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EFC" w:rsidRDefault="009D3CDB">
      <w:pPr>
        <w:adjustRightInd w:val="0"/>
        <w:snapToGrid w:val="0"/>
        <w:spacing w:line="560" w:lineRule="exact"/>
        <w:ind w:firstLineChars="0" w:firstLine="0"/>
        <w:jc w:val="left"/>
        <w:rPr>
          <w:rFonts w:ascii="Times New Roman" w:eastAsia="方正小标宋简体" w:hAnsi="Times New Roman"/>
          <w:sz w:val="40"/>
          <w:szCs w:val="40"/>
        </w:rPr>
      </w:pPr>
      <w:bookmarkStart w:id="0" w:name="_GoBack"/>
      <w:bookmarkEnd w:id="0"/>
      <w:r>
        <w:rPr>
          <w:rFonts w:ascii="黑体" w:eastAsia="黑体" w:hAnsi="黑体" w:hint="eastAsia"/>
          <w:sz w:val="32"/>
          <w:szCs w:val="32"/>
        </w:rPr>
        <w:t>附件</w:t>
      </w:r>
    </w:p>
    <w:p w:rsidR="00B32EFC" w:rsidRDefault="00B32EFC">
      <w:pPr>
        <w:ind w:firstLine="800"/>
        <w:jc w:val="center"/>
        <w:rPr>
          <w:rFonts w:ascii="Times New Roman" w:eastAsia="方正小标宋简体" w:hAnsi="Times New Roman"/>
          <w:sz w:val="40"/>
          <w:szCs w:val="40"/>
        </w:rPr>
      </w:pPr>
    </w:p>
    <w:p w:rsidR="00B32EFC" w:rsidRDefault="00B32EFC">
      <w:pPr>
        <w:snapToGrid w:val="0"/>
        <w:ind w:firstLine="800"/>
        <w:jc w:val="center"/>
        <w:rPr>
          <w:rFonts w:ascii="方正小标宋简体" w:eastAsia="方正小标宋简体" w:hAnsi="Times New Roman"/>
          <w:sz w:val="40"/>
          <w:szCs w:val="40"/>
        </w:rPr>
      </w:pPr>
    </w:p>
    <w:p w:rsidR="00B32EFC" w:rsidRDefault="00B32EFC">
      <w:pPr>
        <w:snapToGrid w:val="0"/>
        <w:ind w:firstLine="800"/>
        <w:jc w:val="center"/>
        <w:rPr>
          <w:rFonts w:ascii="方正小标宋简体" w:eastAsia="方正小标宋简体" w:hAnsi="Times New Roman"/>
          <w:sz w:val="40"/>
          <w:szCs w:val="40"/>
        </w:rPr>
      </w:pPr>
    </w:p>
    <w:p w:rsidR="00B32EFC" w:rsidRDefault="009D3CDB">
      <w:pPr>
        <w:ind w:firstLineChars="0" w:firstLine="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深圳证券交易所债券交易业务指南第7号</w:t>
      </w:r>
    </w:p>
    <w:p w:rsidR="00B32EFC" w:rsidRDefault="009D3CDB">
      <w:pPr>
        <w:ind w:firstLineChars="0" w:firstLine="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——债券做市</w:t>
      </w:r>
      <w:r w:rsidR="007717CF">
        <w:rPr>
          <w:rFonts w:ascii="方正小标宋简体" w:eastAsia="方正小标宋简体" w:hAnsi="Times New Roman" w:hint="eastAsia"/>
          <w:sz w:val="44"/>
          <w:szCs w:val="44"/>
        </w:rPr>
        <w:t>（</w:t>
      </w:r>
      <w:r w:rsidR="00DB512F">
        <w:rPr>
          <w:rFonts w:ascii="方正小标宋简体" w:eastAsia="方正小标宋简体" w:hAnsi="Times New Roman" w:hint="eastAsia"/>
          <w:sz w:val="44"/>
          <w:szCs w:val="44"/>
        </w:rPr>
        <w:t>2023</w:t>
      </w:r>
      <w:r w:rsidR="007717CF">
        <w:rPr>
          <w:rFonts w:ascii="方正小标宋简体" w:eastAsia="方正小标宋简体" w:hAnsi="Times New Roman" w:hint="eastAsia"/>
          <w:sz w:val="44"/>
          <w:szCs w:val="44"/>
        </w:rPr>
        <w:t>年</w:t>
      </w:r>
      <w:r w:rsidR="00DB512F">
        <w:rPr>
          <w:rFonts w:ascii="方正小标宋简体" w:eastAsia="方正小标宋简体" w:hAnsi="Times New Roman" w:hint="eastAsia"/>
          <w:sz w:val="44"/>
          <w:szCs w:val="44"/>
        </w:rPr>
        <w:t>1</w:t>
      </w:r>
      <w:r w:rsidR="007717CF">
        <w:rPr>
          <w:rFonts w:ascii="方正小标宋简体" w:eastAsia="方正小标宋简体" w:hAnsi="Times New Roman" w:hint="eastAsia"/>
          <w:sz w:val="44"/>
          <w:szCs w:val="44"/>
        </w:rPr>
        <w:t>月修订）</w:t>
      </w:r>
    </w:p>
    <w:p w:rsidR="00B32EFC" w:rsidRDefault="00B32EFC">
      <w:pPr>
        <w:snapToGrid w:val="0"/>
        <w:ind w:firstLine="800"/>
        <w:jc w:val="center"/>
        <w:rPr>
          <w:rFonts w:ascii="Times New Roman" w:eastAsia="方正小标宋简体" w:hAnsi="Times New Roman"/>
          <w:sz w:val="40"/>
          <w:szCs w:val="40"/>
        </w:rPr>
      </w:pPr>
    </w:p>
    <w:p w:rsidR="00B32EFC" w:rsidRPr="00DB512F" w:rsidRDefault="00B32EFC">
      <w:pPr>
        <w:snapToGrid w:val="0"/>
        <w:ind w:firstLine="800"/>
        <w:jc w:val="center"/>
        <w:rPr>
          <w:rFonts w:ascii="Times New Roman" w:eastAsia="方正小标宋简体" w:hAnsi="Times New Roman"/>
          <w:sz w:val="40"/>
          <w:szCs w:val="40"/>
        </w:rPr>
      </w:pPr>
    </w:p>
    <w:p w:rsidR="00B32EFC" w:rsidRDefault="00B32EFC">
      <w:pPr>
        <w:snapToGrid w:val="0"/>
        <w:ind w:firstLine="800"/>
        <w:jc w:val="center"/>
        <w:rPr>
          <w:rFonts w:ascii="Times New Roman" w:eastAsia="方正小标宋简体" w:hAnsi="Times New Roman"/>
          <w:sz w:val="40"/>
          <w:szCs w:val="40"/>
        </w:rPr>
      </w:pPr>
    </w:p>
    <w:p w:rsidR="00B32EFC" w:rsidRDefault="009D3CDB">
      <w:pPr>
        <w:snapToGrid w:val="0"/>
        <w:ind w:firstLineChars="0" w:firstLine="0"/>
        <w:jc w:val="center"/>
        <w:rPr>
          <w:rFonts w:ascii="Times New Roman" w:eastAsiaTheme="minorEastAsia" w:hAnsi="Times New Roman"/>
          <w:bCs/>
          <w:sz w:val="32"/>
          <w:szCs w:val="32"/>
        </w:rPr>
      </w:pPr>
      <w:r>
        <w:rPr>
          <w:rFonts w:ascii="Times New Roman" w:eastAsiaTheme="minorEastAsia" w:hAnsi="Times New Roman"/>
          <w:bCs/>
          <w:sz w:val="32"/>
          <w:szCs w:val="32"/>
        </w:rPr>
        <w:t>版本及修订说明</w:t>
      </w:r>
    </w:p>
    <w:tbl>
      <w:tblPr>
        <w:tblW w:w="705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5250"/>
      </w:tblGrid>
      <w:tr w:rsidR="00B32EFC">
        <w:trPr>
          <w:trHeight w:val="349"/>
        </w:trPr>
        <w:tc>
          <w:tcPr>
            <w:tcW w:w="1800" w:type="dxa"/>
          </w:tcPr>
          <w:p w:rsidR="00B32EFC" w:rsidRDefault="009D3CDB">
            <w:pPr>
              <w:snapToGrid w:val="0"/>
              <w:ind w:firstLineChars="0" w:firstLine="0"/>
              <w:rPr>
                <w:rFonts w:ascii="Times New Roman" w:eastAsiaTheme="minorEastAsia" w:hAnsi="Times New Roman"/>
                <w:bCs/>
                <w:sz w:val="32"/>
                <w:szCs w:val="32"/>
              </w:rPr>
            </w:pPr>
            <w:r>
              <w:rPr>
                <w:rFonts w:ascii="Times New Roman" w:eastAsiaTheme="minorEastAsia" w:hAnsi="Times New Roman"/>
                <w:bCs/>
                <w:sz w:val="32"/>
                <w:szCs w:val="32"/>
              </w:rPr>
              <w:t>修改日期</w:t>
            </w:r>
          </w:p>
        </w:tc>
        <w:tc>
          <w:tcPr>
            <w:tcW w:w="5250" w:type="dxa"/>
          </w:tcPr>
          <w:p w:rsidR="00B32EFC" w:rsidRDefault="009D3CDB">
            <w:pPr>
              <w:snapToGrid w:val="0"/>
              <w:ind w:firstLineChars="0" w:firstLine="0"/>
              <w:rPr>
                <w:rFonts w:ascii="Times New Roman" w:eastAsiaTheme="minorEastAsia" w:hAnsi="Times New Roman"/>
                <w:bCs/>
                <w:sz w:val="32"/>
                <w:szCs w:val="32"/>
              </w:rPr>
            </w:pPr>
            <w:r>
              <w:rPr>
                <w:rFonts w:ascii="Times New Roman" w:eastAsiaTheme="minorEastAsia" w:hAnsi="Times New Roman"/>
                <w:bCs/>
                <w:sz w:val="32"/>
                <w:szCs w:val="32"/>
              </w:rPr>
              <w:t>版本及主要修订内容</w:t>
            </w:r>
          </w:p>
        </w:tc>
      </w:tr>
      <w:tr w:rsidR="00B32EFC">
        <w:tc>
          <w:tcPr>
            <w:tcW w:w="1800" w:type="dxa"/>
          </w:tcPr>
          <w:p w:rsidR="00B32EFC" w:rsidRDefault="009D3CDB">
            <w:pPr>
              <w:snapToGrid w:val="0"/>
              <w:ind w:firstLineChars="0" w:firstLine="0"/>
              <w:rPr>
                <w:rFonts w:ascii="Times New Roman" w:eastAsiaTheme="minorEastAsia" w:hAnsi="Times New Roman"/>
                <w:bCs/>
                <w:sz w:val="32"/>
                <w:szCs w:val="32"/>
              </w:rPr>
            </w:pPr>
            <w:r>
              <w:rPr>
                <w:rFonts w:ascii="Times New Roman" w:eastAsiaTheme="minorEastAsia" w:hAnsi="Times New Roman"/>
                <w:bCs/>
                <w:sz w:val="32"/>
                <w:szCs w:val="32"/>
              </w:rPr>
              <w:t>2022/9/</w:t>
            </w:r>
            <w:r>
              <w:rPr>
                <w:rFonts w:ascii="Times New Roman" w:eastAsiaTheme="minorEastAsia" w:hAnsi="Times New Roman" w:hint="eastAsia"/>
                <w:bCs/>
                <w:sz w:val="32"/>
                <w:szCs w:val="32"/>
              </w:rPr>
              <w:t>20</w:t>
            </w:r>
          </w:p>
        </w:tc>
        <w:tc>
          <w:tcPr>
            <w:tcW w:w="5250" w:type="dxa"/>
          </w:tcPr>
          <w:p w:rsidR="00B32EFC" w:rsidRDefault="009D3CDB">
            <w:pPr>
              <w:snapToGrid w:val="0"/>
              <w:ind w:firstLineChars="0" w:firstLine="0"/>
              <w:rPr>
                <w:rFonts w:ascii="Times New Roman" w:eastAsiaTheme="minorEastAsia" w:hAnsi="Times New Roman"/>
                <w:bCs/>
                <w:sz w:val="32"/>
                <w:szCs w:val="32"/>
              </w:rPr>
            </w:pPr>
            <w:r>
              <w:rPr>
                <w:rFonts w:ascii="Times New Roman" w:eastAsiaTheme="minorEastAsia" w:hAnsi="Times New Roman"/>
                <w:bCs/>
                <w:sz w:val="32"/>
                <w:szCs w:val="32"/>
              </w:rPr>
              <w:t>首次发布</w:t>
            </w:r>
          </w:p>
        </w:tc>
      </w:tr>
      <w:tr w:rsidR="00243ECC" w:rsidTr="00174545">
        <w:tc>
          <w:tcPr>
            <w:tcW w:w="1800" w:type="dxa"/>
            <w:vAlign w:val="center"/>
          </w:tcPr>
          <w:p w:rsidR="00243ECC" w:rsidRPr="0054310B" w:rsidRDefault="00243ECC" w:rsidP="00C479D3">
            <w:pPr>
              <w:snapToGrid w:val="0"/>
              <w:ind w:firstLineChars="0" w:firstLine="0"/>
              <w:rPr>
                <w:rFonts w:ascii="Times New Roman" w:eastAsiaTheme="minorEastAsia" w:hAnsi="Times New Roman"/>
                <w:bCs/>
                <w:sz w:val="32"/>
                <w:szCs w:val="32"/>
              </w:rPr>
            </w:pPr>
            <w:r w:rsidRPr="0045427B">
              <w:rPr>
                <w:rFonts w:ascii="Times New Roman" w:eastAsiaTheme="minorEastAsia" w:hAnsi="Times New Roman" w:hint="eastAsia"/>
                <w:bCs/>
                <w:sz w:val="32"/>
                <w:szCs w:val="32"/>
              </w:rPr>
              <w:t>202</w:t>
            </w:r>
            <w:r w:rsidR="00DB512F">
              <w:rPr>
                <w:rFonts w:ascii="Times New Roman" w:eastAsiaTheme="minorEastAsia" w:hAnsi="Times New Roman" w:hint="eastAsia"/>
                <w:bCs/>
                <w:sz w:val="32"/>
                <w:szCs w:val="32"/>
              </w:rPr>
              <w:t>3</w:t>
            </w:r>
            <w:r w:rsidRPr="0045427B">
              <w:rPr>
                <w:rFonts w:ascii="Times New Roman" w:eastAsiaTheme="minorEastAsia" w:hAnsi="Times New Roman" w:hint="eastAsia"/>
                <w:bCs/>
                <w:sz w:val="32"/>
                <w:szCs w:val="32"/>
              </w:rPr>
              <w:t>/</w:t>
            </w:r>
            <w:r w:rsidR="00DB512F">
              <w:rPr>
                <w:rFonts w:ascii="Times New Roman" w:eastAsiaTheme="minorEastAsia" w:hAnsi="Times New Roman" w:hint="eastAsia"/>
                <w:bCs/>
                <w:sz w:val="32"/>
                <w:szCs w:val="32"/>
              </w:rPr>
              <w:t>1</w:t>
            </w:r>
            <w:r w:rsidRPr="0045427B">
              <w:rPr>
                <w:rFonts w:ascii="Times New Roman" w:eastAsiaTheme="minorEastAsia" w:hAnsi="Times New Roman" w:hint="eastAsia"/>
                <w:bCs/>
                <w:sz w:val="32"/>
                <w:szCs w:val="32"/>
              </w:rPr>
              <w:t>/</w:t>
            </w:r>
            <w:r w:rsidR="00C479D3">
              <w:rPr>
                <w:rFonts w:ascii="Times New Roman" w:eastAsiaTheme="minorEastAsia" w:hAnsi="Times New Roman" w:hint="eastAsia"/>
                <w:bCs/>
                <w:sz w:val="32"/>
                <w:szCs w:val="32"/>
              </w:rPr>
              <w:t>6</w:t>
            </w:r>
          </w:p>
        </w:tc>
        <w:tc>
          <w:tcPr>
            <w:tcW w:w="5250" w:type="dxa"/>
            <w:vAlign w:val="center"/>
          </w:tcPr>
          <w:p w:rsidR="00243ECC" w:rsidRPr="0054310B" w:rsidRDefault="008A17F5" w:rsidP="008A17F5">
            <w:pPr>
              <w:snapToGrid w:val="0"/>
              <w:ind w:firstLineChars="0" w:firstLine="0"/>
              <w:rPr>
                <w:rFonts w:ascii="Times New Roman" w:eastAsiaTheme="minorEastAsia" w:hAnsi="Times New Roman"/>
                <w:bCs/>
                <w:sz w:val="32"/>
                <w:szCs w:val="32"/>
              </w:rPr>
            </w:pPr>
            <w:r>
              <w:rPr>
                <w:rFonts w:ascii="Times New Roman" w:eastAsiaTheme="minorEastAsia" w:hAnsi="Times New Roman" w:hint="eastAsia"/>
                <w:bCs/>
                <w:sz w:val="32"/>
                <w:szCs w:val="32"/>
              </w:rPr>
              <w:t>新增</w:t>
            </w:r>
            <w:r w:rsidR="005F6364" w:rsidRPr="00A4695E">
              <w:rPr>
                <w:rFonts w:ascii="Times New Roman" w:eastAsiaTheme="minorEastAsia" w:hAnsi="Times New Roman" w:hint="eastAsia"/>
                <w:bCs/>
                <w:sz w:val="32"/>
                <w:szCs w:val="32"/>
              </w:rPr>
              <w:t>固定收益业务</w:t>
            </w:r>
            <w:r w:rsidR="007717CF" w:rsidRPr="00A4695E">
              <w:rPr>
                <w:rFonts w:ascii="Times New Roman" w:eastAsiaTheme="minorEastAsia" w:hAnsi="Times New Roman" w:hint="eastAsia"/>
                <w:bCs/>
                <w:sz w:val="32"/>
                <w:szCs w:val="32"/>
              </w:rPr>
              <w:t>品种</w:t>
            </w:r>
            <w:r w:rsidR="005F6364" w:rsidRPr="00A4695E">
              <w:rPr>
                <w:rFonts w:ascii="Times New Roman" w:eastAsiaTheme="minorEastAsia" w:hAnsi="Times New Roman" w:hint="eastAsia"/>
                <w:bCs/>
                <w:sz w:val="32"/>
                <w:szCs w:val="32"/>
              </w:rPr>
              <w:t>专区债券做市功能上线</w:t>
            </w:r>
            <w:r w:rsidR="007717CF" w:rsidRPr="00A4695E">
              <w:rPr>
                <w:rFonts w:ascii="Times New Roman" w:eastAsiaTheme="minorEastAsia" w:hAnsi="Times New Roman" w:hint="eastAsia"/>
                <w:bCs/>
                <w:sz w:val="32"/>
                <w:szCs w:val="32"/>
              </w:rPr>
              <w:t>后的</w:t>
            </w:r>
            <w:r>
              <w:rPr>
                <w:rFonts w:ascii="Times New Roman" w:eastAsiaTheme="minorEastAsia" w:hAnsi="Times New Roman" w:hint="eastAsia"/>
                <w:bCs/>
                <w:sz w:val="32"/>
                <w:szCs w:val="32"/>
              </w:rPr>
              <w:t>业务</w:t>
            </w:r>
            <w:r w:rsidR="00FE6070" w:rsidRPr="00A4695E">
              <w:rPr>
                <w:rFonts w:ascii="Times New Roman" w:eastAsiaTheme="minorEastAsia" w:hAnsi="Times New Roman" w:hint="eastAsia"/>
                <w:bCs/>
                <w:sz w:val="32"/>
                <w:szCs w:val="32"/>
              </w:rPr>
              <w:t>操作</w:t>
            </w:r>
            <w:r w:rsidR="005F6364" w:rsidRPr="00A4695E">
              <w:rPr>
                <w:rFonts w:ascii="Times New Roman" w:eastAsiaTheme="minorEastAsia" w:hAnsi="Times New Roman" w:hint="eastAsia"/>
                <w:bCs/>
                <w:sz w:val="32"/>
                <w:szCs w:val="32"/>
              </w:rPr>
              <w:t>流程</w:t>
            </w:r>
            <w:r w:rsidR="00DB512F">
              <w:rPr>
                <w:rFonts w:ascii="Times New Roman" w:eastAsiaTheme="minorEastAsia" w:hAnsi="Times New Roman" w:hint="eastAsia"/>
                <w:bCs/>
                <w:sz w:val="32"/>
                <w:szCs w:val="32"/>
              </w:rPr>
              <w:t>及合并申报</w:t>
            </w:r>
            <w:r w:rsidR="007C0841">
              <w:rPr>
                <w:rFonts w:ascii="Times New Roman" w:eastAsiaTheme="minorEastAsia" w:hAnsi="Times New Roman" w:hint="eastAsia"/>
                <w:bCs/>
                <w:sz w:val="32"/>
                <w:szCs w:val="32"/>
              </w:rPr>
              <w:t>等</w:t>
            </w:r>
            <w:r w:rsidR="00DB512F">
              <w:rPr>
                <w:rFonts w:ascii="Times New Roman" w:eastAsiaTheme="minorEastAsia" w:hAnsi="Times New Roman" w:hint="eastAsia"/>
                <w:bCs/>
                <w:sz w:val="32"/>
                <w:szCs w:val="32"/>
              </w:rPr>
              <w:t>内容。</w:t>
            </w:r>
          </w:p>
        </w:tc>
      </w:tr>
    </w:tbl>
    <w:p w:rsidR="00B32EFC" w:rsidRPr="00DB512F" w:rsidRDefault="00B32EFC">
      <w:pPr>
        <w:ind w:firstLineChars="0" w:firstLine="0"/>
        <w:jc w:val="center"/>
        <w:rPr>
          <w:rFonts w:ascii="仿宋" w:eastAsia="仿宋" w:hAnsi="仿宋"/>
          <w:sz w:val="32"/>
          <w:szCs w:val="32"/>
        </w:rPr>
      </w:pPr>
    </w:p>
    <w:p w:rsidR="00B32EFC" w:rsidRPr="00AE5011" w:rsidRDefault="00B32EFC">
      <w:pPr>
        <w:ind w:firstLineChars="0" w:firstLine="0"/>
        <w:jc w:val="center"/>
        <w:rPr>
          <w:rFonts w:ascii="仿宋" w:eastAsia="仿宋" w:hAnsi="仿宋"/>
          <w:sz w:val="32"/>
          <w:szCs w:val="32"/>
        </w:rPr>
      </w:pPr>
    </w:p>
    <w:p w:rsidR="00B32EFC" w:rsidRDefault="00B32EFC">
      <w:pPr>
        <w:ind w:firstLineChars="0" w:firstLine="0"/>
        <w:jc w:val="center"/>
        <w:rPr>
          <w:rFonts w:ascii="仿宋" w:eastAsia="仿宋" w:hAnsi="仿宋"/>
          <w:sz w:val="32"/>
          <w:szCs w:val="32"/>
        </w:rPr>
      </w:pPr>
    </w:p>
    <w:p w:rsidR="00B32EFC" w:rsidRDefault="00B32EFC">
      <w:pPr>
        <w:ind w:firstLineChars="0" w:firstLine="0"/>
        <w:jc w:val="center"/>
        <w:rPr>
          <w:rFonts w:ascii="仿宋" w:eastAsia="仿宋" w:hAnsi="仿宋"/>
          <w:sz w:val="32"/>
          <w:szCs w:val="32"/>
        </w:rPr>
      </w:pPr>
    </w:p>
    <w:p w:rsidR="00B32EFC" w:rsidRDefault="009D3CDB" w:rsidP="00BB061A">
      <w:pPr>
        <w:ind w:firstLineChars="0" w:firstLine="0"/>
        <w:jc w:val="center"/>
        <w:rPr>
          <w:rFonts w:ascii="Times New Roman" w:eastAsia="仿宋" w:hAnsi="Times New Roman"/>
          <w:b/>
          <w:sz w:val="44"/>
          <w:szCs w:val="44"/>
        </w:rPr>
      </w:pPr>
      <w:r>
        <w:rPr>
          <w:rFonts w:ascii="仿宋" w:eastAsia="仿宋" w:hAnsi="仿宋" w:hint="eastAsia"/>
          <w:sz w:val="32"/>
          <w:szCs w:val="32"/>
        </w:rPr>
        <w:t>二○</w:t>
      </w:r>
      <w:bookmarkStart w:id="1" w:name="_Toc26521"/>
      <w:r>
        <w:rPr>
          <w:rFonts w:ascii="仿宋" w:eastAsia="仿宋" w:hAnsi="仿宋" w:hint="eastAsia"/>
          <w:sz w:val="32"/>
          <w:szCs w:val="32"/>
        </w:rPr>
        <w:t>二</w:t>
      </w:r>
      <w:r w:rsidR="00CC1A7D">
        <w:rPr>
          <w:rFonts w:ascii="仿宋" w:eastAsia="仿宋" w:hAnsi="仿宋" w:hint="eastAsia"/>
          <w:sz w:val="32"/>
          <w:szCs w:val="32"/>
        </w:rPr>
        <w:t>三</w:t>
      </w:r>
      <w:r>
        <w:rPr>
          <w:rFonts w:ascii="仿宋" w:eastAsia="仿宋" w:hAnsi="仿宋"/>
          <w:sz w:val="32"/>
          <w:szCs w:val="32"/>
        </w:rPr>
        <w:t>年</w:t>
      </w:r>
      <w:r w:rsidR="00CC1A7D">
        <w:rPr>
          <w:rFonts w:ascii="仿宋" w:eastAsia="仿宋" w:hAnsi="仿宋" w:hint="eastAsia"/>
          <w:sz w:val="32"/>
          <w:szCs w:val="32"/>
        </w:rPr>
        <w:t>一</w:t>
      </w:r>
      <w:r w:rsidR="00C479D3">
        <w:rPr>
          <w:rFonts w:ascii="仿宋" w:eastAsia="仿宋" w:hAnsi="仿宋" w:hint="eastAsia"/>
          <w:sz w:val="32"/>
          <w:szCs w:val="32"/>
        </w:rPr>
        <w:t>月</w:t>
      </w:r>
    </w:p>
    <w:p w:rsidR="00B32EFC" w:rsidRPr="009D1C95" w:rsidRDefault="009D3CDB">
      <w:pPr>
        <w:ind w:firstLine="883"/>
        <w:jc w:val="center"/>
        <w:rPr>
          <w:rFonts w:ascii="仿宋" w:eastAsia="仿宋" w:hAnsi="仿宋" w:cstheme="minorBidi"/>
          <w:b/>
          <w:sz w:val="32"/>
          <w:szCs w:val="32"/>
        </w:rPr>
      </w:pPr>
      <w:r>
        <w:rPr>
          <w:rFonts w:ascii="Times New Roman" w:eastAsia="仿宋" w:hAnsi="Times New Roman"/>
          <w:b/>
          <w:sz w:val="44"/>
          <w:szCs w:val="44"/>
        </w:rPr>
        <w:br w:type="page"/>
      </w:r>
      <w:bookmarkEnd w:id="1"/>
      <w:r w:rsidRPr="009D1C95">
        <w:rPr>
          <w:rFonts w:ascii="仿宋" w:eastAsia="仿宋" w:hAnsi="仿宋" w:cstheme="minorBidi"/>
          <w:b/>
          <w:sz w:val="32"/>
          <w:szCs w:val="32"/>
        </w:rPr>
        <w:lastRenderedPageBreak/>
        <w:t>目 录</w:t>
      </w:r>
    </w:p>
    <w:p w:rsidR="007C0841" w:rsidRPr="007C0841" w:rsidRDefault="009D3CDB" w:rsidP="007C0841">
      <w:pPr>
        <w:pStyle w:val="10"/>
        <w:spacing w:after="0" w:line="440" w:lineRule="exact"/>
        <w:rPr>
          <w:rFonts w:ascii="仿宋" w:eastAsia="仿宋" w:hAnsi="仿宋" w:cstheme="minorBidi"/>
          <w:b w:val="0"/>
          <w:noProof/>
          <w:kern w:val="2"/>
          <w:sz w:val="30"/>
        </w:rPr>
      </w:pPr>
      <w:r w:rsidRPr="007C0841">
        <w:rPr>
          <w:rFonts w:ascii="仿宋" w:eastAsia="仿宋" w:hAnsi="仿宋" w:cstheme="minorBidi"/>
          <w:b w:val="0"/>
          <w:kern w:val="2"/>
          <w:sz w:val="30"/>
        </w:rPr>
        <w:fldChar w:fldCharType="begin"/>
      </w:r>
      <w:r w:rsidRPr="007C0841">
        <w:rPr>
          <w:rFonts w:ascii="仿宋" w:eastAsia="仿宋" w:hAnsi="仿宋" w:cstheme="minorBidi"/>
          <w:b w:val="0"/>
          <w:kern w:val="2"/>
          <w:sz w:val="30"/>
        </w:rPr>
        <w:instrText xml:space="preserve"> TOC \o "1-2" \h \z \u </w:instrText>
      </w:r>
      <w:r w:rsidRPr="007C0841">
        <w:rPr>
          <w:rFonts w:ascii="仿宋" w:eastAsia="仿宋" w:hAnsi="仿宋" w:cstheme="minorBidi"/>
          <w:b w:val="0"/>
          <w:kern w:val="2"/>
          <w:sz w:val="30"/>
        </w:rPr>
        <w:fldChar w:fldCharType="separate"/>
      </w:r>
      <w:hyperlink w:anchor="_Toc123811066" w:history="1">
        <w:r w:rsidR="007C0841" w:rsidRPr="007C0841">
          <w:rPr>
            <w:rStyle w:val="af4"/>
            <w:rFonts w:ascii="仿宋" w:eastAsia="仿宋" w:hAnsi="仿宋" w:hint="eastAsia"/>
            <w:bCs/>
            <w:noProof/>
            <w:kern w:val="44"/>
            <w:sz w:val="30"/>
          </w:rPr>
          <w:t>第一章</w:t>
        </w:r>
        <w:r w:rsidR="007C0841" w:rsidRPr="007C0841">
          <w:rPr>
            <w:rStyle w:val="af4"/>
            <w:rFonts w:ascii="仿宋" w:eastAsia="仿宋" w:hAnsi="仿宋"/>
            <w:bCs/>
            <w:noProof/>
            <w:kern w:val="44"/>
            <w:sz w:val="30"/>
          </w:rPr>
          <w:t xml:space="preserve"> </w:t>
        </w:r>
        <w:r w:rsidR="007C0841" w:rsidRPr="007C0841">
          <w:rPr>
            <w:rStyle w:val="af4"/>
            <w:rFonts w:ascii="仿宋" w:eastAsia="仿宋" w:hAnsi="仿宋" w:hint="eastAsia"/>
            <w:bCs/>
            <w:noProof/>
            <w:kern w:val="44"/>
            <w:sz w:val="30"/>
          </w:rPr>
          <w:t>总体要求</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_Toc123811066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5</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67" w:history="1">
        <w:r w:rsidR="007C0841" w:rsidRPr="007C0841">
          <w:rPr>
            <w:rStyle w:val="af4"/>
            <w:rFonts w:ascii="仿宋" w:eastAsia="仿宋" w:hAnsi="仿宋" w:hint="eastAsia"/>
            <w:noProof/>
            <w:sz w:val="30"/>
          </w:rPr>
          <w:t>一、概览</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_Toc123811067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5</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68" w:history="1">
        <w:r w:rsidR="007C0841" w:rsidRPr="007C0841">
          <w:rPr>
            <w:rStyle w:val="af4"/>
            <w:rFonts w:ascii="仿宋" w:eastAsia="仿宋" w:hAnsi="仿宋" w:hint="eastAsia"/>
            <w:noProof/>
            <w:sz w:val="30"/>
          </w:rPr>
          <w:t>二、做市商岗位设置</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_Toc123811068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5</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69" w:history="1">
        <w:r w:rsidR="007C0841" w:rsidRPr="007C0841">
          <w:rPr>
            <w:rStyle w:val="af4"/>
            <w:rFonts w:ascii="仿宋" w:eastAsia="仿宋" w:hAnsi="仿宋" w:hint="eastAsia"/>
            <w:noProof/>
            <w:sz w:val="30"/>
          </w:rPr>
          <w:t>三、做市商风控合规管理</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_Toc123811069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5</w:t>
        </w:r>
        <w:r w:rsidR="007C0841" w:rsidRPr="007C0841">
          <w:rPr>
            <w:rFonts w:ascii="仿宋" w:eastAsia="仿宋" w:hAnsi="仿宋"/>
            <w:noProof/>
            <w:webHidden/>
            <w:sz w:val="30"/>
          </w:rPr>
          <w:fldChar w:fldCharType="end"/>
        </w:r>
      </w:hyperlink>
    </w:p>
    <w:p w:rsidR="007C0841" w:rsidRPr="007C0841" w:rsidRDefault="001D026F" w:rsidP="007C0841">
      <w:pPr>
        <w:pStyle w:val="10"/>
        <w:spacing w:after="0" w:line="440" w:lineRule="exact"/>
        <w:rPr>
          <w:rFonts w:ascii="仿宋" w:eastAsia="仿宋" w:hAnsi="仿宋" w:cstheme="minorBidi"/>
          <w:b w:val="0"/>
          <w:noProof/>
          <w:kern w:val="2"/>
          <w:sz w:val="30"/>
        </w:rPr>
      </w:pPr>
      <w:hyperlink w:anchor="_Toc123811070" w:history="1">
        <w:r w:rsidR="007C0841" w:rsidRPr="007C0841">
          <w:rPr>
            <w:rStyle w:val="af4"/>
            <w:rFonts w:ascii="仿宋" w:eastAsia="仿宋" w:hAnsi="仿宋" w:hint="eastAsia"/>
            <w:bCs/>
            <w:noProof/>
            <w:kern w:val="44"/>
            <w:sz w:val="30"/>
          </w:rPr>
          <w:t>第二章</w:t>
        </w:r>
        <w:r w:rsidR="007C0841" w:rsidRPr="007C0841">
          <w:rPr>
            <w:rStyle w:val="af4"/>
            <w:rFonts w:ascii="仿宋" w:eastAsia="仿宋" w:hAnsi="仿宋"/>
            <w:bCs/>
            <w:noProof/>
            <w:kern w:val="44"/>
            <w:sz w:val="30"/>
          </w:rPr>
          <w:t xml:space="preserve"> </w:t>
        </w:r>
        <w:r w:rsidR="007C0841" w:rsidRPr="007C0841">
          <w:rPr>
            <w:rStyle w:val="af4"/>
            <w:rFonts w:ascii="仿宋" w:eastAsia="仿宋" w:hAnsi="仿宋" w:hint="eastAsia"/>
            <w:bCs/>
            <w:noProof/>
            <w:kern w:val="44"/>
            <w:sz w:val="30"/>
          </w:rPr>
          <w:t>债券做市商和做市品种</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_Toc123811070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6</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71" w:history="1">
        <w:r w:rsidR="007C0841" w:rsidRPr="007C0841">
          <w:rPr>
            <w:rStyle w:val="af4"/>
            <w:rFonts w:ascii="仿宋" w:eastAsia="仿宋" w:hAnsi="仿宋" w:hint="eastAsia"/>
            <w:noProof/>
            <w:sz w:val="30"/>
          </w:rPr>
          <w:t>一、债券做市商</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_Toc123811071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6</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72" w:history="1">
        <w:r w:rsidR="007C0841" w:rsidRPr="007C0841">
          <w:rPr>
            <w:rStyle w:val="af4"/>
            <w:rFonts w:ascii="仿宋" w:eastAsia="仿宋" w:hAnsi="仿宋" w:hint="eastAsia"/>
            <w:noProof/>
            <w:sz w:val="30"/>
          </w:rPr>
          <w:t>二、债券做市品种</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_Toc123811072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7</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73" w:history="1">
        <w:r w:rsidR="007C0841" w:rsidRPr="007C0841">
          <w:rPr>
            <w:rStyle w:val="af4"/>
            <w:rFonts w:ascii="仿宋" w:eastAsia="仿宋" w:hAnsi="仿宋" w:hint="eastAsia"/>
            <w:noProof/>
            <w:sz w:val="30"/>
          </w:rPr>
          <w:t>三、做市信息披露</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_Toc123811073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9</w:t>
        </w:r>
        <w:r w:rsidR="007C0841" w:rsidRPr="007C0841">
          <w:rPr>
            <w:rFonts w:ascii="仿宋" w:eastAsia="仿宋" w:hAnsi="仿宋"/>
            <w:noProof/>
            <w:webHidden/>
            <w:sz w:val="30"/>
          </w:rPr>
          <w:fldChar w:fldCharType="end"/>
        </w:r>
      </w:hyperlink>
    </w:p>
    <w:p w:rsidR="007C0841" w:rsidRPr="007C0841" w:rsidRDefault="001D026F" w:rsidP="007C0841">
      <w:pPr>
        <w:pStyle w:val="10"/>
        <w:spacing w:after="0" w:line="440" w:lineRule="exact"/>
        <w:rPr>
          <w:rFonts w:ascii="仿宋" w:eastAsia="仿宋" w:hAnsi="仿宋" w:cstheme="minorBidi"/>
          <w:b w:val="0"/>
          <w:noProof/>
          <w:kern w:val="2"/>
          <w:sz w:val="30"/>
        </w:rPr>
      </w:pPr>
      <w:hyperlink w:anchor="_Toc123811074" w:history="1">
        <w:r w:rsidR="007C0841" w:rsidRPr="007C0841">
          <w:rPr>
            <w:rStyle w:val="af4"/>
            <w:rFonts w:ascii="仿宋" w:eastAsia="仿宋" w:hAnsi="仿宋" w:hint="eastAsia"/>
            <w:bCs/>
            <w:noProof/>
            <w:kern w:val="44"/>
            <w:sz w:val="30"/>
          </w:rPr>
          <w:t>第三章</w:t>
        </w:r>
        <w:r w:rsidR="007C0841" w:rsidRPr="007C0841">
          <w:rPr>
            <w:rStyle w:val="af4"/>
            <w:rFonts w:ascii="仿宋" w:eastAsia="仿宋" w:hAnsi="仿宋"/>
            <w:bCs/>
            <w:noProof/>
            <w:kern w:val="44"/>
            <w:sz w:val="30"/>
          </w:rPr>
          <w:t xml:space="preserve"> </w:t>
        </w:r>
        <w:r w:rsidR="007C0841" w:rsidRPr="007C0841">
          <w:rPr>
            <w:rStyle w:val="af4"/>
            <w:rFonts w:ascii="仿宋" w:eastAsia="仿宋" w:hAnsi="仿宋" w:hint="eastAsia"/>
            <w:bCs/>
            <w:noProof/>
            <w:kern w:val="44"/>
            <w:sz w:val="30"/>
          </w:rPr>
          <w:t>债券做市业务申请和管理</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_Toc123811074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9</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75" w:history="1">
        <w:r w:rsidR="007C0841" w:rsidRPr="007C0841">
          <w:rPr>
            <w:rStyle w:val="af4"/>
            <w:rFonts w:ascii="仿宋" w:eastAsia="仿宋" w:hAnsi="仿宋" w:hint="eastAsia"/>
            <w:noProof/>
            <w:sz w:val="30"/>
          </w:rPr>
          <w:t>一、申请前的准备</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_Toc123811075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9</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76" w:history="1">
        <w:r w:rsidR="007C0841" w:rsidRPr="007C0841">
          <w:rPr>
            <w:rStyle w:val="af4"/>
            <w:rFonts w:ascii="仿宋" w:eastAsia="仿宋" w:hAnsi="仿宋" w:hint="eastAsia"/>
            <w:noProof/>
            <w:sz w:val="30"/>
          </w:rPr>
          <w:t>二、做市业务申请</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_Toc123811076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9</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77" w:history="1">
        <w:r w:rsidR="007C0841" w:rsidRPr="007C0841">
          <w:rPr>
            <w:rStyle w:val="af4"/>
            <w:rFonts w:ascii="仿宋" w:eastAsia="仿宋" w:hAnsi="仿宋" w:hint="eastAsia"/>
            <w:noProof/>
            <w:sz w:val="30"/>
          </w:rPr>
          <w:t>三、做市业务变更申请</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_Toc123811077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11</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78" w:history="1">
        <w:r w:rsidR="007C0841" w:rsidRPr="007C0841">
          <w:rPr>
            <w:rStyle w:val="af4"/>
            <w:rFonts w:ascii="仿宋" w:eastAsia="仿宋" w:hAnsi="仿宋" w:hint="eastAsia"/>
            <w:noProof/>
            <w:sz w:val="30"/>
          </w:rPr>
          <w:t>四、暂停做市业务</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_Toc123811078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12</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79" w:history="1">
        <w:r w:rsidR="007C0841" w:rsidRPr="007C0841">
          <w:rPr>
            <w:rStyle w:val="af4"/>
            <w:rFonts w:ascii="仿宋" w:eastAsia="仿宋" w:hAnsi="仿宋" w:hint="eastAsia"/>
            <w:noProof/>
            <w:sz w:val="30"/>
          </w:rPr>
          <w:t>五、恢复做市业务</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_Toc123811079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12</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80" w:history="1">
        <w:r w:rsidR="007C0841" w:rsidRPr="007C0841">
          <w:rPr>
            <w:rStyle w:val="af4"/>
            <w:rFonts w:ascii="仿宋" w:eastAsia="仿宋" w:hAnsi="仿宋" w:hint="eastAsia"/>
            <w:noProof/>
            <w:sz w:val="30"/>
          </w:rPr>
          <w:t>六、终止做市业务</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_Toc123811080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13</w:t>
        </w:r>
        <w:r w:rsidR="007C0841" w:rsidRPr="007C0841">
          <w:rPr>
            <w:rFonts w:ascii="仿宋" w:eastAsia="仿宋" w:hAnsi="仿宋"/>
            <w:noProof/>
            <w:webHidden/>
            <w:sz w:val="30"/>
          </w:rPr>
          <w:fldChar w:fldCharType="end"/>
        </w:r>
      </w:hyperlink>
    </w:p>
    <w:p w:rsidR="007C0841" w:rsidRPr="007C0841" w:rsidRDefault="001D026F" w:rsidP="007C0841">
      <w:pPr>
        <w:pStyle w:val="10"/>
        <w:spacing w:after="0" w:line="440" w:lineRule="exact"/>
        <w:rPr>
          <w:rFonts w:ascii="仿宋" w:eastAsia="仿宋" w:hAnsi="仿宋" w:cstheme="minorBidi"/>
          <w:b w:val="0"/>
          <w:noProof/>
          <w:kern w:val="2"/>
          <w:sz w:val="30"/>
        </w:rPr>
      </w:pPr>
      <w:hyperlink w:anchor="_Toc123811081" w:history="1">
        <w:r w:rsidR="007C0841" w:rsidRPr="007C0841">
          <w:rPr>
            <w:rStyle w:val="af4"/>
            <w:rFonts w:ascii="仿宋" w:eastAsia="仿宋" w:hAnsi="仿宋" w:hint="eastAsia"/>
            <w:bCs/>
            <w:noProof/>
            <w:kern w:val="44"/>
            <w:sz w:val="30"/>
          </w:rPr>
          <w:t>第四章</w:t>
        </w:r>
        <w:r w:rsidR="007C0841" w:rsidRPr="007C0841">
          <w:rPr>
            <w:rStyle w:val="af4"/>
            <w:rFonts w:ascii="仿宋" w:eastAsia="仿宋" w:hAnsi="仿宋"/>
            <w:bCs/>
            <w:noProof/>
            <w:kern w:val="44"/>
            <w:sz w:val="30"/>
          </w:rPr>
          <w:t xml:space="preserve"> </w:t>
        </w:r>
        <w:r w:rsidR="007C0841" w:rsidRPr="007C0841">
          <w:rPr>
            <w:rStyle w:val="af4"/>
            <w:rFonts w:ascii="仿宋" w:eastAsia="仿宋" w:hAnsi="仿宋" w:hint="eastAsia"/>
            <w:bCs/>
            <w:noProof/>
            <w:kern w:val="44"/>
            <w:sz w:val="30"/>
          </w:rPr>
          <w:t>债券做市业务</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_Toc123811081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14</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82" w:history="1">
        <w:r w:rsidR="007C0841" w:rsidRPr="007C0841">
          <w:rPr>
            <w:rStyle w:val="af4"/>
            <w:rFonts w:ascii="仿宋" w:eastAsia="仿宋" w:hAnsi="仿宋" w:hint="eastAsia"/>
            <w:noProof/>
            <w:sz w:val="30"/>
          </w:rPr>
          <w:t>一、 做市方式</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_Toc123811082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14</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83" w:history="1">
        <w:r w:rsidR="007C0841" w:rsidRPr="007C0841">
          <w:rPr>
            <w:rStyle w:val="af4"/>
            <w:rFonts w:ascii="仿宋" w:eastAsia="仿宋" w:hAnsi="仿宋" w:hint="eastAsia"/>
            <w:noProof/>
            <w:sz w:val="30"/>
          </w:rPr>
          <w:t>二、 做市业务评价</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_Toc123811083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15</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84" w:history="1">
        <w:r w:rsidR="007C0841" w:rsidRPr="007C0841">
          <w:rPr>
            <w:rStyle w:val="af4"/>
            <w:rFonts w:ascii="仿宋" w:eastAsia="仿宋" w:hAnsi="仿宋" w:hint="eastAsia"/>
            <w:noProof/>
            <w:sz w:val="30"/>
          </w:rPr>
          <w:t>三、 做市支持措施</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_Toc123811084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16</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85" w:history="1">
        <w:r w:rsidR="007C0841" w:rsidRPr="007C0841">
          <w:rPr>
            <w:rStyle w:val="af4"/>
            <w:rFonts w:ascii="仿宋" w:eastAsia="仿宋" w:hAnsi="仿宋" w:hint="eastAsia"/>
            <w:noProof/>
            <w:sz w:val="30"/>
          </w:rPr>
          <w:t>四、 监管豁免情形</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_Toc123811085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17</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86" w:history="1">
        <w:r w:rsidR="007C0841" w:rsidRPr="007C0841">
          <w:rPr>
            <w:rStyle w:val="af4"/>
            <w:rFonts w:ascii="仿宋" w:eastAsia="仿宋" w:hAnsi="仿宋" w:hint="eastAsia"/>
            <w:noProof/>
            <w:sz w:val="30"/>
          </w:rPr>
          <w:t>附件</w:t>
        </w:r>
        <w:r w:rsidR="007C0841" w:rsidRPr="007C0841">
          <w:rPr>
            <w:rStyle w:val="af4"/>
            <w:rFonts w:ascii="仿宋" w:eastAsia="仿宋" w:hAnsi="仿宋"/>
            <w:noProof/>
            <w:sz w:val="30"/>
          </w:rPr>
          <w:t>1</w:t>
        </w:r>
        <w:r w:rsidR="007C0841" w:rsidRPr="007C0841">
          <w:rPr>
            <w:rStyle w:val="af4"/>
            <w:rFonts w:ascii="仿宋" w:eastAsia="仿宋" w:hAnsi="仿宋" w:hint="eastAsia"/>
            <w:noProof/>
            <w:sz w:val="30"/>
          </w:rPr>
          <w:t>：基准做市实施方案</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_Toc123811086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18</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87" w:history="1">
        <w:r w:rsidR="007C0841" w:rsidRPr="007C0841">
          <w:rPr>
            <w:rStyle w:val="af4"/>
            <w:rFonts w:ascii="仿宋" w:eastAsia="仿宋" w:hAnsi="仿宋" w:hint="eastAsia"/>
            <w:noProof/>
            <w:sz w:val="30"/>
          </w:rPr>
          <w:t>附件</w:t>
        </w:r>
        <w:r w:rsidR="007C0841" w:rsidRPr="007C0841">
          <w:rPr>
            <w:rStyle w:val="af4"/>
            <w:rFonts w:ascii="仿宋" w:eastAsia="仿宋" w:hAnsi="仿宋"/>
            <w:noProof/>
            <w:sz w:val="30"/>
          </w:rPr>
          <w:t>2</w:t>
        </w:r>
        <w:r w:rsidR="007C0841" w:rsidRPr="007C0841">
          <w:rPr>
            <w:rStyle w:val="af4"/>
            <w:rFonts w:ascii="仿宋" w:eastAsia="仿宋" w:hAnsi="仿宋" w:hint="eastAsia"/>
            <w:noProof/>
            <w:sz w:val="30"/>
          </w:rPr>
          <w:t>：关于债券做市业务准备情况的专项说明（参考模板）</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_Toc123811087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21</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88" w:history="1">
        <w:r w:rsidR="007C0841" w:rsidRPr="007C0841">
          <w:rPr>
            <w:rStyle w:val="af4"/>
            <w:rFonts w:ascii="仿宋" w:eastAsia="仿宋" w:hAnsi="仿宋" w:hint="eastAsia"/>
            <w:noProof/>
            <w:sz w:val="30"/>
          </w:rPr>
          <w:t>附件</w:t>
        </w:r>
        <w:r w:rsidR="007C0841" w:rsidRPr="007C0841">
          <w:rPr>
            <w:rStyle w:val="af4"/>
            <w:rFonts w:ascii="仿宋" w:eastAsia="仿宋" w:hAnsi="仿宋"/>
            <w:noProof/>
            <w:sz w:val="30"/>
          </w:rPr>
          <w:t>3</w:t>
        </w:r>
        <w:r w:rsidR="007C0841" w:rsidRPr="007C0841">
          <w:rPr>
            <w:rStyle w:val="af4"/>
            <w:rFonts w:ascii="仿宋" w:eastAsia="仿宋" w:hAnsi="仿宋" w:hint="eastAsia"/>
            <w:noProof/>
            <w:sz w:val="30"/>
          </w:rPr>
          <w:t>：一般做市业务报备表</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_Toc123811088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23</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89" w:history="1">
        <w:r w:rsidR="007C0841" w:rsidRPr="007C0841">
          <w:rPr>
            <w:rStyle w:val="af4"/>
            <w:rFonts w:ascii="仿宋" w:eastAsia="仿宋" w:hAnsi="仿宋" w:hint="eastAsia"/>
            <w:noProof/>
            <w:sz w:val="30"/>
          </w:rPr>
          <w:t>附件</w:t>
        </w:r>
        <w:r w:rsidR="007C0841" w:rsidRPr="007C0841">
          <w:rPr>
            <w:rStyle w:val="af4"/>
            <w:rFonts w:ascii="仿宋" w:eastAsia="仿宋" w:hAnsi="仿宋"/>
            <w:noProof/>
            <w:sz w:val="30"/>
          </w:rPr>
          <w:t>4</w:t>
        </w:r>
        <w:r w:rsidR="007C0841" w:rsidRPr="007C0841">
          <w:rPr>
            <w:rStyle w:val="af4"/>
            <w:rFonts w:ascii="仿宋" w:eastAsia="仿宋" w:hAnsi="仿宋" w:hint="eastAsia"/>
            <w:noProof/>
            <w:sz w:val="30"/>
          </w:rPr>
          <w:t>：暂停做市业务申请表</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_Toc123811089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24</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90" w:history="1">
        <w:r w:rsidR="007C0841" w:rsidRPr="007C0841">
          <w:rPr>
            <w:rStyle w:val="af4"/>
            <w:rFonts w:ascii="仿宋" w:eastAsia="仿宋" w:hAnsi="仿宋" w:hint="eastAsia"/>
            <w:noProof/>
            <w:sz w:val="30"/>
          </w:rPr>
          <w:t>附件</w:t>
        </w:r>
        <w:r w:rsidR="007C0841" w:rsidRPr="007C0841">
          <w:rPr>
            <w:rStyle w:val="af4"/>
            <w:rFonts w:ascii="仿宋" w:eastAsia="仿宋" w:hAnsi="仿宋"/>
            <w:noProof/>
            <w:sz w:val="30"/>
          </w:rPr>
          <w:t>5</w:t>
        </w:r>
        <w:r w:rsidR="007C0841" w:rsidRPr="007C0841">
          <w:rPr>
            <w:rStyle w:val="af4"/>
            <w:rFonts w:ascii="仿宋" w:eastAsia="仿宋" w:hAnsi="仿宋" w:hint="eastAsia"/>
            <w:noProof/>
            <w:sz w:val="30"/>
          </w:rPr>
          <w:t>：恢复做市业务申请表</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_Toc123811090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25</w:t>
        </w:r>
        <w:r w:rsidR="007C0841" w:rsidRPr="007C0841">
          <w:rPr>
            <w:rFonts w:ascii="仿宋" w:eastAsia="仿宋" w:hAnsi="仿宋"/>
            <w:noProof/>
            <w:webHidden/>
            <w:sz w:val="30"/>
          </w:rPr>
          <w:fldChar w:fldCharType="end"/>
        </w:r>
      </w:hyperlink>
    </w:p>
    <w:p w:rsidR="007C0841" w:rsidRPr="007C0841" w:rsidRDefault="001D026F" w:rsidP="00AC1528">
      <w:pPr>
        <w:pStyle w:val="20"/>
        <w:spacing w:line="440" w:lineRule="exact"/>
        <w:rPr>
          <w:rFonts w:ascii="仿宋" w:eastAsia="仿宋" w:hAnsi="仿宋" w:cstheme="minorBidi"/>
          <w:noProof/>
          <w:kern w:val="2"/>
          <w:sz w:val="30"/>
        </w:rPr>
      </w:pPr>
      <w:hyperlink w:anchor="_Toc123811091" w:history="1">
        <w:r w:rsidR="007C0841" w:rsidRPr="007C0841">
          <w:rPr>
            <w:rStyle w:val="af4"/>
            <w:rFonts w:ascii="仿宋" w:eastAsia="仿宋" w:hAnsi="仿宋" w:hint="eastAsia"/>
            <w:noProof/>
            <w:sz w:val="30"/>
          </w:rPr>
          <w:t>附件</w:t>
        </w:r>
        <w:r w:rsidR="007C0841" w:rsidRPr="007C0841">
          <w:rPr>
            <w:rStyle w:val="af4"/>
            <w:rFonts w:ascii="仿宋" w:eastAsia="仿宋" w:hAnsi="仿宋"/>
            <w:noProof/>
            <w:sz w:val="30"/>
          </w:rPr>
          <w:t>6</w:t>
        </w:r>
        <w:r w:rsidR="007C0841" w:rsidRPr="007C0841">
          <w:rPr>
            <w:rStyle w:val="af4"/>
            <w:rFonts w:ascii="仿宋" w:eastAsia="仿宋" w:hAnsi="仿宋" w:hint="eastAsia"/>
            <w:noProof/>
            <w:sz w:val="30"/>
          </w:rPr>
          <w:t>：终止做市业务申请表</w:t>
        </w:r>
        <w:r w:rsidR="007C0841" w:rsidRPr="007C0841">
          <w:rPr>
            <w:rFonts w:ascii="仿宋" w:eastAsia="仿宋" w:hAnsi="仿宋"/>
            <w:noProof/>
            <w:webHidden/>
            <w:sz w:val="30"/>
          </w:rPr>
          <w:tab/>
        </w:r>
        <w:r w:rsidR="007C0841" w:rsidRPr="007C0841">
          <w:rPr>
            <w:rFonts w:ascii="仿宋" w:eastAsia="仿宋" w:hAnsi="仿宋"/>
            <w:noProof/>
            <w:webHidden/>
            <w:sz w:val="30"/>
          </w:rPr>
          <w:fldChar w:fldCharType="begin"/>
        </w:r>
        <w:r w:rsidR="007C0841" w:rsidRPr="007C0841">
          <w:rPr>
            <w:rFonts w:ascii="仿宋" w:eastAsia="仿宋" w:hAnsi="仿宋"/>
            <w:noProof/>
            <w:webHidden/>
            <w:sz w:val="30"/>
          </w:rPr>
          <w:instrText xml:space="preserve"> PAGEREF _Toc123811091 \h </w:instrText>
        </w:r>
        <w:r w:rsidR="007C0841" w:rsidRPr="007C0841">
          <w:rPr>
            <w:rFonts w:ascii="仿宋" w:eastAsia="仿宋" w:hAnsi="仿宋"/>
            <w:noProof/>
            <w:webHidden/>
            <w:sz w:val="30"/>
          </w:rPr>
        </w:r>
        <w:r w:rsidR="007C0841" w:rsidRPr="007C0841">
          <w:rPr>
            <w:rFonts w:ascii="仿宋" w:eastAsia="仿宋" w:hAnsi="仿宋"/>
            <w:noProof/>
            <w:webHidden/>
            <w:sz w:val="30"/>
          </w:rPr>
          <w:fldChar w:fldCharType="separate"/>
        </w:r>
        <w:r w:rsidR="007C0841" w:rsidRPr="007C0841">
          <w:rPr>
            <w:rFonts w:ascii="仿宋" w:eastAsia="仿宋" w:hAnsi="仿宋"/>
            <w:noProof/>
            <w:webHidden/>
            <w:sz w:val="30"/>
          </w:rPr>
          <w:t>26</w:t>
        </w:r>
        <w:r w:rsidR="007C0841" w:rsidRPr="007C0841">
          <w:rPr>
            <w:rFonts w:ascii="仿宋" w:eastAsia="仿宋" w:hAnsi="仿宋"/>
            <w:noProof/>
            <w:webHidden/>
            <w:sz w:val="30"/>
          </w:rPr>
          <w:fldChar w:fldCharType="end"/>
        </w:r>
      </w:hyperlink>
    </w:p>
    <w:p w:rsidR="00B32EFC" w:rsidRDefault="009D3CDB" w:rsidP="007C0841">
      <w:pPr>
        <w:adjustRightInd w:val="0"/>
        <w:snapToGrid w:val="0"/>
        <w:spacing w:line="440" w:lineRule="exact"/>
        <w:rPr>
          <w:rFonts w:ascii="仿宋" w:eastAsia="仿宋" w:hAnsi="仿宋"/>
          <w:sz w:val="32"/>
          <w:szCs w:val="32"/>
        </w:rPr>
        <w:sectPr w:rsidR="00B32EFC">
          <w:headerReference w:type="even" r:id="rId13"/>
          <w:headerReference w:type="default" r:id="rId14"/>
          <w:footerReference w:type="even" r:id="rId15"/>
          <w:footerReference w:type="default" r:id="rId16"/>
          <w:headerReference w:type="first" r:id="rId17"/>
          <w:footerReference w:type="first" r:id="rId18"/>
          <w:pgSz w:w="11906" w:h="16838"/>
          <w:pgMar w:top="2098" w:right="1588" w:bottom="1985" w:left="1701" w:header="851" w:footer="992" w:gutter="0"/>
          <w:pgNumType w:start="1"/>
          <w:cols w:space="425"/>
          <w:docGrid w:type="lines" w:linePitch="408"/>
        </w:sectPr>
      </w:pPr>
      <w:r w:rsidRPr="007C0841">
        <w:rPr>
          <w:rFonts w:ascii="仿宋" w:eastAsia="仿宋" w:hAnsi="仿宋" w:cstheme="minorBidi"/>
        </w:rPr>
        <w:fldChar w:fldCharType="end"/>
      </w:r>
      <w:bookmarkStart w:id="2" w:name="_Toc391559957"/>
    </w:p>
    <w:p w:rsidR="00B32EFC" w:rsidRDefault="00B32EFC">
      <w:pPr>
        <w:widowControl/>
        <w:tabs>
          <w:tab w:val="right" w:leader="dot" w:pos="8364"/>
        </w:tabs>
        <w:snapToGrid w:val="0"/>
        <w:ind w:rightChars="107" w:right="321" w:firstLine="640"/>
        <w:jc w:val="left"/>
        <w:rPr>
          <w:rFonts w:ascii="仿宋" w:eastAsia="仿宋" w:hAnsi="仿宋"/>
          <w:bCs/>
          <w:caps/>
          <w:sz w:val="32"/>
          <w:szCs w:val="32"/>
        </w:rPr>
      </w:pPr>
    </w:p>
    <w:p w:rsidR="00B32EFC" w:rsidRDefault="009D3CDB">
      <w:pPr>
        <w:widowControl/>
        <w:spacing w:beforeLines="50" w:before="204" w:afterLines="50" w:after="204" w:line="560" w:lineRule="exact"/>
        <w:ind w:firstLine="88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重要提示</w:t>
      </w:r>
    </w:p>
    <w:p w:rsidR="00B32EFC" w:rsidRDefault="00B32EFC">
      <w:pPr>
        <w:widowControl/>
        <w:tabs>
          <w:tab w:val="right" w:leader="dot" w:pos="8364"/>
        </w:tabs>
        <w:spacing w:line="560" w:lineRule="exact"/>
        <w:ind w:rightChars="107" w:right="321" w:firstLine="640"/>
        <w:jc w:val="left"/>
        <w:rPr>
          <w:rFonts w:ascii="仿宋" w:eastAsia="仿宋" w:hAnsi="仿宋"/>
          <w:bCs/>
          <w:caps/>
          <w:sz w:val="32"/>
          <w:szCs w:val="32"/>
        </w:rPr>
      </w:pPr>
    </w:p>
    <w:p w:rsidR="00B32EFC" w:rsidRDefault="009D3CDB">
      <w:pPr>
        <w:pStyle w:val="a6"/>
        <w:snapToGrid w:val="0"/>
        <w:spacing w:line="560" w:lineRule="exact"/>
        <w:ind w:firstLine="640"/>
        <w:jc w:val="both"/>
        <w:rPr>
          <w:rFonts w:ascii="仿宋" w:eastAsia="仿宋" w:hAnsi="仿宋" w:cstheme="minorBidi"/>
          <w:sz w:val="32"/>
          <w:szCs w:val="32"/>
        </w:rPr>
      </w:pPr>
      <w:r>
        <w:rPr>
          <w:rFonts w:ascii="仿宋" w:eastAsia="仿宋" w:hAnsi="仿宋" w:cstheme="minorBidi" w:hint="eastAsia"/>
          <w:sz w:val="32"/>
          <w:szCs w:val="32"/>
        </w:rPr>
        <w:t>一、</w:t>
      </w:r>
      <w:r>
        <w:rPr>
          <w:rFonts w:ascii="仿宋" w:eastAsia="仿宋" w:hAnsi="仿宋" w:cstheme="minorBidi"/>
          <w:sz w:val="32"/>
          <w:szCs w:val="32"/>
        </w:rPr>
        <w:t>为便于</w:t>
      </w:r>
      <w:r>
        <w:rPr>
          <w:rFonts w:ascii="仿宋" w:eastAsia="仿宋" w:hAnsi="仿宋" w:cstheme="minorBidi" w:hint="eastAsia"/>
          <w:sz w:val="32"/>
          <w:szCs w:val="32"/>
        </w:rPr>
        <w:t>深圳证券交易所（以下简称本所）</w:t>
      </w:r>
      <w:r>
        <w:rPr>
          <w:rFonts w:ascii="仿宋" w:eastAsia="仿宋" w:hAnsi="仿宋" w:cstheme="minorBidi"/>
          <w:sz w:val="32"/>
          <w:szCs w:val="32"/>
        </w:rPr>
        <w:t>债券做市商规范开展债券做市业务，</w:t>
      </w:r>
      <w:r>
        <w:rPr>
          <w:rFonts w:ascii="Times New Roman" w:eastAsia="仿宋" w:hAnsi="Times New Roman" w:hint="eastAsia"/>
          <w:sz w:val="32"/>
          <w:szCs w:val="32"/>
        </w:rPr>
        <w:t>进一步明确各业务环节操作流程，</w:t>
      </w:r>
      <w:r>
        <w:rPr>
          <w:rFonts w:ascii="仿宋" w:eastAsia="仿宋" w:hAnsi="仿宋" w:cstheme="minorBidi"/>
          <w:sz w:val="32"/>
          <w:szCs w:val="32"/>
        </w:rPr>
        <w:t>根据《深圳证券交易所债券交易规则》（以下简称《交易规则》）</w:t>
      </w:r>
      <w:r>
        <w:rPr>
          <w:rFonts w:ascii="仿宋" w:eastAsia="仿宋" w:hAnsi="仿宋" w:cstheme="minorBidi" w:hint="eastAsia"/>
          <w:sz w:val="32"/>
          <w:szCs w:val="32"/>
        </w:rPr>
        <w:t>和</w:t>
      </w:r>
      <w:r>
        <w:rPr>
          <w:rFonts w:ascii="仿宋" w:eastAsia="仿宋" w:hAnsi="仿宋" w:cstheme="minorBidi"/>
          <w:sz w:val="32"/>
          <w:szCs w:val="32"/>
        </w:rPr>
        <w:t>《深圳证券交易所债券交易业务指引第3号</w:t>
      </w:r>
      <w:r>
        <w:rPr>
          <w:rFonts w:ascii="仿宋" w:eastAsia="仿宋" w:hAnsi="仿宋" w:cstheme="minorBidi" w:hint="eastAsia"/>
          <w:sz w:val="32"/>
          <w:szCs w:val="32"/>
        </w:rPr>
        <w:t>——</w:t>
      </w:r>
      <w:r>
        <w:rPr>
          <w:rFonts w:ascii="仿宋" w:eastAsia="仿宋" w:hAnsi="仿宋" w:cstheme="minorBidi"/>
          <w:sz w:val="32"/>
          <w:szCs w:val="32"/>
        </w:rPr>
        <w:t>债券做市》（以下简称《做市指引》）</w:t>
      </w:r>
      <w:r>
        <w:rPr>
          <w:rFonts w:ascii="仿宋" w:eastAsia="仿宋" w:hAnsi="仿宋" w:cstheme="minorBidi" w:hint="eastAsia"/>
          <w:sz w:val="32"/>
          <w:szCs w:val="32"/>
        </w:rPr>
        <w:t>相关规定，</w:t>
      </w:r>
      <w:r>
        <w:rPr>
          <w:rFonts w:ascii="仿宋" w:eastAsia="仿宋" w:hAnsi="仿宋" w:cstheme="minorBidi"/>
          <w:sz w:val="32"/>
          <w:szCs w:val="32"/>
        </w:rPr>
        <w:t>制定本指南。</w:t>
      </w:r>
      <w:r>
        <w:rPr>
          <w:rFonts w:ascii="仿宋" w:eastAsia="仿宋" w:hAnsi="仿宋" w:hint="eastAsia"/>
          <w:sz w:val="32"/>
          <w:szCs w:val="32"/>
        </w:rPr>
        <w:t>如本指南与法律、法规</w:t>
      </w:r>
      <w:r>
        <w:rPr>
          <w:rFonts w:ascii="Times New Roman" w:eastAsia="仿宋" w:hAnsi="Times New Roman" w:hint="eastAsia"/>
          <w:sz w:val="32"/>
          <w:szCs w:val="32"/>
        </w:rPr>
        <w:t>以</w:t>
      </w:r>
      <w:r>
        <w:rPr>
          <w:rFonts w:ascii="仿宋" w:eastAsia="仿宋" w:hAnsi="仿宋" w:hint="eastAsia"/>
          <w:sz w:val="32"/>
          <w:szCs w:val="32"/>
        </w:rPr>
        <w:t>及有关业务规则发生冲突，应当以法律、法规</w:t>
      </w:r>
      <w:r>
        <w:rPr>
          <w:rFonts w:ascii="Times New Roman" w:eastAsia="仿宋" w:hAnsi="Times New Roman" w:hint="eastAsia"/>
          <w:sz w:val="32"/>
          <w:szCs w:val="32"/>
        </w:rPr>
        <w:t>以</w:t>
      </w:r>
      <w:r>
        <w:rPr>
          <w:rFonts w:ascii="仿宋" w:eastAsia="仿宋" w:hAnsi="仿宋" w:hint="eastAsia"/>
          <w:sz w:val="32"/>
          <w:szCs w:val="32"/>
        </w:rPr>
        <w:t>及有关业务规则为准。</w:t>
      </w:r>
    </w:p>
    <w:p w:rsidR="00B32EFC" w:rsidRDefault="009D3CDB">
      <w:pPr>
        <w:snapToGrid w:val="0"/>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二、做市商应当通过</w:t>
      </w:r>
      <w:r w:rsidR="002C2447">
        <w:rPr>
          <w:rFonts w:ascii="Times New Roman" w:eastAsia="仿宋" w:hAnsi="Times New Roman" w:hint="eastAsia"/>
          <w:sz w:val="32"/>
          <w:szCs w:val="32"/>
        </w:rPr>
        <w:t>本所固定收益</w:t>
      </w:r>
      <w:r w:rsidR="006D1136">
        <w:rPr>
          <w:rFonts w:ascii="Times New Roman" w:eastAsia="仿宋" w:hAnsi="Times New Roman" w:hint="eastAsia"/>
          <w:sz w:val="32"/>
          <w:szCs w:val="32"/>
        </w:rPr>
        <w:t>品种</w:t>
      </w:r>
      <w:r w:rsidR="002C2447">
        <w:rPr>
          <w:rFonts w:ascii="Times New Roman" w:eastAsia="仿宋" w:hAnsi="Times New Roman" w:hint="eastAsia"/>
          <w:sz w:val="32"/>
          <w:szCs w:val="32"/>
        </w:rPr>
        <w:t>业务专区</w:t>
      </w:r>
      <w:r w:rsidR="005A5F2B">
        <w:rPr>
          <w:rFonts w:ascii="Times New Roman" w:eastAsia="仿宋" w:hAnsi="Times New Roman" w:hint="eastAsia"/>
          <w:sz w:val="32"/>
          <w:szCs w:val="32"/>
        </w:rPr>
        <w:t>（以下简称</w:t>
      </w:r>
      <w:r w:rsidR="0059750A">
        <w:rPr>
          <w:rFonts w:ascii="Times New Roman" w:eastAsia="仿宋" w:hAnsi="Times New Roman" w:hint="eastAsia"/>
          <w:sz w:val="32"/>
          <w:szCs w:val="32"/>
        </w:rPr>
        <w:t>固收专区</w:t>
      </w:r>
      <w:r w:rsidR="005A5F2B">
        <w:rPr>
          <w:rFonts w:ascii="Times New Roman" w:eastAsia="仿宋" w:hAnsi="Times New Roman" w:hint="eastAsia"/>
          <w:sz w:val="32"/>
          <w:szCs w:val="32"/>
        </w:rPr>
        <w:t>）</w:t>
      </w:r>
      <w:r w:rsidR="002C2447">
        <w:rPr>
          <w:rFonts w:ascii="Times New Roman" w:eastAsia="仿宋" w:hAnsi="Times New Roman" w:hint="eastAsia"/>
          <w:sz w:val="32"/>
          <w:szCs w:val="32"/>
        </w:rPr>
        <w:t>的债券做市</w:t>
      </w:r>
      <w:r w:rsidR="004A0F1C">
        <w:rPr>
          <w:rFonts w:ascii="Times New Roman" w:eastAsia="仿宋" w:hAnsi="Times New Roman" w:hint="eastAsia"/>
          <w:sz w:val="32"/>
          <w:szCs w:val="32"/>
        </w:rPr>
        <w:t>栏目</w:t>
      </w:r>
      <w:r>
        <w:rPr>
          <w:rFonts w:ascii="Times New Roman" w:eastAsia="仿宋" w:hAnsi="Times New Roman" w:hint="eastAsia"/>
          <w:sz w:val="32"/>
          <w:szCs w:val="32"/>
        </w:rPr>
        <w:t>提交相关文件</w:t>
      </w:r>
      <w:r>
        <w:rPr>
          <w:rFonts w:ascii="Times New Roman" w:eastAsia="仿宋" w:hAnsi="Times New Roman"/>
          <w:sz w:val="32"/>
          <w:szCs w:val="32"/>
        </w:rPr>
        <w:t>。如未特别说明，相关文件均需加盖公章，以彩色扫描件方式制作成</w:t>
      </w:r>
      <w:r>
        <w:rPr>
          <w:rFonts w:ascii="Times New Roman" w:eastAsia="仿宋" w:hAnsi="Times New Roman"/>
          <w:sz w:val="32"/>
          <w:szCs w:val="32"/>
        </w:rPr>
        <w:t>PDF</w:t>
      </w:r>
      <w:r>
        <w:rPr>
          <w:rFonts w:ascii="Times New Roman" w:eastAsia="仿宋" w:hAnsi="Times New Roman"/>
          <w:sz w:val="32"/>
          <w:szCs w:val="32"/>
        </w:rPr>
        <w:t>文件。</w:t>
      </w:r>
      <w:r>
        <w:rPr>
          <w:rFonts w:ascii="Times New Roman" w:eastAsia="仿宋" w:hAnsi="Times New Roman" w:hint="eastAsia"/>
          <w:sz w:val="32"/>
          <w:szCs w:val="32"/>
        </w:rPr>
        <w:t>做市商</w:t>
      </w:r>
      <w:r>
        <w:rPr>
          <w:rFonts w:ascii="仿宋" w:eastAsia="仿宋" w:hAnsi="仿宋"/>
          <w:sz w:val="32"/>
          <w:szCs w:val="32"/>
        </w:rPr>
        <w:t>应当保证</w:t>
      </w:r>
      <w:r>
        <w:rPr>
          <w:rFonts w:ascii="仿宋" w:eastAsia="仿宋" w:hAnsi="仿宋" w:hint="eastAsia"/>
          <w:sz w:val="32"/>
          <w:szCs w:val="32"/>
        </w:rPr>
        <w:t>所</w:t>
      </w:r>
      <w:r>
        <w:rPr>
          <w:rFonts w:ascii="仿宋" w:eastAsia="仿宋" w:hAnsi="仿宋"/>
          <w:sz w:val="32"/>
          <w:szCs w:val="32"/>
        </w:rPr>
        <w:t>提交的文件真实、准确、完整，不存在虚假记载、误导性陈述或者重大遗漏，并确保提交的电子文件与原件一致。</w:t>
      </w:r>
    </w:p>
    <w:p w:rsidR="00B32EFC" w:rsidRDefault="009D3CDB">
      <w:pPr>
        <w:snapToGrid w:val="0"/>
        <w:spacing w:line="560" w:lineRule="exact"/>
        <w:ind w:firstLine="640"/>
        <w:rPr>
          <w:rFonts w:ascii="Times New Roman" w:eastAsia="黑体" w:hAnsi="Times New Roman"/>
          <w:sz w:val="32"/>
          <w:szCs w:val="32"/>
        </w:rPr>
      </w:pPr>
      <w:r>
        <w:rPr>
          <w:rFonts w:ascii="Times New Roman" w:eastAsia="仿宋" w:hAnsi="Times New Roman" w:hint="eastAsia"/>
          <w:sz w:val="32"/>
          <w:szCs w:val="32"/>
        </w:rPr>
        <w:t>三、本所将根据业务需要不定期对本指南作出修订，并保留对本指南的最终解释权。</w:t>
      </w:r>
    </w:p>
    <w:p w:rsidR="00B32EFC" w:rsidRDefault="00B32EFC">
      <w:pPr>
        <w:spacing w:before="120" w:after="120" w:line="560" w:lineRule="exact"/>
        <w:ind w:firstLine="640"/>
        <w:rPr>
          <w:sz w:val="32"/>
          <w:szCs w:val="32"/>
        </w:rPr>
      </w:pPr>
    </w:p>
    <w:p w:rsidR="00B32EFC" w:rsidRDefault="00B32EFC">
      <w:pPr>
        <w:spacing w:before="120" w:after="120" w:line="560" w:lineRule="exact"/>
        <w:ind w:firstLine="640"/>
        <w:rPr>
          <w:sz w:val="32"/>
          <w:szCs w:val="32"/>
        </w:rPr>
      </w:pPr>
    </w:p>
    <w:p w:rsidR="00B32EFC" w:rsidRDefault="00B32EFC">
      <w:pPr>
        <w:pStyle w:val="a6"/>
        <w:spacing w:afterLines="50" w:after="204" w:line="560" w:lineRule="exact"/>
        <w:ind w:firstLine="640"/>
        <w:jc w:val="both"/>
        <w:rPr>
          <w:rFonts w:ascii="仿宋" w:eastAsia="仿宋" w:hAnsi="仿宋" w:cstheme="minorBidi"/>
          <w:sz w:val="32"/>
          <w:szCs w:val="32"/>
        </w:rPr>
      </w:pPr>
    </w:p>
    <w:p w:rsidR="00B32EFC" w:rsidRDefault="009D3CDB" w:rsidP="007C0841">
      <w:pPr>
        <w:pStyle w:val="1"/>
      </w:pPr>
      <w:bookmarkStart w:id="3" w:name="_Toc422331047"/>
      <w:bookmarkEnd w:id="2"/>
      <w:r>
        <w:br w:type="page"/>
      </w:r>
    </w:p>
    <w:p w:rsidR="00B32EFC" w:rsidRDefault="009D3CDB" w:rsidP="007C0841">
      <w:pPr>
        <w:pStyle w:val="1"/>
      </w:pPr>
      <w:bookmarkStart w:id="4" w:name="_Toc123811066"/>
      <w:r>
        <w:lastRenderedPageBreak/>
        <w:t xml:space="preserve">第一章 </w:t>
      </w:r>
      <w:bookmarkEnd w:id="3"/>
      <w:r>
        <w:rPr>
          <w:rFonts w:hint="eastAsia"/>
        </w:rPr>
        <w:t>总体要求</w:t>
      </w:r>
      <w:bookmarkEnd w:id="4"/>
    </w:p>
    <w:p w:rsidR="00B32EFC" w:rsidRDefault="009D3CDB">
      <w:pPr>
        <w:pStyle w:val="2"/>
      </w:pPr>
      <w:bookmarkStart w:id="5" w:name="_Toc123811067"/>
      <w:r>
        <w:t>一、</w:t>
      </w:r>
      <w:r>
        <w:rPr>
          <w:rFonts w:hint="eastAsia"/>
        </w:rPr>
        <w:t>概览</w:t>
      </w:r>
      <w:bookmarkEnd w:id="5"/>
    </w:p>
    <w:p w:rsidR="00B32EFC" w:rsidRDefault="009D3C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rPr>
          <w:rFonts w:ascii="仿宋" w:eastAsia="仿宋" w:hAnsi="仿宋" w:cs="方正仿宋简体"/>
          <w:kern w:val="0"/>
          <w:sz w:val="32"/>
          <w:szCs w:val="32"/>
        </w:rPr>
      </w:pPr>
      <w:r>
        <w:rPr>
          <w:rFonts w:ascii="仿宋" w:eastAsia="仿宋" w:hAnsi="仿宋" w:hint="eastAsia"/>
          <w:sz w:val="32"/>
          <w:szCs w:val="32"/>
        </w:rPr>
        <w:t>债券做市商（以下简称做市商），是指按照《交易规则》《做市指引》的规定，</w:t>
      </w:r>
      <w:r>
        <w:rPr>
          <w:rFonts w:ascii="仿宋" w:eastAsia="仿宋" w:hAnsi="仿宋" w:cs="方正仿宋简体" w:hint="eastAsia"/>
          <w:kern w:val="0"/>
          <w:sz w:val="32"/>
          <w:szCs w:val="32"/>
        </w:rPr>
        <w:t>在本所债券市场为债券提供流动性、开展债券做市业务的债券交易参与人</w:t>
      </w:r>
      <w:r>
        <w:rPr>
          <w:rFonts w:ascii="仿宋" w:eastAsia="仿宋" w:hAnsi="仿宋" w:hint="eastAsia"/>
          <w:sz w:val="32"/>
          <w:szCs w:val="32"/>
        </w:rPr>
        <w:t>，</w:t>
      </w:r>
      <w:r>
        <w:rPr>
          <w:rFonts w:ascii="仿宋" w:eastAsia="仿宋" w:hAnsi="仿宋" w:cs="方正仿宋简体" w:hint="eastAsia"/>
          <w:kern w:val="0"/>
          <w:sz w:val="32"/>
          <w:szCs w:val="32"/>
        </w:rPr>
        <w:t>分为主做市商和一般做市商。</w:t>
      </w:r>
    </w:p>
    <w:p w:rsidR="00B32EFC" w:rsidRDefault="009D3C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rPr>
          <w:rFonts w:ascii="仿宋" w:eastAsia="仿宋" w:hAnsi="仿宋" w:cs="方正仿宋简体"/>
          <w:kern w:val="0"/>
          <w:sz w:val="32"/>
          <w:szCs w:val="32"/>
        </w:rPr>
      </w:pPr>
      <w:r>
        <w:rPr>
          <w:rFonts w:ascii="仿宋" w:eastAsia="仿宋" w:hAnsi="仿宋" w:cs="方正仿宋简体" w:hint="eastAsia"/>
          <w:kern w:val="0"/>
          <w:sz w:val="32"/>
          <w:szCs w:val="32"/>
        </w:rPr>
        <w:t>债券做市业务是指做市商在本所债券市场持续报出做市品种的双边买卖价格、对本所债券投资者的询价请求进行回复，以及通过本所认可的其他做市方式</w:t>
      </w:r>
      <w:r>
        <w:rPr>
          <w:rFonts w:ascii="仿宋" w:eastAsia="仿宋" w:hAnsi="仿宋" w:hint="eastAsia"/>
          <w:sz w:val="32"/>
          <w:szCs w:val="32"/>
        </w:rPr>
        <w:t>，</w:t>
      </w:r>
      <w:r>
        <w:rPr>
          <w:rFonts w:ascii="仿宋" w:eastAsia="仿宋" w:hAnsi="仿宋" w:cs="方正仿宋简体"/>
          <w:kern w:val="0"/>
          <w:sz w:val="32"/>
          <w:szCs w:val="32"/>
        </w:rPr>
        <w:t>为债券提供流动性的行为。</w:t>
      </w:r>
    </w:p>
    <w:p w:rsidR="00B32EFC" w:rsidRDefault="009D3C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做市商应当具备符合要求的技术系统、风险管理和内部控制制度，加强对市场风险、模型风险、存货风险、做市风险、操作风险等业务风险的识别、监测和控制。</w:t>
      </w:r>
    </w:p>
    <w:p w:rsidR="00B32EFC" w:rsidRDefault="009D3CDB">
      <w:pPr>
        <w:pStyle w:val="2"/>
      </w:pPr>
      <w:bookmarkStart w:id="6" w:name="_Toc78321478"/>
      <w:bookmarkStart w:id="7" w:name="_Toc123811068"/>
      <w:r>
        <w:rPr>
          <w:rFonts w:hint="eastAsia"/>
        </w:rPr>
        <w:t>二、做市商岗位设置</w:t>
      </w:r>
      <w:bookmarkEnd w:id="6"/>
      <w:bookmarkEnd w:id="7"/>
    </w:p>
    <w:p w:rsidR="00B32EFC" w:rsidRDefault="009D3CDB">
      <w:pPr>
        <w:adjustRightInd w:val="0"/>
        <w:snapToGrid w:val="0"/>
        <w:spacing w:line="560" w:lineRule="exact"/>
        <w:ind w:firstLine="640"/>
        <w:rPr>
          <w:rFonts w:ascii="仿宋" w:eastAsia="仿宋" w:hAnsi="仿宋"/>
          <w:sz w:val="32"/>
          <w:szCs w:val="32"/>
        </w:rPr>
      </w:pPr>
      <w:r>
        <w:rPr>
          <w:rFonts w:ascii="仿宋" w:eastAsia="仿宋" w:hAnsi="仿宋" w:hint="eastAsia"/>
          <w:sz w:val="32"/>
          <w:szCs w:val="32"/>
        </w:rPr>
        <w:t>做市商需配置专门的债券做市业务团队开展做市业务，不得把做市业务外包，或者交由第三方机构开展。</w:t>
      </w:r>
    </w:p>
    <w:p w:rsidR="00B32EFC" w:rsidRDefault="009D3CDB">
      <w:pPr>
        <w:adjustRightInd w:val="0"/>
        <w:snapToGrid w:val="0"/>
        <w:spacing w:line="560" w:lineRule="exact"/>
        <w:ind w:firstLine="640"/>
        <w:rPr>
          <w:rFonts w:ascii="仿宋" w:eastAsia="仿宋" w:hAnsi="仿宋"/>
          <w:sz w:val="32"/>
          <w:szCs w:val="32"/>
        </w:rPr>
      </w:pPr>
      <w:r>
        <w:rPr>
          <w:rFonts w:ascii="仿宋" w:eastAsia="仿宋" w:hAnsi="仿宋" w:hint="eastAsia"/>
          <w:sz w:val="32"/>
          <w:szCs w:val="32"/>
        </w:rPr>
        <w:t>做市商开展债券做市业务需设立交易、风险控制、技术运维等岗位，涉及交易、风控、合规、清算、信息技术等多个业务和功能支持部门，并建立备岗机制。</w:t>
      </w:r>
      <w:bookmarkStart w:id="8" w:name="_Toc78321479"/>
      <w:r>
        <w:rPr>
          <w:rFonts w:ascii="仿宋" w:eastAsia="仿宋" w:hAnsi="仿宋" w:hint="eastAsia"/>
          <w:sz w:val="32"/>
          <w:szCs w:val="32"/>
        </w:rPr>
        <w:t>做市业务应和经纪、自营、资产管理等业务进行有效隔离，防止敏感信息的不当流动和使用。</w:t>
      </w:r>
    </w:p>
    <w:p w:rsidR="00B32EFC" w:rsidRDefault="009D3CDB">
      <w:pPr>
        <w:pStyle w:val="2"/>
      </w:pPr>
      <w:bookmarkStart w:id="9" w:name="_Toc123811069"/>
      <w:r>
        <w:rPr>
          <w:rFonts w:hint="eastAsia"/>
        </w:rPr>
        <w:t>三、做市商</w:t>
      </w:r>
      <w:bookmarkEnd w:id="8"/>
      <w:r>
        <w:rPr>
          <w:rFonts w:hint="eastAsia"/>
        </w:rPr>
        <w:t>风控合规管理</w:t>
      </w:r>
      <w:bookmarkEnd w:id="9"/>
    </w:p>
    <w:p w:rsidR="00B32EFC" w:rsidRDefault="009D3CDB">
      <w:pPr>
        <w:adjustRightInd w:val="0"/>
        <w:snapToGrid w:val="0"/>
        <w:spacing w:line="560" w:lineRule="exact"/>
        <w:ind w:firstLine="640"/>
        <w:rPr>
          <w:rFonts w:ascii="仿宋" w:eastAsia="仿宋" w:hAnsi="仿宋"/>
          <w:sz w:val="32"/>
          <w:szCs w:val="32"/>
        </w:rPr>
      </w:pPr>
      <w:r>
        <w:rPr>
          <w:rFonts w:ascii="仿宋" w:eastAsia="仿宋" w:hAnsi="仿宋" w:hint="eastAsia"/>
          <w:sz w:val="32"/>
          <w:szCs w:val="32"/>
        </w:rPr>
        <w:t>做市商应当制定健全的业务制度和完备的业务流程，涵盖做市业务管理、交易管理、结算、风险管理、内部控制、应急等各个业务环节，并明确各相关部门的职责和岗位设置。</w:t>
      </w:r>
    </w:p>
    <w:p w:rsidR="00B32EFC" w:rsidRDefault="009D3CDB">
      <w:pPr>
        <w:adjustRightInd w:val="0"/>
        <w:snapToGrid w:val="0"/>
        <w:spacing w:line="560" w:lineRule="exact"/>
        <w:ind w:firstLine="640"/>
        <w:rPr>
          <w:rFonts w:ascii="仿宋" w:eastAsia="仿宋" w:hAnsi="仿宋"/>
          <w:sz w:val="32"/>
          <w:szCs w:val="32"/>
        </w:rPr>
      </w:pPr>
      <w:r>
        <w:rPr>
          <w:rFonts w:ascii="仿宋" w:eastAsia="仿宋" w:hAnsi="仿宋" w:hint="eastAsia"/>
          <w:sz w:val="32"/>
          <w:szCs w:val="32"/>
        </w:rPr>
        <w:t>做市商应当根据监管部门以及本所相关规定，制定做市业务相关管理办法，保障业务规范开展</w:t>
      </w:r>
      <w:r>
        <w:rPr>
          <w:rFonts w:ascii="仿宋" w:eastAsia="仿宋" w:hAnsi="仿宋"/>
          <w:sz w:val="32"/>
          <w:szCs w:val="32"/>
        </w:rPr>
        <w:t>，</w:t>
      </w:r>
      <w:r>
        <w:rPr>
          <w:rFonts w:ascii="仿宋" w:eastAsia="仿宋" w:hAnsi="仿宋" w:hint="eastAsia"/>
          <w:sz w:val="32"/>
          <w:szCs w:val="32"/>
        </w:rPr>
        <w:t>内容包括但不限于做市业务实施机制、决策流程、授权体系、风险管理、合规与内部控制等。</w:t>
      </w:r>
    </w:p>
    <w:p w:rsidR="00B32EFC" w:rsidRDefault="009D3CDB">
      <w:pPr>
        <w:adjustRightInd w:val="0"/>
        <w:snapToGrid w:val="0"/>
        <w:spacing w:line="560" w:lineRule="exact"/>
        <w:ind w:firstLine="640"/>
        <w:rPr>
          <w:rFonts w:ascii="仿宋" w:eastAsia="仿宋" w:hAnsi="仿宋"/>
          <w:sz w:val="32"/>
          <w:szCs w:val="32"/>
        </w:rPr>
      </w:pPr>
      <w:r>
        <w:rPr>
          <w:rFonts w:ascii="仿宋" w:eastAsia="仿宋" w:hAnsi="仿宋" w:hint="eastAsia"/>
          <w:sz w:val="32"/>
          <w:szCs w:val="32"/>
        </w:rPr>
        <w:t>做市商应当制定做市业务相关风险管理制度，加强对做市业务的风险管理，有效防范和化解业务风险</w:t>
      </w:r>
      <w:r>
        <w:rPr>
          <w:rFonts w:ascii="仿宋" w:eastAsia="仿宋" w:hAnsi="仿宋"/>
          <w:sz w:val="32"/>
          <w:szCs w:val="32"/>
        </w:rPr>
        <w:t>，</w:t>
      </w:r>
      <w:r>
        <w:rPr>
          <w:rFonts w:ascii="仿宋" w:eastAsia="仿宋" w:hAnsi="仿宋" w:hint="eastAsia"/>
          <w:sz w:val="32"/>
          <w:szCs w:val="32"/>
        </w:rPr>
        <w:t>内容包括但不限于做市业务风险管理基本原则、风险指标设计、风险识别与评估、风险控制与处置、风险定期报告机制、压力测试的情景设置和分析等。</w:t>
      </w:r>
    </w:p>
    <w:p w:rsidR="00B32EFC" w:rsidRDefault="009D3C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仿宋" w:eastAsia="仿宋" w:hAnsi="仿宋"/>
          <w:sz w:val="32"/>
          <w:szCs w:val="32"/>
        </w:rPr>
      </w:pPr>
      <w:r>
        <w:rPr>
          <w:rFonts w:ascii="仿宋" w:eastAsia="仿宋" w:hAnsi="仿宋" w:hint="eastAsia"/>
          <w:sz w:val="32"/>
          <w:szCs w:val="32"/>
        </w:rPr>
        <w:t>做市商应当制定做市业务应急预案，以应对做市业务中的突发事件，保障做市业务平稳开展。</w:t>
      </w:r>
    </w:p>
    <w:p w:rsidR="00B32EFC" w:rsidRPr="007C0841" w:rsidRDefault="009D3CDB" w:rsidP="007C0841">
      <w:pPr>
        <w:pStyle w:val="1"/>
      </w:pPr>
      <w:bookmarkStart w:id="10" w:name="_Toc123811070"/>
      <w:r w:rsidRPr="007C0841">
        <w:t xml:space="preserve">第二章 </w:t>
      </w:r>
      <w:r w:rsidRPr="007C0841">
        <w:rPr>
          <w:rFonts w:hint="eastAsia"/>
        </w:rPr>
        <w:t>债券</w:t>
      </w:r>
      <w:r w:rsidRPr="007C0841">
        <w:t>做市商</w:t>
      </w:r>
      <w:r w:rsidR="006B40FE" w:rsidRPr="007C0841">
        <w:rPr>
          <w:rFonts w:hint="eastAsia"/>
        </w:rPr>
        <w:t>和做市品种</w:t>
      </w:r>
      <w:bookmarkEnd w:id="10"/>
    </w:p>
    <w:p w:rsidR="006B40FE" w:rsidRPr="006B40FE" w:rsidRDefault="006B40FE" w:rsidP="006B40FE">
      <w:pPr>
        <w:pStyle w:val="2"/>
      </w:pPr>
      <w:bookmarkStart w:id="11" w:name="_Toc123811071"/>
      <w:r>
        <w:rPr>
          <w:rFonts w:hint="eastAsia"/>
        </w:rPr>
        <w:t>一</w:t>
      </w:r>
      <w:r>
        <w:t>、</w:t>
      </w:r>
      <w:r>
        <w:rPr>
          <w:rFonts w:hint="eastAsia"/>
        </w:rPr>
        <w:t>债券做市商</w:t>
      </w:r>
      <w:bookmarkEnd w:id="11"/>
    </w:p>
    <w:p w:rsidR="00B32EFC" w:rsidRDefault="009D3C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本所债券市场的做市商包括主做市商和一般做市商。主做市商对基准做市品种开展持续做市业务（以下简称基准做市业务）；一般做市商对其自行选定的做市品种在一定时期内开展做市业务（以下简称一般做市业务）。主做市商可以参照一般做市业务的要求对自选做市品种开展做市业务。</w:t>
      </w:r>
    </w:p>
    <w:p w:rsidR="00411E23" w:rsidRDefault="00411E23" w:rsidP="00411E23">
      <w:pPr>
        <w:tabs>
          <w:tab w:val="left" w:pos="0"/>
          <w:tab w:val="left" w:pos="1680"/>
        </w:tabs>
        <w:spacing w:line="560" w:lineRule="exact"/>
        <w:ind w:firstLineChars="0"/>
        <w:rPr>
          <w:rFonts w:ascii="Times New Roman" w:eastAsia="仿宋" w:hAnsi="Times New Roman"/>
          <w:sz w:val="32"/>
          <w:szCs w:val="32"/>
        </w:rPr>
      </w:pPr>
      <w:r>
        <w:rPr>
          <w:rFonts w:ascii="Times New Roman" w:eastAsia="仿宋" w:hAnsi="Times New Roman"/>
          <w:sz w:val="32"/>
          <w:szCs w:val="32"/>
        </w:rPr>
        <w:t>符合下列条件的债券交易参与人可以成为主做市商，开展基准做市业务：</w:t>
      </w:r>
    </w:p>
    <w:p w:rsidR="00411E23" w:rsidRDefault="007C0841" w:rsidP="00411E23">
      <w:pPr>
        <w:pStyle w:val="ae"/>
        <w:widowControl w:val="0"/>
        <w:shd w:val="clear" w:color="auto" w:fill="FFFFFF"/>
        <w:spacing w:before="0" w:beforeAutospacing="0" w:after="0" w:afterAutospacing="0" w:line="560" w:lineRule="exact"/>
        <w:ind w:left="640" w:firstLineChars="0" w:firstLine="0"/>
        <w:jc w:val="both"/>
        <w:rPr>
          <w:rFonts w:ascii="Times New Roman" w:eastAsia="仿宋" w:hAnsi="Times New Roman" w:cs="Times New Roman"/>
          <w:kern w:val="2"/>
          <w:sz w:val="32"/>
          <w:szCs w:val="32"/>
        </w:rPr>
      </w:pPr>
      <w:r>
        <w:rPr>
          <w:rFonts w:ascii="Times New Roman" w:eastAsia="仿宋" w:hAnsi="Times New Roman" w:cs="Times New Roman" w:hint="eastAsia"/>
          <w:sz w:val="32"/>
          <w:szCs w:val="32"/>
        </w:rPr>
        <w:t>（一）</w:t>
      </w:r>
      <w:r w:rsidR="00411E23">
        <w:rPr>
          <w:rFonts w:ascii="Times New Roman" w:eastAsia="仿宋" w:hAnsi="Times New Roman" w:cs="Times New Roman"/>
          <w:kern w:val="2"/>
          <w:sz w:val="32"/>
          <w:szCs w:val="32"/>
        </w:rPr>
        <w:t>市场交易活跃，近</w:t>
      </w:r>
      <w:r w:rsidR="00411E23">
        <w:rPr>
          <w:rFonts w:ascii="Times New Roman" w:eastAsia="仿宋" w:hAnsi="Times New Roman" w:cs="Times New Roman"/>
          <w:kern w:val="2"/>
          <w:sz w:val="32"/>
          <w:szCs w:val="32"/>
        </w:rPr>
        <w:t>2</w:t>
      </w:r>
      <w:r w:rsidR="00411E23">
        <w:rPr>
          <w:rFonts w:ascii="Times New Roman" w:eastAsia="仿宋" w:hAnsi="Times New Roman" w:cs="Times New Roman"/>
          <w:kern w:val="2"/>
          <w:sz w:val="32"/>
          <w:szCs w:val="32"/>
        </w:rPr>
        <w:t>年债券交易量排名靠前；</w:t>
      </w:r>
    </w:p>
    <w:p w:rsidR="00411E23" w:rsidRDefault="007C0841" w:rsidP="00411E23">
      <w:pPr>
        <w:pStyle w:val="ae"/>
        <w:widowControl w:val="0"/>
        <w:shd w:val="clear" w:color="auto" w:fill="FFFFFF"/>
        <w:spacing w:before="0" w:beforeAutospacing="0" w:after="0" w:afterAutospacing="0" w:line="560" w:lineRule="exact"/>
        <w:ind w:left="640" w:firstLineChars="0" w:firstLine="0"/>
        <w:jc w:val="both"/>
        <w:rPr>
          <w:rFonts w:ascii="Times New Roman" w:eastAsia="仿宋" w:hAnsi="Times New Roman" w:cs="Times New Roman"/>
          <w:kern w:val="2"/>
          <w:sz w:val="32"/>
          <w:szCs w:val="32"/>
        </w:rPr>
      </w:pPr>
      <w:r>
        <w:rPr>
          <w:rFonts w:ascii="Times New Roman" w:eastAsia="仿宋" w:hAnsi="Times New Roman" w:cs="Times New Roman" w:hint="eastAsia"/>
          <w:sz w:val="32"/>
          <w:szCs w:val="32"/>
        </w:rPr>
        <w:t>（二）</w:t>
      </w:r>
      <w:r w:rsidR="00411E23">
        <w:rPr>
          <w:rFonts w:ascii="Times New Roman" w:eastAsia="仿宋" w:hAnsi="Times New Roman" w:cs="Times New Roman"/>
          <w:kern w:val="2"/>
          <w:sz w:val="32"/>
          <w:szCs w:val="32"/>
        </w:rPr>
        <w:t>具有专业的做市团队和较强的做市能力；</w:t>
      </w:r>
    </w:p>
    <w:p w:rsidR="00411E23" w:rsidRDefault="007C0841" w:rsidP="00411E23">
      <w:pPr>
        <w:pStyle w:val="ae"/>
        <w:widowControl w:val="0"/>
        <w:shd w:val="clear" w:color="auto" w:fill="FFFFFF"/>
        <w:spacing w:before="0" w:beforeAutospacing="0" w:after="0" w:afterAutospacing="0" w:line="560" w:lineRule="exact"/>
        <w:ind w:left="640" w:firstLineChars="0" w:firstLine="0"/>
        <w:jc w:val="both"/>
        <w:rPr>
          <w:rFonts w:ascii="Times New Roman" w:eastAsia="仿宋" w:hAnsi="Times New Roman" w:cs="Times New Roman"/>
          <w:kern w:val="2"/>
          <w:sz w:val="32"/>
          <w:szCs w:val="32"/>
        </w:rPr>
      </w:pPr>
      <w:r>
        <w:rPr>
          <w:rFonts w:ascii="Times New Roman" w:eastAsia="仿宋" w:hAnsi="Times New Roman" w:cs="Times New Roman" w:hint="eastAsia"/>
          <w:sz w:val="32"/>
          <w:szCs w:val="32"/>
        </w:rPr>
        <w:t>（三）</w:t>
      </w:r>
      <w:r w:rsidR="00411E23">
        <w:rPr>
          <w:rFonts w:ascii="Times New Roman" w:eastAsia="仿宋" w:hAnsi="Times New Roman" w:cs="Times New Roman"/>
          <w:kern w:val="2"/>
          <w:sz w:val="32"/>
          <w:szCs w:val="32"/>
        </w:rPr>
        <w:t>本所规定的其他条件。</w:t>
      </w:r>
    </w:p>
    <w:p w:rsidR="00B32EFC" w:rsidRDefault="009D3CDB">
      <w:pPr>
        <w:pStyle w:val="ae"/>
        <w:widowControl w:val="0"/>
        <w:shd w:val="clear" w:color="auto" w:fill="FFFFFF"/>
        <w:spacing w:before="0" w:beforeAutospacing="0" w:after="0" w:afterAutospacing="0" w:line="560" w:lineRule="exact"/>
        <w:ind w:firstLine="640"/>
        <w:jc w:val="both"/>
        <w:rPr>
          <w:rFonts w:ascii="Times New Roman" w:eastAsia="仿宋" w:hAnsi="Times New Roman"/>
          <w:sz w:val="32"/>
          <w:szCs w:val="32"/>
        </w:rPr>
      </w:pPr>
      <w:r>
        <w:rPr>
          <w:rFonts w:ascii="Times New Roman" w:eastAsia="仿宋" w:hAnsi="Times New Roman" w:hint="eastAsia"/>
          <w:sz w:val="32"/>
          <w:szCs w:val="32"/>
        </w:rPr>
        <w:t>证券公司为债券交易开展做市业务的，应当依据相关法律法规取得相应的经营证券业务许可。对于已取得中国证券监督管理委员会（以下简称中国证监会）上市证券做市交易业务资格的证券公司，本所将根据业务报送材料接收其成为本所债券做市商。</w:t>
      </w:r>
    </w:p>
    <w:p w:rsidR="00411E23" w:rsidRPr="006B40FE" w:rsidRDefault="00411E23" w:rsidP="00411E23">
      <w:pPr>
        <w:pStyle w:val="2"/>
      </w:pPr>
      <w:bookmarkStart w:id="12" w:name="_Toc123811072"/>
      <w:r>
        <w:rPr>
          <w:rFonts w:hint="eastAsia"/>
        </w:rPr>
        <w:t>二</w:t>
      </w:r>
      <w:r>
        <w:t>、</w:t>
      </w:r>
      <w:r>
        <w:rPr>
          <w:rFonts w:hint="eastAsia"/>
        </w:rPr>
        <w:t>债券做市品种</w:t>
      </w:r>
      <w:bookmarkEnd w:id="12"/>
    </w:p>
    <w:p w:rsidR="000416A6" w:rsidRDefault="000416A6" w:rsidP="000416A6">
      <w:pPr>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做市品种包括基准做市品种和自选做市品种。主做市商对基准做市品种开展持续做市业务，一般做市商对其自行选定的做市品种在一定时期内开展做市业务。主做市商可以参照本所对一般做市业务的要求对其自行选定的基准做市品种以外的债券</w:t>
      </w:r>
      <w:r w:rsidR="00AE5011">
        <w:rPr>
          <w:rFonts w:ascii="Times New Roman" w:eastAsia="仿宋" w:hAnsi="Times New Roman" w:hint="eastAsia"/>
          <w:sz w:val="32"/>
          <w:szCs w:val="32"/>
        </w:rPr>
        <w:t>和资产支持证券</w:t>
      </w:r>
      <w:r>
        <w:rPr>
          <w:rFonts w:ascii="Times New Roman" w:eastAsia="仿宋" w:hAnsi="Times New Roman" w:hint="eastAsia"/>
          <w:sz w:val="32"/>
          <w:szCs w:val="32"/>
        </w:rPr>
        <w:t>品种开展一般做市业务。</w:t>
      </w:r>
    </w:p>
    <w:p w:rsidR="000416A6" w:rsidRDefault="000416A6" w:rsidP="000416A6">
      <w:pPr>
        <w:pStyle w:val="3"/>
      </w:pPr>
      <w:r>
        <w:t>（一）基准做市</w:t>
      </w:r>
      <w:r>
        <w:rPr>
          <w:rFonts w:hint="eastAsia"/>
        </w:rPr>
        <w:t>品种</w:t>
      </w:r>
    </w:p>
    <w:p w:rsidR="000416A6" w:rsidRDefault="000416A6">
      <w:pPr>
        <w:pStyle w:val="ae"/>
        <w:widowControl w:val="0"/>
        <w:shd w:val="clear" w:color="auto" w:fill="FFFFFF"/>
        <w:spacing w:before="0" w:beforeAutospacing="0" w:after="0" w:afterAutospacing="0" w:line="560" w:lineRule="exact"/>
        <w:ind w:firstLine="640"/>
        <w:jc w:val="both"/>
        <w:rPr>
          <w:rFonts w:ascii="Times New Roman" w:eastAsia="仿宋" w:hAnsi="Times New Roman"/>
          <w:sz w:val="32"/>
          <w:szCs w:val="32"/>
        </w:rPr>
      </w:pPr>
      <w:r>
        <w:rPr>
          <w:rFonts w:ascii="Times New Roman" w:eastAsia="仿宋" w:hAnsi="Times New Roman" w:hint="eastAsia"/>
          <w:sz w:val="32"/>
          <w:szCs w:val="32"/>
        </w:rPr>
        <w:t>根据《做市指引》相关规定，主做市商应当从政府债券和政策性金融债基准做市债券清单中选择至少</w:t>
      </w:r>
      <w:r>
        <w:rPr>
          <w:rFonts w:ascii="Times New Roman" w:eastAsia="仿宋" w:hAnsi="Times New Roman"/>
          <w:sz w:val="32"/>
          <w:szCs w:val="32"/>
        </w:rPr>
        <w:t>5</w:t>
      </w:r>
      <w:r>
        <w:rPr>
          <w:rFonts w:ascii="Times New Roman" w:eastAsia="仿宋" w:hAnsi="Times New Roman" w:hint="eastAsia"/>
          <w:sz w:val="32"/>
          <w:szCs w:val="32"/>
        </w:rPr>
        <w:t>只债券做市，从公司债券基准做市债券清单中选择至少</w:t>
      </w:r>
      <w:r>
        <w:rPr>
          <w:rFonts w:ascii="Times New Roman" w:eastAsia="仿宋" w:hAnsi="Times New Roman"/>
          <w:sz w:val="32"/>
          <w:szCs w:val="32"/>
        </w:rPr>
        <w:t>10</w:t>
      </w:r>
      <w:r>
        <w:rPr>
          <w:rFonts w:ascii="Times New Roman" w:eastAsia="仿宋" w:hAnsi="Times New Roman" w:hint="eastAsia"/>
          <w:sz w:val="32"/>
          <w:szCs w:val="32"/>
        </w:rPr>
        <w:t>只债券做市。</w:t>
      </w:r>
    </w:p>
    <w:p w:rsidR="00411E23" w:rsidRDefault="000416A6">
      <w:pPr>
        <w:pStyle w:val="ae"/>
        <w:widowControl w:val="0"/>
        <w:shd w:val="clear" w:color="auto" w:fill="FFFFFF"/>
        <w:spacing w:before="0" w:beforeAutospacing="0" w:after="0" w:afterAutospacing="0" w:line="560" w:lineRule="exact"/>
        <w:ind w:firstLine="640"/>
        <w:jc w:val="both"/>
        <w:rPr>
          <w:rFonts w:ascii="Times New Roman" w:eastAsia="仿宋" w:hAnsi="Times New Roman"/>
          <w:sz w:val="32"/>
          <w:szCs w:val="32"/>
        </w:rPr>
      </w:pPr>
      <w:r w:rsidDel="000416A6">
        <w:rPr>
          <w:rFonts w:ascii="Times New Roman" w:eastAsia="仿宋" w:hAnsi="Times New Roman" w:hint="eastAsia"/>
          <w:sz w:val="32"/>
          <w:szCs w:val="32"/>
        </w:rPr>
        <w:t>本所每月定期更新基准做市债券清单，</w:t>
      </w:r>
      <w:r>
        <w:rPr>
          <w:rFonts w:ascii="Times New Roman" w:eastAsia="仿宋" w:hAnsi="Times New Roman" w:hint="eastAsia"/>
          <w:sz w:val="32"/>
          <w:szCs w:val="32"/>
        </w:rPr>
        <w:t>做市商应当关注基准做市债券清单调整情况，及时对本机构基准做市债券范围进行动态调整，</w:t>
      </w:r>
      <w:r w:rsidRPr="003679E4">
        <w:rPr>
          <w:rFonts w:ascii="Times New Roman" w:eastAsia="仿宋" w:hAnsi="Times New Roman" w:hint="eastAsia"/>
          <w:sz w:val="32"/>
          <w:szCs w:val="32"/>
        </w:rPr>
        <w:t>确保有效做市清单应满足</w:t>
      </w:r>
      <w:r>
        <w:rPr>
          <w:rFonts w:ascii="Times New Roman" w:eastAsia="仿宋" w:hAnsi="Times New Roman" w:hint="eastAsia"/>
          <w:sz w:val="32"/>
          <w:szCs w:val="32"/>
        </w:rPr>
        <w:t>《做市指引》</w:t>
      </w:r>
      <w:r w:rsidRPr="003679E4">
        <w:rPr>
          <w:rFonts w:ascii="Times New Roman" w:eastAsia="仿宋" w:hAnsi="Times New Roman" w:hint="eastAsia"/>
          <w:sz w:val="32"/>
          <w:szCs w:val="32"/>
        </w:rPr>
        <w:t>要求</w:t>
      </w:r>
      <w:r>
        <w:rPr>
          <w:rFonts w:ascii="Times New Roman" w:eastAsia="仿宋" w:hAnsi="Times New Roman" w:hint="eastAsia"/>
          <w:sz w:val="32"/>
          <w:szCs w:val="32"/>
        </w:rPr>
        <w:t>。若做市商的基准做市债券不再属于本所基准做市债券清单的，相关债券将自动调出该做市商的基准做市债券范围。</w:t>
      </w:r>
    </w:p>
    <w:p w:rsidR="000416A6" w:rsidRDefault="000416A6" w:rsidP="000416A6">
      <w:pPr>
        <w:pStyle w:val="3"/>
      </w:pPr>
      <w:r>
        <w:t>（</w:t>
      </w:r>
      <w:r>
        <w:rPr>
          <w:rFonts w:hint="eastAsia"/>
        </w:rPr>
        <w:t>二</w:t>
      </w:r>
      <w:r>
        <w:t>）基准做市</w:t>
      </w:r>
      <w:r>
        <w:rPr>
          <w:rFonts w:hint="eastAsia"/>
        </w:rPr>
        <w:t>债券清单</w:t>
      </w:r>
    </w:p>
    <w:p w:rsidR="000416A6" w:rsidRDefault="000416A6" w:rsidP="00041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本所将于每月初通过</w:t>
      </w:r>
      <w:r w:rsidDel="000416A6">
        <w:rPr>
          <w:rFonts w:ascii="Times New Roman" w:eastAsia="仿宋" w:hAnsi="Times New Roman" w:hint="eastAsia"/>
          <w:sz w:val="32"/>
          <w:szCs w:val="32"/>
        </w:rPr>
        <w:t>官网“固定收益信息平台</w:t>
      </w:r>
      <w:r w:rsidDel="000416A6">
        <w:rPr>
          <w:rFonts w:ascii="仿宋" w:eastAsia="仿宋" w:hAnsi="仿宋"/>
          <w:color w:val="000000" w:themeColor="text1"/>
          <w:sz w:val="32"/>
          <w:szCs w:val="32"/>
        </w:rPr>
        <w:t>-</w:t>
      </w:r>
      <w:r w:rsidDel="000416A6">
        <w:rPr>
          <w:rFonts w:ascii="Times New Roman" w:eastAsia="仿宋" w:hAnsi="Times New Roman" w:hint="eastAsia"/>
          <w:sz w:val="32"/>
          <w:szCs w:val="32"/>
        </w:rPr>
        <w:t>信息披露</w:t>
      </w:r>
      <w:r w:rsidDel="000416A6">
        <w:rPr>
          <w:rFonts w:ascii="仿宋" w:eastAsia="仿宋" w:hAnsi="仿宋"/>
          <w:color w:val="000000" w:themeColor="text1"/>
          <w:sz w:val="32"/>
          <w:szCs w:val="32"/>
        </w:rPr>
        <w:t>-</w:t>
      </w:r>
      <w:r w:rsidDel="000416A6">
        <w:rPr>
          <w:rFonts w:ascii="Times New Roman" w:eastAsia="仿宋" w:hAnsi="Times New Roman" w:hint="eastAsia"/>
          <w:sz w:val="32"/>
          <w:szCs w:val="32"/>
        </w:rPr>
        <w:t>交易参与信息</w:t>
      </w:r>
      <w:r w:rsidDel="000416A6">
        <w:rPr>
          <w:rFonts w:ascii="仿宋" w:eastAsia="仿宋" w:hAnsi="仿宋"/>
          <w:color w:val="000000" w:themeColor="text1"/>
          <w:sz w:val="32"/>
          <w:szCs w:val="32"/>
        </w:rPr>
        <w:t>-</w:t>
      </w:r>
      <w:r w:rsidDel="000416A6">
        <w:rPr>
          <w:rFonts w:ascii="Times New Roman" w:eastAsia="仿宋" w:hAnsi="Times New Roman" w:hint="eastAsia"/>
          <w:sz w:val="32"/>
          <w:szCs w:val="32"/>
        </w:rPr>
        <w:t>做市品种”栏目披露</w:t>
      </w:r>
      <w:r w:rsidRPr="000416A6">
        <w:rPr>
          <w:rFonts w:ascii="Times New Roman" w:eastAsia="仿宋" w:hAnsi="Times New Roman" w:hint="eastAsia"/>
          <w:sz w:val="32"/>
          <w:szCs w:val="32"/>
        </w:rPr>
        <w:t>基准做市债券清单</w:t>
      </w:r>
      <w:r w:rsidDel="000416A6">
        <w:rPr>
          <w:rFonts w:ascii="Times New Roman" w:eastAsia="仿宋" w:hAnsi="Times New Roman" w:hint="eastAsia"/>
          <w:sz w:val="32"/>
          <w:szCs w:val="32"/>
        </w:rPr>
        <w:t>。</w:t>
      </w:r>
      <w:r>
        <w:rPr>
          <w:rFonts w:ascii="Times New Roman" w:eastAsia="仿宋" w:hAnsi="Times New Roman" w:hint="eastAsia"/>
          <w:sz w:val="32"/>
          <w:szCs w:val="32"/>
        </w:rPr>
        <w:t>根据《做市指引》相关要求，本所将选取符合以下要求的债券纳入基准做市债券清单：</w:t>
      </w:r>
    </w:p>
    <w:p w:rsidR="000416A6" w:rsidRDefault="000416A6" w:rsidP="00041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．国债：选取</w:t>
      </w:r>
      <w:r>
        <w:rPr>
          <w:rFonts w:ascii="Times New Roman" w:eastAsia="仿宋" w:hAnsi="Times New Roman"/>
          <w:sz w:val="32"/>
          <w:szCs w:val="32"/>
        </w:rPr>
        <w:t>1</w:t>
      </w:r>
      <w:r>
        <w:rPr>
          <w:rFonts w:ascii="Times New Roman" w:eastAsia="仿宋" w:hAnsi="Times New Roman" w:hint="eastAsia"/>
          <w:sz w:val="32"/>
          <w:szCs w:val="32"/>
        </w:rPr>
        <w:t>年期、</w:t>
      </w:r>
      <w:r>
        <w:rPr>
          <w:rFonts w:ascii="Times New Roman" w:eastAsia="仿宋" w:hAnsi="Times New Roman"/>
          <w:sz w:val="32"/>
          <w:szCs w:val="32"/>
        </w:rPr>
        <w:t>2</w:t>
      </w:r>
      <w:r>
        <w:rPr>
          <w:rFonts w:ascii="Times New Roman" w:eastAsia="仿宋" w:hAnsi="Times New Roman" w:hint="eastAsia"/>
          <w:sz w:val="32"/>
          <w:szCs w:val="32"/>
        </w:rPr>
        <w:t>年期、</w:t>
      </w:r>
      <w:r>
        <w:rPr>
          <w:rFonts w:ascii="Times New Roman" w:eastAsia="仿宋" w:hAnsi="Times New Roman"/>
          <w:sz w:val="32"/>
          <w:szCs w:val="32"/>
        </w:rPr>
        <w:t>3</w:t>
      </w:r>
      <w:r>
        <w:rPr>
          <w:rFonts w:ascii="Times New Roman" w:eastAsia="仿宋" w:hAnsi="Times New Roman" w:hint="eastAsia"/>
          <w:sz w:val="32"/>
          <w:szCs w:val="32"/>
        </w:rPr>
        <w:t>年期、</w:t>
      </w:r>
      <w:r>
        <w:rPr>
          <w:rFonts w:ascii="Times New Roman" w:eastAsia="仿宋" w:hAnsi="Times New Roman"/>
          <w:sz w:val="32"/>
          <w:szCs w:val="32"/>
        </w:rPr>
        <w:t>5</w:t>
      </w:r>
      <w:r>
        <w:rPr>
          <w:rFonts w:ascii="Times New Roman" w:eastAsia="仿宋" w:hAnsi="Times New Roman" w:hint="eastAsia"/>
          <w:sz w:val="32"/>
          <w:szCs w:val="32"/>
        </w:rPr>
        <w:t>年期、</w:t>
      </w:r>
      <w:r>
        <w:rPr>
          <w:rFonts w:ascii="Times New Roman" w:eastAsia="仿宋" w:hAnsi="Times New Roman"/>
          <w:sz w:val="32"/>
          <w:szCs w:val="32"/>
        </w:rPr>
        <w:t>10</w:t>
      </w:r>
      <w:r>
        <w:rPr>
          <w:rFonts w:ascii="Times New Roman" w:eastAsia="仿宋" w:hAnsi="Times New Roman" w:hint="eastAsia"/>
          <w:sz w:val="32"/>
          <w:szCs w:val="32"/>
        </w:rPr>
        <w:t>年期等期限中最新上市的两期国债；</w:t>
      </w:r>
    </w:p>
    <w:p w:rsidR="000416A6" w:rsidRDefault="000416A6" w:rsidP="00041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．地方政府债：选取期限在</w:t>
      </w:r>
      <w:r>
        <w:rPr>
          <w:rFonts w:ascii="Times New Roman" w:eastAsia="仿宋" w:hAnsi="Times New Roman"/>
          <w:sz w:val="32"/>
          <w:szCs w:val="32"/>
        </w:rPr>
        <w:t>5</w:t>
      </w:r>
      <w:r>
        <w:rPr>
          <w:rFonts w:ascii="Times New Roman" w:eastAsia="仿宋" w:hAnsi="Times New Roman" w:hint="eastAsia"/>
          <w:sz w:val="32"/>
          <w:szCs w:val="32"/>
        </w:rPr>
        <w:t>年内（含</w:t>
      </w:r>
      <w:r>
        <w:rPr>
          <w:rFonts w:ascii="Times New Roman" w:eastAsia="仿宋" w:hAnsi="Times New Roman"/>
          <w:sz w:val="32"/>
          <w:szCs w:val="32"/>
        </w:rPr>
        <w:t>5</w:t>
      </w:r>
      <w:r>
        <w:rPr>
          <w:rFonts w:ascii="Times New Roman" w:eastAsia="仿宋" w:hAnsi="Times New Roman" w:hint="eastAsia"/>
          <w:sz w:val="32"/>
          <w:szCs w:val="32"/>
        </w:rPr>
        <w:t>年）、发行利率较对应基准利率上浮</w:t>
      </w:r>
      <w:r>
        <w:rPr>
          <w:rFonts w:ascii="Times New Roman" w:eastAsia="仿宋" w:hAnsi="Times New Roman"/>
          <w:sz w:val="32"/>
          <w:szCs w:val="32"/>
        </w:rPr>
        <w:t>10bp</w:t>
      </w:r>
      <w:r>
        <w:rPr>
          <w:rFonts w:ascii="Times New Roman" w:eastAsia="仿宋" w:hAnsi="Times New Roman" w:hint="eastAsia"/>
          <w:sz w:val="32"/>
          <w:szCs w:val="32"/>
        </w:rPr>
        <w:t>、最新发行的</w:t>
      </w:r>
      <w:r>
        <w:rPr>
          <w:rFonts w:ascii="Times New Roman" w:eastAsia="仿宋" w:hAnsi="Times New Roman"/>
          <w:sz w:val="32"/>
          <w:szCs w:val="32"/>
        </w:rPr>
        <w:t>6</w:t>
      </w:r>
      <w:r>
        <w:rPr>
          <w:rFonts w:ascii="Times New Roman" w:eastAsia="仿宋" w:hAnsi="Times New Roman" w:hint="eastAsia"/>
          <w:sz w:val="32"/>
          <w:szCs w:val="32"/>
        </w:rPr>
        <w:t>只地方政府债；</w:t>
      </w:r>
    </w:p>
    <w:p w:rsidR="000416A6" w:rsidRDefault="000416A6" w:rsidP="00041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．政策性金融债：本所指定；</w:t>
      </w:r>
    </w:p>
    <w:p w:rsidR="000416A6" w:rsidRDefault="000416A6" w:rsidP="00041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hint="eastAsia"/>
          <w:sz w:val="32"/>
          <w:szCs w:val="32"/>
        </w:rPr>
        <w:t>．政府支持债券：选取最新发行的</w:t>
      </w:r>
      <w:r>
        <w:rPr>
          <w:rFonts w:ascii="Times New Roman" w:eastAsia="仿宋" w:hAnsi="Times New Roman"/>
          <w:sz w:val="32"/>
          <w:szCs w:val="32"/>
        </w:rPr>
        <w:t>2</w:t>
      </w:r>
      <w:r>
        <w:rPr>
          <w:rFonts w:ascii="Times New Roman" w:eastAsia="仿宋" w:hAnsi="Times New Roman" w:hint="eastAsia"/>
          <w:sz w:val="32"/>
          <w:szCs w:val="32"/>
        </w:rPr>
        <w:t>只铁道债；</w:t>
      </w:r>
    </w:p>
    <w:p w:rsidR="000416A6" w:rsidRDefault="000416A6" w:rsidP="00041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jc w:val="left"/>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hint="eastAsia"/>
          <w:sz w:val="32"/>
          <w:szCs w:val="32"/>
        </w:rPr>
        <w:t>．公司债券：选取债项评级</w:t>
      </w:r>
      <w:r>
        <w:rPr>
          <w:rFonts w:ascii="Times New Roman" w:eastAsia="仿宋" w:hAnsi="Times New Roman"/>
          <w:sz w:val="32"/>
          <w:szCs w:val="32"/>
        </w:rPr>
        <w:t>AAA</w:t>
      </w:r>
      <w:r>
        <w:rPr>
          <w:rFonts w:ascii="Times New Roman" w:eastAsia="仿宋" w:hAnsi="Times New Roman" w:hint="eastAsia"/>
          <w:sz w:val="32"/>
          <w:szCs w:val="32"/>
        </w:rPr>
        <w:t>、存续规模大于</w:t>
      </w:r>
      <w:r>
        <w:rPr>
          <w:rFonts w:ascii="Times New Roman" w:eastAsia="仿宋" w:hAnsi="Times New Roman"/>
          <w:sz w:val="32"/>
          <w:szCs w:val="32"/>
        </w:rPr>
        <w:t>15</w:t>
      </w:r>
      <w:r>
        <w:rPr>
          <w:rFonts w:ascii="Times New Roman" w:eastAsia="仿宋" w:hAnsi="Times New Roman" w:hint="eastAsia"/>
          <w:sz w:val="32"/>
          <w:szCs w:val="32"/>
        </w:rPr>
        <w:t>亿元、剩余期限大于半年的公募公司债券，暂不纳入可交换公司债券、上市公司公开发行的可转换公司债券等。</w:t>
      </w:r>
    </w:p>
    <w:p w:rsidR="000416A6" w:rsidRDefault="000416A6" w:rsidP="00041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jc w:val="left"/>
        <w:rPr>
          <w:rFonts w:ascii="Times New Roman" w:eastAsia="仿宋" w:hAnsi="Times New Roman"/>
          <w:sz w:val="32"/>
          <w:szCs w:val="32"/>
        </w:rPr>
      </w:pPr>
      <w:r>
        <w:rPr>
          <w:rFonts w:ascii="Times New Roman" w:eastAsia="仿宋" w:hAnsi="Times New Roman" w:hint="eastAsia"/>
          <w:sz w:val="32"/>
          <w:szCs w:val="32"/>
        </w:rPr>
        <w:t>针对每月末不再符合要求的债券，本所将对其进行调出处理，并原则上设置</w:t>
      </w:r>
      <w:r>
        <w:rPr>
          <w:rFonts w:ascii="Times New Roman" w:eastAsia="仿宋" w:hAnsi="Times New Roman"/>
          <w:sz w:val="32"/>
          <w:szCs w:val="32"/>
        </w:rPr>
        <w:t>1</w:t>
      </w:r>
      <w:r>
        <w:rPr>
          <w:rFonts w:ascii="Times New Roman" w:eastAsia="仿宋" w:hAnsi="Times New Roman" w:hint="eastAsia"/>
          <w:sz w:val="32"/>
          <w:szCs w:val="32"/>
        </w:rPr>
        <w:t>个月的“过渡期”安排，即于次月将相关债券正式调出基准做市债券清单，对处于“过渡期”内的债券开展做市业务计入评价范畴。基准做市债券清单中提前摘牌的债券将于当月末直接从清单中调出，不再设置上述“过渡期”安排。</w:t>
      </w:r>
    </w:p>
    <w:p w:rsidR="00DA32E4" w:rsidRDefault="00DA32E4" w:rsidP="00DA32E4">
      <w:pPr>
        <w:pStyle w:val="3"/>
      </w:pPr>
      <w:r>
        <w:t>（</w:t>
      </w:r>
      <w:r>
        <w:rPr>
          <w:rFonts w:hint="eastAsia"/>
        </w:rPr>
        <w:t>三</w:t>
      </w:r>
      <w:r>
        <w:t>）</w:t>
      </w:r>
      <w:r>
        <w:rPr>
          <w:rFonts w:hint="eastAsia"/>
        </w:rPr>
        <w:t>一般做市品种</w:t>
      </w:r>
    </w:p>
    <w:p w:rsidR="00DA32E4" w:rsidRDefault="00DA32E4" w:rsidP="00DA32E4">
      <w:pPr>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一般做市商可以自行选定的做市品种对其在一定时期内开展做市业务</w:t>
      </w:r>
      <w:r w:rsidR="00EA7423">
        <w:rPr>
          <w:rFonts w:ascii="Times New Roman" w:eastAsia="仿宋" w:hAnsi="Times New Roman" w:hint="eastAsia"/>
          <w:sz w:val="32"/>
          <w:szCs w:val="32"/>
        </w:rPr>
        <w:t>，</w:t>
      </w:r>
      <w:r w:rsidR="004173CC">
        <w:rPr>
          <w:rFonts w:ascii="Times New Roman" w:eastAsia="仿宋" w:hAnsi="Times New Roman" w:hint="eastAsia"/>
          <w:sz w:val="32"/>
          <w:szCs w:val="32"/>
        </w:rPr>
        <w:t>自选做市品种包含除可转债和交债以外的债券和资产支持证券</w:t>
      </w:r>
      <w:r>
        <w:rPr>
          <w:rFonts w:ascii="Times New Roman" w:eastAsia="仿宋" w:hAnsi="Times New Roman" w:hint="eastAsia"/>
          <w:sz w:val="32"/>
          <w:szCs w:val="32"/>
        </w:rPr>
        <w:t>。本所鼓励债券承销商为其承销的债券品种做市。</w:t>
      </w:r>
    </w:p>
    <w:p w:rsidR="00DA32E4" w:rsidRDefault="00DA32E4" w:rsidP="00DA32E4">
      <w:pPr>
        <w:pStyle w:val="2"/>
      </w:pPr>
      <w:bookmarkStart w:id="13" w:name="_Toc123811073"/>
      <w:r>
        <w:rPr>
          <w:rFonts w:hint="eastAsia"/>
        </w:rPr>
        <w:t>三</w:t>
      </w:r>
      <w:r>
        <w:t>、</w:t>
      </w:r>
      <w:r>
        <w:rPr>
          <w:rFonts w:hint="eastAsia"/>
        </w:rPr>
        <w:t>做市信息披露</w:t>
      </w:r>
      <w:bookmarkEnd w:id="13"/>
    </w:p>
    <w:p w:rsidR="00DA32E4" w:rsidRDefault="00DA32E4" w:rsidP="00DA3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0" w:firstLine="645"/>
        <w:rPr>
          <w:rFonts w:ascii="Times New Roman" w:eastAsia="仿宋" w:hAnsi="Times New Roman"/>
          <w:sz w:val="32"/>
          <w:szCs w:val="32"/>
        </w:rPr>
      </w:pPr>
      <w:r>
        <w:rPr>
          <w:rFonts w:ascii="仿宋" w:eastAsia="仿宋" w:hAnsi="仿宋" w:hint="eastAsia"/>
          <w:sz w:val="32"/>
          <w:szCs w:val="32"/>
        </w:rPr>
        <w:t>本所通过</w:t>
      </w:r>
      <w:r>
        <w:rPr>
          <w:rFonts w:ascii="仿宋" w:eastAsia="仿宋" w:hAnsi="仿宋" w:hint="eastAsia"/>
          <w:color w:val="000000" w:themeColor="text1"/>
          <w:sz w:val="32"/>
          <w:szCs w:val="32"/>
        </w:rPr>
        <w:t>官网“固定收益信息平台</w:t>
      </w:r>
      <w:r>
        <w:rPr>
          <w:rFonts w:ascii="仿宋" w:eastAsia="仿宋" w:hAnsi="仿宋"/>
          <w:color w:val="000000" w:themeColor="text1"/>
          <w:sz w:val="32"/>
          <w:szCs w:val="32"/>
        </w:rPr>
        <w:t>-信息披露-交易参与信息-</w:t>
      </w:r>
      <w:r>
        <w:rPr>
          <w:rFonts w:ascii="仿宋" w:eastAsia="仿宋" w:hAnsi="仿宋" w:hint="eastAsia"/>
          <w:color w:val="000000" w:themeColor="text1"/>
          <w:sz w:val="32"/>
          <w:szCs w:val="32"/>
        </w:rPr>
        <w:t>机构名单</w:t>
      </w:r>
      <w:r>
        <w:rPr>
          <w:rFonts w:ascii="仿宋" w:eastAsia="仿宋" w:hAnsi="仿宋"/>
          <w:color w:val="000000" w:themeColor="text1"/>
          <w:sz w:val="32"/>
          <w:szCs w:val="32"/>
        </w:rPr>
        <w:t>-做市商”栏目</w:t>
      </w:r>
      <w:r>
        <w:rPr>
          <w:rFonts w:ascii="Times New Roman" w:eastAsia="仿宋" w:hAnsi="Times New Roman" w:hint="eastAsia"/>
          <w:sz w:val="32"/>
          <w:szCs w:val="32"/>
        </w:rPr>
        <w:t>披露本所做市商及其选定的做市债券信息；</w:t>
      </w:r>
      <w:r>
        <w:rPr>
          <w:rFonts w:ascii="仿宋" w:eastAsia="仿宋" w:hAnsi="仿宋" w:hint="eastAsia"/>
          <w:sz w:val="32"/>
          <w:szCs w:val="32"/>
        </w:rPr>
        <w:t>通过</w:t>
      </w:r>
      <w:r>
        <w:rPr>
          <w:rFonts w:ascii="Times New Roman" w:eastAsia="仿宋" w:hAnsi="Times New Roman" w:hint="eastAsia"/>
          <w:sz w:val="32"/>
          <w:szCs w:val="32"/>
        </w:rPr>
        <w:t>官网“固定收益信息平台</w:t>
      </w:r>
      <w:r>
        <w:rPr>
          <w:rFonts w:ascii="仿宋" w:eastAsia="仿宋" w:hAnsi="仿宋"/>
          <w:color w:val="000000" w:themeColor="text1"/>
          <w:sz w:val="32"/>
          <w:szCs w:val="32"/>
        </w:rPr>
        <w:t>-</w:t>
      </w:r>
      <w:r>
        <w:rPr>
          <w:rFonts w:ascii="Times New Roman" w:eastAsia="仿宋" w:hAnsi="Times New Roman" w:hint="eastAsia"/>
          <w:sz w:val="32"/>
          <w:szCs w:val="32"/>
        </w:rPr>
        <w:t>信息披露</w:t>
      </w:r>
      <w:r>
        <w:rPr>
          <w:rFonts w:ascii="仿宋" w:eastAsia="仿宋" w:hAnsi="仿宋"/>
          <w:color w:val="000000" w:themeColor="text1"/>
          <w:sz w:val="32"/>
          <w:szCs w:val="32"/>
        </w:rPr>
        <w:t>-</w:t>
      </w:r>
      <w:r>
        <w:rPr>
          <w:rFonts w:ascii="Times New Roman" w:eastAsia="仿宋" w:hAnsi="Times New Roman" w:hint="eastAsia"/>
          <w:sz w:val="32"/>
          <w:szCs w:val="32"/>
        </w:rPr>
        <w:t>交易参与信息</w:t>
      </w:r>
      <w:r>
        <w:rPr>
          <w:rFonts w:ascii="仿宋" w:eastAsia="仿宋" w:hAnsi="仿宋"/>
          <w:color w:val="000000" w:themeColor="text1"/>
          <w:sz w:val="32"/>
          <w:szCs w:val="32"/>
        </w:rPr>
        <w:t>-</w:t>
      </w:r>
      <w:r>
        <w:rPr>
          <w:rFonts w:ascii="Times New Roman" w:eastAsia="仿宋" w:hAnsi="Times New Roman" w:hint="eastAsia"/>
          <w:sz w:val="32"/>
          <w:szCs w:val="32"/>
        </w:rPr>
        <w:t>做市品种”栏目披露</w:t>
      </w:r>
      <w:r>
        <w:rPr>
          <w:rFonts w:ascii="仿宋" w:eastAsia="仿宋" w:hAnsi="仿宋" w:hint="eastAsia"/>
          <w:sz w:val="32"/>
          <w:szCs w:val="32"/>
        </w:rPr>
        <w:t>基准做市债券清单和本所做市商选取的做市债券汇总清单</w:t>
      </w:r>
      <w:r>
        <w:rPr>
          <w:rFonts w:ascii="Times New Roman" w:eastAsia="仿宋" w:hAnsi="Times New Roman" w:hint="eastAsia"/>
          <w:sz w:val="32"/>
          <w:szCs w:val="32"/>
        </w:rPr>
        <w:t>。</w:t>
      </w:r>
    </w:p>
    <w:p w:rsidR="00E32A85" w:rsidRPr="00A4695E" w:rsidRDefault="00DA32E4" w:rsidP="007C0841">
      <w:pPr>
        <w:pStyle w:val="1"/>
      </w:pPr>
      <w:bookmarkStart w:id="14" w:name="_Toc123811074"/>
      <w:r>
        <w:t>第</w:t>
      </w:r>
      <w:r>
        <w:rPr>
          <w:rFonts w:hint="eastAsia"/>
        </w:rPr>
        <w:t>三</w:t>
      </w:r>
      <w:r>
        <w:t xml:space="preserve">章 </w:t>
      </w:r>
      <w:r>
        <w:rPr>
          <w:rFonts w:hint="eastAsia"/>
        </w:rPr>
        <w:t>债券</w:t>
      </w:r>
      <w:r>
        <w:t>做市业务</w:t>
      </w:r>
      <w:r>
        <w:rPr>
          <w:rFonts w:hint="eastAsia"/>
        </w:rPr>
        <w:t>申请和管理</w:t>
      </w:r>
      <w:bookmarkEnd w:id="14"/>
    </w:p>
    <w:p w:rsidR="00520A42" w:rsidRDefault="00520A42" w:rsidP="00520A42">
      <w:pPr>
        <w:pStyle w:val="2"/>
      </w:pPr>
      <w:bookmarkStart w:id="15" w:name="_Toc123811075"/>
      <w:r>
        <w:rPr>
          <w:rFonts w:hint="eastAsia"/>
        </w:rPr>
        <w:t>一</w:t>
      </w:r>
      <w:r>
        <w:t>、</w:t>
      </w:r>
      <w:r>
        <w:rPr>
          <w:rFonts w:hint="eastAsia"/>
        </w:rPr>
        <w:t>申请前的准备</w:t>
      </w:r>
      <w:bookmarkEnd w:id="15"/>
    </w:p>
    <w:p w:rsidR="00520A42" w:rsidRDefault="00520A42" w:rsidP="00520A42">
      <w:pPr>
        <w:pStyle w:val="3"/>
      </w:pPr>
      <w:r>
        <w:t>（</w:t>
      </w:r>
      <w:r>
        <w:rPr>
          <w:rFonts w:hint="eastAsia"/>
        </w:rPr>
        <w:t>一</w:t>
      </w:r>
      <w:r>
        <w:t>）</w:t>
      </w:r>
      <w:r>
        <w:rPr>
          <w:rFonts w:hint="eastAsia"/>
        </w:rPr>
        <w:t>登录固收专区</w:t>
      </w:r>
    </w:p>
    <w:p w:rsidR="00BF06F5" w:rsidRDefault="00520A42" w:rsidP="00BF06F5">
      <w:pPr>
        <w:pStyle w:val="ae"/>
        <w:widowControl w:val="0"/>
        <w:shd w:val="clear" w:color="auto" w:fill="FFFFFF"/>
        <w:spacing w:before="0" w:beforeAutospacing="0" w:after="0" w:afterAutospacing="0" w:line="560" w:lineRule="exact"/>
        <w:ind w:firstLine="640"/>
        <w:jc w:val="both"/>
        <w:rPr>
          <w:rFonts w:ascii="Times New Roman" w:eastAsia="仿宋" w:hAnsi="Times New Roman"/>
          <w:sz w:val="32"/>
          <w:szCs w:val="32"/>
        </w:rPr>
      </w:pPr>
      <w:r>
        <w:rPr>
          <w:rFonts w:ascii="Times New Roman" w:eastAsia="仿宋" w:hAnsi="Times New Roman" w:cs="Times New Roman" w:hint="eastAsia"/>
          <w:sz w:val="32"/>
          <w:szCs w:val="32"/>
        </w:rPr>
        <w:t>做市商</w:t>
      </w:r>
      <w:r w:rsidR="0084172E">
        <w:rPr>
          <w:rFonts w:ascii="Times New Roman" w:eastAsia="仿宋" w:hAnsi="Times New Roman" w:cs="Times New Roman" w:hint="eastAsia"/>
          <w:sz w:val="32"/>
          <w:szCs w:val="32"/>
        </w:rPr>
        <w:t>需</w:t>
      </w:r>
      <w:r w:rsidR="0084172E">
        <w:rPr>
          <w:rFonts w:ascii="Times New Roman" w:eastAsia="仿宋" w:hAnsi="Times New Roman" w:cs="Times New Roman"/>
          <w:sz w:val="32"/>
          <w:szCs w:val="32"/>
        </w:rPr>
        <w:t>使用本所会员业务专区数字证书（</w:t>
      </w:r>
      <w:r w:rsidR="0084172E">
        <w:rPr>
          <w:rFonts w:ascii="Times New Roman" w:eastAsia="仿宋" w:hAnsi="Times New Roman" w:cs="Times New Roman"/>
          <w:sz w:val="32"/>
          <w:szCs w:val="32"/>
        </w:rPr>
        <w:t>M</w:t>
      </w:r>
      <w:r w:rsidR="0084172E">
        <w:rPr>
          <w:rFonts w:ascii="Times New Roman" w:eastAsia="仿宋" w:hAnsi="Times New Roman" w:cs="Times New Roman"/>
          <w:sz w:val="32"/>
          <w:szCs w:val="32"/>
        </w:rPr>
        <w:t>类数字证书）</w:t>
      </w:r>
      <w:r>
        <w:rPr>
          <w:rFonts w:ascii="Times New Roman" w:eastAsia="仿宋" w:hAnsi="Times New Roman" w:cs="Times New Roman" w:hint="eastAsia"/>
          <w:sz w:val="32"/>
          <w:szCs w:val="32"/>
        </w:rPr>
        <w:t>通过</w:t>
      </w:r>
      <w:hyperlink r:id="rId19" w:history="1">
        <w:r>
          <w:rPr>
            <w:rStyle w:val="af4"/>
            <w:rFonts w:ascii="Times New Roman" w:eastAsia="仿宋" w:hAnsi="Times New Roman" w:cs="Times New Roman" w:hint="eastAsia"/>
            <w:sz w:val="32"/>
            <w:szCs w:val="32"/>
          </w:rPr>
          <w:t>https://biz.szse.cn/fic</w:t>
        </w:r>
      </w:hyperlink>
      <w:r w:rsidR="0084172E">
        <w:rPr>
          <w:rFonts w:ascii="Times New Roman" w:eastAsia="仿宋" w:hAnsi="Times New Roman" w:hint="eastAsia"/>
          <w:sz w:val="32"/>
          <w:szCs w:val="32"/>
        </w:rPr>
        <w:t>登录</w:t>
      </w:r>
      <w:r w:rsidR="0059750A">
        <w:rPr>
          <w:rFonts w:ascii="Times New Roman" w:eastAsia="仿宋" w:hAnsi="Times New Roman" w:hint="eastAsia"/>
          <w:sz w:val="32"/>
          <w:szCs w:val="32"/>
        </w:rPr>
        <w:t>固收专区</w:t>
      </w:r>
      <w:r>
        <w:rPr>
          <w:rFonts w:ascii="Times New Roman" w:eastAsia="仿宋" w:hAnsi="Times New Roman" w:hint="eastAsia"/>
          <w:sz w:val="32"/>
          <w:szCs w:val="32"/>
        </w:rPr>
        <w:t>，通过</w:t>
      </w:r>
      <w:r>
        <w:rPr>
          <w:rFonts w:ascii="Times New Roman" w:eastAsia="仿宋" w:hAnsi="Times New Roman" w:cs="Times New Roman" w:hint="eastAsia"/>
          <w:sz w:val="32"/>
          <w:szCs w:val="32"/>
        </w:rPr>
        <w:t>“债券做市”专栏办理做市业务申请、做市业务变更、做市业务暂停</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恢复</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终止等业务。</w:t>
      </w:r>
      <w:r>
        <w:rPr>
          <w:rFonts w:ascii="Times New Roman" w:eastAsia="仿宋" w:hAnsi="Times New Roman" w:hint="eastAsia"/>
          <w:sz w:val="32"/>
          <w:szCs w:val="32"/>
        </w:rPr>
        <w:t>做市商需</w:t>
      </w:r>
      <w:r w:rsidR="00BF06F5">
        <w:rPr>
          <w:rFonts w:ascii="Times New Roman" w:eastAsia="仿宋" w:hAnsi="Times New Roman" w:hint="eastAsia"/>
          <w:sz w:val="32"/>
          <w:szCs w:val="32"/>
        </w:rPr>
        <w:t>新增、补办、更新</w:t>
      </w:r>
      <w:r>
        <w:rPr>
          <w:rFonts w:ascii="Times New Roman" w:eastAsia="仿宋" w:hAnsi="Times New Roman" w:hint="eastAsia"/>
          <w:sz w:val="32"/>
          <w:szCs w:val="32"/>
        </w:rPr>
        <w:t>数字证书</w:t>
      </w:r>
      <w:r w:rsidR="00BF06F5">
        <w:rPr>
          <w:rFonts w:ascii="Times New Roman" w:eastAsia="仿宋" w:hAnsi="Times New Roman" w:hint="eastAsia"/>
          <w:sz w:val="32"/>
          <w:szCs w:val="32"/>
        </w:rPr>
        <w:t>的，</w:t>
      </w:r>
      <w:r w:rsidR="00362A4B">
        <w:rPr>
          <w:rFonts w:ascii="Times New Roman" w:eastAsia="仿宋" w:hAnsi="Times New Roman" w:hint="eastAsia"/>
          <w:sz w:val="32"/>
          <w:szCs w:val="32"/>
        </w:rPr>
        <w:t>应当</w:t>
      </w:r>
      <w:r w:rsidR="004176CF">
        <w:rPr>
          <w:rFonts w:ascii="Times New Roman" w:eastAsia="仿宋" w:hAnsi="Times New Roman" w:hint="eastAsia"/>
          <w:sz w:val="32"/>
          <w:szCs w:val="32"/>
        </w:rPr>
        <w:t>通过本所官网“市场服务</w:t>
      </w:r>
      <w:r w:rsidR="004176CF">
        <w:rPr>
          <w:rFonts w:ascii="Times New Roman" w:eastAsia="仿宋" w:hAnsi="Times New Roman" w:hint="eastAsia"/>
          <w:sz w:val="32"/>
          <w:szCs w:val="32"/>
        </w:rPr>
        <w:t>-</w:t>
      </w:r>
      <w:r w:rsidR="004176CF">
        <w:rPr>
          <w:rFonts w:ascii="Times New Roman" w:eastAsia="仿宋" w:hAnsi="Times New Roman" w:hint="eastAsia"/>
          <w:sz w:val="32"/>
          <w:szCs w:val="32"/>
        </w:rPr>
        <w:t>信息服务</w:t>
      </w:r>
      <w:r w:rsidR="004176CF">
        <w:rPr>
          <w:rFonts w:ascii="Times New Roman" w:eastAsia="仿宋" w:hAnsi="Times New Roman" w:hint="eastAsia"/>
          <w:sz w:val="32"/>
          <w:szCs w:val="32"/>
        </w:rPr>
        <w:t>-CA</w:t>
      </w:r>
      <w:r w:rsidR="004176CF">
        <w:rPr>
          <w:rFonts w:ascii="Times New Roman" w:eastAsia="仿宋" w:hAnsi="Times New Roman" w:hint="eastAsia"/>
          <w:sz w:val="32"/>
          <w:szCs w:val="32"/>
        </w:rPr>
        <w:t>服务”栏目</w:t>
      </w:r>
      <w:r>
        <w:rPr>
          <w:rFonts w:ascii="Times New Roman" w:eastAsia="仿宋" w:hAnsi="Times New Roman" w:hint="eastAsia"/>
          <w:sz w:val="32"/>
          <w:szCs w:val="32"/>
        </w:rPr>
        <w:t>根据相关</w:t>
      </w:r>
      <w:r w:rsidR="00362A4B">
        <w:rPr>
          <w:rFonts w:ascii="Times New Roman" w:eastAsia="仿宋" w:hAnsi="Times New Roman" w:hint="eastAsia"/>
          <w:sz w:val="32"/>
          <w:szCs w:val="32"/>
        </w:rPr>
        <w:t>要求进行办理。</w:t>
      </w:r>
    </w:p>
    <w:p w:rsidR="00520A42" w:rsidRDefault="00520A42" w:rsidP="007C0841">
      <w:pPr>
        <w:pStyle w:val="3"/>
        <w:ind w:firstLineChars="221" w:firstLine="707"/>
      </w:pPr>
      <w:r>
        <w:t>（</w:t>
      </w:r>
      <w:r>
        <w:rPr>
          <w:rFonts w:hint="eastAsia"/>
        </w:rPr>
        <w:t>二</w:t>
      </w:r>
      <w:r>
        <w:t>）</w:t>
      </w:r>
      <w:r>
        <w:rPr>
          <w:rFonts w:hint="eastAsia"/>
        </w:rPr>
        <w:t>报备做市</w:t>
      </w:r>
      <w:r w:rsidR="004176CF">
        <w:rPr>
          <w:rFonts w:hint="eastAsia"/>
        </w:rPr>
        <w:t>专用</w:t>
      </w:r>
      <w:r>
        <w:rPr>
          <w:rFonts w:hint="eastAsia"/>
        </w:rPr>
        <w:t>证券账户信息</w:t>
      </w:r>
    </w:p>
    <w:p w:rsidR="00520A42" w:rsidRPr="00AC21B6" w:rsidRDefault="00520A42" w:rsidP="00520A42">
      <w:pPr>
        <w:pStyle w:val="ae"/>
        <w:widowControl w:val="0"/>
        <w:shd w:val="clear" w:color="auto" w:fill="FFFFFF"/>
        <w:spacing w:before="0" w:beforeAutospacing="0" w:after="0" w:afterAutospacing="0" w:line="560" w:lineRule="exact"/>
        <w:ind w:firstLine="640"/>
        <w:jc w:val="both"/>
        <w:rPr>
          <w:rFonts w:ascii="Times New Roman" w:eastAsia="仿宋" w:hAnsi="Times New Roman"/>
        </w:rPr>
      </w:pPr>
      <w:r w:rsidRPr="004F7001">
        <w:rPr>
          <w:rFonts w:ascii="Times New Roman" w:eastAsia="仿宋" w:hAnsi="Times New Roman" w:hint="eastAsia"/>
          <w:sz w:val="32"/>
          <w:szCs w:val="32"/>
        </w:rPr>
        <w:t>提交做市业务申请前，做市商应当根据《深圳证券交易所债券交易业务指南第</w:t>
      </w:r>
      <w:r w:rsidRPr="000073A5">
        <w:rPr>
          <w:rFonts w:ascii="Times New Roman" w:eastAsia="仿宋" w:hAnsi="Times New Roman"/>
          <w:sz w:val="32"/>
          <w:szCs w:val="32"/>
        </w:rPr>
        <w:t>1</w:t>
      </w:r>
      <w:r w:rsidRPr="000073A5">
        <w:rPr>
          <w:rFonts w:ascii="Times New Roman" w:eastAsia="仿宋" w:hAnsi="Times New Roman" w:hint="eastAsia"/>
          <w:sz w:val="32"/>
          <w:szCs w:val="32"/>
        </w:rPr>
        <w:t>号</w:t>
      </w:r>
      <w:r w:rsidRPr="00CD6F31">
        <w:rPr>
          <w:rFonts w:ascii="Times New Roman" w:eastAsia="仿宋" w:hAnsi="Times New Roman"/>
          <w:sz w:val="32"/>
          <w:szCs w:val="32"/>
        </w:rPr>
        <w:t>——</w:t>
      </w:r>
      <w:r w:rsidRPr="00E650DD">
        <w:rPr>
          <w:rFonts w:ascii="Times New Roman" w:eastAsia="仿宋" w:hAnsi="Times New Roman" w:hint="eastAsia"/>
          <w:sz w:val="32"/>
          <w:szCs w:val="32"/>
        </w:rPr>
        <w:t>账户信息报备》规定</w:t>
      </w:r>
      <w:r>
        <w:rPr>
          <w:rFonts w:ascii="Times New Roman" w:eastAsia="仿宋" w:hAnsi="Times New Roman" w:hint="eastAsia"/>
          <w:sz w:val="32"/>
          <w:szCs w:val="32"/>
        </w:rPr>
        <w:t>，通过固收专区</w:t>
      </w:r>
      <w:r w:rsidRPr="00E650DD">
        <w:rPr>
          <w:rFonts w:ascii="Times New Roman" w:eastAsia="仿宋" w:hAnsi="Times New Roman" w:hint="eastAsia"/>
          <w:sz w:val="32"/>
          <w:szCs w:val="32"/>
        </w:rPr>
        <w:t>完成做市专用证券账户的信息报备工作。</w:t>
      </w:r>
    </w:p>
    <w:p w:rsidR="00B32EFC" w:rsidRDefault="00520A42" w:rsidP="007C0841">
      <w:pPr>
        <w:pStyle w:val="2"/>
        <w:ind w:firstLineChars="221" w:firstLine="707"/>
      </w:pPr>
      <w:bookmarkStart w:id="16" w:name="_Toc123811076"/>
      <w:r>
        <w:rPr>
          <w:rFonts w:hint="eastAsia"/>
        </w:rPr>
        <w:t>二</w:t>
      </w:r>
      <w:r w:rsidR="009D3CDB">
        <w:t>、</w:t>
      </w:r>
      <w:r w:rsidR="009D3CDB">
        <w:rPr>
          <w:rFonts w:hint="eastAsia"/>
        </w:rPr>
        <w:t>做市</w:t>
      </w:r>
      <w:r w:rsidR="0028589C">
        <w:rPr>
          <w:rFonts w:hint="eastAsia"/>
        </w:rPr>
        <w:t>业务</w:t>
      </w:r>
      <w:r w:rsidR="00097AD9">
        <w:rPr>
          <w:rFonts w:hint="eastAsia"/>
        </w:rPr>
        <w:t>申请</w:t>
      </w:r>
      <w:bookmarkEnd w:id="16"/>
    </w:p>
    <w:p w:rsidR="00B32EFC" w:rsidRDefault="009D3CDB" w:rsidP="007C0841">
      <w:pPr>
        <w:pStyle w:val="3"/>
        <w:ind w:firstLineChars="221" w:firstLine="707"/>
      </w:pPr>
      <w:bookmarkStart w:id="17" w:name="_Toc113106159"/>
      <w:bookmarkStart w:id="18" w:name="_Toc5193299"/>
      <w:bookmarkStart w:id="19" w:name="_Toc109755398"/>
      <w:bookmarkStart w:id="20" w:name="_Toc113106585"/>
      <w:r>
        <w:t>（</w:t>
      </w:r>
      <w:r w:rsidR="00520A42">
        <w:rPr>
          <w:rFonts w:hint="eastAsia"/>
        </w:rPr>
        <w:t>一</w:t>
      </w:r>
      <w:r>
        <w:t>）</w:t>
      </w:r>
      <w:r w:rsidR="00E32A85">
        <w:rPr>
          <w:rFonts w:hint="eastAsia"/>
        </w:rPr>
        <w:t>做市商</w:t>
      </w:r>
      <w:bookmarkEnd w:id="17"/>
      <w:bookmarkEnd w:id="18"/>
      <w:bookmarkEnd w:id="19"/>
      <w:bookmarkEnd w:id="20"/>
      <w:r w:rsidR="00687F59">
        <w:rPr>
          <w:rFonts w:hint="eastAsia"/>
        </w:rPr>
        <w:t>报送</w:t>
      </w:r>
      <w:r w:rsidR="00564B35">
        <w:rPr>
          <w:rFonts w:hint="eastAsia"/>
        </w:rPr>
        <w:t>材料</w:t>
      </w:r>
    </w:p>
    <w:p w:rsidR="00B32EFC" w:rsidRDefault="00E32A85" w:rsidP="007C0841">
      <w:pPr>
        <w:spacing w:line="560" w:lineRule="exact"/>
        <w:ind w:firstLineChars="221" w:firstLine="707"/>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w:t>
      </w:r>
      <w:r w:rsidR="009D3CDB">
        <w:rPr>
          <w:rFonts w:ascii="Times New Roman" w:eastAsia="仿宋" w:hAnsi="Times New Roman"/>
          <w:sz w:val="32"/>
          <w:szCs w:val="32"/>
        </w:rPr>
        <w:t>债券交易参与人拟成为主做市商的，应当向本所报送以下材料：</w:t>
      </w:r>
    </w:p>
    <w:p w:rsidR="007C0841" w:rsidRDefault="00097AD9" w:rsidP="007C0841">
      <w:pPr>
        <w:spacing w:line="560" w:lineRule="exact"/>
        <w:ind w:firstLineChars="221" w:firstLine="707"/>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w:t>
      </w:r>
      <w:r w:rsidR="009D3CDB">
        <w:rPr>
          <w:rFonts w:ascii="Times New Roman" w:eastAsia="仿宋" w:hAnsi="Times New Roman" w:hint="eastAsia"/>
          <w:sz w:val="32"/>
          <w:szCs w:val="32"/>
        </w:rPr>
        <w:t>《</w:t>
      </w:r>
      <w:r w:rsidR="009D3CDB">
        <w:rPr>
          <w:rFonts w:ascii="Times New Roman" w:eastAsia="仿宋" w:hAnsi="Times New Roman"/>
          <w:sz w:val="32"/>
          <w:szCs w:val="32"/>
        </w:rPr>
        <w:t>基准做市实施方案</w:t>
      </w:r>
      <w:r w:rsidR="009D3CDB">
        <w:rPr>
          <w:rFonts w:ascii="Times New Roman" w:eastAsia="仿宋" w:hAnsi="Times New Roman" w:hint="eastAsia"/>
          <w:sz w:val="32"/>
          <w:szCs w:val="32"/>
        </w:rPr>
        <w:t>》</w:t>
      </w:r>
      <w:r w:rsidR="009D3CDB">
        <w:rPr>
          <w:rFonts w:ascii="Times New Roman" w:eastAsia="仿宋" w:hAnsi="Times New Roman"/>
          <w:sz w:val="32"/>
          <w:szCs w:val="32"/>
        </w:rPr>
        <w:t>（附件</w:t>
      </w:r>
      <w:r w:rsidR="009D3CDB">
        <w:rPr>
          <w:rFonts w:ascii="Times New Roman" w:eastAsia="仿宋" w:hAnsi="Times New Roman"/>
          <w:sz w:val="32"/>
          <w:szCs w:val="32"/>
        </w:rPr>
        <w:t>1</w:t>
      </w:r>
      <w:r w:rsidR="009D3CDB">
        <w:rPr>
          <w:rFonts w:ascii="Times New Roman" w:eastAsia="仿宋" w:hAnsi="Times New Roman"/>
          <w:sz w:val="32"/>
          <w:szCs w:val="32"/>
        </w:rPr>
        <w:t>）</w:t>
      </w:r>
      <w:r w:rsidR="00E32A85">
        <w:rPr>
          <w:rFonts w:ascii="Times New Roman" w:eastAsia="仿宋" w:hAnsi="Times New Roman" w:hint="eastAsia"/>
          <w:sz w:val="32"/>
          <w:szCs w:val="32"/>
        </w:rPr>
        <w:t>，含</w:t>
      </w:r>
      <w:r w:rsidR="00E32A85" w:rsidRPr="00E32A85">
        <w:rPr>
          <w:rFonts w:ascii="Times New Roman" w:eastAsia="仿宋" w:hAnsi="Times New Roman" w:hint="eastAsia"/>
          <w:sz w:val="32"/>
          <w:szCs w:val="32"/>
        </w:rPr>
        <w:t>做市证券账户及拟基准做市</w:t>
      </w:r>
      <w:r w:rsidR="00D747FD">
        <w:rPr>
          <w:rFonts w:ascii="Times New Roman" w:eastAsia="仿宋" w:hAnsi="Times New Roman" w:hint="eastAsia"/>
          <w:sz w:val="32"/>
          <w:szCs w:val="32"/>
        </w:rPr>
        <w:t>品种</w:t>
      </w:r>
      <w:r w:rsidR="00E32A85" w:rsidRPr="00E32A85">
        <w:rPr>
          <w:rFonts w:ascii="Times New Roman" w:eastAsia="仿宋" w:hAnsi="Times New Roman" w:hint="eastAsia"/>
          <w:sz w:val="32"/>
          <w:szCs w:val="32"/>
        </w:rPr>
        <w:t>信息</w:t>
      </w:r>
      <w:r w:rsidR="00E32A85">
        <w:rPr>
          <w:rFonts w:ascii="Times New Roman" w:eastAsia="仿宋" w:hAnsi="Times New Roman" w:hint="eastAsia"/>
          <w:sz w:val="32"/>
          <w:szCs w:val="32"/>
        </w:rPr>
        <w:t>等；</w:t>
      </w:r>
    </w:p>
    <w:p w:rsidR="007C0841" w:rsidRDefault="00097AD9" w:rsidP="007C0841">
      <w:pPr>
        <w:spacing w:line="560" w:lineRule="exact"/>
        <w:ind w:firstLineChars="221" w:firstLine="707"/>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w:t>
      </w:r>
      <w:r w:rsidR="009D3CDB">
        <w:rPr>
          <w:rFonts w:ascii="Times New Roman" w:eastAsia="仿宋" w:hAnsi="Times New Roman" w:hint="eastAsia"/>
          <w:sz w:val="32"/>
          <w:szCs w:val="32"/>
        </w:rPr>
        <w:t>《</w:t>
      </w:r>
      <w:r w:rsidR="009D3CDB">
        <w:rPr>
          <w:rFonts w:ascii="Times New Roman" w:eastAsia="仿宋" w:hAnsi="Times New Roman"/>
          <w:sz w:val="32"/>
          <w:szCs w:val="32"/>
        </w:rPr>
        <w:t>关于债券做市业务准备情况的专项说明</w:t>
      </w:r>
      <w:r w:rsidR="009D3CDB">
        <w:rPr>
          <w:rFonts w:ascii="Times New Roman" w:eastAsia="仿宋" w:hAnsi="Times New Roman" w:hint="eastAsia"/>
          <w:sz w:val="32"/>
          <w:szCs w:val="32"/>
        </w:rPr>
        <w:t>》</w:t>
      </w:r>
      <w:r w:rsidR="009D3CDB">
        <w:rPr>
          <w:rFonts w:ascii="Times New Roman" w:eastAsia="仿宋" w:hAnsi="Times New Roman"/>
          <w:sz w:val="32"/>
          <w:szCs w:val="32"/>
        </w:rPr>
        <w:t>（附件</w:t>
      </w:r>
      <w:r w:rsidR="009D3CDB">
        <w:rPr>
          <w:rFonts w:ascii="Times New Roman" w:eastAsia="仿宋" w:hAnsi="Times New Roman"/>
          <w:sz w:val="32"/>
          <w:szCs w:val="32"/>
        </w:rPr>
        <w:t>2</w:t>
      </w:r>
      <w:r w:rsidR="009D3CDB">
        <w:rPr>
          <w:rFonts w:ascii="Times New Roman" w:eastAsia="仿宋" w:hAnsi="Times New Roman"/>
          <w:sz w:val="32"/>
          <w:szCs w:val="32"/>
        </w:rPr>
        <w:t>）</w:t>
      </w:r>
      <w:r w:rsidR="00E32A85">
        <w:rPr>
          <w:rFonts w:ascii="Times New Roman" w:eastAsia="仿宋" w:hAnsi="Times New Roman" w:hint="eastAsia"/>
          <w:sz w:val="32"/>
          <w:szCs w:val="32"/>
        </w:rPr>
        <w:t>，含</w:t>
      </w:r>
      <w:r w:rsidR="00AC21B6" w:rsidRPr="009D3CDB">
        <w:rPr>
          <w:rFonts w:ascii="Times New Roman" w:eastAsia="仿宋" w:hAnsi="Times New Roman" w:hint="eastAsia"/>
          <w:sz w:val="32"/>
          <w:szCs w:val="32"/>
        </w:rPr>
        <w:t>专项说明附件</w:t>
      </w:r>
      <w:r w:rsidR="00AC21B6" w:rsidRPr="009D3CDB">
        <w:rPr>
          <w:rFonts w:ascii="Times New Roman" w:eastAsia="仿宋" w:hAnsi="Times New Roman" w:hint="eastAsia"/>
          <w:sz w:val="32"/>
          <w:szCs w:val="32"/>
        </w:rPr>
        <w:t>2-1</w:t>
      </w:r>
      <w:r w:rsidR="00AC21B6">
        <w:rPr>
          <w:rFonts w:ascii="Times New Roman" w:eastAsia="仿宋" w:hAnsi="Times New Roman" w:hint="eastAsia"/>
          <w:sz w:val="32"/>
          <w:szCs w:val="32"/>
        </w:rPr>
        <w:t>和</w:t>
      </w:r>
      <w:r w:rsidR="00AC21B6" w:rsidRPr="009D3CDB">
        <w:rPr>
          <w:rFonts w:ascii="Times New Roman" w:eastAsia="仿宋" w:hAnsi="Times New Roman" w:hint="eastAsia"/>
          <w:sz w:val="32"/>
          <w:szCs w:val="32"/>
        </w:rPr>
        <w:t>附件</w:t>
      </w:r>
      <w:r w:rsidR="00AC21B6" w:rsidRPr="009D3CDB">
        <w:rPr>
          <w:rFonts w:ascii="Times New Roman" w:eastAsia="仿宋" w:hAnsi="Times New Roman" w:hint="eastAsia"/>
          <w:sz w:val="32"/>
          <w:szCs w:val="32"/>
        </w:rPr>
        <w:t>2-2</w:t>
      </w:r>
      <w:r w:rsidR="00E32A85">
        <w:rPr>
          <w:rFonts w:ascii="Times New Roman" w:eastAsia="仿宋" w:hAnsi="Times New Roman" w:hint="eastAsia"/>
          <w:sz w:val="32"/>
          <w:szCs w:val="32"/>
        </w:rPr>
        <w:t>；</w:t>
      </w:r>
    </w:p>
    <w:p w:rsidR="007C0841" w:rsidRDefault="00097AD9" w:rsidP="007C0841">
      <w:pPr>
        <w:spacing w:line="560" w:lineRule="exact"/>
        <w:ind w:firstLineChars="221" w:firstLine="707"/>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3</w:t>
      </w:r>
      <w:r>
        <w:rPr>
          <w:rFonts w:ascii="Times New Roman" w:eastAsia="仿宋" w:hAnsi="Times New Roman" w:hint="eastAsia"/>
          <w:sz w:val="32"/>
          <w:szCs w:val="32"/>
        </w:rPr>
        <w:t>）</w:t>
      </w:r>
      <w:r w:rsidR="00E32A85">
        <w:rPr>
          <w:rFonts w:ascii="Times New Roman" w:eastAsia="仿宋" w:hAnsi="Times New Roman" w:hint="eastAsia"/>
          <w:sz w:val="32"/>
          <w:szCs w:val="32"/>
        </w:rPr>
        <w:t>已取得</w:t>
      </w:r>
      <w:r w:rsidR="00E32A85" w:rsidRPr="00E32A85">
        <w:rPr>
          <w:rFonts w:ascii="Times New Roman" w:eastAsia="仿宋" w:hAnsi="Times New Roman" w:hint="eastAsia"/>
          <w:sz w:val="32"/>
          <w:szCs w:val="32"/>
        </w:rPr>
        <w:t>上市证券做市交易业务资格</w:t>
      </w:r>
      <w:r w:rsidR="00E32A85">
        <w:rPr>
          <w:rFonts w:ascii="Times New Roman" w:eastAsia="仿宋" w:hAnsi="Times New Roman" w:hint="eastAsia"/>
          <w:sz w:val="32"/>
          <w:szCs w:val="32"/>
        </w:rPr>
        <w:t>的支持性文件、</w:t>
      </w:r>
      <w:r w:rsidR="009D3CDB" w:rsidRPr="009D3CDB">
        <w:rPr>
          <w:rFonts w:ascii="Times New Roman" w:eastAsia="仿宋" w:hAnsi="Times New Roman" w:hint="eastAsia"/>
          <w:sz w:val="32"/>
          <w:szCs w:val="32"/>
        </w:rPr>
        <w:t>经营许可证</w:t>
      </w:r>
      <w:r w:rsidR="00E32A85">
        <w:rPr>
          <w:rFonts w:ascii="Times New Roman" w:eastAsia="仿宋" w:hAnsi="Times New Roman" w:hint="eastAsia"/>
          <w:sz w:val="32"/>
          <w:szCs w:val="32"/>
        </w:rPr>
        <w:t>等（证券公司适用）</w:t>
      </w:r>
      <w:r w:rsidR="00BF06F5">
        <w:rPr>
          <w:rFonts w:ascii="Times New Roman" w:eastAsia="仿宋" w:hAnsi="Times New Roman" w:hint="eastAsia"/>
          <w:sz w:val="32"/>
          <w:szCs w:val="32"/>
        </w:rPr>
        <w:t>；</w:t>
      </w:r>
    </w:p>
    <w:p w:rsidR="007C0841" w:rsidRDefault="00097AD9" w:rsidP="007C0841">
      <w:pPr>
        <w:spacing w:line="560" w:lineRule="exact"/>
        <w:ind w:firstLineChars="221" w:firstLine="707"/>
        <w:rPr>
          <w:rFonts w:ascii="Times New Roman" w:eastAsia="仿宋" w:hAnsi="Times New Roman"/>
          <w:sz w:val="32"/>
          <w:szCs w:val="32"/>
        </w:rPr>
      </w:pPr>
      <w:r>
        <w:rPr>
          <w:rFonts w:ascii="Times New Roman" w:eastAsia="仿宋" w:hAnsi="Times New Roman" w:hint="eastAsia"/>
          <w:sz w:val="32"/>
          <w:szCs w:val="32"/>
        </w:rPr>
        <w:t>（</w:t>
      </w:r>
      <w:r w:rsidR="00AC21B6">
        <w:rPr>
          <w:rFonts w:ascii="Times New Roman" w:eastAsia="仿宋" w:hAnsi="Times New Roman" w:hint="eastAsia"/>
          <w:sz w:val="32"/>
          <w:szCs w:val="32"/>
        </w:rPr>
        <w:t>4</w:t>
      </w:r>
      <w:r>
        <w:rPr>
          <w:rFonts w:ascii="Times New Roman" w:eastAsia="仿宋" w:hAnsi="Times New Roman" w:hint="eastAsia"/>
          <w:sz w:val="32"/>
          <w:szCs w:val="32"/>
        </w:rPr>
        <w:t>）</w:t>
      </w:r>
      <w:r w:rsidR="009D3CDB">
        <w:rPr>
          <w:rFonts w:ascii="Times New Roman" w:eastAsia="仿宋" w:hAnsi="Times New Roman"/>
          <w:sz w:val="32"/>
          <w:szCs w:val="32"/>
        </w:rPr>
        <w:t>本所规定的其他文件。</w:t>
      </w:r>
    </w:p>
    <w:p w:rsidR="007C0841" w:rsidRDefault="00BC2C97" w:rsidP="007C0841">
      <w:pPr>
        <w:spacing w:line="560" w:lineRule="exact"/>
        <w:ind w:firstLineChars="221" w:firstLine="707"/>
        <w:rPr>
          <w:rFonts w:ascii="Times New Roman" w:eastAsia="仿宋" w:hAnsi="Times New Roman"/>
          <w:sz w:val="32"/>
          <w:szCs w:val="32"/>
        </w:rPr>
      </w:pPr>
      <w:r>
        <w:rPr>
          <w:rFonts w:ascii="Times New Roman" w:eastAsia="仿宋" w:hAnsi="Times New Roman" w:hint="eastAsia"/>
          <w:sz w:val="32"/>
          <w:szCs w:val="32"/>
        </w:rPr>
        <w:t>2</w:t>
      </w:r>
      <w:r w:rsidR="00D747FD">
        <w:rPr>
          <w:rFonts w:ascii="Times New Roman" w:eastAsia="仿宋" w:hAnsi="Times New Roman" w:hint="eastAsia"/>
          <w:sz w:val="32"/>
          <w:szCs w:val="32"/>
        </w:rPr>
        <w:t>．</w:t>
      </w:r>
      <w:r w:rsidR="00746E12">
        <w:rPr>
          <w:rFonts w:ascii="Times New Roman" w:eastAsia="仿宋" w:hAnsi="Times New Roman"/>
          <w:sz w:val="32"/>
          <w:szCs w:val="32"/>
        </w:rPr>
        <w:t>债券交易参与人拟成为</w:t>
      </w:r>
      <w:r w:rsidR="00746E12">
        <w:rPr>
          <w:rFonts w:ascii="Times New Roman" w:eastAsia="仿宋" w:hAnsi="Times New Roman" w:hint="eastAsia"/>
          <w:sz w:val="32"/>
          <w:szCs w:val="32"/>
        </w:rPr>
        <w:t>一般</w:t>
      </w:r>
      <w:r w:rsidR="00746E12">
        <w:rPr>
          <w:rFonts w:ascii="Times New Roman" w:eastAsia="仿宋" w:hAnsi="Times New Roman"/>
          <w:sz w:val="32"/>
          <w:szCs w:val="32"/>
        </w:rPr>
        <w:t>做市商的，应当向本所报送以下材料：</w:t>
      </w:r>
    </w:p>
    <w:p w:rsidR="007C0841" w:rsidRDefault="0028589C" w:rsidP="007C0841">
      <w:pPr>
        <w:spacing w:line="560" w:lineRule="exact"/>
        <w:ind w:firstLineChars="221" w:firstLine="707"/>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w:t>
      </w:r>
      <w:r w:rsidR="00BC2C97">
        <w:rPr>
          <w:rFonts w:ascii="Times New Roman" w:eastAsia="仿宋" w:hAnsi="Times New Roman" w:hint="eastAsia"/>
          <w:sz w:val="32"/>
          <w:szCs w:val="32"/>
        </w:rPr>
        <w:t>《</w:t>
      </w:r>
      <w:r w:rsidR="00BC2C97">
        <w:rPr>
          <w:rFonts w:ascii="Times New Roman" w:eastAsia="仿宋" w:hAnsi="Times New Roman"/>
          <w:sz w:val="32"/>
          <w:szCs w:val="32"/>
        </w:rPr>
        <w:t>一般做市业务报备表</w:t>
      </w:r>
      <w:r w:rsidR="00BC2C97">
        <w:rPr>
          <w:rFonts w:ascii="Times New Roman" w:eastAsia="仿宋" w:hAnsi="Times New Roman" w:hint="eastAsia"/>
          <w:sz w:val="32"/>
          <w:szCs w:val="32"/>
        </w:rPr>
        <w:t>》</w:t>
      </w:r>
      <w:r w:rsidR="00BC2C97">
        <w:rPr>
          <w:rFonts w:ascii="Times New Roman" w:eastAsia="仿宋" w:hAnsi="Times New Roman"/>
          <w:sz w:val="32"/>
          <w:szCs w:val="32"/>
        </w:rPr>
        <w:t>（附件</w:t>
      </w:r>
      <w:r w:rsidR="00BC2C97">
        <w:rPr>
          <w:rFonts w:ascii="Times New Roman" w:eastAsia="仿宋" w:hAnsi="Times New Roman"/>
          <w:sz w:val="32"/>
          <w:szCs w:val="32"/>
        </w:rPr>
        <w:t>3</w:t>
      </w:r>
      <w:r w:rsidR="00BC2C97">
        <w:rPr>
          <w:rFonts w:ascii="Times New Roman" w:eastAsia="仿宋" w:hAnsi="Times New Roman"/>
          <w:sz w:val="32"/>
          <w:szCs w:val="32"/>
        </w:rPr>
        <w:t>）</w:t>
      </w:r>
      <w:r w:rsidR="00D747FD">
        <w:rPr>
          <w:rFonts w:ascii="Times New Roman" w:eastAsia="仿宋" w:hAnsi="Times New Roman" w:hint="eastAsia"/>
          <w:sz w:val="32"/>
          <w:szCs w:val="32"/>
        </w:rPr>
        <w:t>，含</w:t>
      </w:r>
      <w:r w:rsidR="00D747FD" w:rsidRPr="00E32A85">
        <w:rPr>
          <w:rFonts w:ascii="Times New Roman" w:eastAsia="仿宋" w:hAnsi="Times New Roman" w:hint="eastAsia"/>
          <w:sz w:val="32"/>
          <w:szCs w:val="32"/>
        </w:rPr>
        <w:t>做市证券账户及拟</w:t>
      </w:r>
      <w:r w:rsidR="00D747FD">
        <w:rPr>
          <w:rFonts w:ascii="Times New Roman" w:eastAsia="仿宋" w:hAnsi="Times New Roman" w:hint="eastAsia"/>
          <w:sz w:val="32"/>
          <w:szCs w:val="32"/>
        </w:rPr>
        <w:t>自选做市品种</w:t>
      </w:r>
      <w:r w:rsidR="00D747FD" w:rsidRPr="00E32A85">
        <w:rPr>
          <w:rFonts w:ascii="Times New Roman" w:eastAsia="仿宋" w:hAnsi="Times New Roman" w:hint="eastAsia"/>
          <w:sz w:val="32"/>
          <w:szCs w:val="32"/>
        </w:rPr>
        <w:t>信息</w:t>
      </w:r>
      <w:r w:rsidR="00D747FD">
        <w:rPr>
          <w:rFonts w:ascii="Times New Roman" w:eastAsia="仿宋" w:hAnsi="Times New Roman" w:hint="eastAsia"/>
          <w:sz w:val="32"/>
          <w:szCs w:val="32"/>
        </w:rPr>
        <w:t>等</w:t>
      </w:r>
      <w:r w:rsidR="00BC2C97">
        <w:rPr>
          <w:rFonts w:ascii="Times New Roman" w:eastAsia="仿宋" w:hAnsi="Times New Roman"/>
          <w:sz w:val="32"/>
          <w:szCs w:val="32"/>
        </w:rPr>
        <w:t>；</w:t>
      </w:r>
    </w:p>
    <w:p w:rsidR="007C0841" w:rsidRDefault="0028589C" w:rsidP="007C0841">
      <w:pPr>
        <w:spacing w:line="560" w:lineRule="exact"/>
        <w:ind w:firstLineChars="221" w:firstLine="707"/>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w:t>
      </w:r>
      <w:r w:rsidR="00BC2C97">
        <w:rPr>
          <w:rFonts w:ascii="Times New Roman" w:eastAsia="仿宋" w:hAnsi="Times New Roman" w:hint="eastAsia"/>
          <w:sz w:val="32"/>
          <w:szCs w:val="32"/>
        </w:rPr>
        <w:t>《</w:t>
      </w:r>
      <w:r w:rsidR="00BC2C97">
        <w:rPr>
          <w:rFonts w:ascii="Times New Roman" w:eastAsia="仿宋" w:hAnsi="Times New Roman"/>
          <w:sz w:val="32"/>
          <w:szCs w:val="32"/>
        </w:rPr>
        <w:t>关于债券做市业务准备情况的专项说明</w:t>
      </w:r>
      <w:r w:rsidR="00BC2C97">
        <w:rPr>
          <w:rFonts w:ascii="Times New Roman" w:eastAsia="仿宋" w:hAnsi="Times New Roman" w:hint="eastAsia"/>
          <w:sz w:val="32"/>
          <w:szCs w:val="32"/>
        </w:rPr>
        <w:t>》</w:t>
      </w:r>
      <w:r w:rsidR="00BC2C97">
        <w:rPr>
          <w:rFonts w:ascii="Times New Roman" w:eastAsia="仿宋" w:hAnsi="Times New Roman"/>
          <w:sz w:val="32"/>
          <w:szCs w:val="32"/>
        </w:rPr>
        <w:t>（附件</w:t>
      </w:r>
      <w:r w:rsidR="00BC2C97">
        <w:rPr>
          <w:rFonts w:ascii="Times New Roman" w:eastAsia="仿宋" w:hAnsi="Times New Roman"/>
          <w:sz w:val="32"/>
          <w:szCs w:val="32"/>
        </w:rPr>
        <w:t>2</w:t>
      </w:r>
      <w:r w:rsidR="00BC2C97">
        <w:rPr>
          <w:rFonts w:ascii="Times New Roman" w:eastAsia="仿宋" w:hAnsi="Times New Roman"/>
          <w:sz w:val="32"/>
          <w:szCs w:val="32"/>
        </w:rPr>
        <w:t>）</w:t>
      </w:r>
      <w:r w:rsidR="00D747FD">
        <w:rPr>
          <w:rFonts w:ascii="Times New Roman" w:eastAsia="仿宋" w:hAnsi="Times New Roman" w:hint="eastAsia"/>
          <w:sz w:val="32"/>
          <w:szCs w:val="32"/>
        </w:rPr>
        <w:t>，含</w:t>
      </w:r>
      <w:r w:rsidR="004E23F1" w:rsidRPr="009D3CDB">
        <w:rPr>
          <w:rFonts w:ascii="Times New Roman" w:eastAsia="仿宋" w:hAnsi="Times New Roman" w:hint="eastAsia"/>
          <w:sz w:val="32"/>
          <w:szCs w:val="32"/>
        </w:rPr>
        <w:t>专项说明附件</w:t>
      </w:r>
      <w:r w:rsidR="004E23F1" w:rsidRPr="009D3CDB">
        <w:rPr>
          <w:rFonts w:ascii="Times New Roman" w:eastAsia="仿宋" w:hAnsi="Times New Roman" w:hint="eastAsia"/>
          <w:sz w:val="32"/>
          <w:szCs w:val="32"/>
        </w:rPr>
        <w:t>2-1</w:t>
      </w:r>
      <w:r w:rsidR="004E23F1">
        <w:rPr>
          <w:rFonts w:ascii="Times New Roman" w:eastAsia="仿宋" w:hAnsi="Times New Roman" w:hint="eastAsia"/>
          <w:sz w:val="32"/>
          <w:szCs w:val="32"/>
        </w:rPr>
        <w:t>和</w:t>
      </w:r>
      <w:r w:rsidR="004E23F1" w:rsidRPr="009D3CDB">
        <w:rPr>
          <w:rFonts w:ascii="Times New Roman" w:eastAsia="仿宋" w:hAnsi="Times New Roman" w:hint="eastAsia"/>
          <w:sz w:val="32"/>
          <w:szCs w:val="32"/>
        </w:rPr>
        <w:t>附件</w:t>
      </w:r>
      <w:r w:rsidR="004E23F1" w:rsidRPr="009D3CDB">
        <w:rPr>
          <w:rFonts w:ascii="Times New Roman" w:eastAsia="仿宋" w:hAnsi="Times New Roman" w:hint="eastAsia"/>
          <w:sz w:val="32"/>
          <w:szCs w:val="32"/>
        </w:rPr>
        <w:t>2-2</w:t>
      </w:r>
      <w:r w:rsidR="00BC2C97">
        <w:rPr>
          <w:rFonts w:ascii="Times New Roman" w:eastAsia="仿宋" w:hAnsi="Times New Roman"/>
          <w:sz w:val="32"/>
          <w:szCs w:val="32"/>
        </w:rPr>
        <w:t>；</w:t>
      </w:r>
      <w:r w:rsidR="00BC2C97">
        <w:rPr>
          <w:rFonts w:ascii="Times New Roman" w:eastAsia="仿宋" w:hAnsi="Times New Roman"/>
          <w:sz w:val="32"/>
          <w:szCs w:val="32"/>
        </w:rPr>
        <w:t xml:space="preserve"> </w:t>
      </w:r>
    </w:p>
    <w:p w:rsidR="007C0841" w:rsidRDefault="002739D8" w:rsidP="007C0841">
      <w:pPr>
        <w:spacing w:line="560" w:lineRule="exact"/>
        <w:ind w:firstLineChars="221" w:firstLine="707"/>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3</w:t>
      </w:r>
      <w:r>
        <w:rPr>
          <w:rFonts w:ascii="Times New Roman" w:eastAsia="仿宋" w:hAnsi="Times New Roman" w:hint="eastAsia"/>
          <w:sz w:val="32"/>
          <w:szCs w:val="32"/>
        </w:rPr>
        <w:t>）</w:t>
      </w:r>
      <w:r w:rsidR="00D747FD">
        <w:rPr>
          <w:rFonts w:ascii="Times New Roman" w:eastAsia="仿宋" w:hAnsi="Times New Roman" w:hint="eastAsia"/>
          <w:sz w:val="32"/>
          <w:szCs w:val="32"/>
        </w:rPr>
        <w:t>已取得</w:t>
      </w:r>
      <w:r w:rsidR="00D747FD" w:rsidRPr="00E32A85">
        <w:rPr>
          <w:rFonts w:ascii="Times New Roman" w:eastAsia="仿宋" w:hAnsi="Times New Roman" w:hint="eastAsia"/>
          <w:sz w:val="32"/>
          <w:szCs w:val="32"/>
        </w:rPr>
        <w:t>上市证券做市交易业务资格</w:t>
      </w:r>
      <w:r w:rsidR="00D747FD">
        <w:rPr>
          <w:rFonts w:ascii="Times New Roman" w:eastAsia="仿宋" w:hAnsi="Times New Roman" w:hint="eastAsia"/>
          <w:sz w:val="32"/>
          <w:szCs w:val="32"/>
        </w:rPr>
        <w:t>的支持性文件、</w:t>
      </w:r>
      <w:r w:rsidR="00D747FD" w:rsidRPr="009D3CDB">
        <w:rPr>
          <w:rFonts w:ascii="Times New Roman" w:eastAsia="仿宋" w:hAnsi="Times New Roman" w:hint="eastAsia"/>
          <w:sz w:val="32"/>
          <w:szCs w:val="32"/>
        </w:rPr>
        <w:t>经营许可证</w:t>
      </w:r>
      <w:r w:rsidR="00D747FD">
        <w:rPr>
          <w:rFonts w:ascii="Times New Roman" w:eastAsia="仿宋" w:hAnsi="Times New Roman" w:hint="eastAsia"/>
          <w:sz w:val="32"/>
          <w:szCs w:val="32"/>
        </w:rPr>
        <w:t>等（证券公司适用）</w:t>
      </w:r>
      <w:r>
        <w:rPr>
          <w:rFonts w:ascii="Times New Roman" w:eastAsia="仿宋" w:hAnsi="Times New Roman" w:hint="eastAsia"/>
          <w:sz w:val="32"/>
          <w:szCs w:val="32"/>
        </w:rPr>
        <w:t>；</w:t>
      </w:r>
    </w:p>
    <w:p w:rsidR="007C0841" w:rsidRDefault="009C1D5D" w:rsidP="007C0841">
      <w:pPr>
        <w:spacing w:line="560" w:lineRule="exact"/>
        <w:ind w:firstLineChars="221" w:firstLine="707"/>
        <w:rPr>
          <w:rFonts w:ascii="Times New Roman" w:eastAsia="仿宋" w:hAnsi="Times New Roman"/>
          <w:sz w:val="32"/>
          <w:szCs w:val="32"/>
        </w:rPr>
      </w:pPr>
      <w:r>
        <w:rPr>
          <w:rFonts w:ascii="Times New Roman" w:eastAsia="仿宋" w:hAnsi="Times New Roman" w:hint="eastAsia"/>
          <w:sz w:val="32"/>
          <w:szCs w:val="32"/>
        </w:rPr>
        <w:t>（</w:t>
      </w:r>
      <w:r w:rsidR="004E23F1">
        <w:rPr>
          <w:rFonts w:ascii="Times New Roman" w:eastAsia="仿宋" w:hAnsi="Times New Roman" w:hint="eastAsia"/>
          <w:sz w:val="32"/>
          <w:szCs w:val="32"/>
        </w:rPr>
        <w:t>4</w:t>
      </w:r>
      <w:r>
        <w:rPr>
          <w:rFonts w:ascii="Times New Roman" w:eastAsia="仿宋" w:hAnsi="Times New Roman" w:hint="eastAsia"/>
          <w:sz w:val="32"/>
          <w:szCs w:val="32"/>
        </w:rPr>
        <w:t>）</w:t>
      </w:r>
      <w:r>
        <w:rPr>
          <w:rFonts w:ascii="Times New Roman" w:eastAsia="仿宋" w:hAnsi="Times New Roman"/>
          <w:sz w:val="32"/>
          <w:szCs w:val="32"/>
        </w:rPr>
        <w:t>本所规定的其他文件。</w:t>
      </w:r>
    </w:p>
    <w:p w:rsidR="00D747FD" w:rsidRPr="007C0841" w:rsidRDefault="00D747FD" w:rsidP="007C0841">
      <w:pPr>
        <w:spacing w:line="560" w:lineRule="exact"/>
        <w:ind w:firstLineChars="221" w:firstLine="707"/>
        <w:rPr>
          <w:rFonts w:ascii="Times New Roman" w:eastAsia="仿宋" w:hAnsi="Times New Roman"/>
          <w:sz w:val="32"/>
          <w:szCs w:val="32"/>
        </w:rPr>
      </w:pPr>
      <w:r>
        <w:rPr>
          <w:rFonts w:ascii="仿宋" w:eastAsia="仿宋" w:hAnsi="仿宋" w:hint="eastAsia"/>
          <w:color w:val="000000" w:themeColor="text1"/>
          <w:sz w:val="32"/>
          <w:szCs w:val="32"/>
        </w:rPr>
        <w:t>本</w:t>
      </w:r>
      <w:r>
        <w:rPr>
          <w:rFonts w:ascii="Times New Roman" w:eastAsia="仿宋" w:hAnsi="Times New Roman"/>
          <w:color w:val="000000" w:themeColor="text1"/>
          <w:sz w:val="32"/>
          <w:szCs w:val="32"/>
        </w:rPr>
        <w:t>所将对报送材料进行审慎评估，并将视情况通过要求补充说明、汇报座谈、专家评议、技术验收及测试等方式</w:t>
      </w:r>
      <w:r>
        <w:rPr>
          <w:rFonts w:ascii="仿宋" w:eastAsia="仿宋" w:hAnsi="仿宋" w:hint="eastAsia"/>
          <w:color w:val="000000" w:themeColor="text1"/>
          <w:sz w:val="32"/>
          <w:szCs w:val="32"/>
        </w:rPr>
        <w:t>评估</w:t>
      </w:r>
      <w:r>
        <w:rPr>
          <w:rFonts w:ascii="仿宋" w:eastAsia="仿宋" w:hAnsi="仿宋" w:hint="eastAsia"/>
          <w:sz w:val="32"/>
          <w:szCs w:val="32"/>
        </w:rPr>
        <w:t>债券交易参与人的债券</w:t>
      </w:r>
      <w:r>
        <w:rPr>
          <w:rFonts w:ascii="仿宋" w:eastAsia="仿宋" w:hAnsi="仿宋" w:hint="eastAsia"/>
          <w:color w:val="000000" w:themeColor="text1"/>
          <w:sz w:val="32"/>
          <w:szCs w:val="32"/>
        </w:rPr>
        <w:t>做市业务准备情况。</w:t>
      </w:r>
    </w:p>
    <w:p w:rsidR="00520A42" w:rsidRDefault="00520A42" w:rsidP="007C0841">
      <w:pPr>
        <w:pStyle w:val="3"/>
        <w:ind w:firstLineChars="221" w:firstLine="707"/>
      </w:pPr>
      <w:r>
        <w:t>（</w:t>
      </w:r>
      <w:r>
        <w:rPr>
          <w:rFonts w:hint="eastAsia"/>
        </w:rPr>
        <w:t>二</w:t>
      </w:r>
      <w:r>
        <w:t>）</w:t>
      </w:r>
      <w:r>
        <w:rPr>
          <w:rFonts w:hint="eastAsia"/>
        </w:rPr>
        <w:t>申请</w:t>
      </w:r>
      <w:r w:rsidR="00D747FD">
        <w:rPr>
          <w:rFonts w:hint="eastAsia"/>
        </w:rPr>
        <w:t>提交方式</w:t>
      </w:r>
    </w:p>
    <w:p w:rsidR="00D747FD" w:rsidRDefault="009D3CDB" w:rsidP="007C0841">
      <w:pPr>
        <w:spacing w:line="560" w:lineRule="exact"/>
        <w:ind w:firstLineChars="221" w:firstLine="707"/>
        <w:rPr>
          <w:rFonts w:ascii="Times New Roman" w:eastAsia="仿宋" w:hAnsi="Times New Roman"/>
          <w:sz w:val="32"/>
          <w:szCs w:val="32"/>
        </w:rPr>
      </w:pPr>
      <w:r>
        <w:rPr>
          <w:rFonts w:ascii="Times New Roman" w:eastAsia="仿宋" w:hAnsi="Times New Roman"/>
          <w:sz w:val="32"/>
          <w:szCs w:val="32"/>
        </w:rPr>
        <w:t>拟开展做市业务的债券交易参与人应当</w:t>
      </w:r>
      <w:r w:rsidR="00746E12">
        <w:rPr>
          <w:rFonts w:ascii="Times New Roman" w:eastAsia="仿宋" w:hAnsi="Times New Roman" w:hint="eastAsia"/>
          <w:sz w:val="32"/>
          <w:szCs w:val="32"/>
        </w:rPr>
        <w:t>通过</w:t>
      </w:r>
      <w:r w:rsidR="0059750A">
        <w:rPr>
          <w:rFonts w:ascii="Times New Roman" w:eastAsia="仿宋" w:hAnsi="Times New Roman" w:hint="eastAsia"/>
          <w:sz w:val="32"/>
          <w:szCs w:val="32"/>
        </w:rPr>
        <w:t>固收</w:t>
      </w:r>
      <w:r w:rsidR="0084172E" w:rsidRPr="00086F4E">
        <w:rPr>
          <w:rFonts w:ascii="Times New Roman" w:eastAsia="仿宋" w:hAnsi="Times New Roman" w:hint="eastAsia"/>
          <w:sz w:val="32"/>
          <w:szCs w:val="32"/>
        </w:rPr>
        <w:t>专区</w:t>
      </w:r>
      <w:r w:rsidR="00D747FD">
        <w:rPr>
          <w:rFonts w:ascii="Times New Roman" w:eastAsia="仿宋" w:hAnsi="Times New Roman" w:hint="eastAsia"/>
          <w:sz w:val="32"/>
          <w:szCs w:val="32"/>
        </w:rPr>
        <w:t>“</w:t>
      </w:r>
      <w:r w:rsidR="008F795B">
        <w:rPr>
          <w:rFonts w:ascii="Times New Roman" w:eastAsia="仿宋" w:hAnsi="Times New Roman" w:hint="eastAsia"/>
          <w:sz w:val="32"/>
          <w:szCs w:val="32"/>
        </w:rPr>
        <w:t>债券做市</w:t>
      </w:r>
      <w:r w:rsidR="00D747FD">
        <w:rPr>
          <w:rFonts w:ascii="Times New Roman" w:eastAsia="仿宋" w:hAnsi="Times New Roman" w:hint="eastAsia"/>
          <w:sz w:val="32"/>
          <w:szCs w:val="32"/>
        </w:rPr>
        <w:t>-</w:t>
      </w:r>
      <w:r w:rsidR="008F795B">
        <w:rPr>
          <w:rFonts w:ascii="Times New Roman" w:eastAsia="仿宋" w:hAnsi="Times New Roman" w:hint="eastAsia"/>
          <w:sz w:val="32"/>
          <w:szCs w:val="32"/>
        </w:rPr>
        <w:t>做市业务申请”</w:t>
      </w:r>
      <w:r w:rsidR="00D747FD">
        <w:rPr>
          <w:rFonts w:ascii="Times New Roman" w:eastAsia="仿宋" w:hAnsi="Times New Roman" w:hint="eastAsia"/>
          <w:sz w:val="32"/>
          <w:szCs w:val="32"/>
        </w:rPr>
        <w:t>栏目</w:t>
      </w:r>
      <w:r w:rsidR="002A596B">
        <w:rPr>
          <w:rFonts w:ascii="Times New Roman" w:eastAsia="仿宋" w:hAnsi="Times New Roman" w:hint="eastAsia"/>
          <w:sz w:val="32"/>
          <w:szCs w:val="32"/>
        </w:rPr>
        <w:t>提交</w:t>
      </w:r>
      <w:r w:rsidR="00D747FD">
        <w:rPr>
          <w:rFonts w:ascii="Times New Roman" w:eastAsia="仿宋" w:hAnsi="Times New Roman" w:hint="eastAsia"/>
          <w:sz w:val="32"/>
          <w:szCs w:val="32"/>
        </w:rPr>
        <w:t>上述报送材料</w:t>
      </w:r>
      <w:r w:rsidR="00BD4E8F">
        <w:rPr>
          <w:rFonts w:ascii="Times New Roman" w:eastAsia="仿宋" w:hAnsi="Times New Roman" w:hint="eastAsia"/>
          <w:sz w:val="32"/>
          <w:szCs w:val="32"/>
        </w:rPr>
        <w:t>。</w:t>
      </w:r>
    </w:p>
    <w:p w:rsidR="007C0841" w:rsidRDefault="00D747FD" w:rsidP="007C0841">
      <w:pPr>
        <w:spacing w:line="560" w:lineRule="exact"/>
        <w:ind w:firstLineChars="221" w:firstLine="707"/>
        <w:rPr>
          <w:rFonts w:ascii="Times New Roman" w:eastAsia="仿宋" w:hAnsi="Times New Roman"/>
          <w:sz w:val="32"/>
          <w:szCs w:val="32"/>
        </w:rPr>
      </w:pPr>
      <w:r>
        <w:rPr>
          <w:rFonts w:ascii="Times New Roman" w:eastAsia="仿宋" w:hAnsi="Times New Roman" w:hint="eastAsia"/>
          <w:sz w:val="32"/>
          <w:szCs w:val="32"/>
        </w:rPr>
        <w:t>拟申请成为主做市商的，应当在</w:t>
      </w:r>
      <w:r w:rsidR="00062938">
        <w:rPr>
          <w:rFonts w:ascii="Times New Roman" w:eastAsia="仿宋" w:hAnsi="Times New Roman" w:hint="eastAsia"/>
          <w:sz w:val="32"/>
          <w:szCs w:val="32"/>
        </w:rPr>
        <w:t>“</w:t>
      </w:r>
      <w:r w:rsidR="008F795B">
        <w:rPr>
          <w:rFonts w:ascii="Times New Roman" w:eastAsia="仿宋" w:hAnsi="Times New Roman" w:hint="eastAsia"/>
          <w:sz w:val="32"/>
          <w:szCs w:val="32"/>
        </w:rPr>
        <w:t>做市业务类型</w:t>
      </w:r>
      <w:r w:rsidR="00062938">
        <w:rPr>
          <w:rFonts w:ascii="Times New Roman" w:eastAsia="仿宋" w:hAnsi="Times New Roman" w:hint="eastAsia"/>
          <w:sz w:val="32"/>
          <w:szCs w:val="32"/>
        </w:rPr>
        <w:t>”</w:t>
      </w:r>
      <w:r>
        <w:rPr>
          <w:rFonts w:ascii="Times New Roman" w:eastAsia="仿宋" w:hAnsi="Times New Roman" w:hint="eastAsia"/>
          <w:sz w:val="32"/>
          <w:szCs w:val="32"/>
        </w:rPr>
        <w:t>中同时</w:t>
      </w:r>
      <w:r w:rsidR="008F1473">
        <w:rPr>
          <w:rFonts w:ascii="Times New Roman" w:eastAsia="仿宋" w:hAnsi="Times New Roman" w:hint="eastAsia"/>
          <w:sz w:val="32"/>
          <w:szCs w:val="32"/>
        </w:rPr>
        <w:t>选择</w:t>
      </w:r>
      <w:r>
        <w:rPr>
          <w:rFonts w:ascii="Times New Roman" w:eastAsia="仿宋" w:hAnsi="Times New Roman" w:hint="eastAsia"/>
          <w:sz w:val="32"/>
          <w:szCs w:val="32"/>
        </w:rPr>
        <w:t>“</w:t>
      </w:r>
      <w:r w:rsidR="00BF0382">
        <w:rPr>
          <w:rFonts w:ascii="Times New Roman" w:eastAsia="仿宋" w:hAnsi="Times New Roman" w:hint="eastAsia"/>
          <w:sz w:val="32"/>
          <w:szCs w:val="32"/>
        </w:rPr>
        <w:t>基准做市业务</w:t>
      </w:r>
      <w:r>
        <w:rPr>
          <w:rFonts w:ascii="Times New Roman" w:eastAsia="仿宋" w:hAnsi="Times New Roman" w:hint="eastAsia"/>
          <w:sz w:val="32"/>
          <w:szCs w:val="32"/>
        </w:rPr>
        <w:t>”</w:t>
      </w:r>
      <w:r w:rsidR="00BF0382">
        <w:rPr>
          <w:rFonts w:ascii="Times New Roman" w:eastAsia="仿宋" w:hAnsi="Times New Roman" w:hint="eastAsia"/>
          <w:sz w:val="32"/>
          <w:szCs w:val="32"/>
        </w:rPr>
        <w:t>和</w:t>
      </w:r>
      <w:r>
        <w:rPr>
          <w:rFonts w:ascii="Times New Roman" w:eastAsia="仿宋" w:hAnsi="Times New Roman" w:hint="eastAsia"/>
          <w:sz w:val="32"/>
          <w:szCs w:val="32"/>
        </w:rPr>
        <w:t>“</w:t>
      </w:r>
      <w:r w:rsidR="00BF0382">
        <w:rPr>
          <w:rFonts w:ascii="Times New Roman" w:eastAsia="仿宋" w:hAnsi="Times New Roman" w:hint="eastAsia"/>
          <w:sz w:val="32"/>
          <w:szCs w:val="32"/>
        </w:rPr>
        <w:t>一般做市业务</w:t>
      </w:r>
      <w:r>
        <w:rPr>
          <w:rFonts w:ascii="Times New Roman" w:eastAsia="仿宋" w:hAnsi="Times New Roman" w:hint="eastAsia"/>
          <w:sz w:val="32"/>
          <w:szCs w:val="32"/>
        </w:rPr>
        <w:t>”</w:t>
      </w:r>
      <w:r w:rsidR="00BF0382">
        <w:rPr>
          <w:rFonts w:ascii="Times New Roman" w:eastAsia="仿宋" w:hAnsi="Times New Roman" w:hint="eastAsia"/>
          <w:sz w:val="32"/>
          <w:szCs w:val="32"/>
        </w:rPr>
        <w:t>，并</w:t>
      </w:r>
      <w:r>
        <w:rPr>
          <w:rFonts w:ascii="Times New Roman" w:eastAsia="仿宋" w:hAnsi="Times New Roman" w:hint="eastAsia"/>
          <w:sz w:val="32"/>
          <w:szCs w:val="32"/>
        </w:rPr>
        <w:t>从基准做市债券清单中</w:t>
      </w:r>
      <w:r w:rsidR="00062938">
        <w:rPr>
          <w:rFonts w:ascii="Times New Roman" w:eastAsia="仿宋" w:hAnsi="Times New Roman" w:hint="eastAsia"/>
          <w:sz w:val="32"/>
          <w:szCs w:val="32"/>
        </w:rPr>
        <w:t>选择至少</w:t>
      </w:r>
      <w:r w:rsidR="00062938">
        <w:rPr>
          <w:rFonts w:ascii="Times New Roman" w:eastAsia="仿宋" w:hAnsi="Times New Roman" w:hint="eastAsia"/>
          <w:sz w:val="32"/>
          <w:szCs w:val="32"/>
        </w:rPr>
        <w:t>5</w:t>
      </w:r>
      <w:r w:rsidR="00062938">
        <w:rPr>
          <w:rFonts w:ascii="Times New Roman" w:eastAsia="仿宋" w:hAnsi="Times New Roman" w:hint="eastAsia"/>
          <w:sz w:val="32"/>
          <w:szCs w:val="32"/>
        </w:rPr>
        <w:t>只</w:t>
      </w:r>
      <w:r w:rsidR="00062938" w:rsidRPr="00062938">
        <w:rPr>
          <w:rFonts w:ascii="Times New Roman" w:eastAsia="仿宋" w:hAnsi="Times New Roman" w:hint="eastAsia"/>
          <w:sz w:val="32"/>
          <w:szCs w:val="32"/>
        </w:rPr>
        <w:t>政府债券和政策性金融债</w:t>
      </w:r>
      <w:r>
        <w:rPr>
          <w:rFonts w:ascii="Times New Roman" w:eastAsia="仿宋" w:hAnsi="Times New Roman" w:hint="eastAsia"/>
          <w:sz w:val="32"/>
          <w:szCs w:val="32"/>
        </w:rPr>
        <w:t>、</w:t>
      </w:r>
      <w:r w:rsidR="00062938">
        <w:rPr>
          <w:rFonts w:ascii="Times New Roman" w:eastAsia="仿宋" w:hAnsi="Times New Roman" w:hint="eastAsia"/>
          <w:sz w:val="32"/>
          <w:szCs w:val="32"/>
        </w:rPr>
        <w:t>至少</w:t>
      </w:r>
      <w:r w:rsidR="00062938">
        <w:rPr>
          <w:rFonts w:ascii="Times New Roman" w:eastAsia="仿宋" w:hAnsi="Times New Roman" w:hint="eastAsia"/>
          <w:sz w:val="32"/>
          <w:szCs w:val="32"/>
        </w:rPr>
        <w:t>10</w:t>
      </w:r>
      <w:r w:rsidR="00062938">
        <w:rPr>
          <w:rFonts w:ascii="Times New Roman" w:eastAsia="仿宋" w:hAnsi="Times New Roman" w:hint="eastAsia"/>
          <w:sz w:val="32"/>
          <w:szCs w:val="32"/>
        </w:rPr>
        <w:t>只公司债券</w:t>
      </w:r>
      <w:r>
        <w:rPr>
          <w:rFonts w:ascii="Times New Roman" w:eastAsia="仿宋" w:hAnsi="Times New Roman" w:hint="eastAsia"/>
          <w:sz w:val="32"/>
          <w:szCs w:val="32"/>
        </w:rPr>
        <w:t>作</w:t>
      </w:r>
      <w:r w:rsidR="00BF0382">
        <w:rPr>
          <w:rFonts w:ascii="Times New Roman" w:eastAsia="仿宋" w:hAnsi="Times New Roman" w:hint="eastAsia"/>
          <w:sz w:val="32"/>
          <w:szCs w:val="32"/>
        </w:rPr>
        <w:t>为基准做市</w:t>
      </w:r>
      <w:r w:rsidR="008F1473">
        <w:rPr>
          <w:rFonts w:ascii="Times New Roman" w:eastAsia="仿宋" w:hAnsi="Times New Roman" w:hint="eastAsia"/>
          <w:sz w:val="32"/>
          <w:szCs w:val="32"/>
        </w:rPr>
        <w:t>品种</w:t>
      </w:r>
      <w:r w:rsidR="00BF0382">
        <w:rPr>
          <w:rFonts w:ascii="Times New Roman" w:eastAsia="仿宋" w:hAnsi="Times New Roman" w:hint="eastAsia"/>
          <w:sz w:val="32"/>
          <w:szCs w:val="32"/>
        </w:rPr>
        <w:t>；</w:t>
      </w:r>
      <w:r w:rsidR="002967AF">
        <w:rPr>
          <w:rFonts w:ascii="Times New Roman" w:eastAsia="仿宋" w:hAnsi="Times New Roman" w:hint="eastAsia"/>
          <w:sz w:val="32"/>
          <w:szCs w:val="32"/>
        </w:rPr>
        <w:t>主做市商不开展一般做市业务的，无需选择自选做市品种。</w:t>
      </w:r>
    </w:p>
    <w:p w:rsidR="007C0841" w:rsidRDefault="00D747FD" w:rsidP="007C0841">
      <w:pPr>
        <w:spacing w:line="560" w:lineRule="exact"/>
        <w:ind w:firstLineChars="221" w:firstLine="707"/>
        <w:rPr>
          <w:rFonts w:ascii="Times New Roman" w:eastAsia="仿宋" w:hAnsi="Times New Roman"/>
          <w:sz w:val="32"/>
          <w:szCs w:val="32"/>
        </w:rPr>
      </w:pPr>
      <w:r>
        <w:rPr>
          <w:rFonts w:ascii="Times New Roman" w:eastAsia="仿宋" w:hAnsi="Times New Roman" w:hint="eastAsia"/>
          <w:sz w:val="32"/>
          <w:szCs w:val="32"/>
        </w:rPr>
        <w:t>拟申请成为一般做市商的，应当在</w:t>
      </w:r>
      <w:r w:rsidR="00062938">
        <w:rPr>
          <w:rFonts w:ascii="Times New Roman" w:eastAsia="仿宋" w:hAnsi="Times New Roman" w:hint="eastAsia"/>
          <w:sz w:val="32"/>
          <w:szCs w:val="32"/>
        </w:rPr>
        <w:t>“做市业务类型”</w:t>
      </w:r>
      <w:r>
        <w:rPr>
          <w:rFonts w:ascii="Times New Roman" w:eastAsia="仿宋" w:hAnsi="Times New Roman" w:hint="eastAsia"/>
          <w:sz w:val="32"/>
          <w:szCs w:val="32"/>
        </w:rPr>
        <w:t>中仅</w:t>
      </w:r>
      <w:r w:rsidR="008F1473">
        <w:rPr>
          <w:rFonts w:ascii="Times New Roman" w:eastAsia="仿宋" w:hAnsi="Times New Roman" w:hint="eastAsia"/>
          <w:sz w:val="32"/>
          <w:szCs w:val="32"/>
        </w:rPr>
        <w:t>选择</w:t>
      </w:r>
      <w:r>
        <w:rPr>
          <w:rFonts w:ascii="Times New Roman" w:eastAsia="仿宋" w:hAnsi="Times New Roman" w:hint="eastAsia"/>
          <w:sz w:val="32"/>
          <w:szCs w:val="32"/>
        </w:rPr>
        <w:t>“</w:t>
      </w:r>
      <w:r w:rsidR="00BF0382">
        <w:rPr>
          <w:rFonts w:ascii="Times New Roman" w:eastAsia="仿宋" w:hAnsi="Times New Roman" w:hint="eastAsia"/>
          <w:sz w:val="32"/>
          <w:szCs w:val="32"/>
        </w:rPr>
        <w:t>一般做市业务</w:t>
      </w:r>
      <w:r>
        <w:rPr>
          <w:rFonts w:ascii="Times New Roman" w:eastAsia="仿宋" w:hAnsi="Times New Roman" w:hint="eastAsia"/>
          <w:sz w:val="32"/>
          <w:szCs w:val="32"/>
        </w:rPr>
        <w:t>”</w:t>
      </w:r>
      <w:r w:rsidR="00BF0382">
        <w:rPr>
          <w:rFonts w:ascii="Times New Roman" w:eastAsia="仿宋" w:hAnsi="Times New Roman" w:hint="eastAsia"/>
          <w:sz w:val="32"/>
          <w:szCs w:val="32"/>
        </w:rPr>
        <w:t>，并选择至少</w:t>
      </w:r>
      <w:r w:rsidR="00BF0382">
        <w:rPr>
          <w:rFonts w:ascii="Times New Roman" w:eastAsia="仿宋" w:hAnsi="Times New Roman" w:hint="eastAsia"/>
          <w:sz w:val="32"/>
          <w:szCs w:val="32"/>
        </w:rPr>
        <w:t>1</w:t>
      </w:r>
      <w:r w:rsidR="00BF0382">
        <w:rPr>
          <w:rFonts w:ascii="Times New Roman" w:eastAsia="仿宋" w:hAnsi="Times New Roman" w:hint="eastAsia"/>
          <w:sz w:val="32"/>
          <w:szCs w:val="32"/>
        </w:rPr>
        <w:t>只</w:t>
      </w:r>
      <w:r w:rsidR="00EA7423">
        <w:rPr>
          <w:rFonts w:ascii="Times New Roman" w:eastAsia="仿宋" w:hAnsi="Times New Roman" w:hint="eastAsia"/>
          <w:sz w:val="32"/>
          <w:szCs w:val="32"/>
        </w:rPr>
        <w:t>证券</w:t>
      </w:r>
      <w:r>
        <w:rPr>
          <w:rFonts w:ascii="Times New Roman" w:eastAsia="仿宋" w:hAnsi="Times New Roman" w:hint="eastAsia"/>
          <w:sz w:val="32"/>
          <w:szCs w:val="32"/>
        </w:rPr>
        <w:t>作为</w:t>
      </w:r>
      <w:r w:rsidR="00BF0382">
        <w:rPr>
          <w:rFonts w:ascii="Times New Roman" w:eastAsia="仿宋" w:hAnsi="Times New Roman" w:hint="eastAsia"/>
          <w:sz w:val="32"/>
          <w:szCs w:val="32"/>
        </w:rPr>
        <w:t>自选做市</w:t>
      </w:r>
      <w:r w:rsidR="008F1473">
        <w:rPr>
          <w:rFonts w:ascii="Times New Roman" w:eastAsia="仿宋" w:hAnsi="Times New Roman" w:hint="eastAsia"/>
          <w:sz w:val="32"/>
          <w:szCs w:val="32"/>
        </w:rPr>
        <w:t>品种</w:t>
      </w:r>
      <w:r w:rsidR="009D3CDB">
        <w:rPr>
          <w:rFonts w:ascii="仿宋" w:eastAsia="仿宋" w:hAnsi="仿宋"/>
          <w:sz w:val="32"/>
          <w:szCs w:val="32"/>
        </w:rPr>
        <w:t>。</w:t>
      </w:r>
    </w:p>
    <w:p w:rsidR="007C0841" w:rsidRDefault="00451A6C" w:rsidP="007C0841">
      <w:pPr>
        <w:spacing w:line="560" w:lineRule="exact"/>
        <w:ind w:firstLineChars="221" w:firstLine="707"/>
        <w:rPr>
          <w:rFonts w:ascii="Times New Roman" w:eastAsia="仿宋" w:hAnsi="Times New Roman"/>
          <w:sz w:val="32"/>
          <w:szCs w:val="32"/>
        </w:rPr>
      </w:pPr>
      <w:r w:rsidRPr="00451A6C">
        <w:rPr>
          <w:rFonts w:ascii="仿宋" w:eastAsia="仿宋" w:hAnsi="仿宋" w:hint="eastAsia"/>
          <w:sz w:val="32"/>
          <w:szCs w:val="32"/>
        </w:rPr>
        <w:t>一般做市商拟变更为主做市商的，应当符合主做市商相关要求，并通过</w:t>
      </w:r>
      <w:r w:rsidR="0059750A">
        <w:rPr>
          <w:rFonts w:ascii="仿宋" w:eastAsia="仿宋" w:hAnsi="仿宋" w:hint="eastAsia"/>
          <w:sz w:val="32"/>
          <w:szCs w:val="32"/>
        </w:rPr>
        <w:t>固收专区</w:t>
      </w:r>
      <w:r w:rsidRPr="00451A6C">
        <w:rPr>
          <w:rFonts w:ascii="仿宋" w:eastAsia="仿宋" w:hAnsi="仿宋" w:hint="eastAsia"/>
          <w:sz w:val="32"/>
          <w:szCs w:val="32"/>
        </w:rPr>
        <w:t>“债券做市-做市业务申请”栏目提交报送材料，申请页面中“做市业务类型”增加勾选“基准做市业务”并上传主做市商的相关材料。</w:t>
      </w:r>
    </w:p>
    <w:p w:rsidR="00B32EFC" w:rsidRPr="007C0841" w:rsidRDefault="009D3CDB" w:rsidP="007C0841">
      <w:pPr>
        <w:spacing w:line="560" w:lineRule="exact"/>
        <w:ind w:firstLineChars="221" w:firstLine="707"/>
        <w:rPr>
          <w:rFonts w:ascii="Times New Roman" w:eastAsia="仿宋" w:hAnsi="Times New Roman"/>
          <w:sz w:val="32"/>
          <w:szCs w:val="32"/>
        </w:rPr>
      </w:pPr>
      <w:r>
        <w:rPr>
          <w:rFonts w:ascii="仿宋" w:eastAsia="仿宋" w:hAnsi="仿宋" w:hint="eastAsia"/>
          <w:color w:val="000000" w:themeColor="text1"/>
          <w:sz w:val="32"/>
          <w:szCs w:val="32"/>
        </w:rPr>
        <w:t>本所将于</w:t>
      </w:r>
      <w:r>
        <w:rPr>
          <w:rFonts w:ascii="Times New Roman" w:eastAsia="仿宋" w:hAnsi="Times New Roman"/>
          <w:color w:val="000000" w:themeColor="text1"/>
          <w:sz w:val="32"/>
          <w:szCs w:val="32"/>
        </w:rPr>
        <w:t>2</w:t>
      </w:r>
      <w:r>
        <w:rPr>
          <w:rFonts w:ascii="Times New Roman" w:eastAsia="仿宋" w:hAnsi="Times New Roman"/>
          <w:color w:val="000000" w:themeColor="text1"/>
          <w:sz w:val="32"/>
          <w:szCs w:val="32"/>
        </w:rPr>
        <w:t>个交易日内受理</w:t>
      </w:r>
      <w:r w:rsidR="00D747FD">
        <w:rPr>
          <w:rFonts w:ascii="Times New Roman" w:eastAsia="仿宋" w:hAnsi="Times New Roman" w:hint="eastAsia"/>
          <w:sz w:val="32"/>
          <w:szCs w:val="32"/>
        </w:rPr>
        <w:t>做市业务申请</w:t>
      </w:r>
      <w:r>
        <w:rPr>
          <w:rFonts w:ascii="Times New Roman" w:eastAsia="仿宋" w:hAnsi="Times New Roman"/>
          <w:color w:val="000000" w:themeColor="text1"/>
          <w:sz w:val="32"/>
          <w:szCs w:val="32"/>
        </w:rPr>
        <w:t>，</w:t>
      </w:r>
      <w:r w:rsidR="00D747FD">
        <w:rPr>
          <w:rFonts w:ascii="Times New Roman" w:eastAsia="仿宋" w:hAnsi="Times New Roman" w:hint="eastAsia"/>
          <w:color w:val="000000" w:themeColor="text1"/>
          <w:sz w:val="32"/>
          <w:szCs w:val="32"/>
        </w:rPr>
        <w:t>并</w:t>
      </w:r>
      <w:r>
        <w:rPr>
          <w:rFonts w:ascii="Times New Roman" w:eastAsia="仿宋" w:hAnsi="Times New Roman"/>
          <w:color w:val="000000" w:themeColor="text1"/>
          <w:sz w:val="32"/>
          <w:szCs w:val="32"/>
        </w:rPr>
        <w:t>在受理后</w:t>
      </w:r>
      <w:r>
        <w:rPr>
          <w:rFonts w:ascii="Times New Roman" w:eastAsia="仿宋" w:hAnsi="Times New Roman"/>
          <w:color w:val="000000" w:themeColor="text1"/>
          <w:sz w:val="32"/>
          <w:szCs w:val="32"/>
        </w:rPr>
        <w:t>5</w:t>
      </w:r>
      <w:r>
        <w:rPr>
          <w:rFonts w:ascii="Times New Roman" w:eastAsia="仿宋" w:hAnsi="Times New Roman"/>
          <w:color w:val="000000" w:themeColor="text1"/>
          <w:sz w:val="32"/>
          <w:szCs w:val="32"/>
        </w:rPr>
        <w:t>个交易日内</w:t>
      </w:r>
      <w:r>
        <w:rPr>
          <w:rFonts w:ascii="Times New Roman" w:eastAsia="仿宋" w:hAnsi="Times New Roman"/>
          <w:sz w:val="32"/>
          <w:szCs w:val="32"/>
        </w:rPr>
        <w:t>反馈</w:t>
      </w:r>
      <w:r w:rsidR="00D747FD">
        <w:rPr>
          <w:rFonts w:ascii="Times New Roman" w:eastAsia="仿宋" w:hAnsi="Times New Roman" w:hint="eastAsia"/>
          <w:sz w:val="32"/>
          <w:szCs w:val="32"/>
        </w:rPr>
        <w:t>主做市商业务申请结果、</w:t>
      </w:r>
      <w:r w:rsidR="00BC2C97">
        <w:rPr>
          <w:rFonts w:ascii="Times New Roman" w:eastAsia="仿宋" w:hAnsi="Times New Roman"/>
          <w:color w:val="000000" w:themeColor="text1"/>
          <w:sz w:val="32"/>
          <w:szCs w:val="32"/>
        </w:rPr>
        <w:t>受理后</w:t>
      </w:r>
      <w:r w:rsidR="00BC2C97">
        <w:rPr>
          <w:rFonts w:ascii="Times New Roman" w:eastAsia="仿宋" w:hAnsi="Times New Roman"/>
          <w:sz w:val="32"/>
          <w:szCs w:val="32"/>
        </w:rPr>
        <w:t>2</w:t>
      </w:r>
      <w:r w:rsidR="00BC2C97">
        <w:rPr>
          <w:rFonts w:ascii="Times New Roman" w:eastAsia="仿宋" w:hAnsi="Times New Roman"/>
          <w:sz w:val="32"/>
          <w:szCs w:val="32"/>
        </w:rPr>
        <w:t>个交易日内反馈</w:t>
      </w:r>
      <w:r w:rsidR="00D747FD">
        <w:rPr>
          <w:rFonts w:ascii="仿宋" w:eastAsia="仿宋" w:hAnsi="仿宋" w:hint="eastAsia"/>
          <w:color w:val="000000" w:themeColor="text1"/>
          <w:sz w:val="32"/>
          <w:szCs w:val="32"/>
        </w:rPr>
        <w:t>一般做市商业务申请</w:t>
      </w:r>
      <w:r w:rsidR="00BC2C97">
        <w:rPr>
          <w:rFonts w:ascii="Times New Roman" w:eastAsia="仿宋" w:hAnsi="Times New Roman"/>
          <w:sz w:val="32"/>
          <w:szCs w:val="32"/>
        </w:rPr>
        <w:t>结果</w:t>
      </w:r>
      <w:r>
        <w:rPr>
          <w:rFonts w:ascii="Times New Roman" w:eastAsia="仿宋" w:hAnsi="Times New Roman"/>
          <w:color w:val="000000" w:themeColor="text1"/>
          <w:sz w:val="32"/>
          <w:szCs w:val="32"/>
        </w:rPr>
        <w:t>。</w:t>
      </w:r>
      <w:r w:rsidR="00D747FD">
        <w:rPr>
          <w:rFonts w:ascii="Times New Roman" w:eastAsia="仿宋" w:hAnsi="Times New Roman" w:hint="eastAsia"/>
          <w:color w:val="000000" w:themeColor="text1"/>
          <w:sz w:val="32"/>
          <w:szCs w:val="32"/>
        </w:rPr>
        <w:t>申请机构可在固收专区“做市业务申请”栏目查看业务申请记录、进度及结果。</w:t>
      </w:r>
    </w:p>
    <w:p w:rsidR="00B32EFC" w:rsidRDefault="00520A42" w:rsidP="007C0841">
      <w:pPr>
        <w:pStyle w:val="2"/>
        <w:ind w:firstLineChars="221" w:firstLine="707"/>
      </w:pPr>
      <w:bookmarkStart w:id="21" w:name="_Toc123811077"/>
      <w:r>
        <w:rPr>
          <w:rFonts w:hint="eastAsia"/>
        </w:rPr>
        <w:t>三</w:t>
      </w:r>
      <w:r w:rsidR="009D3CDB">
        <w:rPr>
          <w:rFonts w:hint="eastAsia"/>
        </w:rPr>
        <w:t>、做市</w:t>
      </w:r>
      <w:r w:rsidR="00564B35">
        <w:rPr>
          <w:rFonts w:hint="eastAsia"/>
        </w:rPr>
        <w:t>业务</w:t>
      </w:r>
      <w:r w:rsidR="00097AD9">
        <w:rPr>
          <w:rFonts w:hint="eastAsia"/>
        </w:rPr>
        <w:t>变更</w:t>
      </w:r>
      <w:r w:rsidR="00917B63">
        <w:rPr>
          <w:rFonts w:hint="eastAsia"/>
        </w:rPr>
        <w:t>申请</w:t>
      </w:r>
      <w:bookmarkEnd w:id="21"/>
    </w:p>
    <w:p w:rsidR="00B32EFC" w:rsidRDefault="009D3CDB">
      <w:pPr>
        <w:pStyle w:val="3"/>
      </w:pPr>
      <w:r>
        <w:t>（</w:t>
      </w:r>
      <w:r w:rsidR="00564B35">
        <w:rPr>
          <w:rFonts w:hint="eastAsia"/>
        </w:rPr>
        <w:t>一</w:t>
      </w:r>
      <w:r>
        <w:t>）</w:t>
      </w:r>
      <w:r>
        <w:rPr>
          <w:rFonts w:hint="eastAsia"/>
        </w:rPr>
        <w:t>做市账户</w:t>
      </w:r>
      <w:r w:rsidR="0038556C">
        <w:rPr>
          <w:rFonts w:hint="eastAsia"/>
        </w:rPr>
        <w:t>、做市证券</w:t>
      </w:r>
      <w:r>
        <w:rPr>
          <w:rFonts w:hint="eastAsia"/>
        </w:rPr>
        <w:t>变更</w:t>
      </w:r>
      <w:r w:rsidR="00917B63">
        <w:rPr>
          <w:rFonts w:hint="eastAsia"/>
        </w:rPr>
        <w:t>申请</w:t>
      </w:r>
    </w:p>
    <w:p w:rsidR="00B32EFC" w:rsidRDefault="009D3CDB">
      <w:pPr>
        <w:snapToGrid w:val="0"/>
        <w:spacing w:line="560" w:lineRule="exact"/>
        <w:ind w:firstLineChars="0" w:firstLine="645"/>
        <w:rPr>
          <w:rFonts w:ascii="仿宋" w:eastAsia="仿宋" w:hAnsi="仿宋"/>
          <w:sz w:val="32"/>
          <w:szCs w:val="32"/>
        </w:rPr>
      </w:pPr>
      <w:r>
        <w:rPr>
          <w:rFonts w:ascii="Times New Roman" w:eastAsia="仿宋" w:hAnsi="Times New Roman"/>
          <w:color w:val="000000" w:themeColor="text1"/>
          <w:sz w:val="32"/>
          <w:szCs w:val="32"/>
        </w:rPr>
        <w:t>做市商拟变更做市专用证券账户</w:t>
      </w:r>
      <w:r w:rsidR="0038556C">
        <w:rPr>
          <w:rFonts w:hint="eastAsia"/>
        </w:rPr>
        <w:t>或做市证券</w:t>
      </w:r>
      <w:r>
        <w:rPr>
          <w:rFonts w:ascii="Times New Roman" w:eastAsia="仿宋" w:hAnsi="Times New Roman"/>
          <w:color w:val="000000" w:themeColor="text1"/>
          <w:sz w:val="32"/>
          <w:szCs w:val="32"/>
        </w:rPr>
        <w:t>的，</w:t>
      </w:r>
      <w:r>
        <w:rPr>
          <w:rFonts w:ascii="Times New Roman" w:eastAsia="仿宋" w:hAnsi="Times New Roman"/>
          <w:sz w:val="32"/>
          <w:szCs w:val="32"/>
        </w:rPr>
        <w:t>应当</w:t>
      </w:r>
      <w:r w:rsidR="0084172E">
        <w:rPr>
          <w:rFonts w:ascii="Times New Roman" w:eastAsia="仿宋" w:hAnsi="Times New Roman" w:hint="eastAsia"/>
          <w:sz w:val="32"/>
          <w:szCs w:val="32"/>
        </w:rPr>
        <w:t>通过</w:t>
      </w:r>
      <w:r w:rsidR="0059750A">
        <w:rPr>
          <w:rFonts w:ascii="Times New Roman" w:eastAsia="仿宋" w:hAnsi="Times New Roman" w:hint="eastAsia"/>
          <w:sz w:val="32"/>
          <w:szCs w:val="32"/>
        </w:rPr>
        <w:t>固收专区</w:t>
      </w:r>
      <w:r w:rsidR="00D747FD">
        <w:rPr>
          <w:rFonts w:ascii="Times New Roman" w:eastAsia="仿宋" w:hAnsi="Times New Roman" w:hint="eastAsia"/>
          <w:sz w:val="32"/>
          <w:szCs w:val="32"/>
        </w:rPr>
        <w:t>“</w:t>
      </w:r>
      <w:r w:rsidR="0038556C" w:rsidRPr="00086F4E">
        <w:rPr>
          <w:rFonts w:ascii="Times New Roman" w:eastAsia="仿宋" w:hAnsi="Times New Roman" w:hint="eastAsia"/>
          <w:sz w:val="32"/>
          <w:szCs w:val="32"/>
        </w:rPr>
        <w:t>债券做市</w:t>
      </w:r>
      <w:r w:rsidR="00D747FD">
        <w:rPr>
          <w:rFonts w:ascii="Times New Roman" w:eastAsia="仿宋" w:hAnsi="Times New Roman" w:hint="eastAsia"/>
          <w:sz w:val="32"/>
          <w:szCs w:val="32"/>
        </w:rPr>
        <w:t>-</w:t>
      </w:r>
      <w:r w:rsidR="007413BF">
        <w:rPr>
          <w:rFonts w:ascii="Times New Roman" w:eastAsia="仿宋" w:hAnsi="Times New Roman" w:hint="eastAsia"/>
          <w:sz w:val="32"/>
          <w:szCs w:val="32"/>
        </w:rPr>
        <w:t>做市变更申请”</w:t>
      </w:r>
      <w:r w:rsidR="00D747FD">
        <w:rPr>
          <w:rFonts w:ascii="Times New Roman" w:eastAsia="仿宋" w:hAnsi="Times New Roman" w:hint="eastAsia"/>
          <w:sz w:val="32"/>
          <w:szCs w:val="32"/>
        </w:rPr>
        <w:t>栏目</w:t>
      </w:r>
      <w:r w:rsidR="000F6DBC" w:rsidRPr="00086F4E">
        <w:rPr>
          <w:rFonts w:ascii="Times New Roman" w:eastAsia="仿宋" w:hAnsi="Times New Roman" w:hint="eastAsia"/>
          <w:sz w:val="32"/>
          <w:szCs w:val="32"/>
        </w:rPr>
        <w:t>提交</w:t>
      </w:r>
      <w:r w:rsidR="00D747FD">
        <w:rPr>
          <w:rFonts w:ascii="Times New Roman" w:eastAsia="仿宋" w:hAnsi="Times New Roman" w:hint="eastAsia"/>
          <w:sz w:val="32"/>
          <w:szCs w:val="32"/>
        </w:rPr>
        <w:t>申请</w:t>
      </w:r>
      <w:r w:rsidR="00F327A9">
        <w:rPr>
          <w:rFonts w:ascii="Times New Roman" w:eastAsia="仿宋" w:hAnsi="Times New Roman" w:hint="eastAsia"/>
          <w:sz w:val="32"/>
          <w:szCs w:val="32"/>
        </w:rPr>
        <w:t>。</w:t>
      </w:r>
      <w:r w:rsidR="00F327A9" w:rsidRPr="00F327A9">
        <w:rPr>
          <w:rFonts w:ascii="Times New Roman" w:eastAsia="仿宋" w:hAnsi="Times New Roman" w:hint="eastAsia"/>
          <w:sz w:val="32"/>
          <w:szCs w:val="32"/>
        </w:rPr>
        <w:t>做市账户、做市证券变更</w:t>
      </w:r>
      <w:r w:rsidR="00F327A9">
        <w:rPr>
          <w:rFonts w:ascii="Times New Roman" w:eastAsia="仿宋" w:hAnsi="Times New Roman" w:hint="eastAsia"/>
          <w:sz w:val="32"/>
          <w:szCs w:val="32"/>
        </w:rPr>
        <w:t>的申请</w:t>
      </w:r>
      <w:r w:rsidR="005F5768">
        <w:rPr>
          <w:rFonts w:ascii="Times New Roman" w:eastAsia="仿宋" w:hAnsi="Times New Roman" w:hint="eastAsia"/>
          <w:sz w:val="32"/>
          <w:szCs w:val="32"/>
        </w:rPr>
        <w:t>需在当日</w:t>
      </w:r>
      <w:r w:rsidR="005F5768">
        <w:rPr>
          <w:rFonts w:ascii="Times New Roman" w:eastAsia="仿宋" w:hAnsi="Times New Roman" w:hint="eastAsia"/>
          <w:sz w:val="32"/>
          <w:szCs w:val="32"/>
        </w:rPr>
        <w:t>17:00</w:t>
      </w:r>
      <w:r w:rsidR="005F5768">
        <w:rPr>
          <w:rFonts w:ascii="Times New Roman" w:eastAsia="仿宋" w:hAnsi="Times New Roman" w:hint="eastAsia"/>
          <w:sz w:val="32"/>
          <w:szCs w:val="32"/>
        </w:rPr>
        <w:t>之前</w:t>
      </w:r>
      <w:r w:rsidR="00F327A9" w:rsidRPr="002B7173">
        <w:rPr>
          <w:rFonts w:ascii="Times New Roman" w:eastAsia="仿宋" w:hAnsi="Times New Roman" w:hint="eastAsia"/>
          <w:sz w:val="32"/>
          <w:szCs w:val="32"/>
        </w:rPr>
        <w:t>提交</w:t>
      </w:r>
      <w:r w:rsidR="005F5768">
        <w:rPr>
          <w:rFonts w:ascii="Times New Roman" w:eastAsia="仿宋" w:hAnsi="Times New Roman" w:hint="eastAsia"/>
          <w:sz w:val="32"/>
          <w:szCs w:val="32"/>
        </w:rPr>
        <w:t>，</w:t>
      </w:r>
      <w:r w:rsidR="00D747FD">
        <w:rPr>
          <w:rFonts w:ascii="Times New Roman" w:eastAsia="仿宋" w:hAnsi="Times New Roman" w:hint="eastAsia"/>
          <w:sz w:val="32"/>
          <w:szCs w:val="32"/>
        </w:rPr>
        <w:t>变更申请于</w:t>
      </w:r>
      <w:r w:rsidR="00F327A9">
        <w:rPr>
          <w:rFonts w:ascii="Times New Roman" w:eastAsia="仿宋" w:hAnsi="Times New Roman" w:hint="eastAsia"/>
          <w:sz w:val="32"/>
          <w:szCs w:val="32"/>
        </w:rPr>
        <w:t>下一交易日生效</w:t>
      </w:r>
      <w:r>
        <w:rPr>
          <w:rFonts w:ascii="仿宋" w:eastAsia="仿宋" w:hAnsi="仿宋"/>
          <w:sz w:val="32"/>
          <w:szCs w:val="32"/>
        </w:rPr>
        <w:t>。</w:t>
      </w:r>
      <w:r w:rsidRPr="00CC30CE">
        <w:rPr>
          <w:rFonts w:ascii="仿宋" w:eastAsia="仿宋" w:hAnsi="仿宋" w:hint="eastAsia"/>
          <w:sz w:val="32"/>
          <w:szCs w:val="32"/>
        </w:rPr>
        <w:t>做市</w:t>
      </w:r>
      <w:r w:rsidRPr="00091FD3">
        <w:rPr>
          <w:rFonts w:ascii="仿宋" w:eastAsia="仿宋" w:hAnsi="仿宋" w:hint="eastAsia"/>
          <w:sz w:val="32"/>
          <w:szCs w:val="32"/>
        </w:rPr>
        <w:t>商每季度内原则上最多可以进行一次账户变更。</w:t>
      </w:r>
    </w:p>
    <w:p w:rsidR="00611CFE" w:rsidRPr="00EA38C7" w:rsidRDefault="00611CFE" w:rsidP="00451A6C">
      <w:pPr>
        <w:pStyle w:val="3"/>
      </w:pPr>
      <w:r w:rsidRPr="00EA38C7">
        <w:t>（</w:t>
      </w:r>
      <w:r w:rsidR="00451A6C">
        <w:rPr>
          <w:rFonts w:hint="eastAsia"/>
        </w:rPr>
        <w:t>二</w:t>
      </w:r>
      <w:r w:rsidRPr="00EA38C7">
        <w:t>）</w:t>
      </w:r>
      <w:r w:rsidRPr="00EA38C7">
        <w:rPr>
          <w:rFonts w:hint="eastAsia"/>
        </w:rPr>
        <w:t>做市商信息变更</w:t>
      </w:r>
      <w:r w:rsidR="00917B63">
        <w:rPr>
          <w:rFonts w:hint="eastAsia"/>
        </w:rPr>
        <w:t>申请</w:t>
      </w:r>
    </w:p>
    <w:p w:rsidR="00611CFE" w:rsidRDefault="00611CFE" w:rsidP="00611CFE">
      <w:pPr>
        <w:snapToGrid w:val="0"/>
        <w:spacing w:line="560" w:lineRule="exact"/>
        <w:ind w:firstLineChars="0" w:firstLine="645"/>
        <w:rPr>
          <w:rFonts w:ascii="Times New Roman" w:eastAsia="仿宋" w:hAnsi="Times New Roman"/>
          <w:sz w:val="32"/>
          <w:szCs w:val="32"/>
        </w:rPr>
      </w:pPr>
      <w:r w:rsidRPr="00EA38C7">
        <w:rPr>
          <w:rFonts w:ascii="Times New Roman" w:eastAsia="仿宋" w:hAnsi="Times New Roman"/>
          <w:color w:val="000000" w:themeColor="text1"/>
          <w:sz w:val="32"/>
          <w:szCs w:val="32"/>
        </w:rPr>
        <w:t>债券交易参与人机构信息发生变更的，相应做市商信息同步变更，无需另行报送。做市商拟变更机构信息、证券账户以及做市债券信息以外信息的，应当</w:t>
      </w:r>
      <w:r w:rsidR="00917B63">
        <w:rPr>
          <w:rFonts w:ascii="Times New Roman" w:eastAsia="仿宋" w:hAnsi="Times New Roman" w:hint="eastAsia"/>
          <w:color w:val="000000" w:themeColor="text1"/>
          <w:sz w:val="32"/>
          <w:szCs w:val="32"/>
        </w:rPr>
        <w:t>基于</w:t>
      </w:r>
      <w:r w:rsidR="008F5757" w:rsidRPr="00EA38C7">
        <w:rPr>
          <w:rFonts w:ascii="Times New Roman" w:eastAsia="仿宋" w:hAnsi="Times New Roman" w:hint="eastAsia"/>
          <w:sz w:val="32"/>
          <w:szCs w:val="32"/>
        </w:rPr>
        <w:t>固收专区</w:t>
      </w:r>
      <w:r w:rsidR="00917B63">
        <w:rPr>
          <w:rFonts w:ascii="Times New Roman" w:eastAsia="仿宋" w:hAnsi="Times New Roman" w:hint="eastAsia"/>
          <w:sz w:val="32"/>
          <w:szCs w:val="32"/>
        </w:rPr>
        <w:t>“</w:t>
      </w:r>
      <w:r w:rsidR="008F5757" w:rsidRPr="00EA38C7">
        <w:rPr>
          <w:rFonts w:ascii="Times New Roman" w:eastAsia="仿宋" w:hAnsi="Times New Roman" w:hint="eastAsia"/>
          <w:sz w:val="32"/>
          <w:szCs w:val="32"/>
        </w:rPr>
        <w:t>债券做市</w:t>
      </w:r>
      <w:r w:rsidR="00917B63">
        <w:rPr>
          <w:rFonts w:ascii="Times New Roman" w:eastAsia="仿宋" w:hAnsi="Times New Roman" w:hint="eastAsia"/>
          <w:sz w:val="32"/>
          <w:szCs w:val="32"/>
        </w:rPr>
        <w:t>-</w:t>
      </w:r>
      <w:r w:rsidR="00EA38C7" w:rsidRPr="00EA38C7">
        <w:rPr>
          <w:rFonts w:ascii="Times New Roman" w:eastAsia="仿宋" w:hAnsi="Times New Roman" w:hint="eastAsia"/>
          <w:sz w:val="32"/>
          <w:szCs w:val="32"/>
        </w:rPr>
        <w:t>做市业务申请</w:t>
      </w:r>
      <w:r w:rsidR="00917B63">
        <w:rPr>
          <w:rFonts w:ascii="Times New Roman" w:eastAsia="仿宋" w:hAnsi="Times New Roman" w:hint="eastAsia"/>
          <w:sz w:val="32"/>
          <w:szCs w:val="32"/>
        </w:rPr>
        <w:t>”栏目的申请</w:t>
      </w:r>
      <w:r w:rsidR="003679E4">
        <w:rPr>
          <w:rFonts w:ascii="Times New Roman" w:eastAsia="仿宋" w:hAnsi="Times New Roman" w:hint="eastAsia"/>
          <w:sz w:val="32"/>
          <w:szCs w:val="32"/>
        </w:rPr>
        <w:t>记录</w:t>
      </w:r>
      <w:r w:rsidR="00EA38C7" w:rsidRPr="00EA38C7">
        <w:rPr>
          <w:rFonts w:ascii="Times New Roman" w:eastAsia="仿宋" w:hAnsi="Times New Roman" w:hint="eastAsia"/>
          <w:sz w:val="32"/>
          <w:szCs w:val="32"/>
        </w:rPr>
        <w:t>提交修改</w:t>
      </w:r>
      <w:r w:rsidR="00917B63">
        <w:rPr>
          <w:rFonts w:ascii="Times New Roman" w:eastAsia="仿宋" w:hAnsi="Times New Roman" w:hint="eastAsia"/>
          <w:sz w:val="32"/>
          <w:szCs w:val="32"/>
        </w:rPr>
        <w:t>申请</w:t>
      </w:r>
      <w:r w:rsidR="008F5757" w:rsidRPr="00EA38C7">
        <w:rPr>
          <w:rFonts w:ascii="Times New Roman" w:eastAsia="仿宋" w:hAnsi="Times New Roman" w:hint="eastAsia"/>
          <w:sz w:val="32"/>
          <w:szCs w:val="32"/>
        </w:rPr>
        <w:t>，</w:t>
      </w:r>
      <w:r w:rsidR="00BF06F5" w:rsidRPr="00EA38C7">
        <w:rPr>
          <w:rFonts w:ascii="Times New Roman" w:eastAsia="仿宋" w:hAnsi="Times New Roman" w:hint="eastAsia"/>
          <w:sz w:val="32"/>
          <w:szCs w:val="32"/>
        </w:rPr>
        <w:t>同时</w:t>
      </w:r>
      <w:r w:rsidR="00C439F3" w:rsidRPr="00EA38C7">
        <w:rPr>
          <w:rFonts w:ascii="Times New Roman" w:eastAsia="仿宋" w:hAnsi="Times New Roman" w:hint="eastAsia"/>
          <w:sz w:val="32"/>
          <w:szCs w:val="32"/>
        </w:rPr>
        <w:t>上传</w:t>
      </w:r>
      <w:r w:rsidRPr="00EA38C7">
        <w:rPr>
          <w:rFonts w:ascii="Times New Roman" w:eastAsia="仿宋" w:hAnsi="Times New Roman"/>
          <w:color w:val="000000" w:themeColor="text1"/>
          <w:sz w:val="32"/>
          <w:szCs w:val="32"/>
        </w:rPr>
        <w:t>更新后的《</w:t>
      </w:r>
      <w:r w:rsidRPr="00EA38C7">
        <w:rPr>
          <w:rFonts w:ascii="Times New Roman" w:eastAsia="仿宋" w:hAnsi="Times New Roman"/>
          <w:sz w:val="32"/>
          <w:szCs w:val="32"/>
        </w:rPr>
        <w:t>基准做市实施方案》（附件</w:t>
      </w:r>
      <w:r w:rsidRPr="00EA38C7">
        <w:rPr>
          <w:rFonts w:ascii="Times New Roman" w:eastAsia="仿宋" w:hAnsi="Times New Roman"/>
          <w:sz w:val="32"/>
          <w:szCs w:val="32"/>
        </w:rPr>
        <w:t>1</w:t>
      </w:r>
      <w:r w:rsidRPr="00EA38C7">
        <w:rPr>
          <w:rFonts w:ascii="Times New Roman" w:eastAsia="仿宋" w:hAnsi="Times New Roman"/>
          <w:sz w:val="32"/>
          <w:szCs w:val="32"/>
        </w:rPr>
        <w:t>）或</w:t>
      </w:r>
      <w:r w:rsidRPr="00EA38C7">
        <w:rPr>
          <w:rFonts w:ascii="Times New Roman" w:eastAsia="仿宋" w:hAnsi="Times New Roman" w:hint="eastAsia"/>
          <w:sz w:val="32"/>
          <w:szCs w:val="32"/>
        </w:rPr>
        <w:t>者</w:t>
      </w:r>
      <w:r w:rsidRPr="00EA38C7">
        <w:rPr>
          <w:rFonts w:ascii="Times New Roman" w:eastAsia="仿宋" w:hAnsi="Times New Roman"/>
          <w:sz w:val="32"/>
          <w:szCs w:val="32"/>
        </w:rPr>
        <w:t>《一般做市业务报备表》（附件</w:t>
      </w:r>
      <w:r w:rsidRPr="00EA38C7">
        <w:rPr>
          <w:rFonts w:ascii="Times New Roman" w:eastAsia="仿宋" w:hAnsi="Times New Roman"/>
          <w:sz w:val="32"/>
          <w:szCs w:val="32"/>
        </w:rPr>
        <w:t>3</w:t>
      </w:r>
      <w:r w:rsidRPr="00EA38C7">
        <w:rPr>
          <w:rFonts w:ascii="Times New Roman" w:eastAsia="仿宋" w:hAnsi="Times New Roman"/>
          <w:sz w:val="32"/>
          <w:szCs w:val="32"/>
        </w:rPr>
        <w:t>）以及变更情况说明。</w:t>
      </w:r>
    </w:p>
    <w:p w:rsidR="00611CFE" w:rsidRDefault="00520A42" w:rsidP="007C0841">
      <w:pPr>
        <w:pStyle w:val="2"/>
        <w:ind w:firstLineChars="221" w:firstLine="707"/>
      </w:pPr>
      <w:bookmarkStart w:id="22" w:name="_Toc123811078"/>
      <w:r>
        <w:rPr>
          <w:rFonts w:hint="eastAsia"/>
        </w:rPr>
        <w:t>四</w:t>
      </w:r>
      <w:r w:rsidR="00611CFE">
        <w:rPr>
          <w:rFonts w:hint="eastAsia"/>
        </w:rPr>
        <w:t>、</w:t>
      </w:r>
      <w:r w:rsidR="00917B63" w:rsidRPr="00611CFE">
        <w:rPr>
          <w:rFonts w:hint="eastAsia"/>
        </w:rPr>
        <w:t>暂停</w:t>
      </w:r>
      <w:r w:rsidR="00611CFE" w:rsidRPr="00611CFE">
        <w:rPr>
          <w:rFonts w:hint="eastAsia"/>
        </w:rPr>
        <w:t>做市业务</w:t>
      </w:r>
      <w:bookmarkEnd w:id="22"/>
    </w:p>
    <w:p w:rsidR="00611CFE" w:rsidRDefault="00611CFE" w:rsidP="0061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根据《交易规则》《做市指引》相关规定，出现下列第一项或者第二项情形的，做市商可以暂停对应债券品种的做市业务，出现下列第三项或者第四项情形的，做市商可以暂停开展做市业务：</w:t>
      </w:r>
    </w:p>
    <w:p w:rsidR="00611CFE" w:rsidRDefault="007C0841" w:rsidP="0061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（一）</w:t>
      </w:r>
      <w:r w:rsidR="00611CFE">
        <w:rPr>
          <w:rFonts w:ascii="Times New Roman" w:eastAsia="仿宋" w:hAnsi="Times New Roman"/>
          <w:sz w:val="32"/>
          <w:szCs w:val="32"/>
        </w:rPr>
        <w:t>做市品种被停牌的；</w:t>
      </w:r>
    </w:p>
    <w:p w:rsidR="00611CFE" w:rsidRDefault="007C0841" w:rsidP="0061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（二）</w:t>
      </w:r>
      <w:r w:rsidR="00611CFE">
        <w:rPr>
          <w:rFonts w:ascii="Times New Roman" w:eastAsia="仿宋" w:hAnsi="Times New Roman"/>
          <w:sz w:val="32"/>
          <w:szCs w:val="32"/>
        </w:rPr>
        <w:t>做市品种的交易价格出现异常波动的；</w:t>
      </w:r>
    </w:p>
    <w:p w:rsidR="00611CFE" w:rsidRDefault="007C0841" w:rsidP="0061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（三）</w:t>
      </w:r>
      <w:r w:rsidR="00611CFE">
        <w:rPr>
          <w:rFonts w:ascii="Times New Roman" w:eastAsia="仿宋" w:hAnsi="Times New Roman"/>
          <w:sz w:val="32"/>
          <w:szCs w:val="32"/>
        </w:rPr>
        <w:t>因不可抗力或者意外事件而无法正常开展做市业务的；</w:t>
      </w:r>
    </w:p>
    <w:p w:rsidR="00611CFE" w:rsidRDefault="007C0841" w:rsidP="0061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（四）</w:t>
      </w:r>
      <w:r w:rsidR="00611CFE">
        <w:rPr>
          <w:rFonts w:ascii="Times New Roman" w:eastAsia="仿宋" w:hAnsi="Times New Roman"/>
          <w:sz w:val="32"/>
          <w:szCs w:val="32"/>
        </w:rPr>
        <w:t>本所认定的其他难以持续开展做市业务的情形。</w:t>
      </w:r>
    </w:p>
    <w:p w:rsidR="00611CFE" w:rsidRPr="00BD3518" w:rsidRDefault="00611CFE" w:rsidP="00A1415F">
      <w:pPr>
        <w:snapToGrid w:val="0"/>
        <w:spacing w:line="560" w:lineRule="exact"/>
        <w:ind w:firstLine="640"/>
        <w:rPr>
          <w:rFonts w:ascii="仿宋" w:eastAsia="仿宋" w:hAnsi="仿宋"/>
          <w:sz w:val="32"/>
          <w:szCs w:val="32"/>
        </w:rPr>
      </w:pPr>
      <w:r>
        <w:rPr>
          <w:rFonts w:ascii="Times New Roman" w:eastAsia="仿宋" w:hAnsi="Times New Roman"/>
          <w:sz w:val="32"/>
          <w:szCs w:val="32"/>
        </w:rPr>
        <w:t>出现上述第一项情形的，做市商无需另行提交暂停对应</w:t>
      </w:r>
      <w:r>
        <w:rPr>
          <w:rFonts w:ascii="Times New Roman" w:eastAsia="仿宋" w:hAnsi="Times New Roman" w:hint="eastAsia"/>
          <w:sz w:val="32"/>
          <w:szCs w:val="32"/>
        </w:rPr>
        <w:t>债券</w:t>
      </w:r>
      <w:r>
        <w:rPr>
          <w:rFonts w:ascii="Times New Roman" w:eastAsia="仿宋" w:hAnsi="Times New Roman"/>
          <w:sz w:val="32"/>
          <w:szCs w:val="32"/>
        </w:rPr>
        <w:t>品种做市业务的申请</w:t>
      </w:r>
      <w:r w:rsidR="007C0841">
        <w:rPr>
          <w:rFonts w:ascii="Times New Roman" w:eastAsia="仿宋" w:hAnsi="Times New Roman" w:hint="eastAsia"/>
          <w:sz w:val="32"/>
          <w:szCs w:val="32"/>
        </w:rPr>
        <w:t>。</w:t>
      </w:r>
      <w:r>
        <w:rPr>
          <w:rFonts w:ascii="Times New Roman" w:eastAsia="仿宋" w:hAnsi="Times New Roman"/>
          <w:sz w:val="32"/>
          <w:szCs w:val="32"/>
        </w:rPr>
        <w:t>做市商出现除第一项以外的其他情形且确需暂停做市业务</w:t>
      </w:r>
      <w:r>
        <w:rPr>
          <w:rFonts w:ascii="Times New Roman" w:eastAsia="仿宋" w:hAnsi="Times New Roman" w:hint="eastAsia"/>
          <w:sz w:val="32"/>
          <w:szCs w:val="32"/>
        </w:rPr>
        <w:t>的</w:t>
      </w:r>
      <w:r>
        <w:rPr>
          <w:rFonts w:ascii="Times New Roman" w:eastAsia="仿宋" w:hAnsi="Times New Roman"/>
          <w:sz w:val="32"/>
          <w:szCs w:val="32"/>
        </w:rPr>
        <w:t>，应当</w:t>
      </w:r>
      <w:r w:rsidR="00C13F5B">
        <w:rPr>
          <w:rFonts w:ascii="Times New Roman" w:eastAsia="仿宋" w:hAnsi="Times New Roman" w:hint="eastAsia"/>
          <w:sz w:val="32"/>
          <w:szCs w:val="32"/>
        </w:rPr>
        <w:t>通过</w:t>
      </w:r>
      <w:r w:rsidR="0059750A">
        <w:rPr>
          <w:rFonts w:ascii="Times New Roman" w:eastAsia="仿宋" w:hAnsi="Times New Roman" w:hint="eastAsia"/>
          <w:sz w:val="32"/>
          <w:szCs w:val="32"/>
        </w:rPr>
        <w:t>固收专区</w:t>
      </w:r>
      <w:r w:rsidR="00917B63">
        <w:rPr>
          <w:rFonts w:ascii="Times New Roman" w:eastAsia="仿宋" w:hAnsi="Times New Roman" w:hint="eastAsia"/>
          <w:sz w:val="32"/>
          <w:szCs w:val="32"/>
        </w:rPr>
        <w:t>“</w:t>
      </w:r>
      <w:r w:rsidR="00091FD3" w:rsidRPr="00086F4E">
        <w:rPr>
          <w:rFonts w:ascii="Times New Roman" w:eastAsia="仿宋" w:hAnsi="Times New Roman" w:hint="eastAsia"/>
          <w:sz w:val="32"/>
          <w:szCs w:val="32"/>
        </w:rPr>
        <w:t>债券做市</w:t>
      </w:r>
      <w:r w:rsidR="00917B63">
        <w:rPr>
          <w:rFonts w:ascii="Times New Roman" w:eastAsia="仿宋" w:hAnsi="Times New Roman" w:hint="eastAsia"/>
          <w:sz w:val="32"/>
          <w:szCs w:val="32"/>
        </w:rPr>
        <w:t>-</w:t>
      </w:r>
      <w:r w:rsidR="008833ED">
        <w:rPr>
          <w:rFonts w:ascii="Times New Roman" w:eastAsia="仿宋" w:hAnsi="Times New Roman" w:hint="eastAsia"/>
          <w:sz w:val="32"/>
          <w:szCs w:val="32"/>
        </w:rPr>
        <w:t>做市暂停申请”</w:t>
      </w:r>
      <w:r w:rsidR="00917B63">
        <w:rPr>
          <w:rFonts w:ascii="Times New Roman" w:eastAsia="仿宋" w:hAnsi="Times New Roman" w:hint="eastAsia"/>
          <w:sz w:val="32"/>
          <w:szCs w:val="32"/>
        </w:rPr>
        <w:t>栏目</w:t>
      </w:r>
      <w:r w:rsidR="00091FD3">
        <w:rPr>
          <w:rFonts w:ascii="Times New Roman" w:eastAsia="仿宋" w:hAnsi="Times New Roman" w:hint="eastAsia"/>
          <w:sz w:val="32"/>
          <w:szCs w:val="32"/>
        </w:rPr>
        <w:t>提交</w:t>
      </w:r>
      <w:r w:rsidR="008833ED">
        <w:rPr>
          <w:rFonts w:ascii="Times New Roman" w:eastAsia="仿宋" w:hAnsi="Times New Roman" w:hint="eastAsia"/>
          <w:sz w:val="32"/>
          <w:szCs w:val="32"/>
        </w:rPr>
        <w:t>相关</w:t>
      </w:r>
      <w:r w:rsidR="00917B63">
        <w:rPr>
          <w:rFonts w:ascii="Times New Roman" w:eastAsia="仿宋" w:hAnsi="Times New Roman" w:hint="eastAsia"/>
          <w:sz w:val="32"/>
          <w:szCs w:val="32"/>
        </w:rPr>
        <w:t>材料</w:t>
      </w:r>
      <w:r w:rsidR="00091FD3">
        <w:rPr>
          <w:rFonts w:ascii="Times New Roman" w:eastAsia="仿宋" w:hAnsi="Times New Roman" w:hint="eastAsia"/>
          <w:sz w:val="32"/>
          <w:szCs w:val="32"/>
        </w:rPr>
        <w:t>，</w:t>
      </w:r>
      <w:r w:rsidR="00917B63">
        <w:rPr>
          <w:rFonts w:ascii="Times New Roman" w:eastAsia="仿宋" w:hAnsi="Times New Roman" w:hint="eastAsia"/>
          <w:sz w:val="32"/>
          <w:szCs w:val="32"/>
        </w:rPr>
        <w:t>申请页面中</w:t>
      </w:r>
      <w:r w:rsidR="008833ED">
        <w:rPr>
          <w:rFonts w:ascii="Times New Roman" w:eastAsia="仿宋" w:hAnsi="Times New Roman" w:hint="eastAsia"/>
          <w:sz w:val="32"/>
          <w:szCs w:val="32"/>
        </w:rPr>
        <w:t>“暂停业务类型”</w:t>
      </w:r>
      <w:r w:rsidR="00917B63">
        <w:rPr>
          <w:rFonts w:ascii="Times New Roman" w:eastAsia="仿宋" w:hAnsi="Times New Roman" w:hint="eastAsia"/>
          <w:sz w:val="32"/>
          <w:szCs w:val="32"/>
        </w:rPr>
        <w:t>需</w:t>
      </w:r>
      <w:r w:rsidR="00C53FE5">
        <w:rPr>
          <w:rFonts w:ascii="Times New Roman" w:eastAsia="仿宋" w:hAnsi="Times New Roman" w:hint="eastAsia"/>
          <w:sz w:val="32"/>
          <w:szCs w:val="32"/>
        </w:rPr>
        <w:t>选择</w:t>
      </w:r>
      <w:r w:rsidR="00917B63">
        <w:rPr>
          <w:rFonts w:ascii="Times New Roman" w:eastAsia="仿宋" w:hAnsi="Times New Roman" w:hint="eastAsia"/>
          <w:sz w:val="32"/>
          <w:szCs w:val="32"/>
        </w:rPr>
        <w:t>“</w:t>
      </w:r>
      <w:r w:rsidR="00C53FE5">
        <w:rPr>
          <w:rFonts w:ascii="Times New Roman" w:eastAsia="仿宋" w:hAnsi="Times New Roman" w:hint="eastAsia"/>
          <w:sz w:val="32"/>
          <w:szCs w:val="32"/>
        </w:rPr>
        <w:t>暂停做市业务</w:t>
      </w:r>
      <w:r w:rsidR="00917B63">
        <w:rPr>
          <w:rFonts w:ascii="Times New Roman" w:eastAsia="仿宋" w:hAnsi="Times New Roman" w:hint="eastAsia"/>
          <w:sz w:val="32"/>
          <w:szCs w:val="32"/>
        </w:rPr>
        <w:t>”</w:t>
      </w:r>
      <w:r w:rsidR="00C53FE5">
        <w:rPr>
          <w:rFonts w:ascii="Times New Roman" w:eastAsia="仿宋" w:hAnsi="Times New Roman" w:hint="eastAsia"/>
          <w:sz w:val="32"/>
          <w:szCs w:val="32"/>
        </w:rPr>
        <w:t>或</w:t>
      </w:r>
      <w:r w:rsidR="00917B63">
        <w:rPr>
          <w:rFonts w:ascii="Times New Roman" w:eastAsia="仿宋" w:hAnsi="Times New Roman" w:hint="eastAsia"/>
          <w:sz w:val="32"/>
          <w:szCs w:val="32"/>
        </w:rPr>
        <w:t>者“</w:t>
      </w:r>
      <w:r w:rsidR="00C53FE5">
        <w:rPr>
          <w:rFonts w:ascii="Times New Roman" w:eastAsia="仿宋" w:hAnsi="Times New Roman" w:hint="eastAsia"/>
          <w:sz w:val="32"/>
          <w:szCs w:val="32"/>
        </w:rPr>
        <w:t>暂停特定品种做市业务</w:t>
      </w:r>
      <w:r w:rsidR="00917B63">
        <w:rPr>
          <w:rFonts w:ascii="Times New Roman" w:eastAsia="仿宋" w:hAnsi="Times New Roman" w:hint="eastAsia"/>
          <w:sz w:val="32"/>
          <w:szCs w:val="32"/>
        </w:rPr>
        <w:t>”，并明确</w:t>
      </w:r>
      <w:r w:rsidR="00732593">
        <w:rPr>
          <w:rFonts w:ascii="Times New Roman" w:eastAsia="仿宋" w:hAnsi="Times New Roman" w:hint="eastAsia"/>
          <w:sz w:val="32"/>
          <w:szCs w:val="32"/>
        </w:rPr>
        <w:t>暂停生效</w:t>
      </w:r>
      <w:r w:rsidR="003F67FB">
        <w:rPr>
          <w:rFonts w:ascii="Times New Roman" w:eastAsia="仿宋" w:hAnsi="Times New Roman" w:hint="eastAsia"/>
          <w:sz w:val="32"/>
          <w:szCs w:val="32"/>
        </w:rPr>
        <w:t>时间</w:t>
      </w:r>
      <w:r w:rsidR="00917B63">
        <w:rPr>
          <w:rFonts w:ascii="Times New Roman" w:eastAsia="仿宋" w:hAnsi="Times New Roman" w:hint="eastAsia"/>
          <w:sz w:val="32"/>
          <w:szCs w:val="32"/>
        </w:rPr>
        <w:t>，同时</w:t>
      </w:r>
      <w:r w:rsidR="00732593">
        <w:rPr>
          <w:rFonts w:ascii="Times New Roman" w:eastAsia="仿宋" w:hAnsi="Times New Roman" w:hint="eastAsia"/>
          <w:sz w:val="32"/>
          <w:szCs w:val="32"/>
        </w:rPr>
        <w:t>上</w:t>
      </w:r>
      <w:r w:rsidR="00C53FE5">
        <w:rPr>
          <w:rFonts w:ascii="Times New Roman" w:eastAsia="仿宋" w:hAnsi="Times New Roman" w:hint="eastAsia"/>
          <w:sz w:val="32"/>
          <w:szCs w:val="32"/>
        </w:rPr>
        <w:t>传</w:t>
      </w:r>
      <w:r w:rsidR="00C53FE5" w:rsidRPr="009900C3">
        <w:rPr>
          <w:rFonts w:ascii="Times New Roman" w:eastAsia="仿宋" w:hAnsi="Times New Roman"/>
          <w:sz w:val="32"/>
          <w:szCs w:val="32"/>
        </w:rPr>
        <w:t>《暂停</w:t>
      </w:r>
      <w:r w:rsidR="00C53FE5" w:rsidRPr="00BD3518">
        <w:rPr>
          <w:rFonts w:ascii="Times New Roman" w:eastAsia="仿宋" w:hAnsi="Times New Roman"/>
          <w:sz w:val="32"/>
          <w:szCs w:val="32"/>
        </w:rPr>
        <w:t>做市业务申请表》（附件</w:t>
      </w:r>
      <w:r w:rsidR="00C53FE5" w:rsidRPr="00BD3518">
        <w:rPr>
          <w:rFonts w:ascii="Times New Roman" w:eastAsia="仿宋" w:hAnsi="Times New Roman" w:hint="eastAsia"/>
          <w:sz w:val="32"/>
          <w:szCs w:val="32"/>
        </w:rPr>
        <w:t>4</w:t>
      </w:r>
      <w:r w:rsidR="00C53FE5" w:rsidRPr="009900C3">
        <w:rPr>
          <w:rFonts w:ascii="Times New Roman" w:eastAsia="仿宋" w:hAnsi="Times New Roman"/>
          <w:sz w:val="32"/>
          <w:szCs w:val="32"/>
        </w:rPr>
        <w:t>）</w:t>
      </w:r>
      <w:r w:rsidR="00C53FE5" w:rsidRPr="00BD3518">
        <w:rPr>
          <w:rFonts w:ascii="仿宋" w:eastAsia="仿宋" w:hAnsi="仿宋"/>
          <w:sz w:val="32"/>
          <w:szCs w:val="32"/>
        </w:rPr>
        <w:t>。</w:t>
      </w:r>
    </w:p>
    <w:p w:rsidR="005D3F5F" w:rsidRPr="00516A8B" w:rsidRDefault="00520A42" w:rsidP="007C0841">
      <w:pPr>
        <w:pStyle w:val="2"/>
        <w:ind w:firstLineChars="221" w:firstLine="707"/>
      </w:pPr>
      <w:bookmarkStart w:id="23" w:name="_Toc123811079"/>
      <w:r>
        <w:rPr>
          <w:rFonts w:hint="eastAsia"/>
        </w:rPr>
        <w:t>五</w:t>
      </w:r>
      <w:r w:rsidR="005D3F5F" w:rsidRPr="00A1415F">
        <w:rPr>
          <w:rFonts w:hint="eastAsia"/>
        </w:rPr>
        <w:t>、</w:t>
      </w:r>
      <w:r w:rsidR="00917B63" w:rsidRPr="004D0247">
        <w:rPr>
          <w:rFonts w:hint="eastAsia"/>
        </w:rPr>
        <w:t>恢复</w:t>
      </w:r>
      <w:r w:rsidR="005D3F5F" w:rsidRPr="00A1415F">
        <w:rPr>
          <w:rFonts w:hint="eastAsia"/>
        </w:rPr>
        <w:t>做市</w:t>
      </w:r>
      <w:r w:rsidR="005D3F5F" w:rsidRPr="004D0247">
        <w:rPr>
          <w:rFonts w:hint="eastAsia"/>
        </w:rPr>
        <w:t>业务</w:t>
      </w:r>
      <w:bookmarkEnd w:id="23"/>
    </w:p>
    <w:p w:rsidR="005D3F5F" w:rsidRPr="005D3F5F" w:rsidRDefault="005D3F5F" w:rsidP="00E603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pPr>
      <w:r w:rsidRPr="00E60378">
        <w:rPr>
          <w:rFonts w:ascii="Times New Roman" w:eastAsia="仿宋" w:hAnsi="Times New Roman" w:hint="eastAsia"/>
          <w:sz w:val="32"/>
          <w:szCs w:val="32"/>
        </w:rPr>
        <w:t>暂停做市</w:t>
      </w:r>
      <w:r w:rsidR="00917B63">
        <w:rPr>
          <w:rFonts w:ascii="Times New Roman" w:eastAsia="仿宋" w:hAnsi="Times New Roman" w:hint="eastAsia"/>
          <w:sz w:val="32"/>
          <w:szCs w:val="32"/>
        </w:rPr>
        <w:t>业务的</w:t>
      </w:r>
      <w:r w:rsidRPr="00E60378">
        <w:rPr>
          <w:rFonts w:ascii="Times New Roman" w:eastAsia="仿宋" w:hAnsi="Times New Roman"/>
          <w:sz w:val="32"/>
          <w:szCs w:val="32"/>
        </w:rPr>
        <w:t>情形消除后，做市商应当及时</w:t>
      </w:r>
      <w:r w:rsidR="00917B63">
        <w:rPr>
          <w:rFonts w:ascii="Times New Roman" w:eastAsia="仿宋" w:hAnsi="Times New Roman" w:hint="eastAsia"/>
          <w:sz w:val="32"/>
          <w:szCs w:val="32"/>
        </w:rPr>
        <w:t>申请</w:t>
      </w:r>
      <w:r w:rsidRPr="00E60378">
        <w:rPr>
          <w:rFonts w:ascii="Times New Roman" w:eastAsia="仿宋" w:hAnsi="Times New Roman"/>
          <w:sz w:val="32"/>
          <w:szCs w:val="32"/>
        </w:rPr>
        <w:t>恢复做市</w:t>
      </w:r>
      <w:r w:rsidR="00917B63">
        <w:rPr>
          <w:rFonts w:ascii="Times New Roman" w:eastAsia="仿宋" w:hAnsi="Times New Roman" w:hint="eastAsia"/>
          <w:sz w:val="32"/>
          <w:szCs w:val="32"/>
        </w:rPr>
        <w:t>业务</w:t>
      </w:r>
      <w:r w:rsidRPr="00E60378">
        <w:rPr>
          <w:rFonts w:ascii="Times New Roman" w:eastAsia="仿宋" w:hAnsi="Times New Roman"/>
          <w:sz w:val="32"/>
          <w:szCs w:val="32"/>
        </w:rPr>
        <w:t>。做市商拟恢复做市业务的，原则上应当</w:t>
      </w:r>
      <w:r w:rsidRPr="00E149AC">
        <w:rPr>
          <w:rFonts w:ascii="Times New Roman" w:eastAsia="仿宋" w:hAnsi="Times New Roman" w:hint="eastAsia"/>
          <w:sz w:val="32"/>
          <w:szCs w:val="32"/>
        </w:rPr>
        <w:t>提前</w:t>
      </w:r>
      <w:r w:rsidRPr="00E149AC">
        <w:rPr>
          <w:rFonts w:ascii="Times New Roman" w:eastAsia="仿宋" w:hAnsi="Times New Roman"/>
          <w:sz w:val="32"/>
          <w:szCs w:val="32"/>
        </w:rPr>
        <w:t>2</w:t>
      </w:r>
      <w:r w:rsidRPr="00E149AC">
        <w:rPr>
          <w:rFonts w:ascii="Times New Roman" w:eastAsia="仿宋" w:hAnsi="Times New Roman" w:hint="eastAsia"/>
          <w:sz w:val="32"/>
          <w:szCs w:val="32"/>
        </w:rPr>
        <w:t>个交易日</w:t>
      </w:r>
      <w:r w:rsidRPr="00E60378">
        <w:rPr>
          <w:rFonts w:ascii="Times New Roman" w:eastAsia="仿宋" w:hAnsi="Times New Roman" w:hint="eastAsia"/>
          <w:sz w:val="32"/>
          <w:szCs w:val="32"/>
        </w:rPr>
        <w:t>通过固收专区</w:t>
      </w:r>
      <w:r w:rsidR="00917B63">
        <w:rPr>
          <w:rFonts w:ascii="Times New Roman" w:eastAsia="仿宋" w:hAnsi="Times New Roman" w:hint="eastAsia"/>
          <w:sz w:val="32"/>
          <w:szCs w:val="32"/>
        </w:rPr>
        <w:t>“</w:t>
      </w:r>
      <w:r w:rsidRPr="00E60378">
        <w:rPr>
          <w:rFonts w:ascii="Times New Roman" w:eastAsia="仿宋" w:hAnsi="Times New Roman" w:hint="eastAsia"/>
          <w:sz w:val="32"/>
          <w:szCs w:val="32"/>
        </w:rPr>
        <w:t>债券做市</w:t>
      </w:r>
      <w:r w:rsidR="00917B63">
        <w:rPr>
          <w:rFonts w:ascii="Times New Roman" w:eastAsia="仿宋" w:hAnsi="Times New Roman" w:hint="eastAsia"/>
          <w:sz w:val="32"/>
          <w:szCs w:val="32"/>
        </w:rPr>
        <w:t>-</w:t>
      </w:r>
      <w:r w:rsidR="00E149AC">
        <w:rPr>
          <w:rFonts w:ascii="Times New Roman" w:eastAsia="仿宋" w:hAnsi="Times New Roman" w:hint="eastAsia"/>
          <w:sz w:val="32"/>
          <w:szCs w:val="32"/>
        </w:rPr>
        <w:t>做市恢复申请”</w:t>
      </w:r>
      <w:r w:rsidR="00917B63">
        <w:rPr>
          <w:rFonts w:ascii="Times New Roman" w:eastAsia="仿宋" w:hAnsi="Times New Roman" w:hint="eastAsia"/>
          <w:sz w:val="32"/>
          <w:szCs w:val="32"/>
        </w:rPr>
        <w:t>栏目</w:t>
      </w:r>
      <w:r w:rsidRPr="00E60378">
        <w:rPr>
          <w:rFonts w:ascii="Times New Roman" w:eastAsia="仿宋" w:hAnsi="Times New Roman" w:hint="eastAsia"/>
          <w:sz w:val="32"/>
          <w:szCs w:val="32"/>
        </w:rPr>
        <w:t>提交</w:t>
      </w:r>
      <w:r w:rsidR="00E149AC">
        <w:rPr>
          <w:rFonts w:ascii="Times New Roman" w:eastAsia="仿宋" w:hAnsi="Times New Roman" w:hint="eastAsia"/>
          <w:sz w:val="32"/>
          <w:szCs w:val="32"/>
        </w:rPr>
        <w:t>相关</w:t>
      </w:r>
      <w:r w:rsidR="00917B63">
        <w:rPr>
          <w:rFonts w:ascii="Times New Roman" w:eastAsia="仿宋" w:hAnsi="Times New Roman" w:hint="eastAsia"/>
          <w:sz w:val="32"/>
          <w:szCs w:val="32"/>
        </w:rPr>
        <w:t>材料</w:t>
      </w:r>
      <w:r w:rsidRPr="00C53FE5">
        <w:rPr>
          <w:rFonts w:ascii="Times New Roman" w:eastAsia="仿宋" w:hAnsi="Times New Roman" w:hint="eastAsia"/>
          <w:sz w:val="32"/>
          <w:szCs w:val="32"/>
        </w:rPr>
        <w:t>，</w:t>
      </w:r>
      <w:r w:rsidR="00917B63">
        <w:rPr>
          <w:rFonts w:ascii="Times New Roman" w:eastAsia="仿宋" w:hAnsi="Times New Roman" w:hint="eastAsia"/>
          <w:sz w:val="32"/>
          <w:szCs w:val="32"/>
        </w:rPr>
        <w:t>申请页面中</w:t>
      </w:r>
      <w:r w:rsidR="00E149AC">
        <w:rPr>
          <w:rFonts w:ascii="Times New Roman" w:eastAsia="仿宋" w:hAnsi="Times New Roman" w:hint="eastAsia"/>
          <w:sz w:val="32"/>
          <w:szCs w:val="32"/>
        </w:rPr>
        <w:t>“恢复业务类型”</w:t>
      </w:r>
      <w:r w:rsidR="00917B63">
        <w:rPr>
          <w:rFonts w:ascii="Times New Roman" w:eastAsia="仿宋" w:hAnsi="Times New Roman" w:hint="eastAsia"/>
          <w:sz w:val="32"/>
          <w:szCs w:val="32"/>
        </w:rPr>
        <w:t>需</w:t>
      </w:r>
      <w:r w:rsidR="00E60378" w:rsidRPr="00516A8B">
        <w:rPr>
          <w:rFonts w:ascii="Times New Roman" w:eastAsia="仿宋" w:hAnsi="Times New Roman" w:hint="eastAsia"/>
          <w:sz w:val="32"/>
          <w:szCs w:val="32"/>
        </w:rPr>
        <w:t>选择</w:t>
      </w:r>
      <w:r w:rsidR="00917B63">
        <w:rPr>
          <w:rFonts w:ascii="Times New Roman" w:eastAsia="仿宋" w:hAnsi="Times New Roman" w:hint="eastAsia"/>
          <w:sz w:val="32"/>
          <w:szCs w:val="32"/>
        </w:rPr>
        <w:t>“</w:t>
      </w:r>
      <w:r w:rsidR="00E60378">
        <w:rPr>
          <w:rFonts w:ascii="Times New Roman" w:eastAsia="仿宋" w:hAnsi="Times New Roman" w:hint="eastAsia"/>
          <w:sz w:val="32"/>
          <w:szCs w:val="32"/>
        </w:rPr>
        <w:t>恢复</w:t>
      </w:r>
      <w:r w:rsidR="00E60378" w:rsidRPr="00C06D06">
        <w:rPr>
          <w:rFonts w:ascii="Times New Roman" w:eastAsia="仿宋" w:hAnsi="Times New Roman" w:hint="eastAsia"/>
          <w:sz w:val="32"/>
          <w:szCs w:val="32"/>
        </w:rPr>
        <w:t>做市业务</w:t>
      </w:r>
      <w:r w:rsidR="00917B63">
        <w:rPr>
          <w:rFonts w:ascii="Times New Roman" w:eastAsia="仿宋" w:hAnsi="Times New Roman" w:hint="eastAsia"/>
          <w:sz w:val="32"/>
          <w:szCs w:val="32"/>
        </w:rPr>
        <w:t>”</w:t>
      </w:r>
      <w:r w:rsidR="00E60378">
        <w:rPr>
          <w:rFonts w:ascii="Times New Roman" w:eastAsia="仿宋" w:hAnsi="Times New Roman" w:hint="eastAsia"/>
          <w:sz w:val="32"/>
          <w:szCs w:val="32"/>
        </w:rPr>
        <w:t>或</w:t>
      </w:r>
      <w:r w:rsidR="00917B63">
        <w:rPr>
          <w:rFonts w:ascii="Times New Roman" w:eastAsia="仿宋" w:hAnsi="Times New Roman" w:hint="eastAsia"/>
          <w:sz w:val="32"/>
          <w:szCs w:val="32"/>
        </w:rPr>
        <w:t>者“</w:t>
      </w:r>
      <w:r w:rsidR="00E60378">
        <w:rPr>
          <w:rFonts w:ascii="Times New Roman" w:eastAsia="仿宋" w:hAnsi="Times New Roman" w:hint="eastAsia"/>
          <w:sz w:val="32"/>
          <w:szCs w:val="32"/>
        </w:rPr>
        <w:t>恢复</w:t>
      </w:r>
      <w:r w:rsidR="00E60378" w:rsidRPr="00C06D06">
        <w:rPr>
          <w:rFonts w:ascii="Times New Roman" w:eastAsia="仿宋" w:hAnsi="Times New Roman" w:hint="eastAsia"/>
          <w:sz w:val="32"/>
          <w:szCs w:val="32"/>
        </w:rPr>
        <w:t>特定品种做市业</w:t>
      </w:r>
      <w:r w:rsidR="00732593" w:rsidRPr="00C06D06">
        <w:rPr>
          <w:rFonts w:ascii="Times New Roman" w:eastAsia="仿宋" w:hAnsi="Times New Roman" w:hint="eastAsia"/>
          <w:sz w:val="32"/>
          <w:szCs w:val="32"/>
        </w:rPr>
        <w:t>务</w:t>
      </w:r>
      <w:r w:rsidR="00917B63">
        <w:rPr>
          <w:rFonts w:ascii="Times New Roman" w:eastAsia="仿宋" w:hAnsi="Times New Roman" w:hint="eastAsia"/>
          <w:sz w:val="32"/>
          <w:szCs w:val="32"/>
        </w:rPr>
        <w:t>”</w:t>
      </w:r>
      <w:r w:rsidR="00E149AC">
        <w:rPr>
          <w:rFonts w:ascii="Times New Roman" w:eastAsia="仿宋" w:hAnsi="Times New Roman" w:hint="eastAsia"/>
          <w:sz w:val="32"/>
          <w:szCs w:val="32"/>
        </w:rPr>
        <w:t>，</w:t>
      </w:r>
      <w:r w:rsidR="00917B63">
        <w:rPr>
          <w:rFonts w:ascii="Times New Roman" w:eastAsia="仿宋" w:hAnsi="Times New Roman" w:hint="eastAsia"/>
          <w:sz w:val="32"/>
          <w:szCs w:val="32"/>
        </w:rPr>
        <w:t>并明确</w:t>
      </w:r>
      <w:r w:rsidR="00732593">
        <w:rPr>
          <w:rFonts w:ascii="Times New Roman" w:eastAsia="仿宋" w:hAnsi="Times New Roman" w:hint="eastAsia"/>
          <w:sz w:val="32"/>
          <w:szCs w:val="32"/>
        </w:rPr>
        <w:t>恢复生效</w:t>
      </w:r>
      <w:r w:rsidR="003F67FB">
        <w:rPr>
          <w:rFonts w:ascii="Times New Roman" w:eastAsia="仿宋" w:hAnsi="Times New Roman" w:hint="eastAsia"/>
          <w:sz w:val="32"/>
          <w:szCs w:val="32"/>
        </w:rPr>
        <w:t>时间</w:t>
      </w:r>
      <w:r w:rsidR="00917B63">
        <w:rPr>
          <w:rFonts w:ascii="Times New Roman" w:eastAsia="仿宋" w:hAnsi="Times New Roman" w:hint="eastAsia"/>
          <w:sz w:val="32"/>
          <w:szCs w:val="32"/>
        </w:rPr>
        <w:t>，同时</w:t>
      </w:r>
      <w:r w:rsidR="00E60378" w:rsidRPr="00806E55">
        <w:rPr>
          <w:rFonts w:ascii="Times New Roman" w:eastAsia="仿宋" w:hAnsi="Times New Roman" w:hint="eastAsia"/>
          <w:sz w:val="32"/>
          <w:szCs w:val="32"/>
        </w:rPr>
        <w:t>上传</w:t>
      </w:r>
      <w:r w:rsidR="00E60378" w:rsidRPr="00BD3518">
        <w:rPr>
          <w:rFonts w:ascii="Times New Roman" w:eastAsia="仿宋" w:hAnsi="Times New Roman"/>
          <w:sz w:val="32"/>
          <w:szCs w:val="32"/>
        </w:rPr>
        <w:t>《</w:t>
      </w:r>
      <w:r w:rsidR="00E60378" w:rsidRPr="00BD3518">
        <w:rPr>
          <w:rFonts w:ascii="Times New Roman" w:eastAsia="仿宋" w:hAnsi="Times New Roman" w:hint="eastAsia"/>
          <w:sz w:val="32"/>
          <w:szCs w:val="32"/>
        </w:rPr>
        <w:t>恢复</w:t>
      </w:r>
      <w:r w:rsidR="00E60378" w:rsidRPr="00BD3518">
        <w:rPr>
          <w:rFonts w:ascii="Times New Roman" w:eastAsia="仿宋" w:hAnsi="Times New Roman"/>
          <w:sz w:val="32"/>
          <w:szCs w:val="32"/>
        </w:rPr>
        <w:t>做市业务申请表》（附件</w:t>
      </w:r>
      <w:r w:rsidR="00E60378" w:rsidRPr="00BD3518">
        <w:rPr>
          <w:rFonts w:ascii="Times New Roman" w:eastAsia="仿宋" w:hAnsi="Times New Roman"/>
          <w:sz w:val="32"/>
          <w:szCs w:val="32"/>
        </w:rPr>
        <w:t>5</w:t>
      </w:r>
      <w:r w:rsidR="00E60378" w:rsidRPr="00BD3518">
        <w:rPr>
          <w:rFonts w:ascii="Times New Roman" w:eastAsia="仿宋" w:hAnsi="Times New Roman"/>
          <w:sz w:val="32"/>
          <w:szCs w:val="32"/>
        </w:rPr>
        <w:t>）</w:t>
      </w:r>
      <w:r w:rsidR="00E60378" w:rsidRPr="00BD3518">
        <w:rPr>
          <w:rFonts w:ascii="仿宋" w:eastAsia="仿宋" w:hAnsi="仿宋"/>
          <w:sz w:val="32"/>
          <w:szCs w:val="32"/>
        </w:rPr>
        <w:t>。</w:t>
      </w:r>
    </w:p>
    <w:p w:rsidR="00611CFE" w:rsidRDefault="00520A42" w:rsidP="007C0841">
      <w:pPr>
        <w:pStyle w:val="2"/>
        <w:ind w:firstLineChars="221" w:firstLine="707"/>
      </w:pPr>
      <w:bookmarkStart w:id="24" w:name="_Toc123811080"/>
      <w:r>
        <w:rPr>
          <w:rFonts w:hint="eastAsia"/>
        </w:rPr>
        <w:t>六</w:t>
      </w:r>
      <w:r w:rsidR="00611CFE">
        <w:rPr>
          <w:rFonts w:hint="eastAsia"/>
        </w:rPr>
        <w:t>、</w:t>
      </w:r>
      <w:r w:rsidR="00917B63">
        <w:rPr>
          <w:rFonts w:hint="eastAsia"/>
        </w:rPr>
        <w:t>终止</w:t>
      </w:r>
      <w:r w:rsidR="00611CFE">
        <w:rPr>
          <w:rFonts w:hint="eastAsia"/>
        </w:rPr>
        <w:t>做市业务</w:t>
      </w:r>
      <w:bookmarkEnd w:id="24"/>
    </w:p>
    <w:p w:rsidR="00611CFE" w:rsidRDefault="00611CFE" w:rsidP="0061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rPr>
      </w:pPr>
      <w:r>
        <w:rPr>
          <w:rFonts w:ascii="Times New Roman" w:eastAsia="仿宋" w:hAnsi="Times New Roman"/>
          <w:sz w:val="32"/>
          <w:szCs w:val="32"/>
        </w:rPr>
        <w:t>做市商主动申请终止做市业务的，应当至少提前</w:t>
      </w:r>
      <w:r>
        <w:rPr>
          <w:rFonts w:ascii="Times New Roman" w:eastAsia="仿宋" w:hAnsi="Times New Roman"/>
          <w:sz w:val="32"/>
          <w:szCs w:val="32"/>
        </w:rPr>
        <w:t>5</w:t>
      </w:r>
      <w:r>
        <w:rPr>
          <w:rFonts w:ascii="Times New Roman" w:eastAsia="仿宋" w:hAnsi="Times New Roman"/>
          <w:sz w:val="32"/>
          <w:szCs w:val="32"/>
        </w:rPr>
        <w:t>个交易日</w:t>
      </w:r>
      <w:hyperlink r:id="rId20" w:history="1">
        <w:r w:rsidR="001C0DC6">
          <w:rPr>
            <w:rFonts w:ascii="Times New Roman" w:eastAsia="仿宋" w:hAnsi="Times New Roman" w:hint="eastAsia"/>
            <w:sz w:val="32"/>
            <w:szCs w:val="32"/>
          </w:rPr>
          <w:t>通过</w:t>
        </w:r>
        <w:r w:rsidR="001C0DC6" w:rsidRPr="00086F4E">
          <w:rPr>
            <w:rFonts w:ascii="Times New Roman" w:eastAsia="仿宋" w:hAnsi="Times New Roman" w:hint="eastAsia"/>
            <w:sz w:val="32"/>
            <w:szCs w:val="32"/>
          </w:rPr>
          <w:t>固收专区</w:t>
        </w:r>
        <w:r w:rsidR="00917B63">
          <w:rPr>
            <w:rFonts w:ascii="Times New Roman" w:eastAsia="仿宋" w:hAnsi="Times New Roman" w:hint="eastAsia"/>
            <w:sz w:val="32"/>
            <w:szCs w:val="32"/>
          </w:rPr>
          <w:t>“</w:t>
        </w:r>
        <w:r w:rsidR="001C0DC6" w:rsidRPr="00086F4E">
          <w:rPr>
            <w:rFonts w:ascii="Times New Roman" w:eastAsia="仿宋" w:hAnsi="Times New Roman" w:hint="eastAsia"/>
            <w:sz w:val="32"/>
            <w:szCs w:val="32"/>
          </w:rPr>
          <w:t>债券做市</w:t>
        </w:r>
        <w:r w:rsidR="00917B63">
          <w:rPr>
            <w:rFonts w:ascii="Times New Roman" w:eastAsia="仿宋" w:hAnsi="Times New Roman" w:hint="eastAsia"/>
            <w:sz w:val="32"/>
            <w:szCs w:val="32"/>
          </w:rPr>
          <w:t>-</w:t>
        </w:r>
        <w:r w:rsidR="00280B5D">
          <w:rPr>
            <w:rFonts w:ascii="Times New Roman" w:eastAsia="仿宋" w:hAnsi="Times New Roman" w:hint="eastAsia"/>
            <w:sz w:val="32"/>
            <w:szCs w:val="32"/>
          </w:rPr>
          <w:t>做市终止申请”</w:t>
        </w:r>
        <w:r w:rsidR="00917B63">
          <w:rPr>
            <w:rFonts w:ascii="Times New Roman" w:eastAsia="仿宋" w:hAnsi="Times New Roman" w:hint="eastAsia"/>
            <w:sz w:val="32"/>
            <w:szCs w:val="32"/>
          </w:rPr>
          <w:t>栏目</w:t>
        </w:r>
        <w:r w:rsidR="001C0DC6">
          <w:rPr>
            <w:rFonts w:ascii="Times New Roman" w:eastAsia="仿宋" w:hAnsi="Times New Roman" w:hint="eastAsia"/>
            <w:sz w:val="32"/>
            <w:szCs w:val="32"/>
          </w:rPr>
          <w:t>提交</w:t>
        </w:r>
        <w:r w:rsidR="00280B5D">
          <w:rPr>
            <w:rFonts w:ascii="Times New Roman" w:eastAsia="仿宋" w:hAnsi="Times New Roman" w:hint="eastAsia"/>
            <w:sz w:val="32"/>
            <w:szCs w:val="32"/>
          </w:rPr>
          <w:t>相关</w:t>
        </w:r>
        <w:r w:rsidR="00917B63">
          <w:rPr>
            <w:rFonts w:ascii="Times New Roman" w:eastAsia="仿宋" w:hAnsi="Times New Roman" w:hint="eastAsia"/>
            <w:sz w:val="32"/>
            <w:szCs w:val="32"/>
          </w:rPr>
          <w:t>材料</w:t>
        </w:r>
        <w:r w:rsidR="001C0DC6">
          <w:rPr>
            <w:rFonts w:ascii="Times New Roman" w:eastAsia="仿宋" w:hAnsi="Times New Roman" w:hint="eastAsia"/>
            <w:sz w:val="32"/>
            <w:szCs w:val="32"/>
          </w:rPr>
          <w:t>，</w:t>
        </w:r>
        <w:r w:rsidR="00280B5D">
          <w:rPr>
            <w:rFonts w:ascii="Times New Roman" w:eastAsia="仿宋" w:hAnsi="Times New Roman" w:hint="eastAsia"/>
            <w:sz w:val="32"/>
            <w:szCs w:val="32"/>
          </w:rPr>
          <w:t>填写</w:t>
        </w:r>
        <w:r w:rsidR="00280B5D">
          <w:rPr>
            <w:rFonts w:ascii="Times New Roman" w:eastAsia="仿宋" w:hAnsi="Times New Roman"/>
            <w:sz w:val="32"/>
            <w:szCs w:val="32"/>
          </w:rPr>
          <w:t>终止生效时间</w:t>
        </w:r>
        <w:r w:rsidR="001C0DC6">
          <w:rPr>
            <w:rFonts w:ascii="Times New Roman" w:eastAsia="仿宋" w:hAnsi="Times New Roman" w:hint="eastAsia"/>
            <w:sz w:val="32"/>
            <w:szCs w:val="32"/>
          </w:rPr>
          <w:t>并上传《终止做市业务申请表》（附件</w:t>
        </w:r>
        <w:r w:rsidR="001C0DC6">
          <w:rPr>
            <w:rFonts w:ascii="Times New Roman" w:eastAsia="仿宋" w:hAnsi="Times New Roman"/>
            <w:sz w:val="32"/>
            <w:szCs w:val="32"/>
          </w:rPr>
          <w:t>6</w:t>
        </w:r>
      </w:hyperlink>
      <w:r w:rsidR="001C0DC6">
        <w:rPr>
          <w:rFonts w:ascii="Times New Roman" w:eastAsia="仿宋" w:hAnsi="Times New Roman" w:hint="eastAsia"/>
          <w:sz w:val="32"/>
          <w:szCs w:val="32"/>
        </w:rPr>
        <w:t>）</w:t>
      </w:r>
      <w:r>
        <w:rPr>
          <w:rFonts w:ascii="Times New Roman" w:eastAsia="仿宋" w:hAnsi="Times New Roman"/>
          <w:sz w:val="32"/>
          <w:szCs w:val="32"/>
        </w:rPr>
        <w:t>。经本所确认后，做市商方可终止做市业务。</w:t>
      </w:r>
      <w:r>
        <w:rPr>
          <w:rFonts w:ascii="Times New Roman" w:eastAsia="仿宋" w:hAnsi="Times New Roman" w:hint="eastAsia"/>
          <w:sz w:val="32"/>
          <w:szCs w:val="32"/>
        </w:rPr>
        <w:t>做市商主动终止做市业务的，</w:t>
      </w:r>
      <w:r w:rsidR="007E35F9">
        <w:rPr>
          <w:rFonts w:ascii="Times New Roman" w:eastAsia="仿宋" w:hAnsi="Times New Roman" w:hint="eastAsia"/>
          <w:sz w:val="32"/>
          <w:szCs w:val="32"/>
        </w:rPr>
        <w:t>原则上</w:t>
      </w:r>
      <w:r>
        <w:rPr>
          <w:rFonts w:ascii="Times New Roman" w:eastAsia="仿宋" w:hAnsi="Times New Roman"/>
          <w:sz w:val="32"/>
          <w:szCs w:val="32"/>
        </w:rPr>
        <w:t>6</w:t>
      </w:r>
      <w:r>
        <w:rPr>
          <w:rFonts w:ascii="Times New Roman" w:eastAsia="仿宋" w:hAnsi="Times New Roman" w:hint="eastAsia"/>
          <w:sz w:val="32"/>
          <w:szCs w:val="32"/>
        </w:rPr>
        <w:t>个月内不得重新开展债券做市业务。</w:t>
      </w:r>
    </w:p>
    <w:p w:rsidR="00451A6C" w:rsidRPr="00451A6C" w:rsidRDefault="00451A6C" w:rsidP="00451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rPr>
      </w:pPr>
      <w:r>
        <w:rPr>
          <w:rFonts w:ascii="Times New Roman" w:eastAsia="仿宋" w:hAnsi="Times New Roman"/>
          <w:sz w:val="32"/>
          <w:szCs w:val="32"/>
        </w:rPr>
        <w:t>主做市商拟变更为一般做市商的，应当提前</w:t>
      </w:r>
      <w:r>
        <w:rPr>
          <w:rFonts w:ascii="Times New Roman" w:eastAsia="仿宋" w:hAnsi="Times New Roman"/>
          <w:sz w:val="32"/>
          <w:szCs w:val="32"/>
        </w:rPr>
        <w:t>5</w:t>
      </w:r>
      <w:r>
        <w:rPr>
          <w:rFonts w:ascii="Times New Roman" w:eastAsia="仿宋" w:hAnsi="Times New Roman"/>
          <w:sz w:val="32"/>
          <w:szCs w:val="32"/>
        </w:rPr>
        <w:t>个交易日</w:t>
      </w:r>
      <w:r>
        <w:rPr>
          <w:rFonts w:ascii="仿宋" w:eastAsia="仿宋" w:hAnsi="仿宋" w:hint="eastAsia"/>
          <w:sz w:val="32"/>
          <w:szCs w:val="32"/>
        </w:rPr>
        <w:t>通过</w:t>
      </w:r>
      <w:r w:rsidRPr="00086F4E">
        <w:rPr>
          <w:rFonts w:ascii="Times New Roman" w:eastAsia="仿宋" w:hAnsi="Times New Roman" w:hint="eastAsia"/>
          <w:sz w:val="32"/>
          <w:szCs w:val="32"/>
        </w:rPr>
        <w:t>固</w:t>
      </w:r>
      <w:r>
        <w:rPr>
          <w:rFonts w:ascii="Times New Roman" w:eastAsia="仿宋" w:hAnsi="Times New Roman" w:hint="eastAsia"/>
          <w:sz w:val="32"/>
          <w:szCs w:val="32"/>
        </w:rPr>
        <w:t>收</w:t>
      </w:r>
      <w:r w:rsidRPr="00086F4E">
        <w:rPr>
          <w:rFonts w:ascii="Times New Roman" w:eastAsia="仿宋" w:hAnsi="Times New Roman" w:hint="eastAsia"/>
          <w:sz w:val="32"/>
          <w:szCs w:val="32"/>
        </w:rPr>
        <w:t>专区</w:t>
      </w:r>
      <w:r>
        <w:rPr>
          <w:rFonts w:ascii="Times New Roman" w:eastAsia="仿宋" w:hAnsi="Times New Roman" w:hint="eastAsia"/>
          <w:sz w:val="32"/>
          <w:szCs w:val="32"/>
        </w:rPr>
        <w:t>“</w:t>
      </w:r>
      <w:r w:rsidRPr="00086F4E">
        <w:rPr>
          <w:rFonts w:ascii="Times New Roman" w:eastAsia="仿宋" w:hAnsi="Times New Roman" w:hint="eastAsia"/>
          <w:sz w:val="32"/>
          <w:szCs w:val="32"/>
        </w:rPr>
        <w:t>债券做市</w:t>
      </w:r>
      <w:r>
        <w:rPr>
          <w:rFonts w:ascii="Times New Roman" w:eastAsia="仿宋" w:hAnsi="Times New Roman" w:hint="eastAsia"/>
          <w:sz w:val="32"/>
          <w:szCs w:val="32"/>
        </w:rPr>
        <w:t>-</w:t>
      </w:r>
      <w:r>
        <w:rPr>
          <w:rFonts w:ascii="Times New Roman" w:eastAsia="仿宋" w:hAnsi="Times New Roman" w:hint="eastAsia"/>
          <w:sz w:val="32"/>
          <w:szCs w:val="32"/>
        </w:rPr>
        <w:t>做市终止申请”栏目提交相关资料，申请页面中“终止做市业务类型”需勾选“终止基准做市业务”，同时上传</w:t>
      </w:r>
      <w:r w:rsidRPr="00F81DB1">
        <w:rPr>
          <w:rFonts w:ascii="Times New Roman" w:eastAsia="仿宋" w:hAnsi="Times New Roman" w:hint="eastAsia"/>
          <w:sz w:val="32"/>
          <w:szCs w:val="32"/>
        </w:rPr>
        <w:t>《终止做市业务申请表》</w:t>
      </w:r>
      <w:r>
        <w:rPr>
          <w:rFonts w:ascii="Times New Roman" w:eastAsia="仿宋" w:hAnsi="Times New Roman" w:hint="eastAsia"/>
          <w:sz w:val="32"/>
          <w:szCs w:val="32"/>
        </w:rPr>
        <w:t>（附件</w:t>
      </w:r>
      <w:r>
        <w:rPr>
          <w:rFonts w:ascii="Times New Roman" w:eastAsia="仿宋" w:hAnsi="Times New Roman" w:hint="eastAsia"/>
          <w:sz w:val="32"/>
          <w:szCs w:val="32"/>
        </w:rPr>
        <w:t>6</w:t>
      </w:r>
      <w:r>
        <w:rPr>
          <w:rFonts w:ascii="Times New Roman" w:eastAsia="仿宋" w:hAnsi="Times New Roman" w:hint="eastAsia"/>
          <w:sz w:val="32"/>
          <w:szCs w:val="32"/>
        </w:rPr>
        <w:t>）</w:t>
      </w:r>
      <w:r>
        <w:rPr>
          <w:rFonts w:ascii="仿宋" w:eastAsia="仿宋" w:hAnsi="仿宋"/>
          <w:sz w:val="32"/>
          <w:szCs w:val="32"/>
        </w:rPr>
        <w:t>。</w:t>
      </w:r>
      <w:r>
        <w:rPr>
          <w:rFonts w:ascii="Times New Roman" w:eastAsia="仿宋" w:hAnsi="Times New Roman"/>
          <w:sz w:val="32"/>
          <w:szCs w:val="32"/>
        </w:rPr>
        <w:t>主做市商变更为一般做市商的，</w:t>
      </w:r>
      <w:r w:rsidR="007E35F9">
        <w:rPr>
          <w:rFonts w:ascii="Times New Roman" w:eastAsia="仿宋" w:hAnsi="Times New Roman" w:hint="eastAsia"/>
          <w:sz w:val="32"/>
          <w:szCs w:val="32"/>
        </w:rPr>
        <w:t>原则上</w:t>
      </w:r>
      <w:r>
        <w:rPr>
          <w:rFonts w:ascii="Times New Roman" w:eastAsia="仿宋" w:hAnsi="Times New Roman"/>
          <w:sz w:val="32"/>
          <w:szCs w:val="32"/>
        </w:rPr>
        <w:t>3</w:t>
      </w:r>
      <w:r>
        <w:rPr>
          <w:rFonts w:ascii="Times New Roman" w:eastAsia="仿宋" w:hAnsi="Times New Roman"/>
          <w:sz w:val="32"/>
          <w:szCs w:val="32"/>
        </w:rPr>
        <w:t>个月内不得重新变更为主做市商。</w:t>
      </w:r>
    </w:p>
    <w:p w:rsidR="007C0841" w:rsidRDefault="00611CFE" w:rsidP="007C08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仿宋" w:eastAsia="仿宋" w:hAnsi="仿宋" w:cs="方正仿宋简体"/>
          <w:kern w:val="0"/>
          <w:sz w:val="32"/>
          <w:szCs w:val="32"/>
        </w:rPr>
      </w:pPr>
      <w:r>
        <w:rPr>
          <w:rFonts w:ascii="仿宋" w:eastAsia="仿宋" w:hAnsi="仿宋" w:cs="方正仿宋简体" w:hint="eastAsia"/>
          <w:kern w:val="0"/>
          <w:sz w:val="32"/>
          <w:szCs w:val="32"/>
        </w:rPr>
        <w:t>本所按照《交易规则》《做市指引》等规定对做市商的债券做市业务活动进行自律管理，并根据定期评价结果对做市商进行动态管理。</w:t>
      </w:r>
    </w:p>
    <w:p w:rsidR="00A46E45" w:rsidRDefault="00611CFE" w:rsidP="007C08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仿宋" w:eastAsia="仿宋" w:hAnsi="仿宋" w:cs="方正仿宋简体"/>
          <w:kern w:val="0"/>
          <w:sz w:val="32"/>
          <w:szCs w:val="32"/>
        </w:rPr>
      </w:pPr>
      <w:r>
        <w:rPr>
          <w:rFonts w:ascii="仿宋" w:eastAsia="仿宋" w:hAnsi="仿宋" w:cs="方正仿宋简体" w:hint="eastAsia"/>
          <w:kern w:val="0"/>
          <w:sz w:val="32"/>
          <w:szCs w:val="32"/>
        </w:rPr>
        <w:t>对于做市商不再符合相关资质要求、未认真履行做市义务、存在严重扰乱债券市场行为或者存在严重违规等情形的，本所可视情况终止其做市业务。</w:t>
      </w:r>
    </w:p>
    <w:p w:rsidR="007C0841" w:rsidRPr="007C0841" w:rsidRDefault="007C0841" w:rsidP="007C08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仿宋" w:eastAsia="仿宋" w:hAnsi="仿宋" w:cs="方正仿宋简体"/>
          <w:kern w:val="0"/>
          <w:sz w:val="32"/>
          <w:szCs w:val="32"/>
        </w:rPr>
      </w:pPr>
    </w:p>
    <w:p w:rsidR="00B32EFC" w:rsidRDefault="009D3CDB" w:rsidP="007C0841">
      <w:pPr>
        <w:pStyle w:val="1"/>
      </w:pPr>
      <w:bookmarkStart w:id="25" w:name="_Toc123811081"/>
      <w:r>
        <w:t xml:space="preserve">第四章 </w:t>
      </w:r>
      <w:r>
        <w:rPr>
          <w:rFonts w:hint="eastAsia"/>
        </w:rPr>
        <w:t>债券</w:t>
      </w:r>
      <w:r>
        <w:t>做市业务</w:t>
      </w:r>
      <w:bookmarkEnd w:id="25"/>
    </w:p>
    <w:p w:rsidR="00B32EFC" w:rsidRDefault="007C0841" w:rsidP="007C0841">
      <w:pPr>
        <w:pStyle w:val="2"/>
        <w:ind w:left="420" w:firstLineChars="90" w:firstLine="288"/>
      </w:pPr>
      <w:bookmarkStart w:id="26" w:name="_Toc123811082"/>
      <w:r>
        <w:rPr>
          <w:rFonts w:hint="eastAsia"/>
        </w:rPr>
        <w:t>一、</w:t>
      </w:r>
      <w:r w:rsidR="009D3CDB">
        <w:rPr>
          <w:rFonts w:hint="eastAsia"/>
        </w:rPr>
        <w:t>做市方式</w:t>
      </w:r>
      <w:bookmarkEnd w:id="26"/>
    </w:p>
    <w:p w:rsidR="00F12B4A" w:rsidRDefault="009D3CDB" w:rsidP="00602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lang w:val="zh-CN"/>
        </w:rPr>
      </w:pPr>
      <w:r>
        <w:rPr>
          <w:rFonts w:ascii="Times New Roman" w:eastAsia="仿宋" w:hAnsi="Times New Roman" w:hint="eastAsia"/>
          <w:sz w:val="32"/>
          <w:szCs w:val="32"/>
          <w:lang w:val="zh-CN"/>
        </w:rPr>
        <w:t>做市商可以采用匹配成交、点击成交等方式对做市债券进行双边买卖报价，对本所债券投资者就做市债券的询价请求进行回复，以及通过本所认可的其他做市方式为债券提供流动性。</w:t>
      </w:r>
    </w:p>
    <w:p w:rsidR="00B32EFC" w:rsidRDefault="00F12B4A" w:rsidP="00602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lang w:val="zh-CN"/>
        </w:rPr>
      </w:pPr>
      <w:r>
        <w:rPr>
          <w:rFonts w:ascii="Times New Roman" w:eastAsia="仿宋" w:hAnsi="Times New Roman" w:hint="eastAsia"/>
          <w:sz w:val="32"/>
          <w:szCs w:val="32"/>
          <w:lang w:val="zh-CN"/>
        </w:rPr>
        <w:t>在协商成交方式下，本所</w:t>
      </w:r>
      <w:r w:rsidR="006049BD">
        <w:rPr>
          <w:rFonts w:ascii="Times New Roman" w:eastAsia="仿宋" w:hAnsi="Times New Roman" w:hint="eastAsia"/>
          <w:sz w:val="32"/>
          <w:szCs w:val="32"/>
          <w:lang w:val="zh-CN"/>
        </w:rPr>
        <w:t>做市商与不同对手方</w:t>
      </w:r>
      <w:r w:rsidR="00602E5E">
        <w:rPr>
          <w:rFonts w:ascii="Times New Roman" w:eastAsia="仿宋" w:hAnsi="Times New Roman" w:hint="eastAsia"/>
          <w:sz w:val="32"/>
          <w:szCs w:val="32"/>
          <w:lang w:val="zh-CN"/>
        </w:rPr>
        <w:t>针对同一交易品种达成两笔数量相同但交易方向相反的交易意向的，可以将两笔交易</w:t>
      </w:r>
      <w:r w:rsidR="006049BD" w:rsidRPr="006049BD">
        <w:rPr>
          <w:rFonts w:ascii="Times New Roman" w:eastAsia="仿宋" w:hAnsi="Times New Roman" w:hint="eastAsia"/>
          <w:sz w:val="32"/>
          <w:szCs w:val="32"/>
          <w:lang w:val="zh-CN"/>
        </w:rPr>
        <w:t>合并</w:t>
      </w:r>
      <w:r w:rsidR="00602E5E">
        <w:rPr>
          <w:rFonts w:ascii="Times New Roman" w:eastAsia="仿宋" w:hAnsi="Times New Roman" w:hint="eastAsia"/>
          <w:sz w:val="32"/>
          <w:szCs w:val="32"/>
          <w:lang w:val="zh-CN"/>
        </w:rPr>
        <w:t>向交易系统</w:t>
      </w:r>
      <w:r w:rsidR="006049BD" w:rsidRPr="006049BD">
        <w:rPr>
          <w:rFonts w:ascii="Times New Roman" w:eastAsia="仿宋" w:hAnsi="Times New Roman" w:hint="eastAsia"/>
          <w:sz w:val="32"/>
          <w:szCs w:val="32"/>
          <w:lang w:val="zh-CN"/>
        </w:rPr>
        <w:t>申报</w:t>
      </w:r>
      <w:r w:rsidR="00C479D3">
        <w:rPr>
          <w:rFonts w:ascii="Times New Roman" w:eastAsia="仿宋" w:hAnsi="Times New Roman" w:hint="eastAsia"/>
          <w:sz w:val="32"/>
          <w:szCs w:val="32"/>
          <w:lang w:val="zh-CN"/>
        </w:rPr>
        <w:t>。根据</w:t>
      </w:r>
      <w:r>
        <w:rPr>
          <w:rFonts w:ascii="Times New Roman" w:eastAsia="仿宋" w:hAnsi="Times New Roman" w:hint="eastAsia"/>
          <w:sz w:val="32"/>
          <w:szCs w:val="32"/>
          <w:lang w:val="zh-CN"/>
        </w:rPr>
        <w:t>《交易规则》第</w:t>
      </w:r>
      <w:r>
        <w:rPr>
          <w:rFonts w:ascii="Times New Roman" w:eastAsia="仿宋" w:hAnsi="Times New Roman" w:hint="eastAsia"/>
          <w:sz w:val="32"/>
          <w:szCs w:val="32"/>
          <w:lang w:val="zh-CN"/>
        </w:rPr>
        <w:t>4.5.5</w:t>
      </w:r>
      <w:r>
        <w:rPr>
          <w:rFonts w:ascii="Times New Roman" w:eastAsia="仿宋" w:hAnsi="Times New Roman" w:hint="eastAsia"/>
          <w:sz w:val="32"/>
          <w:szCs w:val="32"/>
          <w:lang w:val="zh-CN"/>
        </w:rPr>
        <w:t>条和</w:t>
      </w:r>
      <w:r w:rsidR="00602E5E">
        <w:rPr>
          <w:rFonts w:ascii="Times New Roman" w:eastAsia="仿宋" w:hAnsi="Times New Roman" w:hint="eastAsia"/>
          <w:sz w:val="32"/>
          <w:szCs w:val="32"/>
          <w:lang w:val="zh-CN"/>
        </w:rPr>
        <w:t>《</w:t>
      </w:r>
      <w:r w:rsidR="00602E5E" w:rsidRPr="00602E5E">
        <w:rPr>
          <w:rFonts w:ascii="Times New Roman" w:eastAsia="仿宋" w:hAnsi="Times New Roman" w:hint="eastAsia"/>
          <w:sz w:val="32"/>
          <w:szCs w:val="32"/>
          <w:lang w:val="zh-CN"/>
        </w:rPr>
        <w:t>关于施行</w:t>
      </w:r>
      <w:r>
        <w:rPr>
          <w:rFonts w:ascii="Times New Roman" w:eastAsia="仿宋" w:hAnsi="Times New Roman" w:hint="eastAsia"/>
          <w:sz w:val="32"/>
          <w:szCs w:val="32"/>
          <w:lang w:val="zh-CN"/>
        </w:rPr>
        <w:t>&lt;</w:t>
      </w:r>
      <w:r w:rsidR="00602E5E" w:rsidRPr="00602E5E">
        <w:rPr>
          <w:rFonts w:ascii="Times New Roman" w:eastAsia="仿宋" w:hAnsi="Times New Roman" w:hint="eastAsia"/>
          <w:sz w:val="32"/>
          <w:szCs w:val="32"/>
          <w:lang w:val="zh-CN"/>
        </w:rPr>
        <w:t>深圳证券交易所债券交易规则</w:t>
      </w:r>
      <w:r>
        <w:rPr>
          <w:rFonts w:ascii="Times New Roman" w:eastAsia="仿宋" w:hAnsi="Times New Roman" w:hint="eastAsia"/>
          <w:sz w:val="32"/>
          <w:szCs w:val="32"/>
          <w:lang w:val="zh-CN"/>
        </w:rPr>
        <w:t>&gt;</w:t>
      </w:r>
      <w:r w:rsidR="00602E5E" w:rsidRPr="00602E5E">
        <w:rPr>
          <w:rFonts w:ascii="Times New Roman" w:eastAsia="仿宋" w:hAnsi="Times New Roman" w:hint="eastAsia"/>
          <w:sz w:val="32"/>
          <w:szCs w:val="32"/>
          <w:lang w:val="zh-CN"/>
        </w:rPr>
        <w:t>相关条款的通知</w:t>
      </w:r>
      <w:r w:rsidR="00602E5E">
        <w:rPr>
          <w:rFonts w:ascii="Times New Roman" w:eastAsia="仿宋" w:hAnsi="Times New Roman" w:hint="eastAsia"/>
          <w:sz w:val="32"/>
          <w:szCs w:val="32"/>
          <w:lang w:val="zh-CN"/>
        </w:rPr>
        <w:t>》</w:t>
      </w:r>
      <w:r w:rsidR="00C479D3">
        <w:rPr>
          <w:rFonts w:ascii="Times New Roman" w:eastAsia="仿宋" w:hAnsi="Times New Roman" w:hint="eastAsia"/>
          <w:sz w:val="32"/>
          <w:szCs w:val="32"/>
          <w:lang w:val="zh-CN"/>
        </w:rPr>
        <w:t>相关规定，</w:t>
      </w:r>
      <w:r w:rsidR="00234541" w:rsidRPr="00234541">
        <w:rPr>
          <w:rFonts w:ascii="Times New Roman" w:eastAsia="仿宋" w:hAnsi="Times New Roman" w:hint="eastAsia"/>
          <w:sz w:val="32"/>
          <w:szCs w:val="32"/>
          <w:lang w:val="zh-CN"/>
        </w:rPr>
        <w:t>支持匹配成交方式的公开发行债券交易采用协商成交方式并以多边净额结算方式结算的，可以进行合并申报</w:t>
      </w:r>
      <w:r w:rsidR="00C479D3">
        <w:rPr>
          <w:rFonts w:ascii="Times New Roman" w:eastAsia="仿宋" w:hAnsi="Times New Roman" w:hint="eastAsia"/>
          <w:sz w:val="32"/>
          <w:szCs w:val="32"/>
          <w:lang w:val="zh-CN"/>
        </w:rPr>
        <w:t>；</w:t>
      </w:r>
      <w:r w:rsidR="00234541" w:rsidRPr="00234541">
        <w:rPr>
          <w:rFonts w:ascii="Times New Roman" w:eastAsia="仿宋" w:hAnsi="Times New Roman" w:hint="eastAsia"/>
          <w:sz w:val="32"/>
          <w:szCs w:val="32"/>
          <w:lang w:val="zh-CN"/>
        </w:rPr>
        <w:t>资产支持证券和其他债券的合并申报施行时间由本所另行通知。</w:t>
      </w:r>
    </w:p>
    <w:p w:rsidR="00B32EFC" w:rsidRDefault="009D3CDB">
      <w:pPr>
        <w:pStyle w:val="3"/>
      </w:pPr>
      <w:bookmarkStart w:id="27" w:name="_Toc113106173"/>
      <w:bookmarkStart w:id="28" w:name="_Toc113106599"/>
      <w:r>
        <w:t>（一）</w:t>
      </w:r>
      <w:r>
        <w:rPr>
          <w:rFonts w:hint="eastAsia"/>
        </w:rPr>
        <w:t>匹配成交</w:t>
      </w:r>
      <w:bookmarkEnd w:id="27"/>
      <w:bookmarkEnd w:id="28"/>
    </w:p>
    <w:p w:rsidR="00B32EFC" w:rsidRDefault="009D3C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lang w:val="zh-CN"/>
        </w:rPr>
      </w:pPr>
      <w:bookmarkStart w:id="29" w:name="_Toc113106174"/>
      <w:bookmarkStart w:id="30" w:name="_Toc113106600"/>
      <w:r>
        <w:rPr>
          <w:rFonts w:ascii="Times New Roman" w:eastAsia="仿宋" w:hAnsi="Times New Roman" w:hint="eastAsia"/>
          <w:sz w:val="32"/>
          <w:szCs w:val="32"/>
          <w:lang w:val="zh-CN"/>
        </w:rPr>
        <w:t>做市商可以使用匹配成交方式面向全市场</w:t>
      </w:r>
      <w:r w:rsidR="009E0493">
        <w:rPr>
          <w:rFonts w:ascii="Times New Roman" w:eastAsia="仿宋" w:hAnsi="Times New Roman" w:hint="eastAsia"/>
          <w:sz w:val="32"/>
          <w:szCs w:val="32"/>
          <w:lang w:val="zh-CN"/>
        </w:rPr>
        <w:t>分别</w:t>
      </w:r>
      <w:r>
        <w:rPr>
          <w:rFonts w:ascii="Times New Roman" w:eastAsia="仿宋" w:hAnsi="Times New Roman" w:hint="eastAsia"/>
          <w:sz w:val="32"/>
          <w:szCs w:val="32"/>
          <w:lang w:val="zh-CN"/>
        </w:rPr>
        <w:t>进行双边买卖报价。匹配成交双边报价方式下，买入价格不得高于卖出价格，单笔申报数量应不低于</w:t>
      </w:r>
      <w:r>
        <w:rPr>
          <w:rFonts w:ascii="Times New Roman" w:eastAsia="仿宋" w:hAnsi="Times New Roman"/>
          <w:sz w:val="32"/>
          <w:szCs w:val="32"/>
          <w:lang w:val="zh-CN"/>
        </w:rPr>
        <w:t>100</w:t>
      </w:r>
      <w:r>
        <w:rPr>
          <w:rFonts w:ascii="Times New Roman" w:eastAsia="仿宋" w:hAnsi="Times New Roman" w:hint="eastAsia"/>
          <w:sz w:val="32"/>
          <w:szCs w:val="32"/>
          <w:lang w:val="zh-CN"/>
        </w:rPr>
        <w:t>万元面额。</w:t>
      </w:r>
    </w:p>
    <w:p w:rsidR="00B32EFC" w:rsidRDefault="009D3C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lang w:val="zh-CN"/>
        </w:rPr>
      </w:pPr>
      <w:r>
        <w:rPr>
          <w:rFonts w:ascii="仿宋" w:hAnsi="仿宋" w:hint="eastAsia"/>
          <w:sz w:val="32"/>
          <w:szCs w:val="32"/>
        </w:rPr>
        <w:t>做市商拟修改双边报价下任一单边价格或者数量的，可以通过撤销原对应单边报价委托并提交新的匹配</w:t>
      </w:r>
      <w:r w:rsidR="00687F59">
        <w:rPr>
          <w:rFonts w:ascii="仿宋" w:hAnsi="仿宋" w:hint="eastAsia"/>
          <w:sz w:val="32"/>
          <w:szCs w:val="32"/>
        </w:rPr>
        <w:t>报价</w:t>
      </w:r>
      <w:r>
        <w:rPr>
          <w:rFonts w:ascii="仿宋" w:hAnsi="仿宋" w:hint="eastAsia"/>
          <w:sz w:val="32"/>
          <w:szCs w:val="32"/>
        </w:rPr>
        <w:t>委托实现。若匹配成交报价中的单边申报全部成交或撤销，做市商须补充提交相应申报，确保针对做市债券存在持续双边报价。</w:t>
      </w:r>
    </w:p>
    <w:p w:rsidR="00B32EFC" w:rsidRDefault="009D3CDB">
      <w:pPr>
        <w:pStyle w:val="3"/>
      </w:pPr>
      <w:r>
        <w:t>（</w:t>
      </w:r>
      <w:r>
        <w:rPr>
          <w:rFonts w:hint="eastAsia"/>
        </w:rPr>
        <w:t>二</w:t>
      </w:r>
      <w:r>
        <w:t>）</w:t>
      </w:r>
      <w:r>
        <w:rPr>
          <w:rFonts w:hint="eastAsia"/>
        </w:rPr>
        <w:t>点击成交</w:t>
      </w:r>
      <w:bookmarkEnd w:id="29"/>
      <w:bookmarkEnd w:id="30"/>
    </w:p>
    <w:p w:rsidR="00B32EFC" w:rsidRDefault="009D3C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lang w:val="zh-CN"/>
        </w:rPr>
      </w:pPr>
      <w:r>
        <w:rPr>
          <w:rFonts w:ascii="Times New Roman" w:eastAsia="仿宋" w:hAnsi="Times New Roman" w:hint="eastAsia"/>
          <w:sz w:val="32"/>
          <w:szCs w:val="32"/>
          <w:lang w:val="zh-CN"/>
        </w:rPr>
        <w:t>做市商可以使用点击成交方式面向全市场</w:t>
      </w:r>
      <w:r w:rsidR="009E0493">
        <w:rPr>
          <w:rFonts w:ascii="Times New Roman" w:eastAsia="仿宋" w:hAnsi="Times New Roman" w:hint="eastAsia"/>
          <w:sz w:val="32"/>
          <w:szCs w:val="32"/>
          <w:lang w:val="zh-CN"/>
        </w:rPr>
        <w:t>分别</w:t>
      </w:r>
      <w:r>
        <w:rPr>
          <w:rFonts w:ascii="Times New Roman" w:eastAsia="仿宋" w:hAnsi="Times New Roman" w:hint="eastAsia"/>
          <w:sz w:val="32"/>
          <w:szCs w:val="32"/>
          <w:lang w:val="zh-CN"/>
        </w:rPr>
        <w:t>进行双边买卖报价。点击成交双边报价方式下，买入价格不得高于卖出价格，单笔申报数量应不低于</w:t>
      </w:r>
      <w:r>
        <w:rPr>
          <w:rFonts w:ascii="Times New Roman" w:eastAsia="仿宋" w:hAnsi="Times New Roman"/>
          <w:sz w:val="32"/>
          <w:szCs w:val="32"/>
          <w:lang w:val="zh-CN"/>
        </w:rPr>
        <w:t>100</w:t>
      </w:r>
      <w:r>
        <w:rPr>
          <w:rFonts w:ascii="Times New Roman" w:eastAsia="仿宋" w:hAnsi="Times New Roman" w:hint="eastAsia"/>
          <w:sz w:val="32"/>
          <w:szCs w:val="32"/>
          <w:lang w:val="zh-CN"/>
        </w:rPr>
        <w:t>万元面额。</w:t>
      </w:r>
    </w:p>
    <w:p w:rsidR="00B32EFC" w:rsidRDefault="009D3C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lang w:val="zh-CN"/>
        </w:rPr>
      </w:pPr>
      <w:r>
        <w:rPr>
          <w:rFonts w:ascii="仿宋" w:hAnsi="仿宋" w:hint="eastAsia"/>
          <w:sz w:val="32"/>
          <w:szCs w:val="32"/>
        </w:rPr>
        <w:t>做市商拟修改双边报价下任一单边价格或者数量的，可以通过撤销原对应单边报价委托并提交新的</w:t>
      </w:r>
      <w:r w:rsidR="009E0493">
        <w:rPr>
          <w:rFonts w:ascii="仿宋" w:hAnsi="仿宋" w:hint="eastAsia"/>
          <w:sz w:val="32"/>
          <w:szCs w:val="32"/>
        </w:rPr>
        <w:t>报价</w:t>
      </w:r>
      <w:r>
        <w:rPr>
          <w:rFonts w:ascii="仿宋" w:hAnsi="仿宋" w:hint="eastAsia"/>
          <w:sz w:val="32"/>
          <w:szCs w:val="32"/>
        </w:rPr>
        <w:t>委托实现。若点击成交报价中的单边</w:t>
      </w:r>
      <w:r w:rsidR="009E0493">
        <w:rPr>
          <w:rFonts w:ascii="仿宋" w:hAnsi="仿宋" w:hint="eastAsia"/>
          <w:sz w:val="32"/>
          <w:szCs w:val="32"/>
        </w:rPr>
        <w:t>报价</w:t>
      </w:r>
      <w:r>
        <w:rPr>
          <w:rFonts w:ascii="仿宋" w:hAnsi="仿宋" w:hint="eastAsia"/>
          <w:sz w:val="32"/>
          <w:szCs w:val="32"/>
        </w:rPr>
        <w:t>全部成交或撤销，做市商须补充提交相应申报，确保针对做市债券存在持续双边报价。</w:t>
      </w:r>
    </w:p>
    <w:p w:rsidR="00B32EFC" w:rsidRDefault="009D3CDB">
      <w:pPr>
        <w:pStyle w:val="3"/>
      </w:pPr>
      <w:bookmarkStart w:id="31" w:name="_Toc113106175"/>
      <w:bookmarkStart w:id="32" w:name="_Toc113106601"/>
      <w:r>
        <w:t>（</w:t>
      </w:r>
      <w:r>
        <w:rPr>
          <w:rFonts w:hint="eastAsia"/>
        </w:rPr>
        <w:t>三</w:t>
      </w:r>
      <w:r>
        <w:t>）</w:t>
      </w:r>
      <w:r>
        <w:rPr>
          <w:rFonts w:hint="eastAsia"/>
        </w:rPr>
        <w:t>询价成交</w:t>
      </w:r>
      <w:bookmarkEnd w:id="31"/>
      <w:bookmarkEnd w:id="32"/>
    </w:p>
    <w:p w:rsidR="00B32EFC" w:rsidRDefault="009D3C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eastAsia="仿宋" w:hAnsi="Times New Roman"/>
          <w:sz w:val="32"/>
          <w:szCs w:val="32"/>
          <w:lang w:val="zh-CN"/>
        </w:rPr>
      </w:pPr>
      <w:r>
        <w:rPr>
          <w:rFonts w:ascii="Times New Roman" w:eastAsia="仿宋" w:hAnsi="Times New Roman" w:hint="eastAsia"/>
          <w:sz w:val="32"/>
          <w:szCs w:val="32"/>
          <w:lang w:val="zh-CN"/>
        </w:rPr>
        <w:t>做市商应当基于其做市债券对债券投资者的询价请求进行回复。做市商应当在询价请求有效期内进行询价回复。</w:t>
      </w:r>
    </w:p>
    <w:p w:rsidR="00B32EFC" w:rsidRDefault="007C0841" w:rsidP="007C0841">
      <w:pPr>
        <w:pStyle w:val="2"/>
        <w:ind w:firstLineChars="221" w:firstLine="707"/>
      </w:pPr>
      <w:bookmarkStart w:id="33" w:name="_Toc123811083"/>
      <w:r>
        <w:rPr>
          <w:rFonts w:hint="eastAsia"/>
        </w:rPr>
        <w:t>二、</w:t>
      </w:r>
      <w:r w:rsidR="009D3CDB">
        <w:rPr>
          <w:rFonts w:hint="eastAsia"/>
        </w:rPr>
        <w:t>做市业务评价</w:t>
      </w:r>
      <w:bookmarkEnd w:id="33"/>
    </w:p>
    <w:p w:rsidR="00B32EFC" w:rsidRDefault="009D3CDB">
      <w:pPr>
        <w:pStyle w:val="3"/>
      </w:pPr>
      <w:bookmarkStart w:id="34" w:name="_Toc109755397"/>
      <w:bookmarkStart w:id="35" w:name="_Toc5193298"/>
      <w:bookmarkStart w:id="36" w:name="_Toc113106177"/>
      <w:bookmarkStart w:id="37" w:name="_Toc113106603"/>
      <w:r>
        <w:t>（一）</w:t>
      </w:r>
      <w:bookmarkEnd w:id="34"/>
      <w:bookmarkEnd w:id="35"/>
      <w:r>
        <w:rPr>
          <w:rFonts w:hint="eastAsia"/>
        </w:rPr>
        <w:t>评价周期</w:t>
      </w:r>
      <w:bookmarkEnd w:id="36"/>
      <w:bookmarkEnd w:id="37"/>
    </w:p>
    <w:p w:rsidR="00B32EFC" w:rsidRDefault="009D3CDB">
      <w:pPr>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为协助做市商了解最新做市表现，适时优化调整做市策略，根据《做市指引》相关规定，本所对做市商的做市情况进行季度评价</w:t>
      </w:r>
      <w:r w:rsidR="008475C1">
        <w:rPr>
          <w:rFonts w:ascii="Times New Roman" w:eastAsia="仿宋" w:hAnsi="Times New Roman" w:hint="eastAsia"/>
          <w:sz w:val="32"/>
          <w:szCs w:val="32"/>
        </w:rPr>
        <w:t>及年度评价</w:t>
      </w:r>
      <w:r>
        <w:rPr>
          <w:rFonts w:ascii="Times New Roman" w:eastAsia="仿宋" w:hAnsi="Times New Roman" w:hint="eastAsia"/>
          <w:sz w:val="32"/>
          <w:szCs w:val="32"/>
        </w:rPr>
        <w:t>，评价结果定期向做市商反馈。季度评价周期分别为</w:t>
      </w:r>
      <w:r>
        <w:rPr>
          <w:rFonts w:ascii="Times New Roman" w:eastAsia="仿宋" w:hAnsi="Times New Roman"/>
          <w:sz w:val="32"/>
          <w:szCs w:val="32"/>
        </w:rPr>
        <w:t>12</w:t>
      </w:r>
      <w:r>
        <w:rPr>
          <w:rFonts w:ascii="Times New Roman" w:eastAsia="仿宋" w:hAnsi="Times New Roman" w:hint="eastAsia"/>
          <w:sz w:val="32"/>
          <w:szCs w:val="32"/>
        </w:rPr>
        <w:t>月</w:t>
      </w:r>
      <w:r>
        <w:rPr>
          <w:rFonts w:ascii="Times New Roman" w:eastAsia="仿宋" w:hAnsi="Times New Roman"/>
          <w:sz w:val="32"/>
          <w:szCs w:val="32"/>
        </w:rPr>
        <w:t>21</w:t>
      </w:r>
      <w:r>
        <w:rPr>
          <w:rFonts w:ascii="Times New Roman" w:eastAsia="仿宋" w:hAnsi="Times New Roman" w:hint="eastAsia"/>
          <w:sz w:val="32"/>
          <w:szCs w:val="32"/>
        </w:rPr>
        <w:t>日（上一年度）</w:t>
      </w:r>
      <w:r>
        <w:rPr>
          <w:rFonts w:ascii="仿宋" w:eastAsia="仿宋" w:hAnsi="仿宋"/>
          <w:color w:val="000000" w:themeColor="text1"/>
          <w:sz w:val="32"/>
          <w:szCs w:val="32"/>
        </w:rPr>
        <w:t>-</w:t>
      </w:r>
      <w:r>
        <w:rPr>
          <w:rFonts w:ascii="Times New Roman" w:eastAsia="仿宋" w:hAnsi="Times New Roman"/>
          <w:sz w:val="32"/>
          <w:szCs w:val="32"/>
        </w:rPr>
        <w:t>3</w:t>
      </w:r>
      <w:r>
        <w:rPr>
          <w:rFonts w:ascii="Times New Roman" w:eastAsia="仿宋" w:hAnsi="Times New Roman" w:hint="eastAsia"/>
          <w:sz w:val="32"/>
          <w:szCs w:val="32"/>
        </w:rPr>
        <w:t>月</w:t>
      </w:r>
      <w:r>
        <w:rPr>
          <w:rFonts w:ascii="Times New Roman" w:eastAsia="仿宋" w:hAnsi="Times New Roman"/>
          <w:sz w:val="32"/>
          <w:szCs w:val="32"/>
        </w:rPr>
        <w:t>20</w:t>
      </w:r>
      <w:r>
        <w:rPr>
          <w:rFonts w:ascii="Times New Roman" w:eastAsia="仿宋" w:hAnsi="Times New Roman" w:hint="eastAsia"/>
          <w:sz w:val="32"/>
          <w:szCs w:val="32"/>
        </w:rPr>
        <w:t>日、</w:t>
      </w:r>
      <w:r>
        <w:rPr>
          <w:rFonts w:ascii="Times New Roman" w:eastAsia="仿宋" w:hAnsi="Times New Roman"/>
          <w:sz w:val="32"/>
          <w:szCs w:val="32"/>
        </w:rPr>
        <w:t>3</w:t>
      </w:r>
      <w:r>
        <w:rPr>
          <w:rFonts w:ascii="Times New Roman" w:eastAsia="仿宋" w:hAnsi="Times New Roman" w:hint="eastAsia"/>
          <w:sz w:val="32"/>
          <w:szCs w:val="32"/>
        </w:rPr>
        <w:t>月</w:t>
      </w:r>
      <w:r>
        <w:rPr>
          <w:rFonts w:ascii="Times New Roman" w:eastAsia="仿宋" w:hAnsi="Times New Roman"/>
          <w:sz w:val="32"/>
          <w:szCs w:val="32"/>
        </w:rPr>
        <w:t>21</w:t>
      </w:r>
      <w:r>
        <w:rPr>
          <w:rFonts w:ascii="Times New Roman" w:eastAsia="仿宋" w:hAnsi="Times New Roman" w:hint="eastAsia"/>
          <w:sz w:val="32"/>
          <w:szCs w:val="32"/>
        </w:rPr>
        <w:t>日</w:t>
      </w:r>
      <w:r>
        <w:rPr>
          <w:rFonts w:ascii="仿宋" w:eastAsia="仿宋" w:hAnsi="仿宋"/>
          <w:color w:val="000000" w:themeColor="text1"/>
          <w:sz w:val="32"/>
          <w:szCs w:val="32"/>
        </w:rPr>
        <w:t>-</w:t>
      </w:r>
      <w:r>
        <w:rPr>
          <w:rFonts w:ascii="Times New Roman" w:eastAsia="仿宋" w:hAnsi="Times New Roman"/>
          <w:sz w:val="32"/>
          <w:szCs w:val="32"/>
        </w:rPr>
        <w:t>6</w:t>
      </w:r>
      <w:r>
        <w:rPr>
          <w:rFonts w:ascii="Times New Roman" w:eastAsia="仿宋" w:hAnsi="Times New Roman" w:hint="eastAsia"/>
          <w:sz w:val="32"/>
          <w:szCs w:val="32"/>
        </w:rPr>
        <w:t>月</w:t>
      </w:r>
      <w:r>
        <w:rPr>
          <w:rFonts w:ascii="Times New Roman" w:eastAsia="仿宋" w:hAnsi="Times New Roman"/>
          <w:sz w:val="32"/>
          <w:szCs w:val="32"/>
        </w:rPr>
        <w:t>20</w:t>
      </w:r>
      <w:r>
        <w:rPr>
          <w:rFonts w:ascii="Times New Roman" w:eastAsia="仿宋" w:hAnsi="Times New Roman" w:hint="eastAsia"/>
          <w:sz w:val="32"/>
          <w:szCs w:val="32"/>
        </w:rPr>
        <w:t>日、</w:t>
      </w:r>
      <w:r>
        <w:rPr>
          <w:rFonts w:ascii="Times New Roman" w:eastAsia="仿宋" w:hAnsi="Times New Roman"/>
          <w:sz w:val="32"/>
          <w:szCs w:val="32"/>
        </w:rPr>
        <w:t>6</w:t>
      </w:r>
      <w:r>
        <w:rPr>
          <w:rFonts w:ascii="Times New Roman" w:eastAsia="仿宋" w:hAnsi="Times New Roman" w:hint="eastAsia"/>
          <w:sz w:val="32"/>
          <w:szCs w:val="32"/>
        </w:rPr>
        <w:t>月</w:t>
      </w:r>
      <w:r>
        <w:rPr>
          <w:rFonts w:ascii="Times New Roman" w:eastAsia="仿宋" w:hAnsi="Times New Roman"/>
          <w:sz w:val="32"/>
          <w:szCs w:val="32"/>
        </w:rPr>
        <w:t>21</w:t>
      </w:r>
      <w:r>
        <w:rPr>
          <w:rFonts w:ascii="Times New Roman" w:eastAsia="仿宋" w:hAnsi="Times New Roman" w:hint="eastAsia"/>
          <w:sz w:val="32"/>
          <w:szCs w:val="32"/>
        </w:rPr>
        <w:t>日</w:t>
      </w:r>
      <w:r>
        <w:rPr>
          <w:rFonts w:ascii="仿宋" w:eastAsia="仿宋" w:hAnsi="仿宋"/>
          <w:color w:val="000000" w:themeColor="text1"/>
          <w:sz w:val="32"/>
          <w:szCs w:val="32"/>
        </w:rPr>
        <w:t>-</w:t>
      </w:r>
      <w:r>
        <w:rPr>
          <w:rFonts w:ascii="Times New Roman" w:eastAsia="仿宋" w:hAnsi="Times New Roman"/>
          <w:sz w:val="32"/>
          <w:szCs w:val="32"/>
        </w:rPr>
        <w:t>9</w:t>
      </w:r>
      <w:r>
        <w:rPr>
          <w:rFonts w:ascii="Times New Roman" w:eastAsia="仿宋" w:hAnsi="Times New Roman" w:hint="eastAsia"/>
          <w:sz w:val="32"/>
          <w:szCs w:val="32"/>
        </w:rPr>
        <w:t>月</w:t>
      </w:r>
      <w:r>
        <w:rPr>
          <w:rFonts w:ascii="Times New Roman" w:eastAsia="仿宋" w:hAnsi="Times New Roman"/>
          <w:sz w:val="32"/>
          <w:szCs w:val="32"/>
        </w:rPr>
        <w:t>20</w:t>
      </w:r>
      <w:r>
        <w:rPr>
          <w:rFonts w:ascii="Times New Roman" w:eastAsia="仿宋" w:hAnsi="Times New Roman" w:hint="eastAsia"/>
          <w:sz w:val="32"/>
          <w:szCs w:val="32"/>
        </w:rPr>
        <w:t>日、</w:t>
      </w:r>
      <w:r>
        <w:rPr>
          <w:rFonts w:ascii="Times New Roman" w:eastAsia="仿宋" w:hAnsi="Times New Roman"/>
          <w:sz w:val="32"/>
          <w:szCs w:val="32"/>
        </w:rPr>
        <w:t>9</w:t>
      </w:r>
      <w:r>
        <w:rPr>
          <w:rFonts w:ascii="Times New Roman" w:eastAsia="仿宋" w:hAnsi="Times New Roman" w:hint="eastAsia"/>
          <w:sz w:val="32"/>
          <w:szCs w:val="32"/>
        </w:rPr>
        <w:t>月</w:t>
      </w:r>
      <w:r>
        <w:rPr>
          <w:rFonts w:ascii="Times New Roman" w:eastAsia="仿宋" w:hAnsi="Times New Roman"/>
          <w:sz w:val="32"/>
          <w:szCs w:val="32"/>
        </w:rPr>
        <w:t>21</w:t>
      </w:r>
      <w:r>
        <w:rPr>
          <w:rFonts w:ascii="Times New Roman" w:eastAsia="仿宋" w:hAnsi="Times New Roman" w:hint="eastAsia"/>
          <w:sz w:val="32"/>
          <w:szCs w:val="32"/>
        </w:rPr>
        <w:t>日</w:t>
      </w:r>
      <w:r>
        <w:rPr>
          <w:rFonts w:ascii="仿宋" w:eastAsia="仿宋" w:hAnsi="仿宋"/>
          <w:color w:val="000000" w:themeColor="text1"/>
          <w:sz w:val="32"/>
          <w:szCs w:val="32"/>
        </w:rPr>
        <w:t>-</w:t>
      </w:r>
      <w:r>
        <w:rPr>
          <w:rFonts w:ascii="Times New Roman" w:eastAsia="仿宋" w:hAnsi="Times New Roman"/>
          <w:sz w:val="32"/>
          <w:szCs w:val="32"/>
        </w:rPr>
        <w:t>12</w:t>
      </w:r>
      <w:r>
        <w:rPr>
          <w:rFonts w:ascii="Times New Roman" w:eastAsia="仿宋" w:hAnsi="Times New Roman" w:hint="eastAsia"/>
          <w:sz w:val="32"/>
          <w:szCs w:val="32"/>
        </w:rPr>
        <w:t>月</w:t>
      </w:r>
      <w:r>
        <w:rPr>
          <w:rFonts w:ascii="Times New Roman" w:eastAsia="仿宋" w:hAnsi="Times New Roman"/>
          <w:sz w:val="32"/>
          <w:szCs w:val="32"/>
        </w:rPr>
        <w:t>20</w:t>
      </w:r>
      <w:r>
        <w:rPr>
          <w:rFonts w:ascii="Times New Roman" w:eastAsia="仿宋" w:hAnsi="Times New Roman" w:hint="eastAsia"/>
          <w:sz w:val="32"/>
          <w:szCs w:val="32"/>
        </w:rPr>
        <w:t>日。</w:t>
      </w:r>
    </w:p>
    <w:p w:rsidR="00B32EFC" w:rsidRDefault="009D3CDB">
      <w:pPr>
        <w:spacing w:line="560" w:lineRule="exact"/>
        <w:ind w:firstLineChars="221" w:firstLine="707"/>
        <w:rPr>
          <w:rFonts w:ascii="Times New Roman" w:eastAsia="仿宋" w:hAnsi="Times New Roman"/>
          <w:sz w:val="32"/>
          <w:szCs w:val="32"/>
        </w:rPr>
      </w:pPr>
      <w:r>
        <w:rPr>
          <w:rFonts w:ascii="Times New Roman" w:eastAsia="仿宋" w:hAnsi="Times New Roman" w:hint="eastAsia"/>
          <w:sz w:val="32"/>
          <w:szCs w:val="32"/>
        </w:rPr>
        <w:t>季度评价周期内开展对应做市业务的天数少于</w:t>
      </w:r>
      <w:r>
        <w:rPr>
          <w:rFonts w:ascii="Times New Roman" w:eastAsia="仿宋" w:hAnsi="Times New Roman"/>
          <w:sz w:val="32"/>
          <w:szCs w:val="32"/>
        </w:rPr>
        <w:t>20</w:t>
      </w:r>
      <w:r>
        <w:rPr>
          <w:rFonts w:ascii="Times New Roman" w:eastAsia="仿宋" w:hAnsi="Times New Roman" w:hint="eastAsia"/>
          <w:sz w:val="32"/>
          <w:szCs w:val="32"/>
        </w:rPr>
        <w:t>个交易日的，本所不对其进行季度评价；年度评价周期内做市商未参与过季度评价的，本所不对其进行年度评价。</w:t>
      </w:r>
    </w:p>
    <w:p w:rsidR="00B32EFC" w:rsidRDefault="009D3CDB">
      <w:pPr>
        <w:pStyle w:val="3"/>
      </w:pPr>
      <w:bookmarkStart w:id="38" w:name="_Toc113106178"/>
      <w:bookmarkStart w:id="39" w:name="_Toc113106604"/>
      <w:r>
        <w:t>（</w:t>
      </w:r>
      <w:r>
        <w:rPr>
          <w:rFonts w:hint="eastAsia"/>
        </w:rPr>
        <w:t>二</w:t>
      </w:r>
      <w:r>
        <w:t>）</w:t>
      </w:r>
      <w:r>
        <w:rPr>
          <w:rFonts w:hint="eastAsia"/>
        </w:rPr>
        <w:t>评价指标</w:t>
      </w:r>
      <w:bookmarkEnd w:id="38"/>
      <w:bookmarkEnd w:id="39"/>
    </w:p>
    <w:p w:rsidR="00B32EFC" w:rsidRDefault="009D3CDB">
      <w:pPr>
        <w:spacing w:line="560" w:lineRule="exact"/>
        <w:ind w:firstLine="640"/>
        <w:rPr>
          <w:rFonts w:ascii="仿宋" w:eastAsia="仿宋" w:hAnsi="仿宋" w:cs="华文仿宋"/>
          <w:sz w:val="32"/>
          <w:szCs w:val="32"/>
        </w:rPr>
      </w:pPr>
      <w:r>
        <w:rPr>
          <w:rFonts w:ascii="仿宋" w:eastAsia="仿宋" w:hAnsi="仿宋" w:cs="华文仿宋" w:hint="eastAsia"/>
          <w:sz w:val="32"/>
          <w:szCs w:val="32"/>
        </w:rPr>
        <w:t>做市业务评价指标体系包括做市报价质量、报价时长、询价成交比例及成交量等指标。</w:t>
      </w:r>
    </w:p>
    <w:p w:rsidR="00B32EFC" w:rsidRDefault="009D3CDB">
      <w:pPr>
        <w:spacing w:line="560" w:lineRule="exact"/>
        <w:ind w:firstLine="640"/>
        <w:rPr>
          <w:rFonts w:ascii="仿宋" w:eastAsia="仿宋" w:hAnsi="仿宋" w:cs="华文仿宋"/>
          <w:sz w:val="32"/>
          <w:szCs w:val="32"/>
        </w:rPr>
      </w:pPr>
      <w:r>
        <w:rPr>
          <w:rFonts w:ascii="Times New Roman" w:eastAsia="仿宋" w:hAnsi="Times New Roman"/>
          <w:sz w:val="32"/>
          <w:szCs w:val="32"/>
        </w:rPr>
        <w:t>本所将做市商对评级为</w:t>
      </w:r>
      <w:r>
        <w:rPr>
          <w:rFonts w:ascii="Times New Roman" w:eastAsia="仿宋" w:hAnsi="Times New Roman"/>
          <w:sz w:val="32"/>
          <w:szCs w:val="32"/>
        </w:rPr>
        <w:t>AA</w:t>
      </w:r>
      <w:r>
        <w:rPr>
          <w:rFonts w:ascii="Times New Roman" w:eastAsia="仿宋" w:hAnsi="Times New Roman" w:hint="eastAsia"/>
          <w:sz w:val="32"/>
          <w:szCs w:val="32"/>
        </w:rPr>
        <w:t>级及以下的债券的做市成交</w:t>
      </w:r>
      <w:r>
        <w:rPr>
          <w:rFonts w:ascii="仿宋" w:eastAsia="仿宋" w:hAnsi="仿宋"/>
          <w:sz w:val="32"/>
          <w:szCs w:val="32"/>
        </w:rPr>
        <w:t>量、对手</w:t>
      </w:r>
      <w:r>
        <w:rPr>
          <w:rFonts w:ascii="仿宋" w:eastAsia="仿宋" w:hAnsi="仿宋" w:hint="eastAsia"/>
          <w:sz w:val="32"/>
          <w:szCs w:val="32"/>
        </w:rPr>
        <w:t>方数量等指标作为进一步评价依据。本所鼓励做市商发挥积极作用，主动参与维护债券市场稳定运行、平抑市场异常波动，并将上述情况纳入业务评价考量。</w:t>
      </w:r>
    </w:p>
    <w:p w:rsidR="00B32EFC" w:rsidRDefault="009D3CDB">
      <w:pPr>
        <w:pStyle w:val="3"/>
      </w:pPr>
      <w:r>
        <w:t>（</w:t>
      </w:r>
      <w:r>
        <w:rPr>
          <w:rFonts w:hint="eastAsia"/>
        </w:rPr>
        <w:t>三</w:t>
      </w:r>
      <w:r>
        <w:t>）</w:t>
      </w:r>
      <w:r>
        <w:rPr>
          <w:rFonts w:hint="eastAsia"/>
        </w:rPr>
        <w:t>评价范围</w:t>
      </w:r>
    </w:p>
    <w:p w:rsidR="00B32EFC" w:rsidRDefault="009D3CDB">
      <w:pPr>
        <w:spacing w:line="560" w:lineRule="exact"/>
        <w:ind w:firstLine="640"/>
        <w:rPr>
          <w:rFonts w:ascii="仿宋" w:eastAsia="仿宋" w:hAnsi="仿宋" w:cs="华文仿宋"/>
          <w:sz w:val="32"/>
          <w:szCs w:val="32"/>
        </w:rPr>
      </w:pPr>
      <w:r>
        <w:rPr>
          <w:rFonts w:ascii="仿宋" w:eastAsia="仿宋" w:hAnsi="仿宋" w:cs="华文仿宋" w:hint="eastAsia"/>
          <w:sz w:val="32"/>
          <w:szCs w:val="32"/>
        </w:rPr>
        <w:t>考虑做市义务差异以及利率债与信用债报价策略、报价难易程度不一，本所将分别对基准做市、一般做市、利率债做市以及信用债（含资产支持证券）做市业务分别进行评价。</w:t>
      </w:r>
    </w:p>
    <w:p w:rsidR="00B32EFC" w:rsidRDefault="009D3CDB">
      <w:pPr>
        <w:spacing w:line="560" w:lineRule="exact"/>
        <w:ind w:firstLine="640"/>
        <w:rPr>
          <w:rFonts w:ascii="Times New Roman" w:eastAsia="仿宋" w:hAnsi="Times New Roman"/>
          <w:kern w:val="0"/>
          <w:sz w:val="32"/>
          <w:szCs w:val="32"/>
        </w:rPr>
      </w:pPr>
      <w:r>
        <w:rPr>
          <w:rFonts w:ascii="仿宋" w:eastAsia="仿宋" w:hAnsi="仿宋" w:hint="eastAsia"/>
          <w:sz w:val="32"/>
          <w:szCs w:val="32"/>
        </w:rPr>
        <w:t>做市商通过</w:t>
      </w:r>
      <w:r>
        <w:rPr>
          <w:rFonts w:ascii="仿宋" w:eastAsia="仿宋" w:hAnsi="仿宋" w:cs="方正仿宋简体" w:hint="eastAsia"/>
          <w:kern w:val="0"/>
          <w:sz w:val="32"/>
          <w:szCs w:val="32"/>
        </w:rPr>
        <w:t>匹配成交、点击成交方式对做市债券面向全市场进行的双边买卖报价，以及基于其做市债券对债券投资者的询价请求进行的回复纳入评价范围；通过各类交易方式达成的做市成交量均纳入评价范围。做市商对做市债券进行</w:t>
      </w:r>
      <w:r>
        <w:rPr>
          <w:rFonts w:ascii="Times New Roman" w:eastAsia="仿宋" w:hAnsi="Times New Roman" w:hint="eastAsia"/>
          <w:kern w:val="0"/>
          <w:sz w:val="32"/>
          <w:szCs w:val="32"/>
        </w:rPr>
        <w:t>双边报价的，日均加权双边报价时长不得低于</w:t>
      </w:r>
      <w:r>
        <w:rPr>
          <w:rFonts w:ascii="Times New Roman" w:eastAsia="仿宋" w:hAnsi="Times New Roman"/>
          <w:sz w:val="32"/>
          <w:szCs w:val="32"/>
        </w:rPr>
        <w:t>3</w:t>
      </w:r>
      <w:r>
        <w:rPr>
          <w:rFonts w:ascii="Times New Roman" w:eastAsia="仿宋" w:hAnsi="Times New Roman" w:hint="eastAsia"/>
          <w:sz w:val="32"/>
          <w:szCs w:val="32"/>
        </w:rPr>
        <w:t>小时。</w:t>
      </w:r>
    </w:p>
    <w:p w:rsidR="00B32EFC" w:rsidRDefault="009D3CDB">
      <w:pPr>
        <w:spacing w:line="560" w:lineRule="exact"/>
        <w:ind w:firstLine="640"/>
        <w:rPr>
          <w:rFonts w:ascii="仿宋" w:eastAsia="仿宋" w:hAnsi="仿宋" w:cs="华文仿宋"/>
          <w:sz w:val="32"/>
          <w:szCs w:val="32"/>
        </w:rPr>
      </w:pPr>
      <w:r>
        <w:rPr>
          <w:rFonts w:ascii="仿宋" w:eastAsia="仿宋" w:hAnsi="仿宋" w:cs="方正仿宋简体" w:hint="eastAsia"/>
          <w:kern w:val="0"/>
          <w:sz w:val="32"/>
          <w:szCs w:val="32"/>
        </w:rPr>
        <w:t>做市商报价及成交应当以真实交易意愿为基础，不得以任何方式虚增做市成交量。</w:t>
      </w:r>
      <w:r>
        <w:rPr>
          <w:rFonts w:ascii="仿宋" w:eastAsia="仿宋" w:hAnsi="仿宋" w:hint="eastAsia"/>
          <w:sz w:val="32"/>
          <w:szCs w:val="32"/>
        </w:rPr>
        <w:t>评价指标计算时</w:t>
      </w:r>
      <w:r>
        <w:rPr>
          <w:rFonts w:ascii="仿宋" w:eastAsia="仿宋" w:hAnsi="仿宋" w:cs="华文仿宋" w:hint="eastAsia"/>
          <w:sz w:val="32"/>
          <w:szCs w:val="32"/>
        </w:rPr>
        <w:t>做市商做市账户之间的成交量不纳入。</w:t>
      </w:r>
    </w:p>
    <w:p w:rsidR="00B32EFC" w:rsidRDefault="009D3CDB">
      <w:pPr>
        <w:pStyle w:val="3"/>
      </w:pPr>
      <w:bookmarkStart w:id="40" w:name="_Toc113106605"/>
      <w:bookmarkStart w:id="41" w:name="_Toc113106179"/>
      <w:r>
        <w:t>（</w:t>
      </w:r>
      <w:r>
        <w:rPr>
          <w:rFonts w:hint="eastAsia"/>
        </w:rPr>
        <w:t>四</w:t>
      </w:r>
      <w:r>
        <w:t>）</w:t>
      </w:r>
      <w:r>
        <w:rPr>
          <w:rFonts w:hint="eastAsia"/>
        </w:rPr>
        <w:t>评价结果</w:t>
      </w:r>
      <w:bookmarkEnd w:id="40"/>
      <w:bookmarkEnd w:id="41"/>
    </w:p>
    <w:p w:rsidR="00B32EFC" w:rsidRDefault="00A46E45" w:rsidP="00A46E45">
      <w:pPr>
        <w:adjustRightInd w:val="0"/>
        <w:snapToGrid w:val="0"/>
        <w:spacing w:line="560" w:lineRule="exact"/>
        <w:ind w:firstLine="640"/>
        <w:rPr>
          <w:rFonts w:ascii="仿宋" w:eastAsia="仿宋" w:hAnsi="仿宋"/>
          <w:sz w:val="32"/>
          <w:szCs w:val="32"/>
        </w:rPr>
      </w:pPr>
      <w:r>
        <w:rPr>
          <w:rFonts w:ascii="仿宋" w:eastAsia="仿宋" w:hAnsi="仿宋" w:hint="eastAsia"/>
          <w:sz w:val="32"/>
          <w:szCs w:val="32"/>
        </w:rPr>
        <w:t>做市商可以通过固收专区“债券做市-做市评价结果查</w:t>
      </w:r>
      <w:r w:rsidR="00D259C7">
        <w:rPr>
          <w:rFonts w:ascii="仿宋" w:eastAsia="仿宋" w:hAnsi="仿宋" w:hint="eastAsia"/>
          <w:sz w:val="32"/>
          <w:szCs w:val="32"/>
        </w:rPr>
        <w:t>看</w:t>
      </w:r>
      <w:r>
        <w:rPr>
          <w:rFonts w:ascii="仿宋" w:eastAsia="仿宋" w:hAnsi="仿宋" w:hint="eastAsia"/>
          <w:sz w:val="32"/>
          <w:szCs w:val="32"/>
        </w:rPr>
        <w:t>”栏目查询季度及年度评价结果。</w:t>
      </w:r>
      <w:r w:rsidR="009D3CDB">
        <w:rPr>
          <w:rFonts w:ascii="仿宋" w:eastAsia="仿宋" w:hAnsi="仿宋" w:hint="eastAsia"/>
          <w:sz w:val="32"/>
          <w:szCs w:val="32"/>
        </w:rPr>
        <w:t>本所将根据做市商年度评价结果分别评定年度优秀做市机构，并</w:t>
      </w:r>
      <w:r w:rsidR="009D3CDB">
        <w:rPr>
          <w:rFonts w:ascii="仿宋" w:eastAsia="仿宋" w:hAnsi="仿宋" w:cs="仿宋" w:hint="eastAsia"/>
          <w:sz w:val="32"/>
          <w:szCs w:val="32"/>
        </w:rPr>
        <w:t>向市场公布。</w:t>
      </w:r>
    </w:p>
    <w:p w:rsidR="00B32EFC" w:rsidRDefault="007C0841" w:rsidP="007C0841">
      <w:pPr>
        <w:pStyle w:val="2"/>
        <w:ind w:firstLineChars="221" w:firstLine="707"/>
      </w:pPr>
      <w:bookmarkStart w:id="42" w:name="_Toc123811084"/>
      <w:r>
        <w:rPr>
          <w:rFonts w:hint="eastAsia"/>
        </w:rPr>
        <w:t>三、</w:t>
      </w:r>
      <w:r w:rsidR="009D3CDB">
        <w:rPr>
          <w:rFonts w:hint="eastAsia"/>
        </w:rPr>
        <w:t>做市支持措施</w:t>
      </w:r>
      <w:bookmarkEnd w:id="42"/>
    </w:p>
    <w:p w:rsidR="00B32EFC" w:rsidRDefault="009D3CDB">
      <w:pPr>
        <w:adjustRightInd w:val="0"/>
        <w:snapToGrid w:val="0"/>
        <w:spacing w:line="560" w:lineRule="exact"/>
        <w:ind w:firstLine="640"/>
        <w:rPr>
          <w:rFonts w:ascii="仿宋" w:eastAsia="仿宋" w:hAnsi="仿宋"/>
          <w:kern w:val="0"/>
          <w:sz w:val="32"/>
          <w:szCs w:val="32"/>
        </w:rPr>
      </w:pPr>
      <w:r>
        <w:rPr>
          <w:rFonts w:ascii="Times New Roman" w:eastAsia="仿宋" w:hAnsi="Times New Roman" w:hint="eastAsia"/>
          <w:kern w:val="0"/>
          <w:sz w:val="32"/>
          <w:szCs w:val="32"/>
        </w:rPr>
        <w:t>根据年度评价结果，对各</w:t>
      </w:r>
      <w:r>
        <w:rPr>
          <w:rFonts w:ascii="仿宋" w:eastAsia="仿宋" w:hAnsi="仿宋"/>
          <w:kern w:val="0"/>
          <w:sz w:val="32"/>
          <w:szCs w:val="32"/>
        </w:rPr>
        <w:t>类排名</w:t>
      </w:r>
      <w:r>
        <w:rPr>
          <w:rFonts w:ascii="Times New Roman" w:eastAsia="仿宋" w:hAnsi="Times New Roman" w:hint="eastAsia"/>
          <w:kern w:val="0"/>
          <w:sz w:val="32"/>
          <w:szCs w:val="32"/>
        </w:rPr>
        <w:t>靠</w:t>
      </w:r>
      <w:r>
        <w:rPr>
          <w:rFonts w:ascii="仿宋" w:eastAsia="仿宋" w:hAnsi="仿宋" w:hint="eastAsia"/>
          <w:kern w:val="0"/>
          <w:sz w:val="32"/>
          <w:szCs w:val="32"/>
        </w:rPr>
        <w:t>前</w:t>
      </w:r>
      <w:r>
        <w:rPr>
          <w:rFonts w:ascii="仿宋" w:eastAsia="仿宋" w:hAnsi="仿宋"/>
          <w:kern w:val="0"/>
          <w:sz w:val="32"/>
          <w:szCs w:val="32"/>
        </w:rPr>
        <w:t>的做市商颁发</w:t>
      </w:r>
      <w:r>
        <w:rPr>
          <w:rFonts w:ascii="仿宋" w:eastAsia="仿宋" w:hAnsi="仿宋" w:hint="eastAsia"/>
          <w:kern w:val="0"/>
          <w:sz w:val="32"/>
          <w:szCs w:val="32"/>
        </w:rPr>
        <w:t>“</w:t>
      </w:r>
      <w:r>
        <w:rPr>
          <w:rFonts w:ascii="仿宋" w:eastAsia="仿宋" w:hAnsi="仿宋"/>
          <w:kern w:val="0"/>
          <w:sz w:val="32"/>
          <w:szCs w:val="32"/>
        </w:rPr>
        <w:t>优秀做市商</w:t>
      </w:r>
      <w:r>
        <w:rPr>
          <w:rFonts w:ascii="仿宋" w:eastAsia="仿宋" w:hAnsi="仿宋" w:hint="eastAsia"/>
          <w:kern w:val="0"/>
          <w:sz w:val="32"/>
          <w:szCs w:val="32"/>
        </w:rPr>
        <w:t>”</w:t>
      </w:r>
      <w:r>
        <w:rPr>
          <w:rFonts w:ascii="仿宋" w:eastAsia="仿宋" w:hAnsi="仿宋"/>
          <w:kern w:val="0"/>
          <w:sz w:val="32"/>
          <w:szCs w:val="32"/>
        </w:rPr>
        <w:t>等奖项。</w:t>
      </w:r>
    </w:p>
    <w:p w:rsidR="00B32EFC" w:rsidRDefault="009D3CDB">
      <w:pPr>
        <w:adjustRightInd w:val="0"/>
        <w:snapToGrid w:val="0"/>
        <w:spacing w:line="560" w:lineRule="exact"/>
        <w:ind w:firstLine="640"/>
        <w:rPr>
          <w:rFonts w:ascii="仿宋" w:eastAsia="仿宋" w:hAnsi="仿宋"/>
          <w:kern w:val="0"/>
          <w:sz w:val="32"/>
          <w:szCs w:val="32"/>
        </w:rPr>
      </w:pPr>
      <w:r>
        <w:rPr>
          <w:rFonts w:ascii="仿宋" w:eastAsia="仿宋" w:hAnsi="仿宋" w:hint="eastAsia"/>
          <w:kern w:val="0"/>
          <w:sz w:val="32"/>
          <w:szCs w:val="32"/>
        </w:rPr>
        <w:t>做市商开展做市业务，本所还将向做市商提供以下支持措施：获得债券回购等便利、优先开展债券创新产品和业务、获得本所实时提供的债券报价以及成交数据、以及本所提供的其他支持等。根据《关于暂免债券、基金相关收费的通知》</w:t>
      </w:r>
      <w:r>
        <w:rPr>
          <w:rFonts w:ascii="Times New Roman" w:eastAsia="仿宋" w:hAnsi="Times New Roman" w:hint="eastAsia"/>
          <w:kern w:val="0"/>
          <w:sz w:val="32"/>
          <w:szCs w:val="32"/>
        </w:rPr>
        <w:t>相关安排，本所自</w:t>
      </w:r>
      <w:r>
        <w:rPr>
          <w:rFonts w:ascii="Times New Roman" w:eastAsia="仿宋" w:hAnsi="Times New Roman"/>
          <w:kern w:val="0"/>
          <w:sz w:val="32"/>
          <w:szCs w:val="32"/>
        </w:rPr>
        <w:t>2022</w:t>
      </w:r>
      <w:r>
        <w:rPr>
          <w:rFonts w:ascii="Times New Roman" w:eastAsia="仿宋" w:hAnsi="Times New Roman" w:hint="eastAsia"/>
          <w:kern w:val="0"/>
          <w:sz w:val="32"/>
          <w:szCs w:val="32"/>
        </w:rPr>
        <w:t>年</w:t>
      </w:r>
      <w:r>
        <w:rPr>
          <w:rFonts w:ascii="Times New Roman" w:eastAsia="仿宋" w:hAnsi="Times New Roman"/>
          <w:kern w:val="0"/>
          <w:sz w:val="32"/>
          <w:szCs w:val="32"/>
        </w:rPr>
        <w:t>7</w:t>
      </w:r>
      <w:r>
        <w:rPr>
          <w:rFonts w:ascii="Times New Roman" w:eastAsia="仿宋" w:hAnsi="Times New Roman" w:hint="eastAsia"/>
          <w:kern w:val="0"/>
          <w:sz w:val="32"/>
          <w:szCs w:val="32"/>
        </w:rPr>
        <w:t>月</w:t>
      </w:r>
      <w:r>
        <w:rPr>
          <w:rFonts w:ascii="Times New Roman" w:eastAsia="仿宋" w:hAnsi="Times New Roman"/>
          <w:kern w:val="0"/>
          <w:sz w:val="32"/>
          <w:szCs w:val="32"/>
        </w:rPr>
        <w:t>1</w:t>
      </w:r>
      <w:r>
        <w:rPr>
          <w:rFonts w:ascii="Times New Roman" w:eastAsia="仿宋" w:hAnsi="Times New Roman" w:hint="eastAsia"/>
          <w:kern w:val="0"/>
          <w:sz w:val="32"/>
          <w:szCs w:val="32"/>
        </w:rPr>
        <w:t>日起至</w:t>
      </w:r>
      <w:r>
        <w:rPr>
          <w:rFonts w:ascii="Times New Roman" w:eastAsia="仿宋" w:hAnsi="Times New Roman"/>
          <w:kern w:val="0"/>
          <w:sz w:val="32"/>
          <w:szCs w:val="32"/>
        </w:rPr>
        <w:t>2025</w:t>
      </w:r>
      <w:r>
        <w:rPr>
          <w:rFonts w:ascii="Times New Roman" w:eastAsia="仿宋" w:hAnsi="Times New Roman" w:hint="eastAsia"/>
          <w:kern w:val="0"/>
          <w:sz w:val="32"/>
          <w:szCs w:val="32"/>
        </w:rPr>
        <w:t>年</w:t>
      </w:r>
      <w:r>
        <w:rPr>
          <w:rFonts w:ascii="Times New Roman" w:eastAsia="仿宋" w:hAnsi="Times New Roman"/>
          <w:kern w:val="0"/>
          <w:sz w:val="32"/>
          <w:szCs w:val="32"/>
        </w:rPr>
        <w:t>6</w:t>
      </w:r>
      <w:r>
        <w:rPr>
          <w:rFonts w:ascii="Times New Roman" w:eastAsia="仿宋" w:hAnsi="Times New Roman" w:hint="eastAsia"/>
          <w:kern w:val="0"/>
          <w:sz w:val="32"/>
          <w:szCs w:val="32"/>
        </w:rPr>
        <w:t>月</w:t>
      </w:r>
      <w:r>
        <w:rPr>
          <w:rFonts w:ascii="Times New Roman" w:eastAsia="仿宋" w:hAnsi="Times New Roman"/>
          <w:kern w:val="0"/>
          <w:sz w:val="32"/>
          <w:szCs w:val="32"/>
        </w:rPr>
        <w:t>30</w:t>
      </w:r>
      <w:r>
        <w:rPr>
          <w:rFonts w:ascii="Times New Roman" w:eastAsia="仿宋" w:hAnsi="Times New Roman" w:hint="eastAsia"/>
          <w:kern w:val="0"/>
          <w:sz w:val="32"/>
          <w:szCs w:val="32"/>
        </w:rPr>
        <w:t>日</w:t>
      </w:r>
      <w:r>
        <w:rPr>
          <w:rFonts w:ascii="仿宋" w:eastAsia="仿宋" w:hAnsi="仿宋" w:hint="eastAsia"/>
          <w:kern w:val="0"/>
          <w:sz w:val="32"/>
          <w:szCs w:val="32"/>
        </w:rPr>
        <w:t>免收债券（不含可转换公司债券）及资产支持证券的流量费、交易经手费，相关安排同样适用于债券做市。</w:t>
      </w:r>
    </w:p>
    <w:p w:rsidR="00B32EFC" w:rsidRDefault="007C0841" w:rsidP="007C0841">
      <w:pPr>
        <w:pStyle w:val="2"/>
        <w:ind w:firstLineChars="221" w:firstLine="707"/>
      </w:pPr>
      <w:bookmarkStart w:id="43" w:name="_Toc123811085"/>
      <w:r>
        <w:rPr>
          <w:rFonts w:hint="eastAsia"/>
        </w:rPr>
        <w:t>四、</w:t>
      </w:r>
      <w:r w:rsidR="009D3CDB">
        <w:rPr>
          <w:rFonts w:hint="eastAsia"/>
        </w:rPr>
        <w:t>监管豁免情形</w:t>
      </w:r>
      <w:bookmarkEnd w:id="43"/>
    </w:p>
    <w:p w:rsidR="00B32EFC" w:rsidRDefault="009D3CDB">
      <w:pPr>
        <w:snapToGrid w:val="0"/>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根据中国证监会《证券公司风险控制指标计算标准规定》相关条款，做市商在深市开展做市业务，可以豁免其所持单只债券的集中度要求。</w:t>
      </w:r>
    </w:p>
    <w:p w:rsidR="00B32EFC" w:rsidRDefault="009D3CDB">
      <w:pPr>
        <w:snapToGrid w:val="0"/>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根据《交易规则》和《做市指引》相关规定，做市商因开展做市业务发生《交易规则》第</w:t>
      </w:r>
      <w:r>
        <w:rPr>
          <w:rFonts w:ascii="Times New Roman" w:eastAsia="仿宋" w:hAnsi="Times New Roman"/>
          <w:sz w:val="32"/>
          <w:szCs w:val="32"/>
        </w:rPr>
        <w:t>7.2</w:t>
      </w:r>
      <w:r>
        <w:rPr>
          <w:rFonts w:ascii="Times New Roman" w:eastAsia="仿宋" w:hAnsi="Times New Roman" w:hint="eastAsia"/>
          <w:sz w:val="32"/>
          <w:szCs w:val="32"/>
        </w:rPr>
        <w:t>条第二项、第三项与第八项规定的异常交易行为，属于做市业务合理范围且未影响正常交易秩序的，本所不采取自律监管措施。上述异常交易行为包括：</w:t>
      </w:r>
    </w:p>
    <w:p w:rsidR="00B32EFC" w:rsidRDefault="009D3CDB">
      <w:pPr>
        <w:snapToGrid w:val="0"/>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（一）拉抬打压，即大笔申报、连续申报、密集申报或者以明显偏离债券最新成交价或者合理价值的价格申报成交，期间债券交易价格明显上涨或者下跌；</w:t>
      </w:r>
    </w:p>
    <w:p w:rsidR="00B32EFC" w:rsidRDefault="009D3CDB">
      <w:pPr>
        <w:snapToGrid w:val="0"/>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（二）单个账户、自己实际控制的账户之间或者关联账户之间大量或者频繁进行自买自卖、互为对手方的交易或者反向交易，影响债券交易价格或者交易量；</w:t>
      </w:r>
    </w:p>
    <w:p w:rsidR="00B32EFC" w:rsidRDefault="009D3CDB">
      <w:pPr>
        <w:snapToGrid w:val="0"/>
        <w:spacing w:line="560" w:lineRule="exact"/>
        <w:ind w:firstLine="640"/>
        <w:rPr>
          <w:rFonts w:ascii="仿宋" w:eastAsia="仿宋" w:hAnsi="仿宋" w:cs="华文仿宋"/>
          <w:sz w:val="32"/>
          <w:szCs w:val="32"/>
        </w:rPr>
      </w:pPr>
      <w:r>
        <w:rPr>
          <w:rFonts w:ascii="Times New Roman" w:eastAsia="仿宋" w:hAnsi="Times New Roman" w:hint="eastAsia"/>
          <w:sz w:val="32"/>
          <w:szCs w:val="32"/>
        </w:rPr>
        <w:t>（三）对单一债券在一段时期内进行大量且连续的交</w:t>
      </w:r>
      <w:r>
        <w:rPr>
          <w:rFonts w:ascii="仿宋" w:eastAsia="仿宋" w:hAnsi="仿宋" w:hint="eastAsia"/>
          <w:sz w:val="32"/>
          <w:szCs w:val="32"/>
        </w:rPr>
        <w:t>易。</w:t>
      </w:r>
    </w:p>
    <w:p w:rsidR="00B32EFC" w:rsidRDefault="009D3CDB">
      <w:pPr>
        <w:widowControl/>
        <w:spacing w:line="560" w:lineRule="exact"/>
        <w:ind w:firstLineChars="0" w:firstLine="0"/>
        <w:jc w:val="left"/>
        <w:rPr>
          <w:rFonts w:ascii="仿宋" w:eastAsia="仿宋" w:hAnsi="仿宋" w:cs="华文仿宋"/>
          <w:sz w:val="32"/>
          <w:szCs w:val="32"/>
        </w:rPr>
      </w:pPr>
      <w:r>
        <w:rPr>
          <w:rFonts w:ascii="仿宋" w:eastAsia="仿宋" w:hAnsi="仿宋" w:cs="华文仿宋"/>
          <w:sz w:val="32"/>
          <w:szCs w:val="32"/>
        </w:rPr>
        <w:br w:type="page"/>
      </w:r>
    </w:p>
    <w:p w:rsidR="00B32EFC" w:rsidRDefault="009D3CDB" w:rsidP="00BD307C">
      <w:pPr>
        <w:pStyle w:val="2"/>
        <w:ind w:firstLineChars="0" w:firstLine="0"/>
      </w:pPr>
      <w:bookmarkStart w:id="44" w:name="_Toc123811086"/>
      <w:r>
        <w:rPr>
          <w:rFonts w:hint="eastAsia"/>
        </w:rPr>
        <w:t>附件</w:t>
      </w:r>
      <w:r>
        <w:t>1：基准做市实施方案</w:t>
      </w:r>
      <w:bookmarkEnd w:id="44"/>
    </w:p>
    <w:p w:rsidR="00B32EFC" w:rsidRDefault="00B32EFC">
      <w:pPr>
        <w:widowControl/>
        <w:adjustRightInd w:val="0"/>
        <w:snapToGrid w:val="0"/>
        <w:ind w:firstLine="880"/>
        <w:jc w:val="center"/>
        <w:rPr>
          <w:rFonts w:ascii="方正小标宋简体" w:eastAsia="方正小标宋简体" w:hAnsi="Times New Roman"/>
          <w:sz w:val="44"/>
          <w:szCs w:val="44"/>
        </w:rPr>
      </w:pPr>
    </w:p>
    <w:p w:rsidR="00B32EFC" w:rsidRDefault="009D3CDB">
      <w:pPr>
        <w:widowControl/>
        <w:adjustRightInd w:val="0"/>
        <w:snapToGrid w:val="0"/>
        <w:ind w:firstLine="88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XX公司基准做市实施方案</w:t>
      </w:r>
    </w:p>
    <w:p w:rsidR="00B32EFC" w:rsidRDefault="00B32EFC"/>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569"/>
        <w:gridCol w:w="285"/>
        <w:gridCol w:w="289"/>
        <w:gridCol w:w="42"/>
        <w:gridCol w:w="1086"/>
        <w:gridCol w:w="116"/>
        <w:gridCol w:w="1160"/>
        <w:gridCol w:w="376"/>
        <w:gridCol w:w="758"/>
        <w:gridCol w:w="525"/>
        <w:gridCol w:w="467"/>
        <w:gridCol w:w="143"/>
        <w:gridCol w:w="1282"/>
      </w:tblGrid>
      <w:tr w:rsidR="00B32EFC">
        <w:trPr>
          <w:trHeight w:val="325"/>
          <w:jc w:val="center"/>
        </w:trPr>
        <w:tc>
          <w:tcPr>
            <w:tcW w:w="8437" w:type="dxa"/>
            <w:gridSpan w:val="14"/>
            <w:shd w:val="clear" w:color="auto" w:fill="F1F1F1"/>
            <w:vAlign w:val="center"/>
          </w:tcPr>
          <w:p w:rsidR="00B32EFC" w:rsidRDefault="009D3CDB">
            <w:pPr>
              <w:snapToGrid w:val="0"/>
              <w:ind w:firstLineChars="0" w:firstLine="0"/>
              <w:rPr>
                <w:rFonts w:ascii="黑体" w:eastAsia="黑体" w:hAnsi="黑体"/>
                <w:sz w:val="24"/>
                <w:szCs w:val="24"/>
              </w:rPr>
            </w:pPr>
            <w:r>
              <w:rPr>
                <w:rFonts w:ascii="黑体" w:eastAsia="黑体" w:hAnsi="黑体" w:hint="eastAsia"/>
                <w:sz w:val="24"/>
                <w:szCs w:val="24"/>
              </w:rPr>
              <w:t>一、基本情况</w:t>
            </w:r>
          </w:p>
        </w:tc>
      </w:tr>
      <w:tr w:rsidR="00B32EFC">
        <w:trPr>
          <w:trHeight w:val="337"/>
          <w:jc w:val="center"/>
        </w:trPr>
        <w:tc>
          <w:tcPr>
            <w:tcW w:w="2482" w:type="dxa"/>
            <w:gridSpan w:val="4"/>
            <w:vAlign w:val="center"/>
          </w:tcPr>
          <w:p w:rsidR="00B32EFC" w:rsidRDefault="009D3CDB">
            <w:pPr>
              <w:snapToGrid w:val="0"/>
              <w:ind w:firstLineChars="0" w:firstLine="0"/>
              <w:rPr>
                <w:sz w:val="24"/>
                <w:szCs w:val="24"/>
              </w:rPr>
            </w:pPr>
            <w:r>
              <w:rPr>
                <w:rFonts w:ascii="仿宋" w:eastAsia="仿宋" w:hAnsi="仿宋" w:cs="宋体" w:hint="eastAsia"/>
                <w:color w:val="000000"/>
                <w:kern w:val="0"/>
                <w:sz w:val="24"/>
                <w:szCs w:val="24"/>
              </w:rPr>
              <w:t>机构名称</w:t>
            </w:r>
          </w:p>
        </w:tc>
        <w:tc>
          <w:tcPr>
            <w:tcW w:w="5955" w:type="dxa"/>
            <w:gridSpan w:val="10"/>
            <w:vAlign w:val="center"/>
          </w:tcPr>
          <w:p w:rsidR="00B32EFC" w:rsidRDefault="00B32EFC">
            <w:pPr>
              <w:snapToGrid w:val="0"/>
              <w:ind w:firstLineChars="0" w:firstLine="0"/>
              <w:rPr>
                <w:sz w:val="24"/>
                <w:szCs w:val="24"/>
              </w:rPr>
            </w:pPr>
          </w:p>
        </w:tc>
      </w:tr>
      <w:tr w:rsidR="00B32EFC">
        <w:trPr>
          <w:trHeight w:val="417"/>
          <w:jc w:val="center"/>
        </w:trPr>
        <w:tc>
          <w:tcPr>
            <w:tcW w:w="2482" w:type="dxa"/>
            <w:gridSpan w:val="4"/>
            <w:vAlign w:val="center"/>
          </w:tcPr>
          <w:p w:rsidR="00B32EFC" w:rsidRDefault="009D3CDB">
            <w:pPr>
              <w:snapToGrid w:val="0"/>
              <w:ind w:firstLineChars="0" w:firstLine="0"/>
              <w:rPr>
                <w:sz w:val="24"/>
                <w:szCs w:val="24"/>
              </w:rPr>
            </w:pPr>
            <w:r>
              <w:rPr>
                <w:rFonts w:ascii="仿宋" w:eastAsia="仿宋" w:hAnsi="仿宋" w:hint="eastAsia"/>
                <w:sz w:val="24"/>
                <w:szCs w:val="24"/>
              </w:rPr>
              <w:t>注册地</w:t>
            </w:r>
          </w:p>
        </w:tc>
        <w:tc>
          <w:tcPr>
            <w:tcW w:w="2404" w:type="dxa"/>
            <w:gridSpan w:val="4"/>
            <w:vAlign w:val="center"/>
          </w:tcPr>
          <w:p w:rsidR="00B32EFC" w:rsidRDefault="00B32EFC">
            <w:pPr>
              <w:snapToGrid w:val="0"/>
              <w:ind w:firstLineChars="0" w:firstLine="0"/>
              <w:rPr>
                <w:sz w:val="24"/>
                <w:szCs w:val="24"/>
              </w:rPr>
            </w:pPr>
          </w:p>
        </w:tc>
        <w:tc>
          <w:tcPr>
            <w:tcW w:w="2126" w:type="dxa"/>
            <w:gridSpan w:val="4"/>
            <w:vAlign w:val="center"/>
          </w:tcPr>
          <w:p w:rsidR="00B32EFC" w:rsidRDefault="009D3CDB">
            <w:pPr>
              <w:snapToGrid w:val="0"/>
              <w:ind w:firstLineChars="0" w:firstLine="0"/>
              <w:rPr>
                <w:sz w:val="24"/>
                <w:szCs w:val="24"/>
              </w:rPr>
            </w:pPr>
            <w:r>
              <w:rPr>
                <w:rFonts w:ascii="仿宋" w:eastAsia="仿宋" w:hAnsi="仿宋" w:hint="eastAsia"/>
                <w:sz w:val="24"/>
                <w:szCs w:val="24"/>
              </w:rPr>
              <w:t>注册资本</w:t>
            </w:r>
          </w:p>
        </w:tc>
        <w:tc>
          <w:tcPr>
            <w:tcW w:w="1425" w:type="dxa"/>
            <w:gridSpan w:val="2"/>
            <w:vAlign w:val="center"/>
          </w:tcPr>
          <w:p w:rsidR="00B32EFC" w:rsidRDefault="00B32EFC">
            <w:pPr>
              <w:snapToGrid w:val="0"/>
              <w:ind w:firstLineChars="0" w:firstLine="0"/>
              <w:rPr>
                <w:sz w:val="24"/>
                <w:szCs w:val="24"/>
              </w:rPr>
            </w:pPr>
          </w:p>
        </w:tc>
      </w:tr>
      <w:tr w:rsidR="00B32EFC">
        <w:trPr>
          <w:trHeight w:val="422"/>
          <w:jc w:val="center"/>
        </w:trPr>
        <w:tc>
          <w:tcPr>
            <w:tcW w:w="2482" w:type="dxa"/>
            <w:gridSpan w:val="4"/>
            <w:vAlign w:val="center"/>
          </w:tcPr>
          <w:p w:rsidR="00B32EFC" w:rsidRDefault="009D3CDB">
            <w:pPr>
              <w:snapToGrid w:val="0"/>
              <w:ind w:firstLineChars="0" w:firstLine="0"/>
              <w:rPr>
                <w:sz w:val="24"/>
                <w:szCs w:val="24"/>
              </w:rPr>
            </w:pPr>
            <w:r>
              <w:rPr>
                <w:rFonts w:ascii="仿宋" w:eastAsia="仿宋" w:hAnsi="仿宋" w:hint="eastAsia"/>
                <w:sz w:val="24"/>
                <w:szCs w:val="24"/>
              </w:rPr>
              <w:t>成立时间</w:t>
            </w:r>
          </w:p>
        </w:tc>
        <w:tc>
          <w:tcPr>
            <w:tcW w:w="2404" w:type="dxa"/>
            <w:gridSpan w:val="4"/>
            <w:vAlign w:val="center"/>
          </w:tcPr>
          <w:p w:rsidR="00B32EFC" w:rsidRDefault="00B32EFC">
            <w:pPr>
              <w:snapToGrid w:val="0"/>
              <w:ind w:firstLineChars="0" w:firstLine="0"/>
              <w:rPr>
                <w:sz w:val="24"/>
                <w:szCs w:val="24"/>
              </w:rPr>
            </w:pPr>
          </w:p>
        </w:tc>
        <w:tc>
          <w:tcPr>
            <w:tcW w:w="2126" w:type="dxa"/>
            <w:gridSpan w:val="4"/>
            <w:vAlign w:val="center"/>
          </w:tcPr>
          <w:p w:rsidR="00B32EFC" w:rsidRDefault="009D3CDB">
            <w:pPr>
              <w:snapToGrid w:val="0"/>
              <w:ind w:firstLineChars="0" w:firstLine="0"/>
              <w:rPr>
                <w:sz w:val="24"/>
                <w:szCs w:val="24"/>
              </w:rPr>
            </w:pPr>
            <w:r>
              <w:rPr>
                <w:rFonts w:ascii="仿宋" w:eastAsia="仿宋" w:hAnsi="仿宋" w:hint="eastAsia"/>
                <w:sz w:val="24"/>
                <w:szCs w:val="24"/>
              </w:rPr>
              <w:t>法定代表人</w:t>
            </w:r>
          </w:p>
        </w:tc>
        <w:tc>
          <w:tcPr>
            <w:tcW w:w="1425" w:type="dxa"/>
            <w:gridSpan w:val="2"/>
            <w:vAlign w:val="center"/>
          </w:tcPr>
          <w:p w:rsidR="00B32EFC" w:rsidRDefault="00B32EFC">
            <w:pPr>
              <w:snapToGrid w:val="0"/>
              <w:ind w:firstLineChars="0" w:firstLine="0"/>
              <w:rPr>
                <w:sz w:val="24"/>
                <w:szCs w:val="24"/>
              </w:rPr>
            </w:pPr>
          </w:p>
        </w:tc>
      </w:tr>
      <w:tr w:rsidR="00B32EFC">
        <w:trPr>
          <w:trHeight w:val="415"/>
          <w:jc w:val="center"/>
        </w:trPr>
        <w:tc>
          <w:tcPr>
            <w:tcW w:w="2482" w:type="dxa"/>
            <w:gridSpan w:val="4"/>
            <w:vAlign w:val="center"/>
          </w:tcPr>
          <w:p w:rsidR="00B32EFC" w:rsidRDefault="009D3CDB">
            <w:pPr>
              <w:snapToGrid w:val="0"/>
              <w:ind w:firstLineChars="0" w:firstLine="0"/>
              <w:rPr>
                <w:rFonts w:ascii="仿宋" w:eastAsia="仿宋" w:hAnsi="仿宋"/>
                <w:sz w:val="24"/>
                <w:szCs w:val="24"/>
              </w:rPr>
            </w:pPr>
            <w:r>
              <w:rPr>
                <w:rFonts w:ascii="仿宋" w:eastAsia="仿宋" w:hAnsi="仿宋" w:hint="eastAsia"/>
                <w:sz w:val="24"/>
                <w:szCs w:val="24"/>
              </w:rPr>
              <w:t>主要股东及其持股情况</w:t>
            </w:r>
          </w:p>
        </w:tc>
        <w:tc>
          <w:tcPr>
            <w:tcW w:w="5955" w:type="dxa"/>
            <w:gridSpan w:val="10"/>
            <w:vAlign w:val="center"/>
          </w:tcPr>
          <w:p w:rsidR="00B32EFC" w:rsidRDefault="00B32EFC">
            <w:pPr>
              <w:snapToGrid w:val="0"/>
              <w:ind w:firstLineChars="0" w:firstLine="0"/>
              <w:rPr>
                <w:sz w:val="24"/>
                <w:szCs w:val="24"/>
              </w:rPr>
            </w:pPr>
          </w:p>
        </w:tc>
      </w:tr>
      <w:tr w:rsidR="00B32EFC">
        <w:trPr>
          <w:trHeight w:val="407"/>
          <w:jc w:val="center"/>
        </w:trPr>
        <w:tc>
          <w:tcPr>
            <w:tcW w:w="2482" w:type="dxa"/>
            <w:gridSpan w:val="4"/>
            <w:vAlign w:val="center"/>
          </w:tcPr>
          <w:p w:rsidR="00B32EFC" w:rsidRDefault="009D3CDB">
            <w:pPr>
              <w:snapToGrid w:val="0"/>
              <w:ind w:firstLineChars="0" w:firstLine="0"/>
              <w:rPr>
                <w:rFonts w:ascii="仿宋" w:eastAsia="仿宋" w:hAnsi="仿宋"/>
                <w:sz w:val="24"/>
                <w:szCs w:val="24"/>
              </w:rPr>
            </w:pPr>
            <w:r>
              <w:rPr>
                <w:rFonts w:ascii="仿宋" w:eastAsia="仿宋" w:hAnsi="仿宋" w:hint="eastAsia"/>
                <w:sz w:val="24"/>
                <w:szCs w:val="24"/>
              </w:rPr>
              <w:t>通讯地址</w:t>
            </w:r>
          </w:p>
        </w:tc>
        <w:tc>
          <w:tcPr>
            <w:tcW w:w="5955" w:type="dxa"/>
            <w:gridSpan w:val="10"/>
            <w:vAlign w:val="center"/>
          </w:tcPr>
          <w:p w:rsidR="00B32EFC" w:rsidRDefault="00B32EFC">
            <w:pPr>
              <w:snapToGrid w:val="0"/>
              <w:ind w:firstLineChars="0" w:firstLine="0"/>
              <w:rPr>
                <w:sz w:val="24"/>
                <w:szCs w:val="24"/>
              </w:rPr>
            </w:pPr>
          </w:p>
        </w:tc>
      </w:tr>
      <w:tr w:rsidR="00B32EFC">
        <w:trPr>
          <w:trHeight w:val="786"/>
          <w:jc w:val="center"/>
        </w:trPr>
        <w:tc>
          <w:tcPr>
            <w:tcW w:w="2482" w:type="dxa"/>
            <w:gridSpan w:val="4"/>
            <w:vAlign w:val="center"/>
          </w:tcPr>
          <w:p w:rsidR="00B32EFC" w:rsidRDefault="009D3CDB">
            <w:pPr>
              <w:snapToGrid w:val="0"/>
              <w:ind w:firstLineChars="0" w:firstLine="0"/>
              <w:rPr>
                <w:sz w:val="24"/>
                <w:szCs w:val="24"/>
              </w:rPr>
            </w:pPr>
            <w:r>
              <w:rPr>
                <w:rFonts w:ascii="仿宋" w:eastAsia="仿宋" w:hAnsi="仿宋" w:hint="eastAsia"/>
                <w:sz w:val="24"/>
                <w:szCs w:val="24"/>
              </w:rPr>
              <w:t>机构类型</w:t>
            </w:r>
          </w:p>
        </w:tc>
        <w:tc>
          <w:tcPr>
            <w:tcW w:w="5955" w:type="dxa"/>
            <w:gridSpan w:val="10"/>
            <w:vAlign w:val="center"/>
          </w:tcPr>
          <w:p w:rsidR="00B32EFC" w:rsidRDefault="009D3CDB">
            <w:pPr>
              <w:snapToGrid w:val="0"/>
              <w:ind w:firstLineChars="0" w:firstLine="0"/>
              <w:rPr>
                <w:sz w:val="24"/>
                <w:szCs w:val="24"/>
              </w:rPr>
            </w:pPr>
            <w:r>
              <w:rPr>
                <w:rFonts w:hint="eastAsia"/>
                <w:sz w:val="24"/>
                <w:szCs w:val="24"/>
              </w:rPr>
              <w:t>□证券公司</w:t>
            </w:r>
            <w:r>
              <w:rPr>
                <w:sz w:val="24"/>
                <w:szCs w:val="24"/>
              </w:rPr>
              <w:t xml:space="preserve">  </w:t>
            </w:r>
            <w:r>
              <w:rPr>
                <w:rFonts w:hint="eastAsia"/>
                <w:sz w:val="24"/>
                <w:szCs w:val="24"/>
              </w:rPr>
              <w:t>□银行</w:t>
            </w:r>
            <w:r>
              <w:rPr>
                <w:sz w:val="24"/>
                <w:szCs w:val="24"/>
              </w:rPr>
              <w:t xml:space="preserve">  </w:t>
            </w:r>
            <w:r>
              <w:rPr>
                <w:rFonts w:hint="eastAsia"/>
                <w:sz w:val="24"/>
                <w:szCs w:val="24"/>
              </w:rPr>
              <w:t>□证券公司资产管理子公司</w:t>
            </w:r>
            <w:r>
              <w:rPr>
                <w:sz w:val="24"/>
                <w:szCs w:val="24"/>
              </w:rPr>
              <w:t xml:space="preserve">  </w:t>
            </w:r>
          </w:p>
          <w:p w:rsidR="00B32EFC" w:rsidRDefault="009D3CDB">
            <w:pPr>
              <w:snapToGrid w:val="0"/>
              <w:ind w:firstLineChars="0" w:firstLine="0"/>
              <w:rPr>
                <w:sz w:val="24"/>
                <w:szCs w:val="24"/>
              </w:rPr>
            </w:pPr>
            <w:r>
              <w:rPr>
                <w:rFonts w:hint="eastAsia"/>
                <w:sz w:val="24"/>
                <w:szCs w:val="24"/>
              </w:rPr>
              <w:t>□银行理财子公司</w:t>
            </w:r>
            <w:r>
              <w:rPr>
                <w:sz w:val="24"/>
                <w:szCs w:val="24"/>
              </w:rPr>
              <w:t xml:space="preserve">  </w:t>
            </w:r>
            <w:r>
              <w:rPr>
                <w:rFonts w:hint="eastAsia"/>
                <w:sz w:val="24"/>
                <w:szCs w:val="24"/>
              </w:rPr>
              <w:t>□证券投资基金管理公司</w:t>
            </w:r>
            <w:r>
              <w:rPr>
                <w:sz w:val="24"/>
                <w:szCs w:val="24"/>
              </w:rPr>
              <w:t xml:space="preserve">  </w:t>
            </w:r>
          </w:p>
          <w:p w:rsidR="00B32EFC" w:rsidRDefault="009D3CDB">
            <w:pPr>
              <w:snapToGrid w:val="0"/>
              <w:ind w:firstLineChars="0" w:firstLine="0"/>
              <w:rPr>
                <w:sz w:val="24"/>
                <w:szCs w:val="24"/>
              </w:rPr>
            </w:pPr>
            <w:r>
              <w:rPr>
                <w:rFonts w:hint="eastAsia"/>
                <w:sz w:val="24"/>
                <w:szCs w:val="24"/>
              </w:rPr>
              <w:t>□保险公司</w:t>
            </w:r>
            <w:r>
              <w:rPr>
                <w:sz w:val="24"/>
                <w:szCs w:val="24"/>
              </w:rPr>
              <w:t xml:space="preserve"> </w:t>
            </w:r>
            <w:r>
              <w:rPr>
                <w:rFonts w:hint="eastAsia"/>
                <w:sz w:val="24"/>
                <w:szCs w:val="24"/>
              </w:rPr>
              <w:t>□保险资产管理公司</w:t>
            </w:r>
            <w:r>
              <w:rPr>
                <w:sz w:val="24"/>
                <w:szCs w:val="24"/>
              </w:rPr>
              <w:t xml:space="preserve">  </w:t>
            </w:r>
            <w:r>
              <w:rPr>
                <w:rFonts w:hint="eastAsia"/>
                <w:sz w:val="24"/>
                <w:szCs w:val="24"/>
              </w:rPr>
              <w:t>□信托公司</w:t>
            </w:r>
            <w:r>
              <w:rPr>
                <w:sz w:val="24"/>
                <w:szCs w:val="24"/>
              </w:rPr>
              <w:t xml:space="preserve">  </w:t>
            </w:r>
          </w:p>
          <w:p w:rsidR="00B32EFC" w:rsidRDefault="009D3CDB">
            <w:pPr>
              <w:snapToGrid w:val="0"/>
              <w:ind w:firstLineChars="0" w:firstLine="0"/>
              <w:rPr>
                <w:rFonts w:ascii="仿宋" w:eastAsia="仿宋" w:hAnsi="仿宋"/>
                <w:sz w:val="24"/>
                <w:szCs w:val="24"/>
              </w:rPr>
            </w:pPr>
            <w:r>
              <w:rPr>
                <w:rFonts w:hint="eastAsia"/>
                <w:sz w:val="24"/>
                <w:szCs w:val="24"/>
              </w:rPr>
              <w:t>□财务公司</w:t>
            </w:r>
            <w:r>
              <w:rPr>
                <w:sz w:val="24"/>
                <w:szCs w:val="24"/>
              </w:rPr>
              <w:t xml:space="preserve">  </w:t>
            </w:r>
            <w:r>
              <w:rPr>
                <w:rFonts w:hint="eastAsia"/>
                <w:sz w:val="24"/>
                <w:szCs w:val="24"/>
              </w:rPr>
              <w:t>□期货公司</w:t>
            </w:r>
            <w:r>
              <w:rPr>
                <w:sz w:val="24"/>
                <w:szCs w:val="24"/>
              </w:rPr>
              <w:t xml:space="preserve">  </w:t>
            </w:r>
            <w:r>
              <w:rPr>
                <w:rFonts w:ascii="仿宋" w:eastAsia="仿宋" w:hAnsi="仿宋" w:hint="eastAsia"/>
                <w:sz w:val="24"/>
                <w:szCs w:val="24"/>
              </w:rPr>
              <w:t>□金融资产管理公司</w:t>
            </w:r>
          </w:p>
          <w:p w:rsidR="00B32EFC" w:rsidRDefault="009D3CDB">
            <w:pPr>
              <w:snapToGrid w:val="0"/>
              <w:ind w:firstLineChars="0" w:firstLine="0"/>
              <w:rPr>
                <w:sz w:val="24"/>
                <w:szCs w:val="24"/>
              </w:rPr>
            </w:pPr>
            <w:r>
              <w:rPr>
                <w:rFonts w:ascii="仿宋" w:eastAsia="仿宋" w:hAnsi="仿宋" w:hint="eastAsia"/>
                <w:sz w:val="24"/>
                <w:szCs w:val="24"/>
              </w:rPr>
              <w:t>□私募基金管理人</w:t>
            </w:r>
            <w:r>
              <w:rPr>
                <w:rFonts w:ascii="仿宋" w:eastAsia="仿宋" w:hAnsi="仿宋"/>
                <w:sz w:val="24"/>
                <w:szCs w:val="24"/>
              </w:rPr>
              <w:t xml:space="preserve"> </w:t>
            </w:r>
            <w:r>
              <w:rPr>
                <w:rFonts w:hint="eastAsia"/>
                <w:sz w:val="24"/>
                <w:szCs w:val="24"/>
              </w:rPr>
              <w:t>□其他机构</w:t>
            </w:r>
            <w:r>
              <w:rPr>
                <w:sz w:val="24"/>
                <w:szCs w:val="24"/>
              </w:rPr>
              <w:t xml:space="preserve"> </w:t>
            </w:r>
            <w:r>
              <w:rPr>
                <w:rFonts w:hint="eastAsia"/>
                <w:sz w:val="24"/>
                <w:szCs w:val="24"/>
              </w:rPr>
              <w:t>（注明）</w:t>
            </w:r>
          </w:p>
        </w:tc>
      </w:tr>
      <w:tr w:rsidR="00B32EFC">
        <w:trPr>
          <w:trHeight w:val="553"/>
          <w:jc w:val="center"/>
        </w:trPr>
        <w:tc>
          <w:tcPr>
            <w:tcW w:w="2482" w:type="dxa"/>
            <w:gridSpan w:val="4"/>
            <w:vAlign w:val="center"/>
          </w:tcPr>
          <w:p w:rsidR="00B32EFC" w:rsidRDefault="009D3CDB">
            <w:pPr>
              <w:snapToGrid w:val="0"/>
              <w:ind w:firstLineChars="0" w:firstLine="0"/>
              <w:rPr>
                <w:rFonts w:ascii="仿宋" w:eastAsia="仿宋" w:hAnsi="仿宋"/>
                <w:sz w:val="24"/>
                <w:szCs w:val="24"/>
              </w:rPr>
            </w:pPr>
            <w:r>
              <w:rPr>
                <w:rFonts w:ascii="仿宋" w:eastAsia="仿宋" w:hAnsi="仿宋" w:hint="eastAsia"/>
                <w:sz w:val="24"/>
                <w:szCs w:val="24"/>
              </w:rPr>
              <w:t>是否已为债券交易</w:t>
            </w:r>
          </w:p>
          <w:p w:rsidR="00B32EFC" w:rsidRDefault="009D3CDB">
            <w:pPr>
              <w:snapToGrid w:val="0"/>
              <w:ind w:firstLineChars="0" w:firstLine="0"/>
              <w:rPr>
                <w:rFonts w:ascii="仿宋" w:eastAsia="仿宋" w:hAnsi="仿宋"/>
                <w:sz w:val="24"/>
                <w:szCs w:val="24"/>
              </w:rPr>
            </w:pPr>
            <w:r>
              <w:rPr>
                <w:rFonts w:ascii="仿宋" w:eastAsia="仿宋" w:hAnsi="仿宋" w:hint="eastAsia"/>
                <w:sz w:val="24"/>
                <w:szCs w:val="24"/>
              </w:rPr>
              <w:t>参与人</w:t>
            </w:r>
          </w:p>
        </w:tc>
        <w:tc>
          <w:tcPr>
            <w:tcW w:w="5955" w:type="dxa"/>
            <w:gridSpan w:val="10"/>
            <w:vAlign w:val="center"/>
          </w:tcPr>
          <w:p w:rsidR="00B32EFC" w:rsidRDefault="00B32EFC">
            <w:pPr>
              <w:snapToGrid w:val="0"/>
              <w:ind w:firstLineChars="0" w:firstLine="0"/>
              <w:rPr>
                <w:sz w:val="24"/>
                <w:szCs w:val="24"/>
              </w:rPr>
            </w:pPr>
          </w:p>
        </w:tc>
      </w:tr>
      <w:tr w:rsidR="00B32EFC">
        <w:trPr>
          <w:trHeight w:val="610"/>
          <w:jc w:val="center"/>
        </w:trPr>
        <w:tc>
          <w:tcPr>
            <w:tcW w:w="2482" w:type="dxa"/>
            <w:gridSpan w:val="4"/>
            <w:tcBorders>
              <w:bottom w:val="single" w:sz="4" w:space="0" w:color="auto"/>
            </w:tcBorders>
            <w:vAlign w:val="center"/>
          </w:tcPr>
          <w:p w:rsidR="00B32EFC" w:rsidRDefault="009D3CDB">
            <w:pPr>
              <w:snapToGrid w:val="0"/>
              <w:ind w:firstLineChars="0" w:firstLine="0"/>
              <w:rPr>
                <w:sz w:val="24"/>
                <w:szCs w:val="24"/>
              </w:rPr>
            </w:pPr>
            <w:r>
              <w:rPr>
                <w:rFonts w:hint="eastAsia"/>
                <w:sz w:val="24"/>
                <w:szCs w:val="24"/>
              </w:rPr>
              <w:t>最近一个会计年度注册资本（万元）</w:t>
            </w:r>
          </w:p>
        </w:tc>
        <w:tc>
          <w:tcPr>
            <w:tcW w:w="2404" w:type="dxa"/>
            <w:gridSpan w:val="4"/>
            <w:tcBorders>
              <w:bottom w:val="single" w:sz="4" w:space="0" w:color="auto"/>
            </w:tcBorders>
            <w:vAlign w:val="center"/>
          </w:tcPr>
          <w:p w:rsidR="00B32EFC" w:rsidRDefault="00B32EFC">
            <w:pPr>
              <w:snapToGrid w:val="0"/>
              <w:ind w:firstLineChars="0" w:firstLine="0"/>
              <w:rPr>
                <w:sz w:val="24"/>
                <w:szCs w:val="24"/>
              </w:rPr>
            </w:pPr>
          </w:p>
        </w:tc>
        <w:tc>
          <w:tcPr>
            <w:tcW w:w="2126" w:type="dxa"/>
            <w:gridSpan w:val="4"/>
            <w:tcBorders>
              <w:bottom w:val="single" w:sz="4" w:space="0" w:color="auto"/>
            </w:tcBorders>
            <w:vAlign w:val="center"/>
          </w:tcPr>
          <w:p w:rsidR="00B32EFC" w:rsidRDefault="009D3CDB">
            <w:pPr>
              <w:snapToGrid w:val="0"/>
              <w:ind w:firstLineChars="0" w:firstLine="0"/>
              <w:rPr>
                <w:sz w:val="24"/>
                <w:szCs w:val="24"/>
              </w:rPr>
            </w:pPr>
            <w:r>
              <w:rPr>
                <w:rFonts w:hint="eastAsia"/>
                <w:sz w:val="24"/>
                <w:szCs w:val="24"/>
              </w:rPr>
              <w:t>最近一个会计年度净资本（万元）</w:t>
            </w:r>
          </w:p>
        </w:tc>
        <w:tc>
          <w:tcPr>
            <w:tcW w:w="1425" w:type="dxa"/>
            <w:gridSpan w:val="2"/>
            <w:tcBorders>
              <w:bottom w:val="single" w:sz="4" w:space="0" w:color="auto"/>
            </w:tcBorders>
            <w:vAlign w:val="center"/>
          </w:tcPr>
          <w:p w:rsidR="00B32EFC" w:rsidRDefault="00B32EFC">
            <w:pPr>
              <w:snapToGrid w:val="0"/>
              <w:ind w:firstLineChars="0" w:firstLine="0"/>
              <w:rPr>
                <w:sz w:val="24"/>
                <w:szCs w:val="24"/>
              </w:rPr>
            </w:pPr>
          </w:p>
        </w:tc>
      </w:tr>
      <w:tr w:rsidR="00B32EFC">
        <w:trPr>
          <w:trHeight w:val="496"/>
          <w:jc w:val="center"/>
        </w:trPr>
        <w:tc>
          <w:tcPr>
            <w:tcW w:w="2482" w:type="dxa"/>
            <w:gridSpan w:val="4"/>
            <w:vMerge w:val="restart"/>
            <w:vAlign w:val="center"/>
          </w:tcPr>
          <w:p w:rsidR="00B32EFC" w:rsidRDefault="009D3CDB">
            <w:pPr>
              <w:snapToGrid w:val="0"/>
              <w:ind w:firstLineChars="0" w:firstLine="0"/>
              <w:rPr>
                <w:sz w:val="24"/>
                <w:szCs w:val="24"/>
              </w:rPr>
            </w:pPr>
            <w:r>
              <w:rPr>
                <w:rFonts w:hint="eastAsia"/>
                <w:sz w:val="24"/>
                <w:szCs w:val="24"/>
              </w:rPr>
              <w:t>最近2年交易所市场债券现券年交易量（亿元）</w:t>
            </w:r>
          </w:p>
        </w:tc>
        <w:tc>
          <w:tcPr>
            <w:tcW w:w="2404" w:type="dxa"/>
            <w:gridSpan w:val="4"/>
            <w:tcBorders>
              <w:bottom w:val="single" w:sz="4" w:space="0" w:color="auto"/>
            </w:tcBorders>
            <w:vAlign w:val="center"/>
          </w:tcPr>
          <w:p w:rsidR="00B32EFC" w:rsidRDefault="009D3CDB">
            <w:pPr>
              <w:snapToGrid w:val="0"/>
              <w:ind w:firstLineChars="0" w:firstLine="0"/>
              <w:rPr>
                <w:sz w:val="24"/>
                <w:szCs w:val="24"/>
              </w:rPr>
            </w:pPr>
            <w:r>
              <w:rPr>
                <w:rFonts w:ascii="仿宋" w:eastAsia="仿宋" w:hAnsi="仿宋"/>
                <w:color w:val="000000"/>
                <w:sz w:val="24"/>
                <w:szCs w:val="24"/>
              </w:rPr>
              <w:t>X年度：</w:t>
            </w:r>
          </w:p>
        </w:tc>
        <w:tc>
          <w:tcPr>
            <w:tcW w:w="2126" w:type="dxa"/>
            <w:gridSpan w:val="4"/>
            <w:vMerge w:val="restart"/>
            <w:vAlign w:val="center"/>
          </w:tcPr>
          <w:p w:rsidR="00B32EFC" w:rsidRDefault="009D3CDB">
            <w:pPr>
              <w:snapToGrid w:val="0"/>
              <w:ind w:firstLineChars="0" w:firstLine="0"/>
              <w:rPr>
                <w:sz w:val="24"/>
                <w:szCs w:val="24"/>
              </w:rPr>
            </w:pPr>
            <w:r>
              <w:rPr>
                <w:rFonts w:hint="eastAsia"/>
                <w:sz w:val="24"/>
                <w:szCs w:val="24"/>
              </w:rPr>
              <w:t>最近2年交易所市场债券现券年日均持仓量（亿元）</w:t>
            </w:r>
          </w:p>
        </w:tc>
        <w:tc>
          <w:tcPr>
            <w:tcW w:w="1425" w:type="dxa"/>
            <w:gridSpan w:val="2"/>
            <w:vAlign w:val="center"/>
          </w:tcPr>
          <w:p w:rsidR="00B32EFC" w:rsidRDefault="009D3CDB">
            <w:pPr>
              <w:snapToGrid w:val="0"/>
              <w:ind w:firstLineChars="0" w:firstLine="0"/>
              <w:rPr>
                <w:sz w:val="24"/>
                <w:szCs w:val="24"/>
              </w:rPr>
            </w:pPr>
            <w:r>
              <w:rPr>
                <w:rFonts w:ascii="仿宋" w:eastAsia="仿宋" w:hAnsi="仿宋"/>
                <w:color w:val="000000"/>
                <w:sz w:val="24"/>
                <w:szCs w:val="24"/>
              </w:rPr>
              <w:t>X年度：</w:t>
            </w:r>
          </w:p>
        </w:tc>
      </w:tr>
      <w:tr w:rsidR="00B32EFC">
        <w:trPr>
          <w:trHeight w:val="307"/>
          <w:jc w:val="center"/>
        </w:trPr>
        <w:tc>
          <w:tcPr>
            <w:tcW w:w="2482" w:type="dxa"/>
            <w:gridSpan w:val="4"/>
            <w:vMerge/>
            <w:tcBorders>
              <w:bottom w:val="single" w:sz="4" w:space="0" w:color="auto"/>
            </w:tcBorders>
            <w:vAlign w:val="center"/>
          </w:tcPr>
          <w:p w:rsidR="00B32EFC" w:rsidRDefault="00B32EFC">
            <w:pPr>
              <w:snapToGrid w:val="0"/>
              <w:ind w:firstLineChars="0" w:firstLine="0"/>
              <w:rPr>
                <w:sz w:val="24"/>
                <w:szCs w:val="24"/>
              </w:rPr>
            </w:pPr>
          </w:p>
        </w:tc>
        <w:tc>
          <w:tcPr>
            <w:tcW w:w="2404" w:type="dxa"/>
            <w:gridSpan w:val="4"/>
            <w:tcBorders>
              <w:bottom w:val="single" w:sz="4" w:space="0" w:color="auto"/>
            </w:tcBorders>
            <w:vAlign w:val="center"/>
          </w:tcPr>
          <w:p w:rsidR="00B32EFC" w:rsidRDefault="009D3CDB">
            <w:pPr>
              <w:snapToGrid w:val="0"/>
              <w:ind w:firstLineChars="0" w:firstLine="0"/>
              <w:rPr>
                <w:sz w:val="24"/>
                <w:szCs w:val="24"/>
              </w:rPr>
            </w:pPr>
            <w:r>
              <w:rPr>
                <w:rFonts w:ascii="仿宋" w:eastAsia="仿宋" w:hAnsi="仿宋"/>
                <w:color w:val="000000"/>
                <w:sz w:val="24"/>
                <w:szCs w:val="24"/>
              </w:rPr>
              <w:t>X年度：</w:t>
            </w:r>
          </w:p>
        </w:tc>
        <w:tc>
          <w:tcPr>
            <w:tcW w:w="2126" w:type="dxa"/>
            <w:gridSpan w:val="4"/>
            <w:vMerge/>
            <w:tcBorders>
              <w:bottom w:val="single" w:sz="4" w:space="0" w:color="auto"/>
            </w:tcBorders>
            <w:vAlign w:val="center"/>
          </w:tcPr>
          <w:p w:rsidR="00B32EFC" w:rsidRDefault="00B32EFC">
            <w:pPr>
              <w:snapToGrid w:val="0"/>
              <w:ind w:firstLineChars="0" w:firstLine="0"/>
              <w:rPr>
                <w:sz w:val="24"/>
                <w:szCs w:val="24"/>
              </w:rPr>
            </w:pPr>
          </w:p>
        </w:tc>
        <w:tc>
          <w:tcPr>
            <w:tcW w:w="1425" w:type="dxa"/>
            <w:gridSpan w:val="2"/>
            <w:tcBorders>
              <w:bottom w:val="single" w:sz="4" w:space="0" w:color="auto"/>
            </w:tcBorders>
            <w:vAlign w:val="center"/>
          </w:tcPr>
          <w:p w:rsidR="00B32EFC" w:rsidRDefault="009D3CDB">
            <w:pPr>
              <w:snapToGrid w:val="0"/>
              <w:ind w:firstLineChars="0" w:firstLine="0"/>
              <w:rPr>
                <w:sz w:val="24"/>
                <w:szCs w:val="24"/>
              </w:rPr>
            </w:pPr>
            <w:r>
              <w:rPr>
                <w:rFonts w:ascii="仿宋" w:eastAsia="仿宋" w:hAnsi="仿宋"/>
                <w:color w:val="000000"/>
                <w:sz w:val="24"/>
                <w:szCs w:val="24"/>
              </w:rPr>
              <w:t>X年度：</w:t>
            </w:r>
          </w:p>
        </w:tc>
      </w:tr>
      <w:tr w:rsidR="00B32EFC">
        <w:trPr>
          <w:trHeight w:val="539"/>
          <w:jc w:val="center"/>
        </w:trPr>
        <w:tc>
          <w:tcPr>
            <w:tcW w:w="2482" w:type="dxa"/>
            <w:gridSpan w:val="4"/>
            <w:vMerge w:val="restart"/>
            <w:vAlign w:val="center"/>
          </w:tcPr>
          <w:p w:rsidR="00B32EFC" w:rsidRDefault="009D3CDB">
            <w:pPr>
              <w:snapToGrid w:val="0"/>
              <w:ind w:firstLineChars="0" w:firstLine="0"/>
              <w:rPr>
                <w:sz w:val="24"/>
                <w:szCs w:val="24"/>
              </w:rPr>
            </w:pPr>
            <w:r>
              <w:rPr>
                <w:rFonts w:hint="eastAsia"/>
                <w:sz w:val="24"/>
                <w:szCs w:val="24"/>
              </w:rPr>
              <w:t>最近2年银行间市场债券现券年交易量（亿元）</w:t>
            </w:r>
          </w:p>
        </w:tc>
        <w:tc>
          <w:tcPr>
            <w:tcW w:w="2404" w:type="dxa"/>
            <w:gridSpan w:val="4"/>
            <w:tcBorders>
              <w:bottom w:val="single" w:sz="4" w:space="0" w:color="auto"/>
            </w:tcBorders>
            <w:vAlign w:val="center"/>
          </w:tcPr>
          <w:p w:rsidR="00B32EFC" w:rsidRDefault="009D3CDB">
            <w:pPr>
              <w:snapToGrid w:val="0"/>
              <w:ind w:firstLineChars="0" w:firstLine="0"/>
              <w:rPr>
                <w:sz w:val="24"/>
                <w:szCs w:val="24"/>
              </w:rPr>
            </w:pPr>
            <w:r>
              <w:rPr>
                <w:rFonts w:ascii="仿宋" w:eastAsia="仿宋" w:hAnsi="仿宋"/>
                <w:color w:val="000000"/>
                <w:sz w:val="24"/>
                <w:szCs w:val="24"/>
              </w:rPr>
              <w:t>X年度：</w:t>
            </w:r>
          </w:p>
        </w:tc>
        <w:tc>
          <w:tcPr>
            <w:tcW w:w="2126" w:type="dxa"/>
            <w:gridSpan w:val="4"/>
            <w:vMerge w:val="restart"/>
            <w:vAlign w:val="center"/>
          </w:tcPr>
          <w:p w:rsidR="00B32EFC" w:rsidRDefault="009D3CDB">
            <w:pPr>
              <w:snapToGrid w:val="0"/>
              <w:ind w:firstLineChars="0" w:firstLine="0"/>
              <w:rPr>
                <w:sz w:val="24"/>
                <w:szCs w:val="24"/>
              </w:rPr>
            </w:pPr>
            <w:r>
              <w:rPr>
                <w:rFonts w:hint="eastAsia"/>
                <w:sz w:val="24"/>
                <w:szCs w:val="24"/>
              </w:rPr>
              <w:t>最近2年银行间市场债券现券年日均持仓量（亿元）</w:t>
            </w:r>
          </w:p>
        </w:tc>
        <w:tc>
          <w:tcPr>
            <w:tcW w:w="1425" w:type="dxa"/>
            <w:gridSpan w:val="2"/>
            <w:vAlign w:val="center"/>
          </w:tcPr>
          <w:p w:rsidR="00B32EFC" w:rsidRDefault="009D3CDB">
            <w:pPr>
              <w:snapToGrid w:val="0"/>
              <w:ind w:firstLineChars="0" w:firstLine="0"/>
              <w:rPr>
                <w:sz w:val="24"/>
                <w:szCs w:val="24"/>
              </w:rPr>
            </w:pPr>
            <w:r>
              <w:rPr>
                <w:rFonts w:ascii="仿宋" w:eastAsia="仿宋" w:hAnsi="仿宋"/>
                <w:color w:val="000000"/>
                <w:sz w:val="24"/>
                <w:szCs w:val="24"/>
              </w:rPr>
              <w:t>X年度：</w:t>
            </w:r>
          </w:p>
        </w:tc>
      </w:tr>
      <w:tr w:rsidR="00B32EFC">
        <w:trPr>
          <w:trHeight w:val="179"/>
          <w:jc w:val="center"/>
        </w:trPr>
        <w:tc>
          <w:tcPr>
            <w:tcW w:w="2482" w:type="dxa"/>
            <w:gridSpan w:val="4"/>
            <w:vMerge/>
            <w:tcBorders>
              <w:bottom w:val="single" w:sz="4" w:space="0" w:color="auto"/>
            </w:tcBorders>
            <w:vAlign w:val="center"/>
          </w:tcPr>
          <w:p w:rsidR="00B32EFC" w:rsidRDefault="00B32EFC">
            <w:pPr>
              <w:snapToGrid w:val="0"/>
              <w:ind w:firstLineChars="0" w:firstLine="0"/>
              <w:rPr>
                <w:sz w:val="24"/>
                <w:szCs w:val="24"/>
              </w:rPr>
            </w:pPr>
          </w:p>
        </w:tc>
        <w:tc>
          <w:tcPr>
            <w:tcW w:w="2404" w:type="dxa"/>
            <w:gridSpan w:val="4"/>
            <w:tcBorders>
              <w:bottom w:val="single" w:sz="4" w:space="0" w:color="auto"/>
            </w:tcBorders>
            <w:vAlign w:val="center"/>
          </w:tcPr>
          <w:p w:rsidR="00B32EFC" w:rsidRDefault="009D3CDB">
            <w:pPr>
              <w:snapToGrid w:val="0"/>
              <w:ind w:firstLineChars="0" w:firstLine="0"/>
              <w:rPr>
                <w:sz w:val="24"/>
                <w:szCs w:val="24"/>
              </w:rPr>
            </w:pPr>
            <w:r>
              <w:rPr>
                <w:rFonts w:ascii="仿宋" w:eastAsia="仿宋" w:hAnsi="仿宋"/>
                <w:color w:val="000000"/>
                <w:sz w:val="24"/>
                <w:szCs w:val="24"/>
              </w:rPr>
              <w:t>X年度：</w:t>
            </w:r>
          </w:p>
        </w:tc>
        <w:tc>
          <w:tcPr>
            <w:tcW w:w="2126" w:type="dxa"/>
            <w:gridSpan w:val="4"/>
            <w:vMerge/>
            <w:tcBorders>
              <w:bottom w:val="single" w:sz="4" w:space="0" w:color="auto"/>
            </w:tcBorders>
            <w:vAlign w:val="center"/>
          </w:tcPr>
          <w:p w:rsidR="00B32EFC" w:rsidRDefault="00B32EFC">
            <w:pPr>
              <w:snapToGrid w:val="0"/>
              <w:ind w:firstLineChars="0" w:firstLine="0"/>
              <w:rPr>
                <w:sz w:val="24"/>
                <w:szCs w:val="24"/>
              </w:rPr>
            </w:pPr>
          </w:p>
        </w:tc>
        <w:tc>
          <w:tcPr>
            <w:tcW w:w="1425" w:type="dxa"/>
            <w:gridSpan w:val="2"/>
            <w:tcBorders>
              <w:bottom w:val="single" w:sz="4" w:space="0" w:color="auto"/>
            </w:tcBorders>
            <w:vAlign w:val="center"/>
          </w:tcPr>
          <w:p w:rsidR="00B32EFC" w:rsidRDefault="009D3CDB">
            <w:pPr>
              <w:snapToGrid w:val="0"/>
              <w:ind w:firstLineChars="0" w:firstLine="0"/>
              <w:rPr>
                <w:sz w:val="24"/>
                <w:szCs w:val="24"/>
              </w:rPr>
            </w:pPr>
            <w:r>
              <w:rPr>
                <w:rFonts w:ascii="仿宋" w:eastAsia="仿宋" w:hAnsi="仿宋"/>
                <w:color w:val="000000"/>
                <w:sz w:val="24"/>
                <w:szCs w:val="24"/>
              </w:rPr>
              <w:t>X年度：</w:t>
            </w:r>
          </w:p>
        </w:tc>
      </w:tr>
      <w:tr w:rsidR="00B32EFC">
        <w:trPr>
          <w:trHeight w:val="716"/>
          <w:jc w:val="center"/>
        </w:trPr>
        <w:tc>
          <w:tcPr>
            <w:tcW w:w="1908" w:type="dxa"/>
            <w:gridSpan w:val="2"/>
            <w:tcBorders>
              <w:bottom w:val="single" w:sz="4" w:space="0" w:color="auto"/>
            </w:tcBorders>
            <w:vAlign w:val="center"/>
          </w:tcPr>
          <w:p w:rsidR="00B32EFC" w:rsidRDefault="009D3CDB">
            <w:pPr>
              <w:snapToGrid w:val="0"/>
              <w:ind w:firstLineChars="0" w:firstLine="0"/>
              <w:rPr>
                <w:sz w:val="24"/>
                <w:szCs w:val="24"/>
              </w:rPr>
            </w:pPr>
            <w:r>
              <w:rPr>
                <w:rFonts w:hint="eastAsia"/>
                <w:sz w:val="24"/>
                <w:szCs w:val="24"/>
              </w:rPr>
              <w:t>证券或资金违约情况说明</w:t>
            </w:r>
          </w:p>
        </w:tc>
        <w:tc>
          <w:tcPr>
            <w:tcW w:w="6529" w:type="dxa"/>
            <w:gridSpan w:val="12"/>
            <w:tcBorders>
              <w:bottom w:val="single" w:sz="4" w:space="0" w:color="auto"/>
            </w:tcBorders>
            <w:vAlign w:val="center"/>
          </w:tcPr>
          <w:p w:rsidR="00B32EFC" w:rsidRDefault="009D3CDB">
            <w:pPr>
              <w:snapToGrid w:val="0"/>
              <w:ind w:firstLineChars="0" w:firstLine="0"/>
              <w:rPr>
                <w:sz w:val="24"/>
                <w:szCs w:val="24"/>
              </w:rPr>
            </w:pPr>
            <w:r>
              <w:rPr>
                <w:rFonts w:hint="eastAsia"/>
                <w:sz w:val="24"/>
                <w:szCs w:val="24"/>
              </w:rPr>
              <w:t>近两年是否发生过监管机构关注的证券或资金交收违约事件（包括交易所及银行间债券市场）。如有，请说明相关情况。</w:t>
            </w:r>
          </w:p>
        </w:tc>
      </w:tr>
      <w:tr w:rsidR="00B32EFC">
        <w:trPr>
          <w:trHeight w:val="610"/>
          <w:jc w:val="center"/>
        </w:trPr>
        <w:tc>
          <w:tcPr>
            <w:tcW w:w="1908" w:type="dxa"/>
            <w:gridSpan w:val="2"/>
            <w:tcBorders>
              <w:bottom w:val="single" w:sz="4" w:space="0" w:color="auto"/>
            </w:tcBorders>
            <w:vAlign w:val="center"/>
          </w:tcPr>
          <w:p w:rsidR="00B32EFC" w:rsidRDefault="009D3CDB">
            <w:pPr>
              <w:snapToGrid w:val="0"/>
              <w:ind w:firstLineChars="0" w:firstLine="0"/>
              <w:rPr>
                <w:sz w:val="24"/>
                <w:szCs w:val="24"/>
              </w:rPr>
            </w:pPr>
            <w:r>
              <w:rPr>
                <w:rFonts w:hint="eastAsia"/>
                <w:sz w:val="24"/>
                <w:szCs w:val="24"/>
              </w:rPr>
              <w:t>合规情况说明</w:t>
            </w:r>
          </w:p>
        </w:tc>
        <w:tc>
          <w:tcPr>
            <w:tcW w:w="6529" w:type="dxa"/>
            <w:gridSpan w:val="12"/>
            <w:tcBorders>
              <w:bottom w:val="single" w:sz="4" w:space="0" w:color="auto"/>
            </w:tcBorders>
            <w:vAlign w:val="center"/>
          </w:tcPr>
          <w:p w:rsidR="00B32EFC" w:rsidRDefault="009D3CDB">
            <w:pPr>
              <w:snapToGrid w:val="0"/>
              <w:ind w:firstLineChars="0" w:firstLine="0"/>
              <w:rPr>
                <w:sz w:val="24"/>
                <w:szCs w:val="24"/>
              </w:rPr>
            </w:pPr>
            <w:r>
              <w:rPr>
                <w:rFonts w:hint="eastAsia"/>
                <w:sz w:val="24"/>
                <w:szCs w:val="24"/>
              </w:rPr>
              <w:t>近两年是否因为违法或重大违规受到处罚（包括交易所及银行间债券市场）。如有，请说明相关情况。</w:t>
            </w:r>
          </w:p>
        </w:tc>
      </w:tr>
      <w:tr w:rsidR="00B32EFC">
        <w:trPr>
          <w:trHeight w:val="503"/>
          <w:jc w:val="center"/>
        </w:trPr>
        <w:tc>
          <w:tcPr>
            <w:tcW w:w="1908" w:type="dxa"/>
            <w:gridSpan w:val="2"/>
            <w:vAlign w:val="center"/>
          </w:tcPr>
          <w:p w:rsidR="00B32EFC" w:rsidRDefault="009D3CDB">
            <w:pPr>
              <w:snapToGrid w:val="0"/>
              <w:ind w:firstLineChars="0" w:firstLine="0"/>
              <w:jc w:val="center"/>
              <w:rPr>
                <w:sz w:val="24"/>
                <w:szCs w:val="24"/>
              </w:rPr>
            </w:pPr>
            <w:r>
              <w:rPr>
                <w:rFonts w:hint="eastAsia"/>
                <w:sz w:val="24"/>
                <w:szCs w:val="24"/>
              </w:rPr>
              <w:t>做市业务负责人</w:t>
            </w:r>
          </w:p>
        </w:tc>
        <w:tc>
          <w:tcPr>
            <w:tcW w:w="1702" w:type="dxa"/>
            <w:gridSpan w:val="4"/>
            <w:vAlign w:val="center"/>
          </w:tcPr>
          <w:p w:rsidR="00B32EFC" w:rsidRDefault="009D3CDB">
            <w:pPr>
              <w:snapToGrid w:val="0"/>
              <w:ind w:firstLineChars="0" w:firstLine="0"/>
              <w:jc w:val="center"/>
              <w:rPr>
                <w:sz w:val="24"/>
                <w:szCs w:val="24"/>
              </w:rPr>
            </w:pPr>
            <w:r>
              <w:rPr>
                <w:rFonts w:hint="eastAsia"/>
                <w:sz w:val="24"/>
                <w:szCs w:val="24"/>
              </w:rPr>
              <w:t>部门及职务</w:t>
            </w:r>
          </w:p>
        </w:tc>
        <w:tc>
          <w:tcPr>
            <w:tcW w:w="1276" w:type="dxa"/>
            <w:gridSpan w:val="2"/>
            <w:vAlign w:val="center"/>
          </w:tcPr>
          <w:p w:rsidR="00B32EFC" w:rsidRDefault="009D3CDB">
            <w:pPr>
              <w:snapToGrid w:val="0"/>
              <w:ind w:firstLineChars="0" w:firstLine="0"/>
              <w:jc w:val="center"/>
              <w:rPr>
                <w:sz w:val="24"/>
                <w:szCs w:val="24"/>
              </w:rPr>
            </w:pPr>
            <w:r>
              <w:rPr>
                <w:rFonts w:hint="eastAsia"/>
                <w:sz w:val="24"/>
                <w:szCs w:val="24"/>
              </w:rPr>
              <w:t>座机号码</w:t>
            </w:r>
          </w:p>
        </w:tc>
        <w:tc>
          <w:tcPr>
            <w:tcW w:w="1134" w:type="dxa"/>
            <w:gridSpan w:val="2"/>
            <w:vAlign w:val="center"/>
          </w:tcPr>
          <w:p w:rsidR="00B32EFC" w:rsidRDefault="009D3CDB">
            <w:pPr>
              <w:snapToGrid w:val="0"/>
              <w:ind w:firstLineChars="11" w:firstLine="26"/>
              <w:jc w:val="center"/>
              <w:rPr>
                <w:sz w:val="24"/>
                <w:szCs w:val="24"/>
              </w:rPr>
            </w:pPr>
            <w:r>
              <w:rPr>
                <w:rFonts w:hint="eastAsia"/>
                <w:sz w:val="24"/>
                <w:szCs w:val="24"/>
              </w:rPr>
              <w:t>手机号码</w:t>
            </w:r>
          </w:p>
        </w:tc>
        <w:tc>
          <w:tcPr>
            <w:tcW w:w="1135" w:type="dxa"/>
            <w:gridSpan w:val="3"/>
            <w:vAlign w:val="center"/>
          </w:tcPr>
          <w:p w:rsidR="00B32EFC" w:rsidRDefault="009D3CDB">
            <w:pPr>
              <w:snapToGrid w:val="0"/>
              <w:ind w:firstLineChars="11" w:firstLine="26"/>
              <w:jc w:val="center"/>
              <w:rPr>
                <w:sz w:val="24"/>
                <w:szCs w:val="24"/>
              </w:rPr>
            </w:pPr>
            <w:r>
              <w:rPr>
                <w:rFonts w:hint="eastAsia"/>
                <w:sz w:val="24"/>
                <w:szCs w:val="24"/>
              </w:rPr>
              <w:t>传真</w:t>
            </w:r>
          </w:p>
        </w:tc>
        <w:tc>
          <w:tcPr>
            <w:tcW w:w="1282" w:type="dxa"/>
            <w:vAlign w:val="center"/>
          </w:tcPr>
          <w:p w:rsidR="00B32EFC" w:rsidRDefault="009D3CDB">
            <w:pPr>
              <w:snapToGrid w:val="0"/>
              <w:spacing w:before="120" w:after="120"/>
              <w:ind w:firstLineChars="0" w:firstLine="0"/>
              <w:jc w:val="center"/>
              <w:rPr>
                <w:rFonts w:ascii="仿宋" w:eastAsia="仿宋" w:hAnsi="仿宋"/>
                <w:sz w:val="24"/>
                <w:szCs w:val="24"/>
              </w:rPr>
            </w:pPr>
            <w:r>
              <w:rPr>
                <w:rFonts w:ascii="仿宋" w:eastAsia="仿宋" w:hAnsi="仿宋" w:hint="eastAsia"/>
                <w:sz w:val="24"/>
                <w:szCs w:val="24"/>
              </w:rPr>
              <w:t>邮件地址</w:t>
            </w:r>
          </w:p>
        </w:tc>
      </w:tr>
      <w:tr w:rsidR="00B32EFC">
        <w:trPr>
          <w:trHeight w:val="477"/>
          <w:jc w:val="center"/>
        </w:trPr>
        <w:tc>
          <w:tcPr>
            <w:tcW w:w="1908" w:type="dxa"/>
            <w:gridSpan w:val="2"/>
            <w:vAlign w:val="center"/>
          </w:tcPr>
          <w:p w:rsidR="00B32EFC" w:rsidRDefault="00B32EFC">
            <w:pPr>
              <w:snapToGrid w:val="0"/>
              <w:ind w:firstLineChars="0" w:firstLine="0"/>
              <w:jc w:val="center"/>
              <w:rPr>
                <w:sz w:val="24"/>
                <w:szCs w:val="24"/>
              </w:rPr>
            </w:pPr>
          </w:p>
        </w:tc>
        <w:tc>
          <w:tcPr>
            <w:tcW w:w="1702" w:type="dxa"/>
            <w:gridSpan w:val="4"/>
            <w:vAlign w:val="center"/>
          </w:tcPr>
          <w:p w:rsidR="00B32EFC" w:rsidRDefault="00B32EFC">
            <w:pPr>
              <w:snapToGrid w:val="0"/>
              <w:ind w:firstLineChars="0" w:firstLine="0"/>
              <w:jc w:val="center"/>
              <w:rPr>
                <w:sz w:val="24"/>
                <w:szCs w:val="24"/>
              </w:rPr>
            </w:pPr>
          </w:p>
        </w:tc>
        <w:tc>
          <w:tcPr>
            <w:tcW w:w="1276" w:type="dxa"/>
            <w:gridSpan w:val="2"/>
            <w:vAlign w:val="center"/>
          </w:tcPr>
          <w:p w:rsidR="00B32EFC" w:rsidRDefault="00B32EFC">
            <w:pPr>
              <w:snapToGrid w:val="0"/>
              <w:ind w:firstLineChars="0" w:firstLine="0"/>
              <w:jc w:val="center"/>
              <w:rPr>
                <w:sz w:val="24"/>
                <w:szCs w:val="24"/>
              </w:rPr>
            </w:pPr>
          </w:p>
        </w:tc>
        <w:tc>
          <w:tcPr>
            <w:tcW w:w="1134" w:type="dxa"/>
            <w:gridSpan w:val="2"/>
            <w:vAlign w:val="center"/>
          </w:tcPr>
          <w:p w:rsidR="00B32EFC" w:rsidRDefault="00B32EFC">
            <w:pPr>
              <w:snapToGrid w:val="0"/>
              <w:ind w:firstLineChars="0" w:firstLine="0"/>
              <w:jc w:val="center"/>
              <w:rPr>
                <w:sz w:val="24"/>
                <w:szCs w:val="24"/>
              </w:rPr>
            </w:pPr>
          </w:p>
        </w:tc>
        <w:tc>
          <w:tcPr>
            <w:tcW w:w="1135" w:type="dxa"/>
            <w:gridSpan w:val="3"/>
            <w:vAlign w:val="center"/>
          </w:tcPr>
          <w:p w:rsidR="00B32EFC" w:rsidRDefault="00B32EFC">
            <w:pPr>
              <w:snapToGrid w:val="0"/>
              <w:ind w:firstLineChars="0" w:firstLine="0"/>
              <w:jc w:val="center"/>
              <w:rPr>
                <w:sz w:val="24"/>
                <w:szCs w:val="24"/>
              </w:rPr>
            </w:pPr>
          </w:p>
        </w:tc>
        <w:tc>
          <w:tcPr>
            <w:tcW w:w="1282" w:type="dxa"/>
            <w:vAlign w:val="center"/>
          </w:tcPr>
          <w:p w:rsidR="00B32EFC" w:rsidRDefault="00B32EFC">
            <w:pPr>
              <w:snapToGrid w:val="0"/>
              <w:ind w:firstLineChars="0" w:firstLine="0"/>
              <w:jc w:val="center"/>
              <w:rPr>
                <w:sz w:val="24"/>
                <w:szCs w:val="24"/>
              </w:rPr>
            </w:pPr>
          </w:p>
        </w:tc>
      </w:tr>
      <w:tr w:rsidR="00B32EFC">
        <w:trPr>
          <w:trHeight w:val="431"/>
          <w:jc w:val="center"/>
        </w:trPr>
        <w:tc>
          <w:tcPr>
            <w:tcW w:w="1908" w:type="dxa"/>
            <w:gridSpan w:val="2"/>
            <w:vAlign w:val="center"/>
          </w:tcPr>
          <w:p w:rsidR="00B32EFC" w:rsidRDefault="009D3CDB">
            <w:pPr>
              <w:snapToGrid w:val="0"/>
              <w:ind w:firstLineChars="0" w:firstLine="0"/>
              <w:jc w:val="center"/>
              <w:rPr>
                <w:sz w:val="24"/>
                <w:szCs w:val="24"/>
              </w:rPr>
            </w:pPr>
            <w:r>
              <w:rPr>
                <w:rFonts w:hint="eastAsia"/>
                <w:sz w:val="24"/>
                <w:szCs w:val="24"/>
              </w:rPr>
              <w:t>业务申请联络人</w:t>
            </w:r>
          </w:p>
        </w:tc>
        <w:tc>
          <w:tcPr>
            <w:tcW w:w="1702" w:type="dxa"/>
            <w:gridSpan w:val="4"/>
            <w:vAlign w:val="center"/>
          </w:tcPr>
          <w:p w:rsidR="00B32EFC" w:rsidRDefault="009D3CDB">
            <w:pPr>
              <w:snapToGrid w:val="0"/>
              <w:ind w:firstLineChars="0" w:firstLine="0"/>
              <w:jc w:val="center"/>
              <w:rPr>
                <w:sz w:val="24"/>
                <w:szCs w:val="24"/>
              </w:rPr>
            </w:pPr>
            <w:r>
              <w:rPr>
                <w:rFonts w:hint="eastAsia"/>
                <w:sz w:val="24"/>
                <w:szCs w:val="24"/>
              </w:rPr>
              <w:t>部门及职务</w:t>
            </w:r>
          </w:p>
        </w:tc>
        <w:tc>
          <w:tcPr>
            <w:tcW w:w="1276" w:type="dxa"/>
            <w:gridSpan w:val="2"/>
            <w:vAlign w:val="center"/>
          </w:tcPr>
          <w:p w:rsidR="00B32EFC" w:rsidRDefault="009D3CDB">
            <w:pPr>
              <w:snapToGrid w:val="0"/>
              <w:ind w:firstLineChars="0" w:firstLine="0"/>
              <w:jc w:val="center"/>
              <w:rPr>
                <w:sz w:val="24"/>
                <w:szCs w:val="24"/>
              </w:rPr>
            </w:pPr>
            <w:r>
              <w:rPr>
                <w:rFonts w:hint="eastAsia"/>
                <w:sz w:val="24"/>
                <w:szCs w:val="24"/>
              </w:rPr>
              <w:t>座机号码</w:t>
            </w:r>
          </w:p>
        </w:tc>
        <w:tc>
          <w:tcPr>
            <w:tcW w:w="1134" w:type="dxa"/>
            <w:gridSpan w:val="2"/>
            <w:vAlign w:val="center"/>
          </w:tcPr>
          <w:p w:rsidR="00B32EFC" w:rsidRDefault="009D3CDB">
            <w:pPr>
              <w:snapToGrid w:val="0"/>
              <w:ind w:firstLineChars="11" w:firstLine="26"/>
              <w:jc w:val="center"/>
              <w:rPr>
                <w:sz w:val="24"/>
                <w:szCs w:val="24"/>
              </w:rPr>
            </w:pPr>
            <w:r>
              <w:rPr>
                <w:rFonts w:hint="eastAsia"/>
                <w:sz w:val="24"/>
                <w:szCs w:val="24"/>
              </w:rPr>
              <w:t>手机号码</w:t>
            </w:r>
          </w:p>
        </w:tc>
        <w:tc>
          <w:tcPr>
            <w:tcW w:w="1135" w:type="dxa"/>
            <w:gridSpan w:val="3"/>
            <w:vAlign w:val="center"/>
          </w:tcPr>
          <w:p w:rsidR="00B32EFC" w:rsidRDefault="009D3CDB">
            <w:pPr>
              <w:snapToGrid w:val="0"/>
              <w:ind w:firstLineChars="0" w:firstLine="0"/>
              <w:jc w:val="center"/>
              <w:rPr>
                <w:sz w:val="24"/>
                <w:szCs w:val="24"/>
              </w:rPr>
            </w:pPr>
            <w:r>
              <w:rPr>
                <w:rFonts w:hint="eastAsia"/>
                <w:sz w:val="24"/>
                <w:szCs w:val="24"/>
              </w:rPr>
              <w:t>传真</w:t>
            </w:r>
          </w:p>
        </w:tc>
        <w:tc>
          <w:tcPr>
            <w:tcW w:w="1282" w:type="dxa"/>
            <w:vAlign w:val="center"/>
          </w:tcPr>
          <w:p w:rsidR="00B32EFC" w:rsidRDefault="009D3CDB">
            <w:pPr>
              <w:snapToGrid w:val="0"/>
              <w:ind w:firstLineChars="0" w:firstLine="0"/>
              <w:jc w:val="center"/>
              <w:rPr>
                <w:rFonts w:ascii="仿宋" w:eastAsia="仿宋" w:hAnsi="仿宋"/>
                <w:sz w:val="24"/>
                <w:szCs w:val="24"/>
              </w:rPr>
            </w:pPr>
            <w:r>
              <w:rPr>
                <w:rFonts w:ascii="仿宋" w:eastAsia="仿宋" w:hAnsi="仿宋" w:hint="eastAsia"/>
                <w:sz w:val="24"/>
                <w:szCs w:val="24"/>
              </w:rPr>
              <w:t>邮件地址</w:t>
            </w:r>
          </w:p>
        </w:tc>
      </w:tr>
      <w:tr w:rsidR="00B32EFC">
        <w:trPr>
          <w:trHeight w:val="532"/>
          <w:jc w:val="center"/>
        </w:trPr>
        <w:tc>
          <w:tcPr>
            <w:tcW w:w="1908" w:type="dxa"/>
            <w:gridSpan w:val="2"/>
            <w:vAlign w:val="center"/>
          </w:tcPr>
          <w:p w:rsidR="00B32EFC" w:rsidRDefault="00B32EFC">
            <w:pPr>
              <w:snapToGrid w:val="0"/>
              <w:ind w:firstLineChars="0" w:firstLine="480"/>
              <w:rPr>
                <w:sz w:val="24"/>
                <w:szCs w:val="24"/>
              </w:rPr>
            </w:pPr>
          </w:p>
        </w:tc>
        <w:tc>
          <w:tcPr>
            <w:tcW w:w="1702" w:type="dxa"/>
            <w:gridSpan w:val="4"/>
            <w:vAlign w:val="center"/>
          </w:tcPr>
          <w:p w:rsidR="00B32EFC" w:rsidRDefault="00B32EFC">
            <w:pPr>
              <w:snapToGrid w:val="0"/>
              <w:ind w:firstLineChars="0" w:firstLine="480"/>
              <w:rPr>
                <w:sz w:val="24"/>
                <w:szCs w:val="24"/>
              </w:rPr>
            </w:pPr>
          </w:p>
        </w:tc>
        <w:tc>
          <w:tcPr>
            <w:tcW w:w="1276" w:type="dxa"/>
            <w:gridSpan w:val="2"/>
            <w:vAlign w:val="center"/>
          </w:tcPr>
          <w:p w:rsidR="00B32EFC" w:rsidRDefault="00B32EFC">
            <w:pPr>
              <w:snapToGrid w:val="0"/>
              <w:ind w:firstLineChars="0" w:firstLine="480"/>
              <w:rPr>
                <w:sz w:val="24"/>
                <w:szCs w:val="24"/>
              </w:rPr>
            </w:pPr>
          </w:p>
        </w:tc>
        <w:tc>
          <w:tcPr>
            <w:tcW w:w="1134" w:type="dxa"/>
            <w:gridSpan w:val="2"/>
            <w:vAlign w:val="center"/>
          </w:tcPr>
          <w:p w:rsidR="00B32EFC" w:rsidRDefault="00B32EFC">
            <w:pPr>
              <w:snapToGrid w:val="0"/>
              <w:ind w:firstLineChars="0" w:firstLine="480"/>
              <w:rPr>
                <w:sz w:val="24"/>
                <w:szCs w:val="24"/>
              </w:rPr>
            </w:pPr>
          </w:p>
        </w:tc>
        <w:tc>
          <w:tcPr>
            <w:tcW w:w="1135" w:type="dxa"/>
            <w:gridSpan w:val="3"/>
            <w:vAlign w:val="center"/>
          </w:tcPr>
          <w:p w:rsidR="00B32EFC" w:rsidRDefault="00B32EFC">
            <w:pPr>
              <w:snapToGrid w:val="0"/>
              <w:ind w:firstLineChars="0" w:firstLine="480"/>
              <w:rPr>
                <w:sz w:val="24"/>
                <w:szCs w:val="24"/>
              </w:rPr>
            </w:pPr>
          </w:p>
        </w:tc>
        <w:tc>
          <w:tcPr>
            <w:tcW w:w="1282" w:type="dxa"/>
            <w:vAlign w:val="center"/>
          </w:tcPr>
          <w:p w:rsidR="00B32EFC" w:rsidRDefault="00B32EFC">
            <w:pPr>
              <w:snapToGrid w:val="0"/>
              <w:ind w:firstLineChars="0" w:firstLine="480"/>
              <w:rPr>
                <w:sz w:val="24"/>
                <w:szCs w:val="24"/>
              </w:rPr>
            </w:pPr>
          </w:p>
        </w:tc>
      </w:tr>
      <w:tr w:rsidR="00B32EFC">
        <w:trPr>
          <w:trHeight w:val="415"/>
          <w:jc w:val="center"/>
        </w:trPr>
        <w:tc>
          <w:tcPr>
            <w:tcW w:w="8437"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B32EFC" w:rsidRDefault="009D3CDB">
            <w:pPr>
              <w:snapToGrid w:val="0"/>
              <w:ind w:firstLineChars="0" w:firstLine="0"/>
              <w:rPr>
                <w:rFonts w:ascii="黑体" w:eastAsia="黑体" w:hAnsi="黑体"/>
                <w:sz w:val="24"/>
                <w:szCs w:val="24"/>
              </w:rPr>
            </w:pPr>
            <w:r>
              <w:rPr>
                <w:rFonts w:ascii="黑体" w:eastAsia="黑体" w:hAnsi="黑体" w:hint="eastAsia"/>
                <w:sz w:val="24"/>
                <w:szCs w:val="24"/>
              </w:rPr>
              <w:t>二、做市债券及账户信息</w:t>
            </w:r>
          </w:p>
          <w:p w:rsidR="00B32EFC" w:rsidRDefault="009D3CDB">
            <w:pPr>
              <w:tabs>
                <w:tab w:val="left" w:pos="7020"/>
              </w:tabs>
              <w:ind w:firstLineChars="0" w:firstLine="0"/>
              <w:jc w:val="left"/>
              <w:rPr>
                <w:sz w:val="21"/>
                <w:szCs w:val="24"/>
              </w:rPr>
            </w:pPr>
            <w:r>
              <w:rPr>
                <w:rFonts w:hint="eastAsia"/>
                <w:sz w:val="24"/>
                <w:szCs w:val="24"/>
              </w:rPr>
              <w:t>自选做市品种暂不纳入可交换公司债券和上市公司公开发行的可转换公司债券</w:t>
            </w:r>
          </w:p>
        </w:tc>
      </w:tr>
      <w:tr w:rsidR="00B32EFC">
        <w:trPr>
          <w:trHeight w:val="377"/>
          <w:jc w:val="center"/>
        </w:trPr>
        <w:tc>
          <w:tcPr>
            <w:tcW w:w="21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rPr>
                <w:sz w:val="24"/>
                <w:szCs w:val="24"/>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9D3CDB">
            <w:pPr>
              <w:snapToGrid w:val="0"/>
              <w:ind w:firstLineChars="0" w:firstLine="0"/>
              <w:jc w:val="center"/>
              <w:rPr>
                <w:rFonts w:ascii="仿宋" w:eastAsia="仿宋" w:hAnsi="仿宋"/>
                <w:sz w:val="24"/>
                <w:szCs w:val="24"/>
              </w:rPr>
            </w:pPr>
            <w:r>
              <w:rPr>
                <w:rFonts w:ascii="仿宋" w:eastAsia="仿宋" w:hAnsi="仿宋" w:hint="eastAsia"/>
                <w:sz w:val="24"/>
                <w:szCs w:val="24"/>
              </w:rPr>
              <w:t>证券代码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9D3CDB">
            <w:pPr>
              <w:snapToGrid w:val="0"/>
              <w:ind w:firstLineChars="0" w:firstLine="0"/>
              <w:jc w:val="center"/>
              <w:rPr>
                <w:rFonts w:ascii="仿宋" w:eastAsia="仿宋" w:hAnsi="仿宋"/>
                <w:sz w:val="24"/>
                <w:szCs w:val="24"/>
              </w:rPr>
            </w:pPr>
            <w:r>
              <w:rPr>
                <w:rFonts w:ascii="仿宋" w:eastAsia="仿宋" w:hAnsi="仿宋" w:hint="eastAsia"/>
                <w:sz w:val="24"/>
                <w:szCs w:val="24"/>
              </w:rPr>
              <w:t>证券简称</w:t>
            </w: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9D3CDB">
            <w:pPr>
              <w:snapToGrid w:val="0"/>
              <w:ind w:firstLineChars="0" w:firstLine="0"/>
              <w:jc w:val="center"/>
              <w:rPr>
                <w:rFonts w:ascii="仿宋" w:eastAsia="仿宋" w:hAnsi="仿宋"/>
                <w:sz w:val="24"/>
                <w:szCs w:val="24"/>
              </w:rPr>
            </w:pPr>
            <w:r>
              <w:rPr>
                <w:rFonts w:ascii="仿宋" w:eastAsia="仿宋" w:hAnsi="仿宋" w:hint="eastAsia"/>
                <w:sz w:val="24"/>
                <w:szCs w:val="24"/>
              </w:rPr>
              <w:t>开始做市时间</w:t>
            </w:r>
          </w:p>
        </w:tc>
        <w:tc>
          <w:tcPr>
            <w:tcW w:w="1892" w:type="dxa"/>
            <w:gridSpan w:val="3"/>
            <w:tcBorders>
              <w:top w:val="single" w:sz="4" w:space="0" w:color="auto"/>
              <w:left w:val="single" w:sz="4" w:space="0" w:color="auto"/>
              <w:bottom w:val="single" w:sz="4" w:space="0" w:color="auto"/>
              <w:right w:val="single" w:sz="4" w:space="0" w:color="auto"/>
            </w:tcBorders>
            <w:shd w:val="clear" w:color="auto" w:fill="FFFFFF"/>
          </w:tcPr>
          <w:p w:rsidR="00B32EFC" w:rsidRDefault="009D3CDB">
            <w:pPr>
              <w:snapToGrid w:val="0"/>
              <w:ind w:firstLineChars="0" w:firstLine="0"/>
              <w:jc w:val="center"/>
              <w:rPr>
                <w:rFonts w:ascii="仿宋" w:eastAsia="仿宋" w:hAnsi="仿宋"/>
                <w:sz w:val="24"/>
                <w:szCs w:val="24"/>
              </w:rPr>
            </w:pPr>
            <w:r>
              <w:rPr>
                <w:rFonts w:ascii="仿宋" w:eastAsia="仿宋" w:hAnsi="仿宋" w:hint="eastAsia"/>
                <w:sz w:val="24"/>
                <w:szCs w:val="24"/>
              </w:rPr>
              <w:t>结束做市时间（选填）</w:t>
            </w:r>
          </w:p>
        </w:tc>
      </w:tr>
      <w:tr w:rsidR="00B32EFC">
        <w:trPr>
          <w:trHeight w:val="394"/>
          <w:jc w:val="center"/>
        </w:trPr>
        <w:tc>
          <w:tcPr>
            <w:tcW w:w="2193" w:type="dxa"/>
            <w:gridSpan w:val="3"/>
            <w:vMerge w:val="restart"/>
            <w:tcBorders>
              <w:top w:val="single" w:sz="4" w:space="0" w:color="auto"/>
              <w:left w:val="single" w:sz="4" w:space="0" w:color="auto"/>
              <w:right w:val="single" w:sz="4" w:space="0" w:color="auto"/>
            </w:tcBorders>
            <w:shd w:val="clear" w:color="auto" w:fill="FFFFFF"/>
            <w:vAlign w:val="center"/>
          </w:tcPr>
          <w:p w:rsidR="00B32EFC" w:rsidRDefault="009D3CDB">
            <w:pPr>
              <w:snapToGrid w:val="0"/>
              <w:ind w:firstLineChars="0" w:firstLine="0"/>
              <w:rPr>
                <w:rFonts w:ascii="仿宋" w:eastAsia="仿宋" w:hAnsi="仿宋"/>
                <w:sz w:val="24"/>
                <w:szCs w:val="24"/>
              </w:rPr>
            </w:pPr>
            <w:r>
              <w:rPr>
                <w:rFonts w:ascii="仿宋" w:eastAsia="仿宋" w:hAnsi="仿宋" w:hint="eastAsia"/>
                <w:sz w:val="24"/>
                <w:szCs w:val="24"/>
              </w:rPr>
              <w:t>基准做市品种</w:t>
            </w:r>
          </w:p>
          <w:p w:rsidR="00B32EFC" w:rsidRDefault="009D3CDB">
            <w:pPr>
              <w:snapToGrid w:val="0"/>
              <w:ind w:firstLineChars="0" w:firstLine="0"/>
              <w:rPr>
                <w:sz w:val="24"/>
                <w:szCs w:val="24"/>
              </w:rPr>
            </w:pPr>
            <w:r>
              <w:rPr>
                <w:rFonts w:ascii="仿宋" w:eastAsia="仿宋" w:hAnsi="仿宋" w:hint="eastAsia"/>
                <w:sz w:val="24"/>
                <w:szCs w:val="24"/>
              </w:rPr>
              <w:t>（可增添行）</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8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r>
      <w:tr w:rsidR="00B32EFC">
        <w:trPr>
          <w:trHeight w:val="430"/>
          <w:jc w:val="center"/>
        </w:trPr>
        <w:tc>
          <w:tcPr>
            <w:tcW w:w="2193" w:type="dxa"/>
            <w:gridSpan w:val="3"/>
            <w:vMerge/>
            <w:tcBorders>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rPr>
                <w:sz w:val="24"/>
                <w:szCs w:val="24"/>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8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r>
      <w:tr w:rsidR="00B32EFC">
        <w:trPr>
          <w:trHeight w:val="415"/>
          <w:jc w:val="center"/>
        </w:trPr>
        <w:tc>
          <w:tcPr>
            <w:tcW w:w="2193" w:type="dxa"/>
            <w:gridSpan w:val="3"/>
            <w:vMerge w:val="restart"/>
            <w:tcBorders>
              <w:top w:val="single" w:sz="4" w:space="0" w:color="auto"/>
              <w:left w:val="single" w:sz="4" w:space="0" w:color="auto"/>
              <w:right w:val="single" w:sz="4" w:space="0" w:color="auto"/>
            </w:tcBorders>
            <w:shd w:val="clear" w:color="auto" w:fill="FFFFFF"/>
            <w:vAlign w:val="center"/>
          </w:tcPr>
          <w:p w:rsidR="00B32EFC" w:rsidRDefault="009D3CDB">
            <w:pPr>
              <w:snapToGrid w:val="0"/>
              <w:ind w:firstLineChars="0" w:firstLine="0"/>
              <w:rPr>
                <w:rFonts w:ascii="仿宋" w:eastAsia="仿宋" w:hAnsi="仿宋"/>
                <w:sz w:val="24"/>
                <w:szCs w:val="24"/>
              </w:rPr>
            </w:pPr>
            <w:r>
              <w:rPr>
                <w:rFonts w:ascii="仿宋" w:eastAsia="仿宋" w:hAnsi="仿宋" w:hint="eastAsia"/>
                <w:sz w:val="24"/>
                <w:szCs w:val="24"/>
              </w:rPr>
              <w:t>一般做市品种</w:t>
            </w:r>
          </w:p>
          <w:p w:rsidR="00B32EFC" w:rsidRDefault="009D3CDB">
            <w:pPr>
              <w:snapToGrid w:val="0"/>
              <w:ind w:firstLineChars="0" w:firstLine="0"/>
              <w:rPr>
                <w:sz w:val="24"/>
                <w:szCs w:val="24"/>
              </w:rPr>
            </w:pPr>
            <w:r>
              <w:rPr>
                <w:rFonts w:ascii="仿宋" w:eastAsia="仿宋" w:hAnsi="仿宋" w:hint="eastAsia"/>
                <w:sz w:val="24"/>
                <w:szCs w:val="24"/>
              </w:rPr>
              <w:t>（选填，可增添行）</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8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r>
      <w:tr w:rsidR="00B32EFC">
        <w:trPr>
          <w:trHeight w:val="415"/>
          <w:jc w:val="center"/>
        </w:trPr>
        <w:tc>
          <w:tcPr>
            <w:tcW w:w="2193" w:type="dxa"/>
            <w:gridSpan w:val="3"/>
            <w:vMerge/>
            <w:tcBorders>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rPr>
                <w:sz w:val="24"/>
                <w:szCs w:val="24"/>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8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r>
      <w:tr w:rsidR="00B32EFC">
        <w:trPr>
          <w:trHeight w:val="415"/>
          <w:jc w:val="center"/>
        </w:trPr>
        <w:tc>
          <w:tcPr>
            <w:tcW w:w="21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9D3CDB">
            <w:pPr>
              <w:snapToGrid w:val="0"/>
              <w:ind w:firstLineChars="0" w:firstLine="0"/>
              <w:rPr>
                <w:sz w:val="24"/>
                <w:szCs w:val="24"/>
              </w:rPr>
            </w:pPr>
            <w:r>
              <w:rPr>
                <w:rFonts w:ascii="仿宋" w:eastAsia="仿宋" w:hAnsi="仿宋" w:hint="eastAsia"/>
                <w:sz w:val="24"/>
                <w:szCs w:val="24"/>
              </w:rPr>
              <w:t>做市专用证券账户</w:t>
            </w:r>
          </w:p>
        </w:tc>
        <w:tc>
          <w:tcPr>
            <w:tcW w:w="6244"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r>
      <w:tr w:rsidR="00B32EFC">
        <w:trPr>
          <w:trHeight w:val="415"/>
          <w:jc w:val="center"/>
        </w:trPr>
        <w:tc>
          <w:tcPr>
            <w:tcW w:w="8437"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B32EFC" w:rsidRDefault="009D3CDB">
            <w:pPr>
              <w:snapToGrid w:val="0"/>
              <w:ind w:firstLineChars="0" w:firstLine="0"/>
              <w:rPr>
                <w:rFonts w:ascii="黑体" w:eastAsia="黑体" w:hAnsi="黑体"/>
                <w:sz w:val="24"/>
                <w:szCs w:val="24"/>
              </w:rPr>
            </w:pPr>
            <w:r>
              <w:rPr>
                <w:rFonts w:ascii="黑体" w:eastAsia="黑体" w:hAnsi="黑体" w:hint="eastAsia"/>
                <w:sz w:val="24"/>
                <w:szCs w:val="24"/>
              </w:rPr>
              <w:t>三、做市业务部门与岗位设置</w:t>
            </w:r>
          </w:p>
          <w:p w:rsidR="00B32EFC" w:rsidRDefault="009D3CDB">
            <w:pPr>
              <w:snapToGrid w:val="0"/>
              <w:ind w:firstLineChars="0" w:firstLine="0"/>
              <w:rPr>
                <w:sz w:val="24"/>
                <w:szCs w:val="24"/>
              </w:rPr>
            </w:pPr>
            <w:r>
              <w:rPr>
                <w:rFonts w:hint="eastAsia"/>
                <w:sz w:val="24"/>
                <w:szCs w:val="24"/>
              </w:rPr>
              <w:t>说明包括但不限于做市业务团队整体情况，说明部门相关设置及分工职责，前、中、后台业务人员的个人岗位、职责描述、联系方式及工作履历等</w:t>
            </w:r>
          </w:p>
        </w:tc>
      </w:tr>
      <w:tr w:rsidR="00B32EFC">
        <w:trPr>
          <w:trHeight w:val="415"/>
          <w:jc w:val="center"/>
        </w:trPr>
        <w:tc>
          <w:tcPr>
            <w:tcW w:w="8437" w:type="dxa"/>
            <w:gridSpan w:val="14"/>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（部门名称1）工作职责包括：</w:t>
            </w:r>
          </w:p>
          <w:p w:rsidR="00B32EFC" w:rsidRDefault="009D3CDB">
            <w:pPr>
              <w:snapToGrid w:val="0"/>
              <w:ind w:firstLineChars="0" w:firstLine="0"/>
              <w:rPr>
                <w:sz w:val="24"/>
                <w:szCs w:val="24"/>
              </w:rPr>
            </w:pPr>
            <w:r>
              <w:rPr>
                <w:rFonts w:hint="eastAsia"/>
                <w:sz w:val="24"/>
                <w:szCs w:val="24"/>
              </w:rPr>
              <w:t>（1）</w:t>
            </w:r>
          </w:p>
          <w:p w:rsidR="00B32EFC" w:rsidRDefault="009D3CDB">
            <w:pPr>
              <w:snapToGrid w:val="0"/>
              <w:ind w:firstLineChars="0" w:firstLine="0"/>
              <w:rPr>
                <w:sz w:val="24"/>
                <w:szCs w:val="24"/>
              </w:rPr>
            </w:pPr>
            <w:r>
              <w:rPr>
                <w:rFonts w:hint="eastAsia"/>
                <w:sz w:val="24"/>
                <w:szCs w:val="24"/>
              </w:rPr>
              <w:t>（2）</w:t>
            </w:r>
          </w:p>
        </w:tc>
      </w:tr>
      <w:tr w:rsidR="00B32EFC">
        <w:trPr>
          <w:trHeight w:val="415"/>
          <w:jc w:val="center"/>
        </w:trPr>
        <w:tc>
          <w:tcPr>
            <w:tcW w:w="1339" w:type="dxa"/>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岗位</w:t>
            </w:r>
          </w:p>
        </w:tc>
        <w:tc>
          <w:tcPr>
            <w:tcW w:w="1185" w:type="dxa"/>
            <w:gridSpan w:val="4"/>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人员姓名</w:t>
            </w: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职责描述</w:t>
            </w: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联系方式</w:t>
            </w:r>
          </w:p>
        </w:tc>
        <w:tc>
          <w:tcPr>
            <w:tcW w:w="3175" w:type="dxa"/>
            <w:gridSpan w:val="5"/>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工作履历</w:t>
            </w:r>
          </w:p>
        </w:tc>
      </w:tr>
      <w:tr w:rsidR="00B32EFC">
        <w:trPr>
          <w:trHeight w:val="737"/>
          <w:jc w:val="center"/>
        </w:trPr>
        <w:tc>
          <w:tcPr>
            <w:tcW w:w="1339" w:type="dxa"/>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（部门负责人）</w:t>
            </w:r>
          </w:p>
        </w:tc>
        <w:tc>
          <w:tcPr>
            <w:tcW w:w="1185" w:type="dxa"/>
            <w:gridSpan w:val="4"/>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（座机）</w:t>
            </w:r>
          </w:p>
          <w:p w:rsidR="00B32EFC" w:rsidRDefault="009D3CDB">
            <w:pPr>
              <w:snapToGrid w:val="0"/>
              <w:ind w:firstLineChars="0" w:firstLine="0"/>
              <w:rPr>
                <w:sz w:val="24"/>
                <w:szCs w:val="24"/>
              </w:rPr>
            </w:pPr>
            <w:r>
              <w:rPr>
                <w:rFonts w:hint="eastAsia"/>
                <w:sz w:val="24"/>
                <w:szCs w:val="24"/>
              </w:rPr>
              <w:t>（手机）</w:t>
            </w:r>
          </w:p>
          <w:p w:rsidR="00B32EFC" w:rsidRDefault="009D3CDB">
            <w:pPr>
              <w:snapToGrid w:val="0"/>
              <w:ind w:firstLineChars="0" w:firstLine="0"/>
              <w:rPr>
                <w:sz w:val="24"/>
                <w:szCs w:val="24"/>
              </w:rPr>
            </w:pPr>
            <w:r>
              <w:rPr>
                <w:rFonts w:hint="eastAsia"/>
                <w:sz w:val="24"/>
                <w:szCs w:val="24"/>
              </w:rPr>
              <w:t>（邮件）</w:t>
            </w:r>
          </w:p>
        </w:tc>
        <w:tc>
          <w:tcPr>
            <w:tcW w:w="3175" w:type="dxa"/>
            <w:gridSpan w:val="5"/>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（年份-单位-职责）</w:t>
            </w:r>
          </w:p>
        </w:tc>
      </w:tr>
      <w:tr w:rsidR="00B32EFC">
        <w:trPr>
          <w:trHeight w:val="415"/>
          <w:jc w:val="center"/>
        </w:trPr>
        <w:tc>
          <w:tcPr>
            <w:tcW w:w="1339" w:type="dxa"/>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185" w:type="dxa"/>
            <w:gridSpan w:val="4"/>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3175" w:type="dxa"/>
            <w:gridSpan w:val="5"/>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r>
      <w:tr w:rsidR="00B32EFC">
        <w:trPr>
          <w:trHeight w:val="415"/>
          <w:jc w:val="center"/>
        </w:trPr>
        <w:tc>
          <w:tcPr>
            <w:tcW w:w="1339" w:type="dxa"/>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185" w:type="dxa"/>
            <w:gridSpan w:val="4"/>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3175" w:type="dxa"/>
            <w:gridSpan w:val="5"/>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r>
      <w:tr w:rsidR="00B32EFC">
        <w:trPr>
          <w:trHeight w:val="415"/>
          <w:jc w:val="center"/>
        </w:trPr>
        <w:tc>
          <w:tcPr>
            <w:tcW w:w="8437" w:type="dxa"/>
            <w:gridSpan w:val="14"/>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（部门名称2）工作职责包括：</w:t>
            </w:r>
          </w:p>
          <w:p w:rsidR="00B32EFC" w:rsidRDefault="009D3CDB">
            <w:pPr>
              <w:snapToGrid w:val="0"/>
              <w:ind w:firstLineChars="0" w:firstLine="0"/>
              <w:rPr>
                <w:sz w:val="24"/>
                <w:szCs w:val="24"/>
              </w:rPr>
            </w:pPr>
            <w:r>
              <w:rPr>
                <w:rFonts w:hint="eastAsia"/>
                <w:sz w:val="24"/>
                <w:szCs w:val="24"/>
              </w:rPr>
              <w:t>（1）</w:t>
            </w:r>
          </w:p>
          <w:p w:rsidR="00B32EFC" w:rsidRDefault="009D3CDB">
            <w:pPr>
              <w:snapToGrid w:val="0"/>
              <w:ind w:firstLineChars="0" w:firstLine="0"/>
              <w:rPr>
                <w:sz w:val="24"/>
                <w:szCs w:val="24"/>
              </w:rPr>
            </w:pPr>
            <w:r>
              <w:rPr>
                <w:rFonts w:hint="eastAsia"/>
                <w:sz w:val="24"/>
                <w:szCs w:val="24"/>
              </w:rPr>
              <w:t>（2）</w:t>
            </w:r>
          </w:p>
        </w:tc>
      </w:tr>
      <w:tr w:rsidR="00B32EFC">
        <w:trPr>
          <w:trHeight w:val="415"/>
          <w:jc w:val="center"/>
        </w:trPr>
        <w:tc>
          <w:tcPr>
            <w:tcW w:w="1339" w:type="dxa"/>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岗位</w:t>
            </w:r>
          </w:p>
        </w:tc>
        <w:tc>
          <w:tcPr>
            <w:tcW w:w="1185" w:type="dxa"/>
            <w:gridSpan w:val="4"/>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人员姓名</w:t>
            </w: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职责描述</w:t>
            </w: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联系方式</w:t>
            </w:r>
          </w:p>
        </w:tc>
        <w:tc>
          <w:tcPr>
            <w:tcW w:w="3175" w:type="dxa"/>
            <w:gridSpan w:val="5"/>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工作履历</w:t>
            </w:r>
          </w:p>
        </w:tc>
      </w:tr>
      <w:tr w:rsidR="00B32EFC">
        <w:trPr>
          <w:trHeight w:val="415"/>
          <w:jc w:val="center"/>
        </w:trPr>
        <w:tc>
          <w:tcPr>
            <w:tcW w:w="1339" w:type="dxa"/>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185" w:type="dxa"/>
            <w:gridSpan w:val="4"/>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3175" w:type="dxa"/>
            <w:gridSpan w:val="5"/>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r>
      <w:tr w:rsidR="00B32EFC">
        <w:trPr>
          <w:trHeight w:val="415"/>
          <w:jc w:val="center"/>
        </w:trPr>
        <w:tc>
          <w:tcPr>
            <w:tcW w:w="1339" w:type="dxa"/>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185" w:type="dxa"/>
            <w:gridSpan w:val="4"/>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3175" w:type="dxa"/>
            <w:gridSpan w:val="5"/>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r>
      <w:tr w:rsidR="00B32EFC">
        <w:trPr>
          <w:trHeight w:val="415"/>
          <w:jc w:val="center"/>
        </w:trPr>
        <w:tc>
          <w:tcPr>
            <w:tcW w:w="8437" w:type="dxa"/>
            <w:gridSpan w:val="14"/>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（部门名称3）工作职责包括：</w:t>
            </w:r>
          </w:p>
          <w:p w:rsidR="00B32EFC" w:rsidRDefault="009D3CDB">
            <w:pPr>
              <w:snapToGrid w:val="0"/>
              <w:ind w:firstLineChars="0" w:firstLine="0"/>
              <w:rPr>
                <w:sz w:val="24"/>
                <w:szCs w:val="24"/>
              </w:rPr>
            </w:pPr>
            <w:r>
              <w:rPr>
                <w:rFonts w:hint="eastAsia"/>
                <w:sz w:val="24"/>
                <w:szCs w:val="24"/>
              </w:rPr>
              <w:t>（1）</w:t>
            </w:r>
          </w:p>
          <w:p w:rsidR="00B32EFC" w:rsidRDefault="009D3CDB">
            <w:pPr>
              <w:snapToGrid w:val="0"/>
              <w:ind w:firstLineChars="0" w:firstLine="0"/>
              <w:rPr>
                <w:sz w:val="24"/>
                <w:szCs w:val="24"/>
              </w:rPr>
            </w:pPr>
            <w:r>
              <w:rPr>
                <w:rFonts w:hint="eastAsia"/>
                <w:sz w:val="24"/>
                <w:szCs w:val="24"/>
              </w:rPr>
              <w:t>（2）</w:t>
            </w:r>
          </w:p>
        </w:tc>
      </w:tr>
      <w:tr w:rsidR="00B32EFC">
        <w:trPr>
          <w:trHeight w:val="415"/>
          <w:jc w:val="center"/>
        </w:trPr>
        <w:tc>
          <w:tcPr>
            <w:tcW w:w="1339" w:type="dxa"/>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岗位</w:t>
            </w:r>
          </w:p>
        </w:tc>
        <w:tc>
          <w:tcPr>
            <w:tcW w:w="1185" w:type="dxa"/>
            <w:gridSpan w:val="4"/>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人员姓名</w:t>
            </w: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职责描述</w:t>
            </w: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联系方式</w:t>
            </w:r>
          </w:p>
        </w:tc>
        <w:tc>
          <w:tcPr>
            <w:tcW w:w="3175" w:type="dxa"/>
            <w:gridSpan w:val="5"/>
            <w:tcBorders>
              <w:top w:val="single" w:sz="4" w:space="0" w:color="auto"/>
              <w:left w:val="single" w:sz="4" w:space="0" w:color="auto"/>
              <w:bottom w:val="single" w:sz="4" w:space="0" w:color="auto"/>
              <w:right w:val="single" w:sz="4" w:space="0" w:color="auto"/>
            </w:tcBorders>
            <w:vAlign w:val="center"/>
          </w:tcPr>
          <w:p w:rsidR="00B32EFC" w:rsidRDefault="009D3CDB">
            <w:pPr>
              <w:snapToGrid w:val="0"/>
              <w:ind w:firstLineChars="0" w:firstLine="0"/>
              <w:rPr>
                <w:sz w:val="24"/>
                <w:szCs w:val="24"/>
              </w:rPr>
            </w:pPr>
            <w:r>
              <w:rPr>
                <w:rFonts w:hint="eastAsia"/>
                <w:sz w:val="24"/>
                <w:szCs w:val="24"/>
              </w:rPr>
              <w:t>工作履历</w:t>
            </w:r>
          </w:p>
        </w:tc>
      </w:tr>
      <w:tr w:rsidR="00B32EFC">
        <w:trPr>
          <w:trHeight w:val="415"/>
          <w:jc w:val="center"/>
        </w:trPr>
        <w:tc>
          <w:tcPr>
            <w:tcW w:w="1339" w:type="dxa"/>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185" w:type="dxa"/>
            <w:gridSpan w:val="4"/>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c>
          <w:tcPr>
            <w:tcW w:w="3175" w:type="dxa"/>
            <w:gridSpan w:val="5"/>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0"/>
              <w:rPr>
                <w:sz w:val="24"/>
                <w:szCs w:val="24"/>
              </w:rPr>
            </w:pPr>
          </w:p>
        </w:tc>
      </w:tr>
      <w:tr w:rsidR="00B32EFC">
        <w:trPr>
          <w:trHeight w:val="415"/>
          <w:jc w:val="center"/>
        </w:trPr>
        <w:tc>
          <w:tcPr>
            <w:tcW w:w="1339" w:type="dxa"/>
            <w:tcBorders>
              <w:top w:val="single" w:sz="4" w:space="0" w:color="auto"/>
              <w:left w:val="single" w:sz="4" w:space="0" w:color="auto"/>
              <w:bottom w:val="single" w:sz="4" w:space="0" w:color="auto"/>
              <w:right w:val="single" w:sz="4" w:space="0" w:color="auto"/>
            </w:tcBorders>
            <w:vAlign w:val="center"/>
          </w:tcPr>
          <w:p w:rsidR="00B32EFC" w:rsidRDefault="00B32EFC">
            <w:pPr>
              <w:widowControl/>
              <w:snapToGrid w:val="0"/>
              <w:ind w:firstLineChars="0" w:firstLine="480"/>
              <w:rPr>
                <w:rFonts w:hAnsi="仿宋"/>
                <w:sz w:val="24"/>
                <w:szCs w:val="24"/>
              </w:rPr>
            </w:pPr>
          </w:p>
        </w:tc>
        <w:tc>
          <w:tcPr>
            <w:tcW w:w="1185" w:type="dxa"/>
            <w:gridSpan w:val="4"/>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480"/>
              <w:rPr>
                <w:rFonts w:hAnsi="仿宋"/>
                <w:sz w:val="24"/>
                <w:szCs w:val="24"/>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480"/>
              <w:rPr>
                <w:rFonts w:hAnsi="仿宋"/>
                <w:sz w:val="24"/>
                <w:szCs w:val="24"/>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480"/>
              <w:rPr>
                <w:rFonts w:hAnsi="仿宋"/>
                <w:sz w:val="24"/>
                <w:szCs w:val="24"/>
              </w:rPr>
            </w:pPr>
          </w:p>
        </w:tc>
        <w:tc>
          <w:tcPr>
            <w:tcW w:w="3175" w:type="dxa"/>
            <w:gridSpan w:val="5"/>
            <w:tcBorders>
              <w:top w:val="single" w:sz="4" w:space="0" w:color="auto"/>
              <w:left w:val="single" w:sz="4" w:space="0" w:color="auto"/>
              <w:bottom w:val="single" w:sz="4" w:space="0" w:color="auto"/>
              <w:right w:val="single" w:sz="4" w:space="0" w:color="auto"/>
            </w:tcBorders>
            <w:vAlign w:val="center"/>
          </w:tcPr>
          <w:p w:rsidR="00B32EFC" w:rsidRDefault="00B32EFC">
            <w:pPr>
              <w:snapToGrid w:val="0"/>
              <w:ind w:firstLineChars="0" w:firstLine="480"/>
              <w:rPr>
                <w:rFonts w:hAnsi="仿宋"/>
                <w:sz w:val="24"/>
                <w:szCs w:val="24"/>
              </w:rPr>
            </w:pPr>
          </w:p>
        </w:tc>
      </w:tr>
      <w:tr w:rsidR="00B32EFC">
        <w:trPr>
          <w:trHeight w:val="415"/>
          <w:jc w:val="center"/>
        </w:trPr>
        <w:tc>
          <w:tcPr>
            <w:tcW w:w="8437"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B32EFC" w:rsidRDefault="009D3CDB">
            <w:pPr>
              <w:snapToGrid w:val="0"/>
              <w:ind w:firstLineChars="0" w:firstLine="0"/>
              <w:rPr>
                <w:rFonts w:ascii="黑体" w:eastAsia="黑体" w:hAnsi="黑体"/>
                <w:sz w:val="24"/>
                <w:szCs w:val="24"/>
              </w:rPr>
            </w:pPr>
            <w:r>
              <w:rPr>
                <w:rFonts w:ascii="黑体" w:eastAsia="黑体" w:hAnsi="黑体" w:hint="eastAsia"/>
                <w:sz w:val="24"/>
                <w:szCs w:val="24"/>
              </w:rPr>
              <w:t>四、债券做市业务评估说明</w:t>
            </w:r>
          </w:p>
          <w:p w:rsidR="00B32EFC" w:rsidRDefault="009D3CDB">
            <w:pPr>
              <w:snapToGrid w:val="0"/>
              <w:ind w:firstLineChars="0" w:firstLine="0"/>
              <w:rPr>
                <w:rFonts w:ascii="黑体" w:eastAsia="黑体" w:hAnsi="黑体"/>
                <w:sz w:val="24"/>
                <w:szCs w:val="24"/>
              </w:rPr>
            </w:pPr>
            <w:r>
              <w:rPr>
                <w:rFonts w:hint="eastAsia"/>
                <w:sz w:val="24"/>
                <w:szCs w:val="24"/>
              </w:rPr>
              <w:t>若涉及内容较多，可将相关情况作为本实施方案材料的附件提交</w:t>
            </w:r>
          </w:p>
        </w:tc>
      </w:tr>
      <w:tr w:rsidR="00B32EFC">
        <w:trPr>
          <w:trHeight w:val="415"/>
          <w:jc w:val="center"/>
        </w:trPr>
        <w:tc>
          <w:tcPr>
            <w:tcW w:w="8437"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9D3CDB">
            <w:pPr>
              <w:snapToGrid w:val="0"/>
              <w:ind w:firstLineChars="0" w:firstLine="0"/>
              <w:rPr>
                <w:sz w:val="24"/>
                <w:szCs w:val="24"/>
              </w:rPr>
            </w:pPr>
            <w:r>
              <w:rPr>
                <w:rFonts w:hint="eastAsia"/>
                <w:sz w:val="24"/>
                <w:szCs w:val="24"/>
              </w:rPr>
              <w:t>（一）本机构基本情况</w:t>
            </w:r>
          </w:p>
          <w:p w:rsidR="00B32EFC" w:rsidRDefault="009D3CDB">
            <w:pPr>
              <w:snapToGrid w:val="0"/>
              <w:ind w:firstLineChars="0" w:firstLine="0"/>
              <w:rPr>
                <w:sz w:val="24"/>
                <w:szCs w:val="24"/>
              </w:rPr>
            </w:pPr>
            <w:r>
              <w:rPr>
                <w:rFonts w:hint="eastAsia"/>
                <w:sz w:val="24"/>
                <w:szCs w:val="24"/>
              </w:rPr>
              <w:t>包括但不限于公司及做市相关部门基本情况、公司治理机制、金融市场投资交易经验，近两个会计年度及最近一期主要财务指标和风险监管指标情况。</w:t>
            </w:r>
          </w:p>
          <w:p w:rsidR="00B32EFC" w:rsidRDefault="00B32EFC">
            <w:pPr>
              <w:snapToGrid w:val="0"/>
              <w:ind w:firstLineChars="0" w:firstLine="0"/>
              <w:rPr>
                <w:sz w:val="24"/>
                <w:szCs w:val="24"/>
              </w:rPr>
            </w:pPr>
          </w:p>
        </w:tc>
      </w:tr>
      <w:tr w:rsidR="00B32EFC">
        <w:trPr>
          <w:trHeight w:val="1408"/>
          <w:jc w:val="center"/>
        </w:trPr>
        <w:tc>
          <w:tcPr>
            <w:tcW w:w="8437" w:type="dxa"/>
            <w:gridSpan w:val="14"/>
            <w:tcBorders>
              <w:top w:val="single" w:sz="4" w:space="0" w:color="auto"/>
              <w:left w:val="single" w:sz="4" w:space="0" w:color="auto"/>
              <w:bottom w:val="single" w:sz="4" w:space="0" w:color="auto"/>
              <w:right w:val="single" w:sz="4" w:space="0" w:color="auto"/>
            </w:tcBorders>
            <w:shd w:val="clear" w:color="auto" w:fill="FFFFFF"/>
          </w:tcPr>
          <w:p w:rsidR="00B32EFC" w:rsidRDefault="009D3CDB">
            <w:pPr>
              <w:snapToGrid w:val="0"/>
              <w:ind w:firstLineChars="0" w:firstLine="0"/>
              <w:rPr>
                <w:sz w:val="24"/>
                <w:szCs w:val="24"/>
              </w:rPr>
            </w:pPr>
            <w:r>
              <w:rPr>
                <w:rFonts w:hint="eastAsia"/>
                <w:sz w:val="24"/>
                <w:szCs w:val="24"/>
              </w:rPr>
              <w:t>（二）业务开展情况及规划</w:t>
            </w:r>
          </w:p>
          <w:p w:rsidR="00B32EFC" w:rsidRDefault="009D3CDB">
            <w:pPr>
              <w:snapToGrid w:val="0"/>
              <w:ind w:firstLineChars="0" w:firstLine="0"/>
              <w:rPr>
                <w:sz w:val="24"/>
                <w:szCs w:val="24"/>
              </w:rPr>
            </w:pPr>
            <w:r>
              <w:rPr>
                <w:rFonts w:hint="eastAsia"/>
                <w:sz w:val="24"/>
                <w:szCs w:val="24"/>
              </w:rPr>
              <w:t>包括但不限于近两年全市场债券业务开展情况，近两年在各市场开展债券做市业务的情况。</w:t>
            </w:r>
          </w:p>
        </w:tc>
      </w:tr>
      <w:tr w:rsidR="00B32EFC">
        <w:trPr>
          <w:trHeight w:val="1272"/>
          <w:jc w:val="center"/>
        </w:trPr>
        <w:tc>
          <w:tcPr>
            <w:tcW w:w="8437" w:type="dxa"/>
            <w:gridSpan w:val="14"/>
            <w:tcBorders>
              <w:top w:val="single" w:sz="4" w:space="0" w:color="auto"/>
              <w:left w:val="single" w:sz="4" w:space="0" w:color="auto"/>
              <w:bottom w:val="single" w:sz="4" w:space="0" w:color="auto"/>
              <w:right w:val="single" w:sz="4" w:space="0" w:color="auto"/>
            </w:tcBorders>
            <w:shd w:val="clear" w:color="auto" w:fill="FFFFFF"/>
          </w:tcPr>
          <w:p w:rsidR="00B32EFC" w:rsidRDefault="009D3CDB">
            <w:pPr>
              <w:snapToGrid w:val="0"/>
              <w:ind w:firstLineChars="0" w:firstLine="0"/>
              <w:rPr>
                <w:sz w:val="24"/>
                <w:szCs w:val="24"/>
              </w:rPr>
            </w:pPr>
            <w:r>
              <w:rPr>
                <w:rFonts w:hint="eastAsia"/>
                <w:sz w:val="24"/>
                <w:szCs w:val="24"/>
              </w:rPr>
              <w:t>（三）内部管理制度</w:t>
            </w:r>
          </w:p>
          <w:p w:rsidR="00B32EFC" w:rsidRDefault="009D3CDB">
            <w:pPr>
              <w:snapToGrid w:val="0"/>
              <w:ind w:firstLineChars="0" w:firstLine="0"/>
              <w:rPr>
                <w:sz w:val="24"/>
                <w:szCs w:val="24"/>
              </w:rPr>
            </w:pPr>
            <w:r>
              <w:rPr>
                <w:rFonts w:hint="eastAsia"/>
                <w:sz w:val="24"/>
                <w:szCs w:val="24"/>
              </w:rPr>
              <w:t>包括但不限于做市内部管理制度、合规及内部控制制度、员工行为规范等业务管理制度列表及内容说明。</w:t>
            </w:r>
          </w:p>
          <w:p w:rsidR="00B32EFC" w:rsidRDefault="00B32EFC">
            <w:pPr>
              <w:snapToGrid w:val="0"/>
              <w:ind w:firstLineChars="0" w:firstLine="0"/>
              <w:rPr>
                <w:sz w:val="24"/>
                <w:szCs w:val="24"/>
              </w:rPr>
            </w:pPr>
          </w:p>
        </w:tc>
      </w:tr>
      <w:tr w:rsidR="00B32EFC">
        <w:trPr>
          <w:trHeight w:val="1545"/>
          <w:jc w:val="center"/>
        </w:trPr>
        <w:tc>
          <w:tcPr>
            <w:tcW w:w="8437" w:type="dxa"/>
            <w:gridSpan w:val="14"/>
            <w:tcBorders>
              <w:top w:val="single" w:sz="4" w:space="0" w:color="auto"/>
              <w:left w:val="single" w:sz="4" w:space="0" w:color="auto"/>
              <w:bottom w:val="single" w:sz="4" w:space="0" w:color="auto"/>
              <w:right w:val="single" w:sz="4" w:space="0" w:color="auto"/>
            </w:tcBorders>
            <w:shd w:val="clear" w:color="auto" w:fill="FFFFFF"/>
          </w:tcPr>
          <w:p w:rsidR="00B32EFC" w:rsidRDefault="009D3CDB">
            <w:pPr>
              <w:snapToGrid w:val="0"/>
              <w:ind w:firstLineChars="0" w:firstLine="0"/>
              <w:rPr>
                <w:sz w:val="24"/>
                <w:szCs w:val="24"/>
              </w:rPr>
            </w:pPr>
            <w:r>
              <w:rPr>
                <w:rFonts w:hint="eastAsia"/>
                <w:sz w:val="24"/>
                <w:szCs w:val="24"/>
              </w:rPr>
              <w:t>（四）信息技术情况</w:t>
            </w:r>
          </w:p>
          <w:p w:rsidR="00B32EFC" w:rsidRDefault="009D3CDB">
            <w:pPr>
              <w:snapToGrid w:val="0"/>
              <w:ind w:firstLineChars="0" w:firstLine="0"/>
              <w:rPr>
                <w:sz w:val="24"/>
                <w:szCs w:val="24"/>
              </w:rPr>
            </w:pPr>
            <w:r>
              <w:rPr>
                <w:rFonts w:hint="eastAsia"/>
                <w:sz w:val="24"/>
                <w:szCs w:val="24"/>
              </w:rPr>
              <w:t>包括但不限于做市业务相关的信息技术设施、支持人员信息、系统管理制度等情况说明。拟通过自动化定价、报价系统开展做市业务的，应就系统自动报价策略、交易前后风险控制措施、业务持续性保障措施、系统应急预案做出说明。</w:t>
            </w:r>
          </w:p>
          <w:p w:rsidR="00B32EFC" w:rsidRDefault="00B32EFC">
            <w:pPr>
              <w:snapToGrid w:val="0"/>
              <w:ind w:firstLineChars="0" w:firstLine="0"/>
              <w:rPr>
                <w:sz w:val="24"/>
                <w:szCs w:val="24"/>
              </w:rPr>
            </w:pPr>
          </w:p>
        </w:tc>
      </w:tr>
      <w:tr w:rsidR="00B32EFC">
        <w:trPr>
          <w:trHeight w:val="1545"/>
          <w:jc w:val="center"/>
        </w:trPr>
        <w:tc>
          <w:tcPr>
            <w:tcW w:w="8437" w:type="dxa"/>
            <w:gridSpan w:val="14"/>
            <w:tcBorders>
              <w:top w:val="single" w:sz="4" w:space="0" w:color="auto"/>
              <w:left w:val="single" w:sz="4" w:space="0" w:color="auto"/>
              <w:bottom w:val="single" w:sz="4" w:space="0" w:color="auto"/>
              <w:right w:val="single" w:sz="4" w:space="0" w:color="auto"/>
            </w:tcBorders>
            <w:shd w:val="clear" w:color="auto" w:fill="FFFFFF"/>
          </w:tcPr>
          <w:p w:rsidR="00B32EFC" w:rsidRDefault="009D3CDB">
            <w:pPr>
              <w:snapToGrid w:val="0"/>
              <w:ind w:firstLineChars="0" w:firstLine="0"/>
              <w:rPr>
                <w:sz w:val="24"/>
                <w:szCs w:val="24"/>
              </w:rPr>
            </w:pPr>
            <w:r>
              <w:rPr>
                <w:rFonts w:hint="eastAsia"/>
                <w:sz w:val="24"/>
                <w:szCs w:val="24"/>
              </w:rPr>
              <w:t>（五）风险控制制度</w:t>
            </w:r>
          </w:p>
          <w:p w:rsidR="00B32EFC" w:rsidRDefault="009D3CDB">
            <w:pPr>
              <w:snapToGrid w:val="0"/>
              <w:ind w:firstLineChars="0" w:firstLine="0"/>
              <w:rPr>
                <w:sz w:val="24"/>
                <w:szCs w:val="24"/>
              </w:rPr>
            </w:pPr>
            <w:r>
              <w:rPr>
                <w:rFonts w:hint="eastAsia"/>
                <w:sz w:val="24"/>
                <w:szCs w:val="24"/>
              </w:rPr>
              <w:t>包括但不限于风险体系架构，操作风险、市场风险、流动性风险等风险管理安排、异常交易的监控及应对措施，以及相关制度列表及内容说明。</w:t>
            </w:r>
          </w:p>
        </w:tc>
      </w:tr>
      <w:tr w:rsidR="00B32EFC">
        <w:trPr>
          <w:trHeight w:val="365"/>
          <w:jc w:val="center"/>
        </w:trPr>
        <w:tc>
          <w:tcPr>
            <w:tcW w:w="8437" w:type="dxa"/>
            <w:gridSpan w:val="14"/>
            <w:tcBorders>
              <w:top w:val="single" w:sz="4" w:space="0" w:color="auto"/>
              <w:left w:val="single" w:sz="4" w:space="0" w:color="auto"/>
              <w:bottom w:val="single" w:sz="4" w:space="0" w:color="auto"/>
              <w:right w:val="single" w:sz="4" w:space="0" w:color="auto"/>
            </w:tcBorders>
            <w:shd w:val="clear" w:color="auto" w:fill="F1F1F1"/>
          </w:tcPr>
          <w:p w:rsidR="00B32EFC" w:rsidRDefault="009D3CDB">
            <w:pPr>
              <w:snapToGrid w:val="0"/>
              <w:ind w:firstLineChars="0" w:firstLine="0"/>
              <w:rPr>
                <w:rFonts w:ascii="黑体" w:eastAsia="黑体" w:hAnsi="黑体"/>
                <w:sz w:val="24"/>
                <w:szCs w:val="24"/>
              </w:rPr>
            </w:pPr>
            <w:r>
              <w:rPr>
                <w:rFonts w:ascii="黑体" w:eastAsia="黑体" w:hAnsi="黑体" w:hint="eastAsia"/>
                <w:sz w:val="24"/>
                <w:szCs w:val="24"/>
              </w:rPr>
              <w:t>五、承诺事项</w:t>
            </w:r>
          </w:p>
        </w:tc>
      </w:tr>
      <w:tr w:rsidR="00B32EFC">
        <w:trPr>
          <w:trHeight w:val="1545"/>
          <w:jc w:val="center"/>
        </w:trPr>
        <w:tc>
          <w:tcPr>
            <w:tcW w:w="8437" w:type="dxa"/>
            <w:gridSpan w:val="14"/>
            <w:tcBorders>
              <w:top w:val="single" w:sz="4" w:space="0" w:color="auto"/>
              <w:left w:val="single" w:sz="4" w:space="0" w:color="auto"/>
              <w:bottom w:val="single" w:sz="4" w:space="0" w:color="auto"/>
              <w:right w:val="single" w:sz="4" w:space="0" w:color="auto"/>
            </w:tcBorders>
            <w:shd w:val="clear" w:color="auto" w:fill="FFFFFF"/>
          </w:tcPr>
          <w:p w:rsidR="00B32EFC" w:rsidRDefault="009D3CDB" w:rsidP="00687F59">
            <w:pPr>
              <w:snapToGrid w:val="0"/>
              <w:ind w:firstLineChars="0" w:firstLine="0"/>
              <w:rPr>
                <w:sz w:val="24"/>
                <w:szCs w:val="24"/>
              </w:rPr>
            </w:pPr>
            <w:r>
              <w:rPr>
                <w:rFonts w:hint="eastAsia"/>
                <w:sz w:val="24"/>
                <w:szCs w:val="24"/>
              </w:rPr>
              <w:t>本机构承诺提交的</w:t>
            </w:r>
            <w:r w:rsidR="00687F59">
              <w:rPr>
                <w:rFonts w:hint="eastAsia"/>
                <w:sz w:val="24"/>
                <w:szCs w:val="24"/>
              </w:rPr>
              <w:t>报送</w:t>
            </w:r>
            <w:r>
              <w:rPr>
                <w:rFonts w:hint="eastAsia"/>
                <w:sz w:val="24"/>
                <w:szCs w:val="24"/>
              </w:rPr>
              <w:t>材料内容真实、准确、完整，如存在虚假记载、误导性陈述和重大遗漏，将承担相关法律责任。本公司保证所提供的书面和电子材料一致，且真实、准确、完整、合法。</w:t>
            </w:r>
          </w:p>
        </w:tc>
      </w:tr>
    </w:tbl>
    <w:p w:rsidR="00B32EFC" w:rsidRDefault="00B32EFC">
      <w:pPr>
        <w:tabs>
          <w:tab w:val="left" w:pos="7020"/>
        </w:tabs>
        <w:spacing w:line="600" w:lineRule="exact"/>
        <w:ind w:firstLineChars="1500" w:firstLine="3600"/>
        <w:jc w:val="left"/>
        <w:rPr>
          <w:sz w:val="24"/>
          <w:szCs w:val="24"/>
        </w:rPr>
      </w:pPr>
    </w:p>
    <w:p w:rsidR="00B32EFC" w:rsidRDefault="009D3CDB">
      <w:pPr>
        <w:tabs>
          <w:tab w:val="left" w:pos="7020"/>
        </w:tabs>
        <w:spacing w:line="600" w:lineRule="exact"/>
        <w:ind w:firstLineChars="1500" w:firstLine="3600"/>
        <w:jc w:val="left"/>
        <w:rPr>
          <w:sz w:val="24"/>
          <w:szCs w:val="24"/>
        </w:rPr>
      </w:pPr>
      <w:r>
        <w:rPr>
          <w:rFonts w:hint="eastAsia"/>
          <w:sz w:val="24"/>
          <w:szCs w:val="24"/>
        </w:rPr>
        <w:t>拟做市机构名称：____________（加盖公章）</w:t>
      </w:r>
    </w:p>
    <w:p w:rsidR="00B32EFC" w:rsidRDefault="009D3CDB">
      <w:pPr>
        <w:tabs>
          <w:tab w:val="left" w:pos="7020"/>
        </w:tabs>
        <w:wordWrap w:val="0"/>
        <w:spacing w:line="600" w:lineRule="exact"/>
        <w:ind w:firstLine="480"/>
        <w:jc w:val="left"/>
        <w:rPr>
          <w:sz w:val="24"/>
          <w:szCs w:val="24"/>
        </w:rPr>
      </w:pPr>
      <w:r>
        <w:rPr>
          <w:rFonts w:hint="eastAsia"/>
          <w:sz w:val="24"/>
          <w:szCs w:val="24"/>
        </w:rPr>
        <w:t xml:space="preserve">                          法定代表人或授权代表（签字）：        </w:t>
      </w:r>
    </w:p>
    <w:p w:rsidR="00B32EFC" w:rsidRDefault="009D3CDB">
      <w:pPr>
        <w:tabs>
          <w:tab w:val="left" w:pos="7020"/>
        </w:tabs>
        <w:spacing w:line="600" w:lineRule="exact"/>
        <w:ind w:firstLine="480"/>
        <w:jc w:val="left"/>
        <w:rPr>
          <w:sz w:val="24"/>
          <w:szCs w:val="24"/>
        </w:rPr>
      </w:pPr>
      <w:r>
        <w:rPr>
          <w:rFonts w:hint="eastAsia"/>
          <w:sz w:val="24"/>
          <w:szCs w:val="24"/>
        </w:rPr>
        <w:t xml:space="preserve">                          申请日期：</w:t>
      </w:r>
    </w:p>
    <w:p w:rsidR="00B32EFC" w:rsidRDefault="009D3CDB">
      <w:pPr>
        <w:widowControl/>
        <w:ind w:firstLineChars="0" w:firstLine="0"/>
        <w:jc w:val="left"/>
        <w:rPr>
          <w:rFonts w:ascii="黑体" w:eastAsia="黑体" w:hAnsi="黑体"/>
          <w:sz w:val="32"/>
          <w:szCs w:val="32"/>
        </w:rPr>
      </w:pPr>
      <w:r>
        <w:rPr>
          <w:rFonts w:ascii="黑体" w:eastAsia="黑体" w:hAnsi="黑体"/>
          <w:b/>
          <w:sz w:val="32"/>
          <w:szCs w:val="32"/>
        </w:rPr>
        <w:br w:type="page"/>
      </w:r>
    </w:p>
    <w:p w:rsidR="00B32EFC" w:rsidRDefault="009D3CDB" w:rsidP="00BD307C">
      <w:pPr>
        <w:pStyle w:val="2"/>
        <w:ind w:firstLineChars="0" w:firstLine="0"/>
      </w:pPr>
      <w:bookmarkStart w:id="45" w:name="_Toc123811087"/>
      <w:r>
        <w:rPr>
          <w:rFonts w:hint="eastAsia"/>
        </w:rPr>
        <w:t>附件</w:t>
      </w:r>
      <w:r>
        <w:t>2</w:t>
      </w:r>
      <w:r>
        <w:rPr>
          <w:rFonts w:hint="eastAsia"/>
        </w:rPr>
        <w:t>：关于债券做市业务准备情况的专项说明（参考模板）</w:t>
      </w:r>
      <w:bookmarkEnd w:id="45"/>
    </w:p>
    <w:p w:rsidR="00B32EFC" w:rsidRDefault="00B32EFC">
      <w:pPr>
        <w:snapToGrid w:val="0"/>
        <w:spacing w:line="560" w:lineRule="exact"/>
        <w:ind w:firstLine="880"/>
        <w:jc w:val="center"/>
        <w:rPr>
          <w:rFonts w:ascii="方正小标宋简体" w:eastAsia="方正小标宋简体"/>
          <w:sz w:val="44"/>
          <w:szCs w:val="44"/>
        </w:rPr>
      </w:pPr>
    </w:p>
    <w:p w:rsidR="00B32EFC" w:rsidRDefault="009D3CDB">
      <w:pPr>
        <w:snapToGrid w:val="0"/>
        <w:spacing w:line="560" w:lineRule="exact"/>
        <w:ind w:firstLine="880"/>
        <w:jc w:val="center"/>
        <w:rPr>
          <w:rFonts w:ascii="方正小标宋简体" w:eastAsia="方正小标宋简体"/>
          <w:sz w:val="44"/>
          <w:szCs w:val="44"/>
        </w:rPr>
      </w:pPr>
      <w:r>
        <w:rPr>
          <w:rFonts w:ascii="方正小标宋简体" w:eastAsia="方正小标宋简体" w:hint="eastAsia"/>
          <w:sz w:val="44"/>
          <w:szCs w:val="44"/>
        </w:rPr>
        <w:t>关于债券做市业务准备情况的</w:t>
      </w:r>
    </w:p>
    <w:p w:rsidR="00B32EFC" w:rsidRDefault="009D3CDB">
      <w:pPr>
        <w:snapToGrid w:val="0"/>
        <w:spacing w:line="560" w:lineRule="exact"/>
        <w:ind w:firstLine="880"/>
        <w:jc w:val="center"/>
        <w:rPr>
          <w:rFonts w:ascii="方正小标宋简体" w:eastAsia="方正小标宋简体"/>
          <w:sz w:val="44"/>
          <w:szCs w:val="44"/>
        </w:rPr>
      </w:pPr>
      <w:r>
        <w:rPr>
          <w:rFonts w:ascii="方正小标宋简体" w:eastAsia="方正小标宋简体" w:hint="eastAsia"/>
          <w:sz w:val="44"/>
          <w:szCs w:val="44"/>
        </w:rPr>
        <w:t>专项说明（参考模板）</w:t>
      </w:r>
    </w:p>
    <w:p w:rsidR="00B32EFC" w:rsidRDefault="00B32EFC">
      <w:pPr>
        <w:spacing w:line="560" w:lineRule="exact"/>
        <w:ind w:firstLineChars="189" w:firstLine="567"/>
        <w:rPr>
          <w:rFonts w:eastAsia="方正仿宋简体"/>
        </w:rPr>
      </w:pPr>
    </w:p>
    <w:p w:rsidR="00B32EFC" w:rsidRDefault="009D3CDB">
      <w:pPr>
        <w:spacing w:line="560" w:lineRule="exact"/>
        <w:ind w:firstLineChars="189" w:firstLine="567"/>
        <w:rPr>
          <w:rFonts w:eastAsia="方正仿宋简体"/>
        </w:rPr>
      </w:pPr>
      <w:r>
        <w:rPr>
          <w:rFonts w:eastAsia="方正仿宋简体" w:hint="eastAsia"/>
        </w:rPr>
        <w:t>一、拟做市机构概况</w:t>
      </w:r>
    </w:p>
    <w:p w:rsidR="00B32EFC" w:rsidRDefault="009D3CDB">
      <w:pPr>
        <w:spacing w:line="560" w:lineRule="exact"/>
        <w:ind w:firstLineChars="189" w:firstLine="567"/>
        <w:rPr>
          <w:rFonts w:eastAsia="方正仿宋简体"/>
        </w:rPr>
      </w:pPr>
      <w:r>
        <w:rPr>
          <w:rFonts w:eastAsia="方正仿宋简体" w:hint="eastAsia"/>
        </w:rPr>
        <w:t>本部分内容应包括但不限于拟做市机构基本情况、取得经营证券业务许可情况、近两年全市场债券交易情况。</w:t>
      </w:r>
    </w:p>
    <w:p w:rsidR="00B32EFC" w:rsidRDefault="009D3CDB">
      <w:pPr>
        <w:spacing w:line="560" w:lineRule="exact"/>
        <w:ind w:firstLineChars="189" w:firstLine="567"/>
        <w:rPr>
          <w:rFonts w:eastAsia="方正仿宋简体"/>
        </w:rPr>
      </w:pPr>
      <w:r>
        <w:rPr>
          <w:rFonts w:eastAsia="方正仿宋简体" w:hint="eastAsia"/>
        </w:rPr>
        <w:t>二、债券做市业务实施方案</w:t>
      </w:r>
    </w:p>
    <w:p w:rsidR="00B32EFC" w:rsidRDefault="009D3CDB">
      <w:pPr>
        <w:spacing w:line="560" w:lineRule="exact"/>
        <w:ind w:firstLineChars="189" w:firstLine="567"/>
        <w:rPr>
          <w:rFonts w:eastAsia="方正仿宋简体"/>
        </w:rPr>
      </w:pPr>
      <w:r>
        <w:rPr>
          <w:rFonts w:eastAsia="方正仿宋简体" w:hint="eastAsia"/>
        </w:rPr>
        <w:t>本部分内容应包括债券做市业务实施方案制定情况、业务开展计划及发展规划、做市策略及压力测试情况、系统功能实现情况及应急处置措施。</w:t>
      </w:r>
    </w:p>
    <w:p w:rsidR="00B32EFC" w:rsidRDefault="009D3CDB">
      <w:pPr>
        <w:spacing w:line="560" w:lineRule="exact"/>
        <w:ind w:firstLineChars="189" w:firstLine="567"/>
        <w:rPr>
          <w:rFonts w:eastAsia="方正仿宋简体"/>
        </w:rPr>
      </w:pPr>
      <w:r>
        <w:rPr>
          <w:rFonts w:eastAsia="方正仿宋简体" w:hint="eastAsia"/>
        </w:rPr>
        <w:t>三、团队和人员配备情况</w:t>
      </w:r>
    </w:p>
    <w:p w:rsidR="00B32EFC" w:rsidRDefault="009D3CDB">
      <w:pPr>
        <w:spacing w:line="560" w:lineRule="exact"/>
        <w:ind w:firstLineChars="189" w:firstLine="567"/>
        <w:rPr>
          <w:rFonts w:eastAsia="方正仿宋简体"/>
        </w:rPr>
      </w:pPr>
      <w:r>
        <w:rPr>
          <w:rFonts w:eastAsia="方正仿宋简体" w:hint="eastAsia"/>
        </w:rPr>
        <w:t>本部分内容应包括但不限于拟做市机构公司组织架构说明、债券做市业务涉及部门职责与岗位设置情况、是否具有专业的做市团队以及团队人员配备情况、是否具有较强的做市及风险控制能力的说明。</w:t>
      </w:r>
    </w:p>
    <w:p w:rsidR="00B32EFC" w:rsidRDefault="009D3CDB">
      <w:pPr>
        <w:spacing w:line="560" w:lineRule="exact"/>
        <w:ind w:firstLineChars="189" w:firstLine="567"/>
        <w:rPr>
          <w:rFonts w:eastAsia="方正仿宋简体"/>
        </w:rPr>
      </w:pPr>
      <w:r>
        <w:rPr>
          <w:rFonts w:eastAsia="方正仿宋简体" w:hint="eastAsia"/>
        </w:rPr>
        <w:t>四、制度准备情况</w:t>
      </w:r>
    </w:p>
    <w:p w:rsidR="00B32EFC" w:rsidRDefault="009D3CDB">
      <w:pPr>
        <w:spacing w:line="560" w:lineRule="exact"/>
        <w:ind w:firstLineChars="189" w:firstLine="567"/>
        <w:rPr>
          <w:rFonts w:eastAsia="方正仿宋简体"/>
        </w:rPr>
      </w:pPr>
      <w:r>
        <w:rPr>
          <w:rFonts w:eastAsia="方正仿宋简体" w:hint="eastAsia"/>
        </w:rPr>
        <w:t>本部分内容应包括但不限于拟做市机构管理制度和内部操作规程制定情况、风险控制制度制定情况、风险管理措施、相关人员配备情况、相关系统准备情况、异常交易的监控与应对安排、突发事件应对安排。</w:t>
      </w:r>
    </w:p>
    <w:p w:rsidR="00B32EFC" w:rsidRDefault="009D3CDB">
      <w:pPr>
        <w:spacing w:line="560" w:lineRule="exact"/>
        <w:ind w:firstLineChars="189" w:firstLine="567"/>
        <w:rPr>
          <w:rFonts w:eastAsia="方正仿宋简体"/>
        </w:rPr>
      </w:pPr>
      <w:r>
        <w:rPr>
          <w:rFonts w:eastAsia="方正仿宋简体" w:hint="eastAsia"/>
        </w:rPr>
        <w:t>五、技术系统准备情况</w:t>
      </w:r>
    </w:p>
    <w:p w:rsidR="00B32EFC" w:rsidRDefault="009D3CDB">
      <w:pPr>
        <w:spacing w:line="560" w:lineRule="exact"/>
        <w:ind w:firstLineChars="189" w:firstLine="567"/>
        <w:rPr>
          <w:rFonts w:eastAsia="方正仿宋简体"/>
        </w:rPr>
      </w:pPr>
      <w:r>
        <w:rPr>
          <w:rFonts w:eastAsia="方正仿宋简体" w:hint="eastAsia"/>
        </w:rPr>
        <w:t>本部分内容应包括但不限于拟做市机构债券做市业务系统准备情况、是否支持做市相关交易设置的说明、技术系统配置及部署情况、系统运维及团队情况、系统管理规范。</w:t>
      </w:r>
    </w:p>
    <w:p w:rsidR="00B32EFC" w:rsidRDefault="009D3CDB">
      <w:pPr>
        <w:spacing w:line="560" w:lineRule="exact"/>
        <w:ind w:firstLineChars="189" w:firstLine="567"/>
        <w:rPr>
          <w:rFonts w:eastAsia="方正仿宋简体"/>
        </w:rPr>
      </w:pPr>
      <w:r>
        <w:rPr>
          <w:rFonts w:eastAsia="方正仿宋简体" w:hint="eastAsia"/>
        </w:rPr>
        <w:t>六、其他补充说明</w:t>
      </w:r>
    </w:p>
    <w:p w:rsidR="00B32EFC" w:rsidRDefault="009D3CDB">
      <w:pPr>
        <w:spacing w:line="560" w:lineRule="exact"/>
        <w:ind w:firstLineChars="189" w:firstLine="567"/>
        <w:rPr>
          <w:rFonts w:eastAsia="方正仿宋简体"/>
        </w:rPr>
      </w:pPr>
      <w:r>
        <w:rPr>
          <w:rFonts w:eastAsia="方正仿宋简体" w:hint="eastAsia"/>
        </w:rPr>
        <w:t>其他拟做市机构认为需予以说明的债券做市业务准备情况。</w:t>
      </w:r>
    </w:p>
    <w:p w:rsidR="00B32EFC" w:rsidRDefault="00B32EFC">
      <w:pPr>
        <w:widowControl/>
        <w:spacing w:line="560" w:lineRule="exact"/>
        <w:jc w:val="left"/>
        <w:rPr>
          <w:rFonts w:eastAsia="方正仿宋简体"/>
        </w:rPr>
      </w:pPr>
    </w:p>
    <w:p w:rsidR="00B32EFC" w:rsidRDefault="009D3CDB">
      <w:pPr>
        <w:widowControl/>
        <w:spacing w:line="560" w:lineRule="exact"/>
        <w:jc w:val="left"/>
        <w:rPr>
          <w:rFonts w:eastAsia="方正仿宋简体"/>
        </w:rPr>
      </w:pPr>
      <w:r>
        <w:rPr>
          <w:rFonts w:eastAsia="方正仿宋简体" w:hint="eastAsia"/>
        </w:rPr>
        <w:t>附件</w:t>
      </w:r>
      <w:r>
        <w:rPr>
          <w:rFonts w:eastAsia="方正仿宋简体"/>
        </w:rPr>
        <w:t>2-1</w:t>
      </w:r>
      <w:r>
        <w:rPr>
          <w:rFonts w:eastAsia="方正仿宋简体" w:hint="eastAsia"/>
        </w:rPr>
        <w:t>：制度文件扫描件及支持性材料（包含汇总清单）</w:t>
      </w:r>
    </w:p>
    <w:p w:rsidR="00B32EFC" w:rsidRDefault="009D3CDB">
      <w:pPr>
        <w:widowControl/>
        <w:spacing w:line="560" w:lineRule="exact"/>
        <w:jc w:val="left"/>
        <w:rPr>
          <w:rStyle w:val="af4"/>
          <w:rFonts w:eastAsia="方正仿宋简体"/>
          <w:color w:val="auto"/>
          <w:u w:val="none"/>
        </w:rPr>
      </w:pPr>
      <w:r>
        <w:rPr>
          <w:rFonts w:eastAsia="方正仿宋简体" w:hint="eastAsia"/>
        </w:rPr>
        <w:t>附件</w:t>
      </w:r>
      <w:r>
        <w:rPr>
          <w:rFonts w:eastAsia="方正仿宋简体"/>
        </w:rPr>
        <w:t>2-2</w:t>
      </w:r>
      <w:r>
        <w:rPr>
          <w:rFonts w:eastAsia="方正仿宋简体" w:hint="eastAsia"/>
        </w:rPr>
        <w:t>：</w:t>
      </w:r>
      <w:hyperlink r:id="rId21" w:history="1">
        <w:r>
          <w:rPr>
            <w:rStyle w:val="af4"/>
            <w:rFonts w:eastAsia="方正仿宋简体" w:hint="eastAsia"/>
            <w:color w:val="auto"/>
            <w:u w:val="none"/>
          </w:rPr>
          <w:t>债券做市业务准备情况自查表</w:t>
        </w:r>
      </w:hyperlink>
    </w:p>
    <w:p w:rsidR="00B32EFC" w:rsidRDefault="00B32EFC">
      <w:pPr>
        <w:widowControl/>
        <w:spacing w:line="560" w:lineRule="exact"/>
        <w:jc w:val="left"/>
        <w:rPr>
          <w:rFonts w:eastAsia="方正仿宋简体"/>
        </w:rPr>
      </w:pPr>
    </w:p>
    <w:p w:rsidR="00B32EFC" w:rsidRDefault="001D026F" w:rsidP="00BD307C">
      <w:pPr>
        <w:widowControl/>
        <w:spacing w:line="560" w:lineRule="exact"/>
        <w:jc w:val="left"/>
        <w:rPr>
          <w:rFonts w:eastAsia="方正仿宋简体"/>
        </w:rPr>
      </w:pPr>
      <w:r>
        <w:rPr>
          <w:rFonts w:eastAsia="方正仿宋简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05pt;margin-top:2.2pt;width:96.7pt;height:60.35pt;z-index:251659264;mso-width-relative:page;mso-height-relative:page">
            <v:imagedata r:id="rId22" o:title=""/>
          </v:shape>
          <o:OLEObject Type="Embed" ProgID="Excel.Sheet.12" ShapeID="_x0000_s1028" DrawAspect="Icon" ObjectID="_1734521406" r:id="rId23"/>
        </w:pict>
      </w:r>
    </w:p>
    <w:p w:rsidR="00B32EFC" w:rsidRDefault="00B32EFC">
      <w:pPr>
        <w:widowControl/>
        <w:spacing w:line="560" w:lineRule="exact"/>
        <w:jc w:val="left"/>
        <w:rPr>
          <w:rFonts w:eastAsia="方正仿宋简体"/>
        </w:rPr>
      </w:pPr>
    </w:p>
    <w:p w:rsidR="00B32EFC" w:rsidRDefault="00B32EFC">
      <w:pPr>
        <w:widowControl/>
        <w:spacing w:line="560" w:lineRule="exact"/>
        <w:jc w:val="right"/>
        <w:rPr>
          <w:rFonts w:eastAsia="方正仿宋简体"/>
        </w:rPr>
      </w:pPr>
    </w:p>
    <w:p w:rsidR="00B32EFC" w:rsidRDefault="009D3CDB">
      <w:pPr>
        <w:widowControl/>
        <w:spacing w:line="560" w:lineRule="exact"/>
        <w:jc w:val="right"/>
        <w:rPr>
          <w:rFonts w:eastAsia="方正仿宋简体"/>
        </w:rPr>
      </w:pPr>
      <w:r>
        <w:rPr>
          <w:rFonts w:eastAsia="方正仿宋简体" w:hint="eastAsia"/>
        </w:rPr>
        <w:t xml:space="preserve"> </w:t>
      </w:r>
      <w:r>
        <w:rPr>
          <w:rFonts w:eastAsia="方正仿宋简体" w:hint="eastAsia"/>
        </w:rPr>
        <w:t>拟做市机构：</w:t>
      </w:r>
      <w:r>
        <w:rPr>
          <w:rFonts w:eastAsia="方正仿宋简体"/>
        </w:rPr>
        <w:t xml:space="preserve">____________ </w:t>
      </w:r>
      <w:r>
        <w:rPr>
          <w:rFonts w:eastAsia="方正仿宋简体" w:hint="eastAsia"/>
        </w:rPr>
        <w:t>（加盖公章）</w:t>
      </w:r>
    </w:p>
    <w:p w:rsidR="00B32EFC" w:rsidRDefault="009D3CDB">
      <w:pPr>
        <w:spacing w:line="560" w:lineRule="exact"/>
        <w:ind w:firstLineChars="950" w:firstLine="2850"/>
        <w:rPr>
          <w:rFonts w:eastAsia="方正仿宋简体"/>
        </w:rPr>
      </w:pPr>
      <w:r>
        <w:rPr>
          <w:rFonts w:eastAsia="方正仿宋简体" w:hint="eastAsia"/>
        </w:rPr>
        <w:t>日期：</w:t>
      </w:r>
    </w:p>
    <w:p w:rsidR="00B32EFC" w:rsidRDefault="00B32EFC">
      <w:pPr>
        <w:spacing w:line="560" w:lineRule="exact"/>
        <w:jc w:val="right"/>
      </w:pPr>
    </w:p>
    <w:p w:rsidR="00B32EFC" w:rsidRDefault="009D3CDB">
      <w:pPr>
        <w:ind w:firstLine="420"/>
        <w:rPr>
          <w:rFonts w:ascii="Times New Roman" w:eastAsia="仿宋" w:hAnsi="Times New Roman"/>
          <w:sz w:val="21"/>
          <w:szCs w:val="21"/>
        </w:rPr>
      </w:pPr>
      <w:r>
        <w:rPr>
          <w:rFonts w:ascii="Times New Roman" w:eastAsia="仿宋" w:hAnsi="Times New Roman"/>
          <w:sz w:val="21"/>
          <w:szCs w:val="21"/>
        </w:rPr>
        <w:br w:type="page"/>
      </w:r>
    </w:p>
    <w:p w:rsidR="00B32EFC" w:rsidRDefault="009D3CDB" w:rsidP="00BD307C">
      <w:pPr>
        <w:pStyle w:val="2"/>
        <w:ind w:firstLineChars="0" w:firstLine="0"/>
      </w:pPr>
      <w:bookmarkStart w:id="46" w:name="_Toc123811088"/>
      <w:r>
        <w:rPr>
          <w:rFonts w:hint="eastAsia"/>
        </w:rPr>
        <w:t>附件</w:t>
      </w:r>
      <w:r>
        <w:t>3</w:t>
      </w:r>
      <w:r>
        <w:rPr>
          <w:rFonts w:hint="eastAsia"/>
        </w:rPr>
        <w:t>：一般做市业务报备表</w:t>
      </w:r>
      <w:bookmarkEnd w:id="46"/>
    </w:p>
    <w:p w:rsidR="00B32EFC" w:rsidRDefault="00B32EFC"/>
    <w:p w:rsidR="00B32EFC" w:rsidRDefault="009D3CDB">
      <w:pPr>
        <w:widowControl/>
        <w:adjustRightInd w:val="0"/>
        <w:snapToGrid w:val="0"/>
        <w:ind w:firstLine="88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XX公司一般做市业务报备表</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4"/>
        <w:gridCol w:w="1469"/>
        <w:gridCol w:w="1276"/>
        <w:gridCol w:w="198"/>
        <w:gridCol w:w="981"/>
        <w:gridCol w:w="97"/>
        <w:gridCol w:w="256"/>
        <w:gridCol w:w="594"/>
        <w:gridCol w:w="1261"/>
      </w:tblGrid>
      <w:tr w:rsidR="00B32EFC">
        <w:trPr>
          <w:trHeight w:val="326"/>
          <w:jc w:val="center"/>
        </w:trPr>
        <w:tc>
          <w:tcPr>
            <w:tcW w:w="8874" w:type="dxa"/>
            <w:gridSpan w:val="10"/>
            <w:shd w:val="clear" w:color="auto" w:fill="F1F1F1"/>
            <w:vAlign w:val="center"/>
          </w:tcPr>
          <w:p w:rsidR="00B32EFC" w:rsidRDefault="009D3CDB">
            <w:pPr>
              <w:snapToGrid w:val="0"/>
              <w:ind w:firstLineChars="0" w:firstLine="0"/>
              <w:rPr>
                <w:rFonts w:ascii="黑体" w:eastAsia="黑体" w:hAnsi="黑体"/>
                <w:sz w:val="24"/>
                <w:szCs w:val="24"/>
              </w:rPr>
            </w:pPr>
            <w:r>
              <w:rPr>
                <w:rFonts w:ascii="黑体" w:eastAsia="黑体" w:hAnsi="黑体" w:hint="eastAsia"/>
                <w:sz w:val="24"/>
                <w:szCs w:val="24"/>
              </w:rPr>
              <w:t>一、基本情况</w:t>
            </w:r>
          </w:p>
        </w:tc>
      </w:tr>
      <w:tr w:rsidR="00B32EFC">
        <w:trPr>
          <w:trHeight w:val="410"/>
          <w:jc w:val="center"/>
        </w:trPr>
        <w:tc>
          <w:tcPr>
            <w:tcW w:w="2742" w:type="dxa"/>
            <w:gridSpan w:val="2"/>
            <w:vAlign w:val="center"/>
          </w:tcPr>
          <w:p w:rsidR="00B32EFC" w:rsidRDefault="009D3CDB">
            <w:pPr>
              <w:snapToGrid w:val="0"/>
              <w:ind w:firstLineChars="0" w:firstLine="0"/>
              <w:rPr>
                <w:sz w:val="24"/>
                <w:szCs w:val="24"/>
              </w:rPr>
            </w:pPr>
            <w:r>
              <w:rPr>
                <w:rFonts w:ascii="仿宋" w:eastAsia="仿宋" w:hAnsi="仿宋" w:cs="宋体" w:hint="eastAsia"/>
                <w:color w:val="000000"/>
                <w:kern w:val="0"/>
                <w:sz w:val="24"/>
                <w:szCs w:val="24"/>
              </w:rPr>
              <w:t>机构名称</w:t>
            </w:r>
          </w:p>
        </w:tc>
        <w:tc>
          <w:tcPr>
            <w:tcW w:w="6132" w:type="dxa"/>
            <w:gridSpan w:val="8"/>
            <w:vAlign w:val="center"/>
          </w:tcPr>
          <w:p w:rsidR="00B32EFC" w:rsidRDefault="00B32EFC">
            <w:pPr>
              <w:snapToGrid w:val="0"/>
              <w:ind w:firstLineChars="0" w:firstLine="0"/>
              <w:rPr>
                <w:sz w:val="24"/>
                <w:szCs w:val="24"/>
              </w:rPr>
            </w:pPr>
          </w:p>
        </w:tc>
      </w:tr>
      <w:tr w:rsidR="00B32EFC">
        <w:trPr>
          <w:trHeight w:val="288"/>
          <w:jc w:val="center"/>
        </w:trPr>
        <w:tc>
          <w:tcPr>
            <w:tcW w:w="2742" w:type="dxa"/>
            <w:gridSpan w:val="2"/>
            <w:vAlign w:val="center"/>
          </w:tcPr>
          <w:p w:rsidR="00B32EFC" w:rsidRDefault="009D3CDB">
            <w:pPr>
              <w:snapToGrid w:val="0"/>
              <w:ind w:firstLineChars="0" w:firstLine="0"/>
              <w:rPr>
                <w:sz w:val="24"/>
                <w:szCs w:val="24"/>
              </w:rPr>
            </w:pPr>
            <w:r>
              <w:rPr>
                <w:rFonts w:ascii="仿宋" w:eastAsia="仿宋" w:hAnsi="仿宋" w:hint="eastAsia"/>
                <w:sz w:val="24"/>
                <w:szCs w:val="24"/>
              </w:rPr>
              <w:t>注册地</w:t>
            </w:r>
          </w:p>
        </w:tc>
        <w:tc>
          <w:tcPr>
            <w:tcW w:w="2745" w:type="dxa"/>
            <w:gridSpan w:val="2"/>
            <w:vAlign w:val="center"/>
          </w:tcPr>
          <w:p w:rsidR="00B32EFC" w:rsidRDefault="00B32EFC">
            <w:pPr>
              <w:snapToGrid w:val="0"/>
              <w:ind w:firstLineChars="0" w:firstLine="0"/>
              <w:rPr>
                <w:sz w:val="24"/>
                <w:szCs w:val="24"/>
              </w:rPr>
            </w:pPr>
          </w:p>
        </w:tc>
        <w:tc>
          <w:tcPr>
            <w:tcW w:w="1179" w:type="dxa"/>
            <w:gridSpan w:val="2"/>
            <w:vAlign w:val="center"/>
          </w:tcPr>
          <w:p w:rsidR="00B32EFC" w:rsidRDefault="009D3CDB">
            <w:pPr>
              <w:snapToGrid w:val="0"/>
              <w:ind w:firstLineChars="0" w:firstLine="0"/>
              <w:rPr>
                <w:sz w:val="24"/>
                <w:szCs w:val="24"/>
              </w:rPr>
            </w:pPr>
            <w:r>
              <w:rPr>
                <w:rFonts w:ascii="仿宋" w:eastAsia="仿宋" w:hAnsi="仿宋" w:hint="eastAsia"/>
                <w:sz w:val="24"/>
                <w:szCs w:val="24"/>
              </w:rPr>
              <w:t>注册资本</w:t>
            </w:r>
          </w:p>
        </w:tc>
        <w:tc>
          <w:tcPr>
            <w:tcW w:w="2208" w:type="dxa"/>
            <w:gridSpan w:val="4"/>
            <w:vAlign w:val="center"/>
          </w:tcPr>
          <w:p w:rsidR="00B32EFC" w:rsidRDefault="00B32EFC">
            <w:pPr>
              <w:snapToGrid w:val="0"/>
              <w:ind w:firstLineChars="0" w:firstLine="0"/>
              <w:rPr>
                <w:sz w:val="24"/>
                <w:szCs w:val="24"/>
              </w:rPr>
            </w:pPr>
          </w:p>
        </w:tc>
      </w:tr>
      <w:tr w:rsidR="00B32EFC">
        <w:trPr>
          <w:trHeight w:val="236"/>
          <w:jc w:val="center"/>
        </w:trPr>
        <w:tc>
          <w:tcPr>
            <w:tcW w:w="2742" w:type="dxa"/>
            <w:gridSpan w:val="2"/>
            <w:vAlign w:val="center"/>
          </w:tcPr>
          <w:p w:rsidR="00B32EFC" w:rsidRDefault="009D3CDB">
            <w:pPr>
              <w:snapToGrid w:val="0"/>
              <w:ind w:firstLineChars="0" w:firstLine="0"/>
              <w:rPr>
                <w:sz w:val="24"/>
                <w:szCs w:val="24"/>
              </w:rPr>
            </w:pPr>
            <w:r>
              <w:rPr>
                <w:rFonts w:ascii="仿宋" w:eastAsia="仿宋" w:hAnsi="仿宋" w:hint="eastAsia"/>
                <w:sz w:val="24"/>
                <w:szCs w:val="24"/>
              </w:rPr>
              <w:t>成立时间</w:t>
            </w:r>
          </w:p>
        </w:tc>
        <w:tc>
          <w:tcPr>
            <w:tcW w:w="2745" w:type="dxa"/>
            <w:gridSpan w:val="2"/>
            <w:vAlign w:val="center"/>
          </w:tcPr>
          <w:p w:rsidR="00B32EFC" w:rsidRDefault="00B32EFC">
            <w:pPr>
              <w:snapToGrid w:val="0"/>
              <w:ind w:firstLineChars="0" w:firstLine="0"/>
              <w:rPr>
                <w:sz w:val="24"/>
                <w:szCs w:val="24"/>
              </w:rPr>
            </w:pPr>
          </w:p>
        </w:tc>
        <w:tc>
          <w:tcPr>
            <w:tcW w:w="1179" w:type="dxa"/>
            <w:gridSpan w:val="2"/>
            <w:vAlign w:val="center"/>
          </w:tcPr>
          <w:p w:rsidR="00B32EFC" w:rsidRDefault="009D3CDB">
            <w:pPr>
              <w:snapToGrid w:val="0"/>
              <w:ind w:firstLineChars="0" w:firstLine="0"/>
              <w:rPr>
                <w:sz w:val="24"/>
                <w:szCs w:val="24"/>
              </w:rPr>
            </w:pPr>
            <w:r>
              <w:rPr>
                <w:rFonts w:ascii="仿宋" w:eastAsia="仿宋" w:hAnsi="仿宋" w:hint="eastAsia"/>
                <w:sz w:val="24"/>
                <w:szCs w:val="24"/>
              </w:rPr>
              <w:t>法定代表人</w:t>
            </w:r>
          </w:p>
        </w:tc>
        <w:tc>
          <w:tcPr>
            <w:tcW w:w="2208" w:type="dxa"/>
            <w:gridSpan w:val="4"/>
            <w:vAlign w:val="center"/>
          </w:tcPr>
          <w:p w:rsidR="00B32EFC" w:rsidRDefault="00B32EFC">
            <w:pPr>
              <w:snapToGrid w:val="0"/>
              <w:ind w:firstLineChars="0" w:firstLine="0"/>
              <w:rPr>
                <w:sz w:val="24"/>
                <w:szCs w:val="24"/>
              </w:rPr>
            </w:pPr>
          </w:p>
        </w:tc>
      </w:tr>
      <w:tr w:rsidR="00B32EFC">
        <w:trPr>
          <w:trHeight w:val="416"/>
          <w:jc w:val="center"/>
        </w:trPr>
        <w:tc>
          <w:tcPr>
            <w:tcW w:w="2742" w:type="dxa"/>
            <w:gridSpan w:val="2"/>
            <w:vAlign w:val="center"/>
          </w:tcPr>
          <w:p w:rsidR="00B32EFC" w:rsidRDefault="009D3CDB">
            <w:pPr>
              <w:snapToGrid w:val="0"/>
              <w:ind w:firstLineChars="0" w:firstLine="0"/>
              <w:rPr>
                <w:rFonts w:ascii="仿宋" w:eastAsia="仿宋" w:hAnsi="仿宋"/>
                <w:sz w:val="24"/>
                <w:szCs w:val="24"/>
              </w:rPr>
            </w:pPr>
            <w:r>
              <w:rPr>
                <w:rFonts w:ascii="仿宋" w:eastAsia="仿宋" w:hAnsi="仿宋" w:hint="eastAsia"/>
                <w:sz w:val="24"/>
                <w:szCs w:val="24"/>
              </w:rPr>
              <w:t>主要股东及其持股情况</w:t>
            </w:r>
          </w:p>
        </w:tc>
        <w:tc>
          <w:tcPr>
            <w:tcW w:w="6132" w:type="dxa"/>
            <w:gridSpan w:val="8"/>
            <w:vAlign w:val="center"/>
          </w:tcPr>
          <w:p w:rsidR="00B32EFC" w:rsidRDefault="00B32EFC">
            <w:pPr>
              <w:snapToGrid w:val="0"/>
              <w:ind w:firstLineChars="0" w:firstLine="0"/>
              <w:rPr>
                <w:sz w:val="24"/>
                <w:szCs w:val="24"/>
              </w:rPr>
            </w:pPr>
          </w:p>
        </w:tc>
      </w:tr>
      <w:tr w:rsidR="00B32EFC">
        <w:trPr>
          <w:trHeight w:val="408"/>
          <w:jc w:val="center"/>
        </w:trPr>
        <w:tc>
          <w:tcPr>
            <w:tcW w:w="2742" w:type="dxa"/>
            <w:gridSpan w:val="2"/>
            <w:vAlign w:val="center"/>
          </w:tcPr>
          <w:p w:rsidR="00B32EFC" w:rsidRDefault="009D3CDB">
            <w:pPr>
              <w:snapToGrid w:val="0"/>
              <w:ind w:firstLineChars="0" w:firstLine="0"/>
              <w:rPr>
                <w:rFonts w:ascii="仿宋" w:eastAsia="仿宋" w:hAnsi="仿宋"/>
                <w:sz w:val="24"/>
                <w:szCs w:val="24"/>
              </w:rPr>
            </w:pPr>
            <w:r>
              <w:rPr>
                <w:rFonts w:ascii="仿宋" w:eastAsia="仿宋" w:hAnsi="仿宋" w:hint="eastAsia"/>
                <w:sz w:val="24"/>
                <w:szCs w:val="24"/>
              </w:rPr>
              <w:t>通讯地址</w:t>
            </w:r>
          </w:p>
        </w:tc>
        <w:tc>
          <w:tcPr>
            <w:tcW w:w="6132" w:type="dxa"/>
            <w:gridSpan w:val="8"/>
            <w:vAlign w:val="center"/>
          </w:tcPr>
          <w:p w:rsidR="00B32EFC" w:rsidRDefault="00B32EFC">
            <w:pPr>
              <w:snapToGrid w:val="0"/>
              <w:ind w:firstLineChars="0" w:firstLine="0"/>
              <w:rPr>
                <w:sz w:val="24"/>
                <w:szCs w:val="24"/>
              </w:rPr>
            </w:pPr>
          </w:p>
        </w:tc>
      </w:tr>
      <w:tr w:rsidR="00B32EFC">
        <w:trPr>
          <w:trHeight w:val="1885"/>
          <w:jc w:val="center"/>
        </w:trPr>
        <w:tc>
          <w:tcPr>
            <w:tcW w:w="2742" w:type="dxa"/>
            <w:gridSpan w:val="2"/>
            <w:vAlign w:val="center"/>
          </w:tcPr>
          <w:p w:rsidR="00B32EFC" w:rsidRDefault="009D3CDB">
            <w:pPr>
              <w:snapToGrid w:val="0"/>
              <w:ind w:firstLineChars="0" w:firstLine="0"/>
              <w:rPr>
                <w:sz w:val="24"/>
                <w:szCs w:val="24"/>
              </w:rPr>
            </w:pPr>
            <w:r>
              <w:rPr>
                <w:rFonts w:ascii="仿宋" w:eastAsia="仿宋" w:hAnsi="仿宋" w:hint="eastAsia"/>
                <w:sz w:val="24"/>
                <w:szCs w:val="24"/>
              </w:rPr>
              <w:t>机构类型</w:t>
            </w:r>
          </w:p>
        </w:tc>
        <w:tc>
          <w:tcPr>
            <w:tcW w:w="6132" w:type="dxa"/>
            <w:gridSpan w:val="8"/>
            <w:vAlign w:val="center"/>
          </w:tcPr>
          <w:p w:rsidR="00B32EFC" w:rsidRDefault="009D3CDB">
            <w:pPr>
              <w:snapToGrid w:val="0"/>
              <w:ind w:firstLineChars="0" w:firstLine="0"/>
              <w:rPr>
                <w:sz w:val="24"/>
                <w:szCs w:val="24"/>
              </w:rPr>
            </w:pPr>
            <w:r>
              <w:rPr>
                <w:rFonts w:hint="eastAsia"/>
                <w:sz w:val="24"/>
                <w:szCs w:val="24"/>
              </w:rPr>
              <w:t>□证券公司</w:t>
            </w:r>
            <w:r>
              <w:rPr>
                <w:sz w:val="24"/>
                <w:szCs w:val="24"/>
              </w:rPr>
              <w:t xml:space="preserve">  </w:t>
            </w:r>
            <w:r>
              <w:rPr>
                <w:rFonts w:hint="eastAsia"/>
                <w:sz w:val="24"/>
                <w:szCs w:val="24"/>
              </w:rPr>
              <w:t>□银行</w:t>
            </w:r>
            <w:r>
              <w:rPr>
                <w:sz w:val="24"/>
                <w:szCs w:val="24"/>
              </w:rPr>
              <w:t xml:space="preserve">  </w:t>
            </w:r>
            <w:r>
              <w:rPr>
                <w:rFonts w:hint="eastAsia"/>
                <w:sz w:val="24"/>
                <w:szCs w:val="24"/>
              </w:rPr>
              <w:t>□证券公司资产管理子公司</w:t>
            </w:r>
            <w:r>
              <w:rPr>
                <w:sz w:val="24"/>
                <w:szCs w:val="24"/>
              </w:rPr>
              <w:t xml:space="preserve">  </w:t>
            </w:r>
          </w:p>
          <w:p w:rsidR="00B32EFC" w:rsidRDefault="009D3CDB">
            <w:pPr>
              <w:snapToGrid w:val="0"/>
              <w:ind w:firstLineChars="0" w:firstLine="0"/>
              <w:rPr>
                <w:sz w:val="24"/>
                <w:szCs w:val="24"/>
              </w:rPr>
            </w:pPr>
            <w:r>
              <w:rPr>
                <w:rFonts w:hint="eastAsia"/>
                <w:sz w:val="24"/>
                <w:szCs w:val="24"/>
              </w:rPr>
              <w:t>□银行理财子公司</w:t>
            </w:r>
            <w:r>
              <w:rPr>
                <w:sz w:val="24"/>
                <w:szCs w:val="24"/>
              </w:rPr>
              <w:t xml:space="preserve">  </w:t>
            </w:r>
            <w:r>
              <w:rPr>
                <w:rFonts w:hint="eastAsia"/>
                <w:sz w:val="24"/>
                <w:szCs w:val="24"/>
              </w:rPr>
              <w:t>□证券投资基金管理公司</w:t>
            </w:r>
            <w:r>
              <w:rPr>
                <w:sz w:val="24"/>
                <w:szCs w:val="24"/>
              </w:rPr>
              <w:t xml:space="preserve">  </w:t>
            </w:r>
          </w:p>
          <w:p w:rsidR="00B32EFC" w:rsidRDefault="009D3CDB">
            <w:pPr>
              <w:snapToGrid w:val="0"/>
              <w:ind w:firstLineChars="0" w:firstLine="0"/>
              <w:rPr>
                <w:sz w:val="24"/>
                <w:szCs w:val="24"/>
              </w:rPr>
            </w:pPr>
            <w:r>
              <w:rPr>
                <w:rFonts w:hint="eastAsia"/>
                <w:sz w:val="24"/>
                <w:szCs w:val="24"/>
              </w:rPr>
              <w:t>□保险公司</w:t>
            </w:r>
            <w:r>
              <w:rPr>
                <w:sz w:val="24"/>
                <w:szCs w:val="24"/>
              </w:rPr>
              <w:t xml:space="preserve"> </w:t>
            </w:r>
            <w:r>
              <w:rPr>
                <w:rFonts w:hint="eastAsia"/>
                <w:sz w:val="24"/>
                <w:szCs w:val="24"/>
              </w:rPr>
              <w:t>□保险资产管理公司</w:t>
            </w:r>
            <w:r>
              <w:rPr>
                <w:sz w:val="24"/>
                <w:szCs w:val="24"/>
              </w:rPr>
              <w:t xml:space="preserve">  </w:t>
            </w:r>
            <w:r>
              <w:rPr>
                <w:rFonts w:hint="eastAsia"/>
                <w:sz w:val="24"/>
                <w:szCs w:val="24"/>
              </w:rPr>
              <w:t>□信托公司</w:t>
            </w:r>
            <w:r>
              <w:rPr>
                <w:sz w:val="24"/>
                <w:szCs w:val="24"/>
              </w:rPr>
              <w:t xml:space="preserve">  </w:t>
            </w:r>
          </w:p>
          <w:p w:rsidR="00B32EFC" w:rsidRDefault="009D3CDB">
            <w:pPr>
              <w:snapToGrid w:val="0"/>
              <w:ind w:firstLineChars="0" w:firstLine="0"/>
              <w:rPr>
                <w:rFonts w:ascii="仿宋" w:eastAsia="仿宋" w:hAnsi="仿宋"/>
                <w:sz w:val="24"/>
                <w:szCs w:val="24"/>
              </w:rPr>
            </w:pPr>
            <w:r>
              <w:rPr>
                <w:rFonts w:hint="eastAsia"/>
                <w:sz w:val="24"/>
                <w:szCs w:val="24"/>
              </w:rPr>
              <w:t>□财务公司</w:t>
            </w:r>
            <w:r>
              <w:rPr>
                <w:sz w:val="24"/>
                <w:szCs w:val="24"/>
              </w:rPr>
              <w:t xml:space="preserve">  </w:t>
            </w:r>
            <w:r>
              <w:rPr>
                <w:rFonts w:hint="eastAsia"/>
                <w:sz w:val="24"/>
                <w:szCs w:val="24"/>
              </w:rPr>
              <w:t>□期货公司</w:t>
            </w:r>
            <w:r>
              <w:rPr>
                <w:sz w:val="24"/>
                <w:szCs w:val="24"/>
              </w:rPr>
              <w:t xml:space="preserve">  </w:t>
            </w:r>
            <w:r>
              <w:rPr>
                <w:rFonts w:ascii="仿宋" w:eastAsia="仿宋" w:hAnsi="仿宋" w:hint="eastAsia"/>
                <w:sz w:val="24"/>
                <w:szCs w:val="24"/>
              </w:rPr>
              <w:t>□金融资产管理公司</w:t>
            </w:r>
          </w:p>
          <w:p w:rsidR="00B32EFC" w:rsidRDefault="009D3CDB">
            <w:pPr>
              <w:snapToGrid w:val="0"/>
              <w:ind w:firstLineChars="0" w:firstLine="0"/>
              <w:rPr>
                <w:sz w:val="24"/>
                <w:szCs w:val="24"/>
              </w:rPr>
            </w:pPr>
            <w:r>
              <w:rPr>
                <w:rFonts w:ascii="仿宋" w:eastAsia="仿宋" w:hAnsi="仿宋" w:hint="eastAsia"/>
                <w:sz w:val="24"/>
                <w:szCs w:val="24"/>
              </w:rPr>
              <w:t>□私募基金管理人</w:t>
            </w:r>
            <w:r>
              <w:rPr>
                <w:rFonts w:ascii="仿宋" w:eastAsia="仿宋" w:hAnsi="仿宋"/>
                <w:sz w:val="24"/>
                <w:szCs w:val="24"/>
              </w:rPr>
              <w:t xml:space="preserve"> </w:t>
            </w:r>
            <w:r>
              <w:rPr>
                <w:rFonts w:hint="eastAsia"/>
                <w:sz w:val="24"/>
                <w:szCs w:val="24"/>
              </w:rPr>
              <w:t>□其他机构</w:t>
            </w:r>
            <w:r>
              <w:rPr>
                <w:sz w:val="24"/>
                <w:szCs w:val="24"/>
              </w:rPr>
              <w:t xml:space="preserve"> </w:t>
            </w:r>
            <w:r>
              <w:rPr>
                <w:rFonts w:hint="eastAsia"/>
                <w:sz w:val="24"/>
                <w:szCs w:val="24"/>
              </w:rPr>
              <w:t>（注明）</w:t>
            </w:r>
          </w:p>
        </w:tc>
      </w:tr>
      <w:tr w:rsidR="00B32EFC">
        <w:trPr>
          <w:trHeight w:val="519"/>
          <w:jc w:val="center"/>
        </w:trPr>
        <w:tc>
          <w:tcPr>
            <w:tcW w:w="2742" w:type="dxa"/>
            <w:gridSpan w:val="2"/>
            <w:vAlign w:val="center"/>
          </w:tcPr>
          <w:p w:rsidR="00B32EFC" w:rsidRDefault="009D3CDB">
            <w:pPr>
              <w:snapToGrid w:val="0"/>
              <w:ind w:firstLineChars="0" w:firstLine="0"/>
              <w:rPr>
                <w:rFonts w:ascii="仿宋" w:eastAsia="仿宋" w:hAnsi="仿宋"/>
                <w:sz w:val="24"/>
                <w:szCs w:val="24"/>
              </w:rPr>
            </w:pPr>
            <w:r>
              <w:rPr>
                <w:rFonts w:ascii="仿宋" w:eastAsia="仿宋" w:hAnsi="仿宋" w:hint="eastAsia"/>
                <w:sz w:val="24"/>
                <w:szCs w:val="24"/>
              </w:rPr>
              <w:t>是否已为债券交易</w:t>
            </w:r>
          </w:p>
          <w:p w:rsidR="00B32EFC" w:rsidRDefault="009D3CDB">
            <w:pPr>
              <w:snapToGrid w:val="0"/>
              <w:ind w:firstLineChars="0" w:firstLine="0"/>
              <w:rPr>
                <w:rFonts w:ascii="仿宋" w:eastAsia="仿宋" w:hAnsi="仿宋"/>
                <w:sz w:val="24"/>
                <w:szCs w:val="24"/>
              </w:rPr>
            </w:pPr>
            <w:r>
              <w:rPr>
                <w:rFonts w:ascii="仿宋" w:eastAsia="仿宋" w:hAnsi="仿宋" w:hint="eastAsia"/>
                <w:sz w:val="24"/>
                <w:szCs w:val="24"/>
              </w:rPr>
              <w:t>参与人</w:t>
            </w:r>
          </w:p>
        </w:tc>
        <w:tc>
          <w:tcPr>
            <w:tcW w:w="6132" w:type="dxa"/>
            <w:gridSpan w:val="8"/>
            <w:vAlign w:val="center"/>
          </w:tcPr>
          <w:p w:rsidR="00B32EFC" w:rsidRDefault="00B32EFC">
            <w:pPr>
              <w:snapToGrid w:val="0"/>
              <w:ind w:firstLineChars="0" w:firstLine="0"/>
              <w:rPr>
                <w:sz w:val="24"/>
                <w:szCs w:val="24"/>
              </w:rPr>
            </w:pPr>
          </w:p>
        </w:tc>
      </w:tr>
      <w:tr w:rsidR="00B32EFC">
        <w:trPr>
          <w:trHeight w:val="416"/>
          <w:jc w:val="center"/>
        </w:trPr>
        <w:tc>
          <w:tcPr>
            <w:tcW w:w="887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B32EFC" w:rsidRDefault="009D3CDB">
            <w:pPr>
              <w:snapToGrid w:val="0"/>
              <w:ind w:firstLineChars="0" w:firstLine="0"/>
              <w:rPr>
                <w:rFonts w:ascii="黑体" w:eastAsia="黑体" w:hAnsi="黑体"/>
                <w:sz w:val="24"/>
                <w:szCs w:val="24"/>
              </w:rPr>
            </w:pPr>
            <w:r>
              <w:rPr>
                <w:rFonts w:ascii="黑体" w:eastAsia="黑体" w:hAnsi="黑体" w:hint="eastAsia"/>
                <w:sz w:val="24"/>
                <w:szCs w:val="24"/>
              </w:rPr>
              <w:t>二、做市债券及账户信息</w:t>
            </w:r>
          </w:p>
        </w:tc>
      </w:tr>
      <w:tr w:rsidR="00B32EFC">
        <w:trPr>
          <w:trHeight w:val="320"/>
          <w:jc w:val="center"/>
        </w:trPr>
        <w:tc>
          <w:tcPr>
            <w:tcW w:w="2718" w:type="dxa"/>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rPr>
                <w:sz w:val="24"/>
                <w:szCs w:val="24"/>
              </w:rPr>
            </w:pPr>
          </w:p>
        </w:tc>
        <w:tc>
          <w:tcPr>
            <w:tcW w:w="1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9D3CDB">
            <w:pPr>
              <w:snapToGrid w:val="0"/>
              <w:ind w:firstLineChars="0" w:firstLine="0"/>
              <w:jc w:val="center"/>
              <w:rPr>
                <w:rFonts w:ascii="仿宋" w:eastAsia="仿宋" w:hAnsi="仿宋"/>
                <w:sz w:val="24"/>
                <w:szCs w:val="24"/>
              </w:rPr>
            </w:pPr>
            <w:r>
              <w:rPr>
                <w:rFonts w:ascii="仿宋" w:eastAsia="仿宋" w:hAnsi="仿宋" w:hint="eastAsia"/>
                <w:sz w:val="24"/>
                <w:szCs w:val="24"/>
              </w:rPr>
              <w:t>证券代码</w:t>
            </w:r>
          </w:p>
        </w:tc>
        <w:tc>
          <w:tcPr>
            <w:tcW w:w="14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9D3CDB">
            <w:pPr>
              <w:snapToGrid w:val="0"/>
              <w:ind w:firstLineChars="0" w:firstLine="0"/>
              <w:jc w:val="center"/>
              <w:rPr>
                <w:rFonts w:ascii="仿宋" w:eastAsia="仿宋" w:hAnsi="仿宋"/>
                <w:sz w:val="24"/>
                <w:szCs w:val="24"/>
              </w:rPr>
            </w:pPr>
            <w:r>
              <w:rPr>
                <w:rFonts w:ascii="仿宋" w:eastAsia="仿宋" w:hAnsi="仿宋" w:hint="eastAsia"/>
                <w:sz w:val="24"/>
                <w:szCs w:val="24"/>
              </w:rPr>
              <w:t>证券简称</w:t>
            </w:r>
          </w:p>
        </w:tc>
        <w:tc>
          <w:tcPr>
            <w:tcW w:w="13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9D3CDB">
            <w:pPr>
              <w:snapToGrid w:val="0"/>
              <w:ind w:firstLineChars="0" w:firstLine="0"/>
              <w:jc w:val="center"/>
              <w:rPr>
                <w:rFonts w:ascii="仿宋" w:eastAsia="仿宋" w:hAnsi="仿宋"/>
                <w:sz w:val="24"/>
                <w:szCs w:val="24"/>
              </w:rPr>
            </w:pPr>
            <w:r>
              <w:rPr>
                <w:rFonts w:ascii="仿宋" w:eastAsia="仿宋" w:hAnsi="仿宋" w:hint="eastAsia"/>
                <w:sz w:val="24"/>
                <w:szCs w:val="24"/>
              </w:rPr>
              <w:t>开始做市时间</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tcPr>
          <w:p w:rsidR="00B32EFC" w:rsidRDefault="009D3CDB">
            <w:pPr>
              <w:snapToGrid w:val="0"/>
              <w:ind w:firstLineChars="0" w:firstLine="0"/>
              <w:jc w:val="center"/>
              <w:rPr>
                <w:rFonts w:ascii="仿宋" w:eastAsia="仿宋" w:hAnsi="仿宋"/>
                <w:sz w:val="24"/>
                <w:szCs w:val="24"/>
              </w:rPr>
            </w:pPr>
            <w:r>
              <w:rPr>
                <w:rFonts w:ascii="仿宋" w:eastAsia="仿宋" w:hAnsi="仿宋" w:hint="eastAsia"/>
                <w:sz w:val="24"/>
                <w:szCs w:val="24"/>
              </w:rPr>
              <w:t>结束做市时间（选填）</w:t>
            </w:r>
          </w:p>
        </w:tc>
      </w:tr>
      <w:tr w:rsidR="00B32EFC">
        <w:trPr>
          <w:trHeight w:val="230"/>
          <w:jc w:val="center"/>
        </w:trPr>
        <w:tc>
          <w:tcPr>
            <w:tcW w:w="2718" w:type="dxa"/>
            <w:vMerge w:val="restart"/>
            <w:tcBorders>
              <w:top w:val="single" w:sz="4" w:space="0" w:color="auto"/>
              <w:left w:val="single" w:sz="4" w:space="0" w:color="auto"/>
              <w:right w:val="single" w:sz="4" w:space="0" w:color="auto"/>
            </w:tcBorders>
            <w:shd w:val="clear" w:color="auto" w:fill="FFFFFF"/>
            <w:vAlign w:val="center"/>
          </w:tcPr>
          <w:p w:rsidR="00B32EFC" w:rsidRDefault="009D3CDB">
            <w:pPr>
              <w:snapToGrid w:val="0"/>
              <w:ind w:firstLineChars="0" w:firstLine="0"/>
              <w:rPr>
                <w:rFonts w:ascii="仿宋" w:eastAsia="仿宋" w:hAnsi="仿宋"/>
                <w:sz w:val="24"/>
                <w:szCs w:val="24"/>
              </w:rPr>
            </w:pPr>
            <w:r>
              <w:rPr>
                <w:rFonts w:ascii="仿宋" w:eastAsia="仿宋" w:hAnsi="仿宋" w:hint="eastAsia"/>
                <w:sz w:val="24"/>
                <w:szCs w:val="24"/>
              </w:rPr>
              <w:t>一般做市品种</w:t>
            </w:r>
          </w:p>
          <w:p w:rsidR="00B32EFC" w:rsidRDefault="009D3CDB">
            <w:pPr>
              <w:snapToGrid w:val="0"/>
              <w:ind w:firstLineChars="0" w:firstLine="0"/>
              <w:rPr>
                <w:sz w:val="24"/>
                <w:szCs w:val="24"/>
              </w:rPr>
            </w:pPr>
            <w:r>
              <w:rPr>
                <w:rFonts w:ascii="仿宋" w:eastAsia="仿宋" w:hAnsi="仿宋" w:hint="eastAsia"/>
                <w:sz w:val="24"/>
                <w:szCs w:val="24"/>
              </w:rPr>
              <w:t>（可增添行）</w:t>
            </w:r>
          </w:p>
        </w:tc>
        <w:tc>
          <w:tcPr>
            <w:tcW w:w="1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3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tcPr>
          <w:p w:rsidR="00B32EFC" w:rsidRDefault="00B32EFC">
            <w:pPr>
              <w:snapToGrid w:val="0"/>
              <w:ind w:firstLineChars="0" w:firstLine="0"/>
              <w:jc w:val="center"/>
              <w:rPr>
                <w:rFonts w:ascii="仿宋" w:eastAsia="仿宋" w:hAnsi="仿宋"/>
                <w:sz w:val="24"/>
                <w:szCs w:val="24"/>
              </w:rPr>
            </w:pPr>
          </w:p>
        </w:tc>
      </w:tr>
      <w:tr w:rsidR="00B32EFC">
        <w:trPr>
          <w:trHeight w:val="222"/>
          <w:jc w:val="center"/>
        </w:trPr>
        <w:tc>
          <w:tcPr>
            <w:tcW w:w="2718" w:type="dxa"/>
            <w:vMerge/>
            <w:tcBorders>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rPr>
                <w:sz w:val="24"/>
                <w:szCs w:val="24"/>
              </w:rPr>
            </w:pPr>
          </w:p>
        </w:tc>
        <w:tc>
          <w:tcPr>
            <w:tcW w:w="1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3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tcPr>
          <w:p w:rsidR="00B32EFC" w:rsidRDefault="00B32EFC">
            <w:pPr>
              <w:snapToGrid w:val="0"/>
              <w:ind w:firstLineChars="0" w:firstLine="0"/>
              <w:jc w:val="center"/>
              <w:rPr>
                <w:rFonts w:ascii="仿宋" w:eastAsia="仿宋" w:hAnsi="仿宋"/>
                <w:sz w:val="24"/>
                <w:szCs w:val="24"/>
              </w:rPr>
            </w:pPr>
          </w:p>
        </w:tc>
      </w:tr>
      <w:tr w:rsidR="00B32EFC">
        <w:trPr>
          <w:trHeight w:val="296"/>
          <w:jc w:val="center"/>
        </w:trPr>
        <w:tc>
          <w:tcPr>
            <w:tcW w:w="2718" w:type="dxa"/>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9D3CDB">
            <w:pPr>
              <w:snapToGrid w:val="0"/>
              <w:ind w:firstLineChars="0" w:firstLine="0"/>
              <w:rPr>
                <w:sz w:val="24"/>
                <w:szCs w:val="24"/>
              </w:rPr>
            </w:pPr>
            <w:r>
              <w:rPr>
                <w:rFonts w:ascii="仿宋" w:eastAsia="仿宋" w:hAnsi="仿宋" w:hint="eastAsia"/>
                <w:sz w:val="24"/>
                <w:szCs w:val="24"/>
              </w:rPr>
              <w:t>做市专用证券账户</w:t>
            </w:r>
          </w:p>
        </w:tc>
        <w:tc>
          <w:tcPr>
            <w:tcW w:w="615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32EFC" w:rsidRDefault="00B32EFC">
            <w:pPr>
              <w:snapToGrid w:val="0"/>
              <w:ind w:firstLineChars="0" w:firstLine="0"/>
              <w:jc w:val="center"/>
              <w:rPr>
                <w:rFonts w:ascii="仿宋" w:eastAsia="仿宋" w:hAnsi="仿宋"/>
                <w:sz w:val="24"/>
                <w:szCs w:val="24"/>
              </w:rPr>
            </w:pPr>
          </w:p>
        </w:tc>
      </w:tr>
      <w:tr w:rsidR="00B32EFC">
        <w:trPr>
          <w:trHeight w:val="416"/>
          <w:jc w:val="center"/>
        </w:trPr>
        <w:tc>
          <w:tcPr>
            <w:tcW w:w="887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B32EFC" w:rsidRDefault="009D3CDB">
            <w:pPr>
              <w:snapToGrid w:val="0"/>
              <w:ind w:firstLineChars="0" w:firstLine="0"/>
              <w:rPr>
                <w:rFonts w:ascii="黑体" w:eastAsia="黑体" w:hAnsi="黑体"/>
                <w:sz w:val="24"/>
                <w:szCs w:val="24"/>
              </w:rPr>
            </w:pPr>
            <w:r>
              <w:rPr>
                <w:rFonts w:ascii="黑体" w:eastAsia="黑体" w:hAnsi="黑体" w:hint="eastAsia"/>
                <w:sz w:val="24"/>
                <w:szCs w:val="24"/>
              </w:rPr>
              <w:t>三、做市业务人员信息</w:t>
            </w:r>
          </w:p>
        </w:tc>
      </w:tr>
      <w:tr w:rsidR="00B32EFC">
        <w:trPr>
          <w:trHeight w:val="368"/>
          <w:jc w:val="center"/>
        </w:trPr>
        <w:tc>
          <w:tcPr>
            <w:tcW w:w="2718" w:type="dxa"/>
            <w:vMerge w:val="restart"/>
            <w:vAlign w:val="center"/>
          </w:tcPr>
          <w:p w:rsidR="00B32EFC" w:rsidRDefault="009D3CDB">
            <w:pPr>
              <w:snapToGrid w:val="0"/>
              <w:ind w:firstLineChars="0" w:firstLine="0"/>
              <w:jc w:val="center"/>
              <w:rPr>
                <w:rFonts w:ascii="仿宋" w:eastAsia="仿宋" w:hAnsi="仿宋"/>
                <w:sz w:val="24"/>
                <w:szCs w:val="24"/>
              </w:rPr>
            </w:pPr>
            <w:r>
              <w:rPr>
                <w:rFonts w:ascii="仿宋" w:eastAsia="仿宋" w:hAnsi="仿宋" w:hint="eastAsia"/>
                <w:sz w:val="24"/>
                <w:szCs w:val="24"/>
              </w:rPr>
              <w:t>做市业务负责部门</w:t>
            </w:r>
          </w:p>
        </w:tc>
        <w:tc>
          <w:tcPr>
            <w:tcW w:w="1493" w:type="dxa"/>
            <w:gridSpan w:val="2"/>
            <w:vAlign w:val="center"/>
          </w:tcPr>
          <w:p w:rsidR="00B32EFC" w:rsidRDefault="009D3CDB">
            <w:pPr>
              <w:snapToGrid w:val="0"/>
              <w:ind w:firstLineChars="0" w:firstLine="0"/>
              <w:jc w:val="center"/>
              <w:rPr>
                <w:rFonts w:ascii="仿宋" w:eastAsia="仿宋" w:hAnsi="仿宋"/>
                <w:sz w:val="24"/>
                <w:szCs w:val="24"/>
              </w:rPr>
            </w:pPr>
            <w:r>
              <w:rPr>
                <w:rFonts w:ascii="仿宋" w:eastAsia="仿宋" w:hAnsi="仿宋" w:hint="eastAsia"/>
                <w:sz w:val="24"/>
                <w:szCs w:val="24"/>
              </w:rPr>
              <w:t>部门名称</w:t>
            </w:r>
          </w:p>
        </w:tc>
        <w:tc>
          <w:tcPr>
            <w:tcW w:w="1276" w:type="dxa"/>
            <w:vAlign w:val="center"/>
          </w:tcPr>
          <w:p w:rsidR="00B32EFC" w:rsidRDefault="00B32EFC">
            <w:pPr>
              <w:snapToGrid w:val="0"/>
              <w:ind w:firstLineChars="0" w:firstLine="0"/>
              <w:jc w:val="center"/>
              <w:rPr>
                <w:rFonts w:ascii="仿宋" w:eastAsia="仿宋" w:hAnsi="仿宋"/>
                <w:sz w:val="24"/>
                <w:szCs w:val="24"/>
              </w:rPr>
            </w:pPr>
          </w:p>
        </w:tc>
        <w:tc>
          <w:tcPr>
            <w:tcW w:w="1276" w:type="dxa"/>
            <w:gridSpan w:val="3"/>
            <w:vAlign w:val="center"/>
          </w:tcPr>
          <w:p w:rsidR="00B32EFC" w:rsidRDefault="009D3CDB">
            <w:pPr>
              <w:snapToGrid w:val="0"/>
              <w:ind w:firstLineChars="0" w:firstLine="0"/>
              <w:jc w:val="center"/>
              <w:rPr>
                <w:rFonts w:ascii="仿宋" w:eastAsia="仿宋" w:hAnsi="仿宋"/>
                <w:sz w:val="24"/>
                <w:szCs w:val="24"/>
              </w:rPr>
            </w:pPr>
            <w:r>
              <w:rPr>
                <w:rFonts w:ascii="仿宋" w:eastAsia="仿宋" w:hAnsi="仿宋" w:hint="eastAsia"/>
                <w:sz w:val="24"/>
                <w:szCs w:val="24"/>
              </w:rPr>
              <w:t>所在地</w:t>
            </w:r>
          </w:p>
        </w:tc>
        <w:tc>
          <w:tcPr>
            <w:tcW w:w="2111" w:type="dxa"/>
            <w:gridSpan w:val="3"/>
            <w:vAlign w:val="center"/>
          </w:tcPr>
          <w:p w:rsidR="00B32EFC" w:rsidRDefault="00B32EFC">
            <w:pPr>
              <w:snapToGrid w:val="0"/>
              <w:ind w:firstLineChars="0" w:firstLine="0"/>
              <w:jc w:val="left"/>
              <w:rPr>
                <w:rFonts w:ascii="仿宋" w:eastAsia="仿宋" w:hAnsi="仿宋"/>
                <w:sz w:val="24"/>
                <w:szCs w:val="24"/>
              </w:rPr>
            </w:pPr>
          </w:p>
        </w:tc>
      </w:tr>
      <w:tr w:rsidR="00B32EFC">
        <w:trPr>
          <w:trHeight w:val="376"/>
          <w:jc w:val="center"/>
        </w:trPr>
        <w:tc>
          <w:tcPr>
            <w:tcW w:w="2718" w:type="dxa"/>
            <w:vMerge/>
            <w:vAlign w:val="center"/>
          </w:tcPr>
          <w:p w:rsidR="00B32EFC" w:rsidRDefault="00B32EFC">
            <w:pPr>
              <w:snapToGrid w:val="0"/>
              <w:ind w:firstLineChars="0" w:firstLine="0"/>
              <w:jc w:val="left"/>
              <w:rPr>
                <w:rFonts w:ascii="仿宋" w:eastAsia="仿宋" w:hAnsi="仿宋"/>
                <w:sz w:val="24"/>
                <w:szCs w:val="24"/>
              </w:rPr>
            </w:pPr>
          </w:p>
        </w:tc>
        <w:tc>
          <w:tcPr>
            <w:tcW w:w="1493" w:type="dxa"/>
            <w:gridSpan w:val="2"/>
            <w:vAlign w:val="center"/>
          </w:tcPr>
          <w:p w:rsidR="00B32EFC" w:rsidRDefault="009D3CDB">
            <w:pPr>
              <w:snapToGrid w:val="0"/>
              <w:ind w:firstLineChars="0" w:firstLine="0"/>
              <w:jc w:val="center"/>
              <w:rPr>
                <w:rFonts w:ascii="仿宋" w:eastAsia="仿宋" w:hAnsi="仿宋"/>
                <w:sz w:val="24"/>
                <w:szCs w:val="24"/>
              </w:rPr>
            </w:pPr>
            <w:r>
              <w:rPr>
                <w:rFonts w:ascii="仿宋" w:eastAsia="仿宋" w:hAnsi="仿宋" w:hint="eastAsia"/>
                <w:sz w:val="24"/>
                <w:szCs w:val="24"/>
              </w:rPr>
              <w:t>部门职能</w:t>
            </w:r>
          </w:p>
        </w:tc>
        <w:tc>
          <w:tcPr>
            <w:tcW w:w="4663" w:type="dxa"/>
            <w:gridSpan w:val="7"/>
            <w:vAlign w:val="center"/>
          </w:tcPr>
          <w:p w:rsidR="00B32EFC" w:rsidRDefault="00B32EFC">
            <w:pPr>
              <w:snapToGrid w:val="0"/>
              <w:ind w:firstLineChars="0" w:firstLine="0"/>
              <w:jc w:val="left"/>
              <w:rPr>
                <w:rFonts w:ascii="仿宋" w:eastAsia="仿宋" w:hAnsi="仿宋"/>
                <w:sz w:val="24"/>
                <w:szCs w:val="24"/>
              </w:rPr>
            </w:pPr>
          </w:p>
        </w:tc>
      </w:tr>
      <w:tr w:rsidR="00B32EFC">
        <w:trPr>
          <w:trHeight w:val="308"/>
          <w:jc w:val="center"/>
        </w:trPr>
        <w:tc>
          <w:tcPr>
            <w:tcW w:w="2718" w:type="dxa"/>
            <w:vMerge w:val="restart"/>
            <w:vAlign w:val="center"/>
          </w:tcPr>
          <w:p w:rsidR="00B32EFC" w:rsidRDefault="009D3CDB">
            <w:pPr>
              <w:snapToGrid w:val="0"/>
              <w:ind w:firstLineChars="0" w:firstLine="0"/>
              <w:jc w:val="center"/>
              <w:rPr>
                <w:sz w:val="24"/>
                <w:szCs w:val="24"/>
              </w:rPr>
            </w:pPr>
            <w:r>
              <w:rPr>
                <w:rFonts w:hint="eastAsia"/>
                <w:sz w:val="24"/>
                <w:szCs w:val="24"/>
              </w:rPr>
              <w:t>做市业务负责人</w:t>
            </w:r>
          </w:p>
        </w:tc>
        <w:tc>
          <w:tcPr>
            <w:tcW w:w="1493" w:type="dxa"/>
            <w:gridSpan w:val="2"/>
            <w:vAlign w:val="center"/>
          </w:tcPr>
          <w:p w:rsidR="00B32EFC" w:rsidRDefault="009D3CDB">
            <w:pPr>
              <w:snapToGrid w:val="0"/>
              <w:ind w:firstLineChars="0" w:firstLine="0"/>
              <w:jc w:val="center"/>
              <w:rPr>
                <w:sz w:val="24"/>
                <w:szCs w:val="24"/>
              </w:rPr>
            </w:pPr>
            <w:r>
              <w:rPr>
                <w:rFonts w:hint="eastAsia"/>
                <w:sz w:val="24"/>
                <w:szCs w:val="24"/>
              </w:rPr>
              <w:t>部门及职务</w:t>
            </w:r>
          </w:p>
        </w:tc>
        <w:tc>
          <w:tcPr>
            <w:tcW w:w="1276" w:type="dxa"/>
            <w:vAlign w:val="center"/>
          </w:tcPr>
          <w:p w:rsidR="00B32EFC" w:rsidRDefault="009D3CDB">
            <w:pPr>
              <w:snapToGrid w:val="0"/>
              <w:ind w:firstLineChars="0" w:firstLine="0"/>
              <w:jc w:val="center"/>
              <w:rPr>
                <w:sz w:val="24"/>
                <w:szCs w:val="24"/>
              </w:rPr>
            </w:pPr>
            <w:r>
              <w:rPr>
                <w:rFonts w:hint="eastAsia"/>
                <w:sz w:val="24"/>
                <w:szCs w:val="24"/>
              </w:rPr>
              <w:t>座机号码</w:t>
            </w:r>
          </w:p>
        </w:tc>
        <w:tc>
          <w:tcPr>
            <w:tcW w:w="1276" w:type="dxa"/>
            <w:gridSpan w:val="3"/>
            <w:vAlign w:val="center"/>
          </w:tcPr>
          <w:p w:rsidR="00B32EFC" w:rsidRDefault="009D3CDB">
            <w:pPr>
              <w:snapToGrid w:val="0"/>
              <w:ind w:firstLineChars="11" w:firstLine="26"/>
              <w:jc w:val="center"/>
              <w:rPr>
                <w:sz w:val="24"/>
                <w:szCs w:val="24"/>
              </w:rPr>
            </w:pPr>
            <w:r>
              <w:rPr>
                <w:rFonts w:hint="eastAsia"/>
                <w:sz w:val="24"/>
                <w:szCs w:val="24"/>
              </w:rPr>
              <w:t>手机号码</w:t>
            </w:r>
          </w:p>
        </w:tc>
        <w:tc>
          <w:tcPr>
            <w:tcW w:w="850" w:type="dxa"/>
            <w:gridSpan w:val="2"/>
            <w:vAlign w:val="center"/>
          </w:tcPr>
          <w:p w:rsidR="00B32EFC" w:rsidRDefault="009D3CDB">
            <w:pPr>
              <w:snapToGrid w:val="0"/>
              <w:ind w:firstLineChars="0" w:firstLine="0"/>
              <w:jc w:val="center"/>
              <w:rPr>
                <w:sz w:val="24"/>
                <w:szCs w:val="24"/>
              </w:rPr>
            </w:pPr>
            <w:r>
              <w:rPr>
                <w:rFonts w:hint="eastAsia"/>
                <w:sz w:val="24"/>
                <w:szCs w:val="24"/>
              </w:rPr>
              <w:t>传真</w:t>
            </w:r>
          </w:p>
        </w:tc>
        <w:tc>
          <w:tcPr>
            <w:tcW w:w="1261" w:type="dxa"/>
            <w:vAlign w:val="center"/>
          </w:tcPr>
          <w:p w:rsidR="00B32EFC" w:rsidRDefault="009D3CDB">
            <w:pPr>
              <w:snapToGrid w:val="0"/>
              <w:ind w:firstLineChars="0" w:firstLine="0"/>
              <w:jc w:val="center"/>
              <w:rPr>
                <w:sz w:val="24"/>
                <w:szCs w:val="24"/>
              </w:rPr>
            </w:pPr>
            <w:r>
              <w:rPr>
                <w:rFonts w:hint="eastAsia"/>
                <w:sz w:val="24"/>
                <w:szCs w:val="24"/>
              </w:rPr>
              <w:t>邮件地址</w:t>
            </w:r>
          </w:p>
        </w:tc>
      </w:tr>
      <w:tr w:rsidR="00B32EFC">
        <w:trPr>
          <w:trHeight w:val="230"/>
          <w:jc w:val="center"/>
        </w:trPr>
        <w:tc>
          <w:tcPr>
            <w:tcW w:w="2718" w:type="dxa"/>
            <w:vMerge/>
            <w:vAlign w:val="center"/>
          </w:tcPr>
          <w:p w:rsidR="00B32EFC" w:rsidRDefault="00B32EFC">
            <w:pPr>
              <w:snapToGrid w:val="0"/>
              <w:ind w:firstLineChars="0" w:firstLine="0"/>
              <w:jc w:val="center"/>
              <w:rPr>
                <w:sz w:val="24"/>
                <w:szCs w:val="24"/>
              </w:rPr>
            </w:pPr>
          </w:p>
        </w:tc>
        <w:tc>
          <w:tcPr>
            <w:tcW w:w="1493" w:type="dxa"/>
            <w:gridSpan w:val="2"/>
            <w:vAlign w:val="center"/>
          </w:tcPr>
          <w:p w:rsidR="00B32EFC" w:rsidRDefault="00B32EFC">
            <w:pPr>
              <w:snapToGrid w:val="0"/>
              <w:ind w:firstLineChars="0" w:firstLine="0"/>
              <w:jc w:val="center"/>
              <w:rPr>
                <w:sz w:val="24"/>
                <w:szCs w:val="24"/>
              </w:rPr>
            </w:pPr>
          </w:p>
        </w:tc>
        <w:tc>
          <w:tcPr>
            <w:tcW w:w="1276" w:type="dxa"/>
            <w:vAlign w:val="center"/>
          </w:tcPr>
          <w:p w:rsidR="00B32EFC" w:rsidRDefault="00B32EFC">
            <w:pPr>
              <w:snapToGrid w:val="0"/>
              <w:ind w:firstLineChars="0" w:firstLine="0"/>
              <w:jc w:val="center"/>
              <w:rPr>
                <w:sz w:val="24"/>
                <w:szCs w:val="24"/>
              </w:rPr>
            </w:pPr>
          </w:p>
        </w:tc>
        <w:tc>
          <w:tcPr>
            <w:tcW w:w="1276" w:type="dxa"/>
            <w:gridSpan w:val="3"/>
            <w:vAlign w:val="center"/>
          </w:tcPr>
          <w:p w:rsidR="00B32EFC" w:rsidRDefault="00B32EFC">
            <w:pPr>
              <w:snapToGrid w:val="0"/>
              <w:ind w:firstLineChars="0" w:firstLine="0"/>
              <w:jc w:val="center"/>
              <w:rPr>
                <w:sz w:val="24"/>
                <w:szCs w:val="24"/>
              </w:rPr>
            </w:pPr>
          </w:p>
        </w:tc>
        <w:tc>
          <w:tcPr>
            <w:tcW w:w="850" w:type="dxa"/>
            <w:gridSpan w:val="2"/>
            <w:vAlign w:val="center"/>
          </w:tcPr>
          <w:p w:rsidR="00B32EFC" w:rsidRDefault="00B32EFC">
            <w:pPr>
              <w:snapToGrid w:val="0"/>
              <w:ind w:firstLineChars="0" w:firstLine="0"/>
              <w:jc w:val="center"/>
              <w:rPr>
                <w:sz w:val="24"/>
                <w:szCs w:val="24"/>
              </w:rPr>
            </w:pPr>
          </w:p>
        </w:tc>
        <w:tc>
          <w:tcPr>
            <w:tcW w:w="1261" w:type="dxa"/>
            <w:vAlign w:val="center"/>
          </w:tcPr>
          <w:p w:rsidR="00B32EFC" w:rsidRDefault="00B32EFC">
            <w:pPr>
              <w:snapToGrid w:val="0"/>
              <w:ind w:firstLineChars="0" w:firstLine="0"/>
              <w:jc w:val="center"/>
              <w:rPr>
                <w:sz w:val="24"/>
                <w:szCs w:val="24"/>
              </w:rPr>
            </w:pPr>
          </w:p>
        </w:tc>
      </w:tr>
      <w:tr w:rsidR="00B32EFC">
        <w:trPr>
          <w:trHeight w:val="334"/>
          <w:jc w:val="center"/>
        </w:trPr>
        <w:tc>
          <w:tcPr>
            <w:tcW w:w="2718" w:type="dxa"/>
            <w:vMerge w:val="restart"/>
            <w:vAlign w:val="center"/>
          </w:tcPr>
          <w:p w:rsidR="00B32EFC" w:rsidRDefault="009D3CDB">
            <w:pPr>
              <w:snapToGrid w:val="0"/>
              <w:ind w:firstLineChars="0" w:firstLine="0"/>
              <w:jc w:val="center"/>
              <w:rPr>
                <w:sz w:val="24"/>
                <w:szCs w:val="24"/>
              </w:rPr>
            </w:pPr>
            <w:r>
              <w:rPr>
                <w:rFonts w:hint="eastAsia"/>
                <w:sz w:val="24"/>
                <w:szCs w:val="24"/>
              </w:rPr>
              <w:t>业务申请联络人</w:t>
            </w:r>
          </w:p>
        </w:tc>
        <w:tc>
          <w:tcPr>
            <w:tcW w:w="1493" w:type="dxa"/>
            <w:gridSpan w:val="2"/>
            <w:vAlign w:val="center"/>
          </w:tcPr>
          <w:p w:rsidR="00B32EFC" w:rsidRDefault="009D3CDB">
            <w:pPr>
              <w:snapToGrid w:val="0"/>
              <w:ind w:firstLineChars="0" w:firstLine="0"/>
              <w:jc w:val="center"/>
              <w:rPr>
                <w:sz w:val="24"/>
                <w:szCs w:val="24"/>
              </w:rPr>
            </w:pPr>
            <w:r>
              <w:rPr>
                <w:rFonts w:hint="eastAsia"/>
                <w:sz w:val="24"/>
                <w:szCs w:val="24"/>
              </w:rPr>
              <w:t>部门及职务</w:t>
            </w:r>
          </w:p>
        </w:tc>
        <w:tc>
          <w:tcPr>
            <w:tcW w:w="1276" w:type="dxa"/>
            <w:vAlign w:val="center"/>
          </w:tcPr>
          <w:p w:rsidR="00B32EFC" w:rsidRDefault="009D3CDB">
            <w:pPr>
              <w:snapToGrid w:val="0"/>
              <w:ind w:firstLineChars="0" w:firstLine="0"/>
              <w:jc w:val="center"/>
              <w:rPr>
                <w:sz w:val="24"/>
                <w:szCs w:val="24"/>
              </w:rPr>
            </w:pPr>
            <w:r>
              <w:rPr>
                <w:rFonts w:hint="eastAsia"/>
                <w:sz w:val="24"/>
                <w:szCs w:val="24"/>
              </w:rPr>
              <w:t>座机号码</w:t>
            </w:r>
          </w:p>
        </w:tc>
        <w:tc>
          <w:tcPr>
            <w:tcW w:w="1276" w:type="dxa"/>
            <w:gridSpan w:val="3"/>
            <w:vAlign w:val="center"/>
          </w:tcPr>
          <w:p w:rsidR="00B32EFC" w:rsidRDefault="009D3CDB">
            <w:pPr>
              <w:snapToGrid w:val="0"/>
              <w:ind w:firstLineChars="11" w:firstLine="26"/>
              <w:jc w:val="center"/>
              <w:rPr>
                <w:sz w:val="24"/>
                <w:szCs w:val="24"/>
              </w:rPr>
            </w:pPr>
            <w:r>
              <w:rPr>
                <w:rFonts w:hint="eastAsia"/>
                <w:sz w:val="24"/>
                <w:szCs w:val="24"/>
              </w:rPr>
              <w:t>手机号码</w:t>
            </w:r>
          </w:p>
        </w:tc>
        <w:tc>
          <w:tcPr>
            <w:tcW w:w="850" w:type="dxa"/>
            <w:gridSpan w:val="2"/>
            <w:vAlign w:val="center"/>
          </w:tcPr>
          <w:p w:rsidR="00B32EFC" w:rsidRDefault="009D3CDB">
            <w:pPr>
              <w:snapToGrid w:val="0"/>
              <w:ind w:firstLineChars="0" w:firstLine="0"/>
              <w:jc w:val="center"/>
              <w:rPr>
                <w:sz w:val="24"/>
                <w:szCs w:val="24"/>
              </w:rPr>
            </w:pPr>
            <w:r>
              <w:rPr>
                <w:rFonts w:hint="eastAsia"/>
                <w:sz w:val="24"/>
                <w:szCs w:val="24"/>
              </w:rPr>
              <w:t>传真</w:t>
            </w:r>
          </w:p>
        </w:tc>
        <w:tc>
          <w:tcPr>
            <w:tcW w:w="1261" w:type="dxa"/>
            <w:vAlign w:val="center"/>
          </w:tcPr>
          <w:p w:rsidR="00B32EFC" w:rsidRDefault="009D3CDB">
            <w:pPr>
              <w:snapToGrid w:val="0"/>
              <w:ind w:firstLineChars="0" w:firstLine="0"/>
              <w:jc w:val="center"/>
              <w:rPr>
                <w:sz w:val="24"/>
                <w:szCs w:val="24"/>
              </w:rPr>
            </w:pPr>
            <w:r>
              <w:rPr>
                <w:rFonts w:hint="eastAsia"/>
                <w:sz w:val="24"/>
                <w:szCs w:val="24"/>
              </w:rPr>
              <w:t>邮件地址</w:t>
            </w:r>
          </w:p>
        </w:tc>
      </w:tr>
      <w:tr w:rsidR="00B32EFC">
        <w:trPr>
          <w:trHeight w:val="603"/>
          <w:jc w:val="center"/>
        </w:trPr>
        <w:tc>
          <w:tcPr>
            <w:tcW w:w="2718" w:type="dxa"/>
            <w:vMerge/>
            <w:vAlign w:val="center"/>
          </w:tcPr>
          <w:p w:rsidR="00B32EFC" w:rsidRDefault="00B32EFC">
            <w:pPr>
              <w:snapToGrid w:val="0"/>
              <w:ind w:firstLineChars="0" w:firstLine="480"/>
              <w:rPr>
                <w:sz w:val="24"/>
                <w:szCs w:val="24"/>
              </w:rPr>
            </w:pPr>
          </w:p>
        </w:tc>
        <w:tc>
          <w:tcPr>
            <w:tcW w:w="1493" w:type="dxa"/>
            <w:gridSpan w:val="2"/>
            <w:vAlign w:val="center"/>
          </w:tcPr>
          <w:p w:rsidR="00B32EFC" w:rsidRDefault="00B32EFC">
            <w:pPr>
              <w:snapToGrid w:val="0"/>
              <w:ind w:firstLineChars="0" w:firstLine="480"/>
              <w:rPr>
                <w:sz w:val="24"/>
                <w:szCs w:val="24"/>
              </w:rPr>
            </w:pPr>
          </w:p>
        </w:tc>
        <w:tc>
          <w:tcPr>
            <w:tcW w:w="1276" w:type="dxa"/>
            <w:vAlign w:val="center"/>
          </w:tcPr>
          <w:p w:rsidR="00B32EFC" w:rsidRDefault="00B32EFC">
            <w:pPr>
              <w:snapToGrid w:val="0"/>
              <w:ind w:firstLineChars="0" w:firstLine="480"/>
              <w:rPr>
                <w:sz w:val="24"/>
                <w:szCs w:val="24"/>
              </w:rPr>
            </w:pPr>
          </w:p>
        </w:tc>
        <w:tc>
          <w:tcPr>
            <w:tcW w:w="1276" w:type="dxa"/>
            <w:gridSpan w:val="3"/>
            <w:vAlign w:val="center"/>
          </w:tcPr>
          <w:p w:rsidR="00B32EFC" w:rsidRDefault="00B32EFC">
            <w:pPr>
              <w:snapToGrid w:val="0"/>
              <w:ind w:firstLineChars="0" w:firstLine="480"/>
              <w:rPr>
                <w:sz w:val="24"/>
                <w:szCs w:val="24"/>
              </w:rPr>
            </w:pPr>
          </w:p>
        </w:tc>
        <w:tc>
          <w:tcPr>
            <w:tcW w:w="850" w:type="dxa"/>
            <w:gridSpan w:val="2"/>
            <w:vAlign w:val="center"/>
          </w:tcPr>
          <w:p w:rsidR="00B32EFC" w:rsidRDefault="00B32EFC">
            <w:pPr>
              <w:snapToGrid w:val="0"/>
              <w:ind w:firstLineChars="0" w:firstLine="480"/>
              <w:rPr>
                <w:sz w:val="24"/>
                <w:szCs w:val="24"/>
              </w:rPr>
            </w:pPr>
          </w:p>
        </w:tc>
        <w:tc>
          <w:tcPr>
            <w:tcW w:w="1261" w:type="dxa"/>
            <w:vAlign w:val="center"/>
          </w:tcPr>
          <w:p w:rsidR="00B32EFC" w:rsidRDefault="00B32EFC">
            <w:pPr>
              <w:snapToGrid w:val="0"/>
              <w:ind w:firstLineChars="0" w:firstLine="480"/>
              <w:jc w:val="center"/>
              <w:rPr>
                <w:sz w:val="24"/>
                <w:szCs w:val="24"/>
              </w:rPr>
            </w:pPr>
          </w:p>
        </w:tc>
      </w:tr>
    </w:tbl>
    <w:p w:rsidR="00B32EFC" w:rsidRDefault="009D3CDB">
      <w:pPr>
        <w:tabs>
          <w:tab w:val="left" w:pos="7020"/>
        </w:tabs>
        <w:ind w:firstLineChars="0" w:firstLine="0"/>
        <w:jc w:val="left"/>
        <w:rPr>
          <w:sz w:val="21"/>
          <w:szCs w:val="24"/>
        </w:rPr>
      </w:pPr>
      <w:r>
        <w:rPr>
          <w:rFonts w:hint="eastAsia"/>
          <w:sz w:val="21"/>
          <w:szCs w:val="24"/>
        </w:rPr>
        <w:t>注：可交换公司债券和上市公司公开发行的可转换公司债券暂不纳入自选做市品种。</w:t>
      </w:r>
    </w:p>
    <w:p w:rsidR="00B32EFC" w:rsidRDefault="009D3CDB">
      <w:pPr>
        <w:tabs>
          <w:tab w:val="left" w:pos="7020"/>
        </w:tabs>
        <w:wordWrap w:val="0"/>
        <w:spacing w:line="600" w:lineRule="exact"/>
        <w:ind w:firstLineChars="1500" w:firstLine="3600"/>
        <w:jc w:val="left"/>
        <w:rPr>
          <w:sz w:val="24"/>
          <w:szCs w:val="24"/>
        </w:rPr>
      </w:pPr>
      <w:r>
        <w:rPr>
          <w:rFonts w:hint="eastAsia"/>
          <w:sz w:val="24"/>
          <w:szCs w:val="24"/>
        </w:rPr>
        <w:t>拟做市机构名称：____________（加盖公章）</w:t>
      </w:r>
    </w:p>
    <w:p w:rsidR="00B32EFC" w:rsidRDefault="009D3CDB">
      <w:pPr>
        <w:tabs>
          <w:tab w:val="left" w:pos="7020"/>
        </w:tabs>
        <w:wordWrap w:val="0"/>
        <w:spacing w:line="600" w:lineRule="exact"/>
        <w:ind w:firstLine="480"/>
        <w:jc w:val="left"/>
        <w:rPr>
          <w:sz w:val="24"/>
          <w:szCs w:val="24"/>
        </w:rPr>
      </w:pPr>
      <w:r>
        <w:rPr>
          <w:rFonts w:hint="eastAsia"/>
          <w:sz w:val="24"/>
          <w:szCs w:val="24"/>
        </w:rPr>
        <w:t xml:space="preserve">                          经办人（签字）：        </w:t>
      </w:r>
    </w:p>
    <w:p w:rsidR="00B32EFC" w:rsidRDefault="009D3CDB">
      <w:pPr>
        <w:tabs>
          <w:tab w:val="left" w:pos="7020"/>
        </w:tabs>
        <w:wordWrap w:val="0"/>
        <w:spacing w:line="600" w:lineRule="exact"/>
        <w:ind w:firstLine="480"/>
        <w:jc w:val="left"/>
        <w:rPr>
          <w:sz w:val="24"/>
          <w:szCs w:val="24"/>
        </w:rPr>
      </w:pPr>
      <w:r>
        <w:rPr>
          <w:rFonts w:hint="eastAsia"/>
          <w:sz w:val="24"/>
          <w:szCs w:val="24"/>
        </w:rPr>
        <w:t xml:space="preserve">                          申请日期：</w:t>
      </w:r>
    </w:p>
    <w:p w:rsidR="00B32EFC" w:rsidRDefault="009D3CDB">
      <w:pPr>
        <w:pStyle w:val="2"/>
        <w:ind w:firstLineChars="0" w:firstLine="0"/>
      </w:pPr>
      <w:bookmarkStart w:id="47" w:name="_Toc123811089"/>
      <w:r>
        <w:rPr>
          <w:rFonts w:hint="eastAsia"/>
        </w:rPr>
        <w:t>附件</w:t>
      </w:r>
      <w:r w:rsidR="005D3F5F">
        <w:rPr>
          <w:rFonts w:hint="eastAsia"/>
        </w:rPr>
        <w:t>4</w:t>
      </w:r>
      <w:r>
        <w:rPr>
          <w:rFonts w:hint="eastAsia"/>
        </w:rPr>
        <w:t>：暂停</w:t>
      </w:r>
      <w:r>
        <w:t>做市业务</w:t>
      </w:r>
      <w:r>
        <w:rPr>
          <w:rFonts w:hint="eastAsia"/>
        </w:rPr>
        <w:t>申请表</w:t>
      </w:r>
      <w:bookmarkEnd w:id="47"/>
    </w:p>
    <w:p w:rsidR="00B32EFC" w:rsidRDefault="00B32EFC"/>
    <w:p w:rsidR="00B32EFC" w:rsidRDefault="009D3CDB">
      <w:pPr>
        <w:widowControl/>
        <w:adjustRightInd w:val="0"/>
        <w:snapToGrid w:val="0"/>
        <w:ind w:firstLine="88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暂停做市业务申请表</w:t>
      </w:r>
    </w:p>
    <w:p w:rsidR="00B32EFC" w:rsidRDefault="00B32EFC">
      <w:pPr>
        <w:ind w:firstLineChars="0" w:firstLine="0"/>
        <w:rPr>
          <w:rFonts w:ascii="Calibri" w:eastAsia="宋体"/>
          <w:sz w:val="21"/>
          <w:szCs w:val="22"/>
        </w:rPr>
      </w:pPr>
    </w:p>
    <w:tbl>
      <w:tblPr>
        <w:tblW w:w="8503" w:type="dxa"/>
        <w:tblInd w:w="108" w:type="dxa"/>
        <w:tblLayout w:type="fixed"/>
        <w:tblLook w:val="04A0" w:firstRow="1" w:lastRow="0" w:firstColumn="1" w:lastColumn="0" w:noHBand="0" w:noVBand="1"/>
      </w:tblPr>
      <w:tblGrid>
        <w:gridCol w:w="1701"/>
        <w:gridCol w:w="2126"/>
        <w:gridCol w:w="1415"/>
        <w:gridCol w:w="1559"/>
        <w:gridCol w:w="1702"/>
      </w:tblGrid>
      <w:tr w:rsidR="00B32EFC">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2EFC" w:rsidRDefault="009D3CDB">
            <w:pPr>
              <w:widowControl/>
              <w:ind w:firstLineChars="0" w:firstLine="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机构名称</w:t>
            </w:r>
          </w:p>
        </w:tc>
        <w:tc>
          <w:tcPr>
            <w:tcW w:w="6802" w:type="dxa"/>
            <w:gridSpan w:val="4"/>
            <w:tcBorders>
              <w:top w:val="single" w:sz="4" w:space="0" w:color="auto"/>
              <w:left w:val="nil"/>
              <w:bottom w:val="single" w:sz="4" w:space="0" w:color="auto"/>
              <w:right w:val="single" w:sz="4" w:space="0" w:color="auto"/>
            </w:tcBorders>
            <w:shd w:val="clear" w:color="auto" w:fill="auto"/>
            <w:vAlign w:val="center"/>
          </w:tcPr>
          <w:p w:rsidR="00B32EFC" w:rsidRDefault="009D3CDB">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B32EFC">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2EFC" w:rsidRDefault="009D3CDB">
            <w:pPr>
              <w:widowControl/>
              <w:ind w:firstLineChars="0" w:firstLine="0"/>
              <w:jc w:val="left"/>
              <w:rPr>
                <w:rFonts w:ascii="仿宋" w:eastAsia="仿宋" w:hAnsi="仿宋" w:cs="宋体"/>
                <w:color w:val="000000"/>
                <w:kern w:val="0"/>
                <w:sz w:val="24"/>
                <w:szCs w:val="24"/>
              </w:rPr>
            </w:pPr>
            <w:r>
              <w:rPr>
                <w:rFonts w:ascii="仿宋" w:eastAsia="仿宋" w:hAnsi="仿宋" w:hint="eastAsia"/>
                <w:sz w:val="24"/>
                <w:szCs w:val="24"/>
              </w:rPr>
              <w:t>通讯地址</w:t>
            </w:r>
          </w:p>
        </w:tc>
        <w:tc>
          <w:tcPr>
            <w:tcW w:w="6802" w:type="dxa"/>
            <w:gridSpan w:val="4"/>
            <w:tcBorders>
              <w:top w:val="single" w:sz="4" w:space="0" w:color="auto"/>
              <w:left w:val="nil"/>
              <w:bottom w:val="single" w:sz="4" w:space="0" w:color="auto"/>
              <w:right w:val="single" w:sz="4" w:space="0" w:color="auto"/>
            </w:tcBorders>
            <w:shd w:val="clear" w:color="auto" w:fill="auto"/>
            <w:vAlign w:val="center"/>
          </w:tcPr>
          <w:p w:rsidR="00B32EFC" w:rsidRDefault="00B32EFC">
            <w:pPr>
              <w:widowControl/>
              <w:ind w:firstLineChars="0" w:firstLine="0"/>
              <w:jc w:val="center"/>
              <w:rPr>
                <w:rFonts w:ascii="仿宋" w:eastAsia="仿宋" w:hAnsi="仿宋" w:cs="宋体"/>
                <w:color w:val="000000"/>
                <w:kern w:val="0"/>
                <w:sz w:val="24"/>
                <w:szCs w:val="24"/>
              </w:rPr>
            </w:pPr>
          </w:p>
        </w:tc>
      </w:tr>
      <w:tr w:rsidR="00B32EFC">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2EFC" w:rsidRDefault="009D3CDB">
            <w:pPr>
              <w:widowControl/>
              <w:ind w:firstLineChars="0" w:firstLine="0"/>
              <w:jc w:val="left"/>
              <w:rPr>
                <w:rFonts w:ascii="仿宋" w:eastAsia="仿宋" w:hAnsi="仿宋" w:cs="宋体"/>
                <w:color w:val="000000"/>
                <w:kern w:val="0"/>
                <w:sz w:val="24"/>
                <w:szCs w:val="24"/>
              </w:rPr>
            </w:pPr>
            <w:r>
              <w:rPr>
                <w:rFonts w:ascii="仿宋" w:eastAsia="仿宋" w:hAnsi="仿宋" w:hint="eastAsia"/>
                <w:sz w:val="24"/>
                <w:szCs w:val="24"/>
              </w:rPr>
              <w:t>机构类型</w:t>
            </w:r>
          </w:p>
        </w:tc>
        <w:tc>
          <w:tcPr>
            <w:tcW w:w="6802" w:type="dxa"/>
            <w:gridSpan w:val="4"/>
            <w:tcBorders>
              <w:top w:val="single" w:sz="4" w:space="0" w:color="auto"/>
              <w:left w:val="nil"/>
              <w:bottom w:val="single" w:sz="4" w:space="0" w:color="auto"/>
              <w:right w:val="single" w:sz="4" w:space="0" w:color="auto"/>
            </w:tcBorders>
            <w:shd w:val="clear" w:color="auto" w:fill="auto"/>
            <w:vAlign w:val="center"/>
          </w:tcPr>
          <w:p w:rsidR="00B32EFC" w:rsidRDefault="009D3CDB">
            <w:pPr>
              <w:ind w:firstLineChars="0" w:firstLine="0"/>
              <w:jc w:val="left"/>
              <w:rPr>
                <w:sz w:val="24"/>
                <w:szCs w:val="24"/>
              </w:rPr>
            </w:pPr>
            <w:r>
              <w:rPr>
                <w:rFonts w:hint="eastAsia"/>
                <w:sz w:val="24"/>
                <w:szCs w:val="24"/>
              </w:rPr>
              <w:t>□证券公司</w:t>
            </w:r>
            <w:r>
              <w:rPr>
                <w:sz w:val="24"/>
                <w:szCs w:val="24"/>
              </w:rPr>
              <w:t xml:space="preserve">  </w:t>
            </w:r>
            <w:r>
              <w:rPr>
                <w:rFonts w:hint="eastAsia"/>
                <w:sz w:val="24"/>
                <w:szCs w:val="24"/>
              </w:rPr>
              <w:t>□银行</w:t>
            </w:r>
            <w:r>
              <w:rPr>
                <w:sz w:val="24"/>
                <w:szCs w:val="24"/>
              </w:rPr>
              <w:t xml:space="preserve">  </w:t>
            </w:r>
            <w:r>
              <w:rPr>
                <w:rFonts w:hint="eastAsia"/>
                <w:sz w:val="24"/>
                <w:szCs w:val="24"/>
              </w:rPr>
              <w:t>□证券公司资产管理子公司</w:t>
            </w:r>
            <w:r>
              <w:rPr>
                <w:sz w:val="24"/>
                <w:szCs w:val="24"/>
              </w:rPr>
              <w:t xml:space="preserve">  </w:t>
            </w:r>
          </w:p>
          <w:p w:rsidR="00B32EFC" w:rsidRDefault="009D3CDB">
            <w:pPr>
              <w:ind w:firstLineChars="0" w:firstLine="0"/>
              <w:jc w:val="left"/>
              <w:rPr>
                <w:sz w:val="24"/>
                <w:szCs w:val="24"/>
              </w:rPr>
            </w:pPr>
            <w:r>
              <w:rPr>
                <w:rFonts w:hint="eastAsia"/>
                <w:sz w:val="24"/>
                <w:szCs w:val="24"/>
              </w:rPr>
              <w:t>□银行理财子公司</w:t>
            </w:r>
            <w:r>
              <w:rPr>
                <w:sz w:val="24"/>
                <w:szCs w:val="24"/>
              </w:rPr>
              <w:t xml:space="preserve">  </w:t>
            </w:r>
            <w:r>
              <w:rPr>
                <w:rFonts w:hint="eastAsia"/>
                <w:sz w:val="24"/>
                <w:szCs w:val="24"/>
              </w:rPr>
              <w:t>□证券投资基金管理公司</w:t>
            </w:r>
            <w:r>
              <w:rPr>
                <w:sz w:val="24"/>
                <w:szCs w:val="24"/>
              </w:rPr>
              <w:t xml:space="preserve">  </w:t>
            </w:r>
          </w:p>
          <w:p w:rsidR="00B32EFC" w:rsidRDefault="009D3CDB">
            <w:pPr>
              <w:ind w:firstLineChars="0" w:firstLine="0"/>
              <w:jc w:val="left"/>
              <w:rPr>
                <w:sz w:val="24"/>
                <w:szCs w:val="24"/>
              </w:rPr>
            </w:pPr>
            <w:r>
              <w:rPr>
                <w:rFonts w:hint="eastAsia"/>
                <w:sz w:val="24"/>
                <w:szCs w:val="24"/>
              </w:rPr>
              <w:t>□保险公司</w:t>
            </w:r>
            <w:r>
              <w:rPr>
                <w:sz w:val="24"/>
                <w:szCs w:val="24"/>
              </w:rPr>
              <w:t xml:space="preserve"> </w:t>
            </w:r>
            <w:r>
              <w:rPr>
                <w:rFonts w:hint="eastAsia"/>
                <w:sz w:val="24"/>
                <w:szCs w:val="24"/>
              </w:rPr>
              <w:t>□保险资产管理公司</w:t>
            </w:r>
            <w:r>
              <w:rPr>
                <w:sz w:val="24"/>
                <w:szCs w:val="24"/>
              </w:rPr>
              <w:t xml:space="preserve">  </w:t>
            </w:r>
            <w:r>
              <w:rPr>
                <w:rFonts w:hint="eastAsia"/>
                <w:sz w:val="24"/>
                <w:szCs w:val="24"/>
              </w:rPr>
              <w:t>□信托公司</w:t>
            </w:r>
            <w:r>
              <w:rPr>
                <w:sz w:val="24"/>
                <w:szCs w:val="24"/>
              </w:rPr>
              <w:t xml:space="preserve">  </w:t>
            </w:r>
          </w:p>
          <w:p w:rsidR="00B32EFC" w:rsidRDefault="009D3CDB">
            <w:pPr>
              <w:ind w:firstLineChars="0" w:firstLine="0"/>
              <w:jc w:val="left"/>
              <w:rPr>
                <w:rFonts w:ascii="仿宋" w:eastAsia="仿宋" w:hAnsi="仿宋"/>
                <w:sz w:val="24"/>
                <w:szCs w:val="24"/>
              </w:rPr>
            </w:pPr>
            <w:r>
              <w:rPr>
                <w:rFonts w:hint="eastAsia"/>
                <w:sz w:val="24"/>
                <w:szCs w:val="24"/>
              </w:rPr>
              <w:t>□财务公司</w:t>
            </w:r>
            <w:r>
              <w:rPr>
                <w:sz w:val="24"/>
                <w:szCs w:val="24"/>
              </w:rPr>
              <w:t xml:space="preserve">  </w:t>
            </w:r>
            <w:r>
              <w:rPr>
                <w:rFonts w:hint="eastAsia"/>
                <w:sz w:val="24"/>
                <w:szCs w:val="24"/>
              </w:rPr>
              <w:t>□期货公司</w:t>
            </w:r>
            <w:r>
              <w:rPr>
                <w:sz w:val="24"/>
                <w:szCs w:val="24"/>
              </w:rPr>
              <w:t xml:space="preserve">  </w:t>
            </w:r>
            <w:r>
              <w:rPr>
                <w:rFonts w:ascii="仿宋" w:eastAsia="仿宋" w:hAnsi="仿宋" w:hint="eastAsia"/>
                <w:sz w:val="24"/>
                <w:szCs w:val="24"/>
              </w:rPr>
              <w:t>□金融资产管理公司</w:t>
            </w:r>
          </w:p>
          <w:p w:rsidR="00B32EFC" w:rsidRDefault="009D3CDB">
            <w:pPr>
              <w:widowControl/>
              <w:ind w:firstLineChars="0" w:firstLine="0"/>
              <w:jc w:val="left"/>
              <w:rPr>
                <w:rFonts w:ascii="仿宋" w:eastAsia="仿宋" w:hAnsi="仿宋" w:cs="宋体"/>
                <w:color w:val="000000"/>
                <w:kern w:val="0"/>
                <w:sz w:val="24"/>
                <w:szCs w:val="24"/>
              </w:rPr>
            </w:pPr>
            <w:r>
              <w:rPr>
                <w:rFonts w:ascii="仿宋" w:eastAsia="仿宋" w:hAnsi="仿宋" w:hint="eastAsia"/>
                <w:sz w:val="24"/>
                <w:szCs w:val="24"/>
              </w:rPr>
              <w:t>□私募基金管理人</w:t>
            </w:r>
            <w:r>
              <w:rPr>
                <w:rFonts w:ascii="仿宋" w:eastAsia="仿宋" w:hAnsi="仿宋"/>
                <w:sz w:val="24"/>
                <w:szCs w:val="24"/>
              </w:rPr>
              <w:t xml:space="preserve"> </w:t>
            </w:r>
            <w:r>
              <w:rPr>
                <w:rFonts w:hint="eastAsia"/>
                <w:sz w:val="24"/>
                <w:szCs w:val="24"/>
              </w:rPr>
              <w:t>□其他机构（注明）</w:t>
            </w:r>
          </w:p>
        </w:tc>
      </w:tr>
      <w:tr w:rsidR="00B32EFC">
        <w:trPr>
          <w:trHeight w:val="375"/>
        </w:trPr>
        <w:tc>
          <w:tcPr>
            <w:tcW w:w="1701" w:type="dxa"/>
            <w:vMerge w:val="restart"/>
            <w:tcBorders>
              <w:top w:val="nil"/>
              <w:left w:val="single" w:sz="4" w:space="0" w:color="auto"/>
              <w:right w:val="single" w:sz="4" w:space="0" w:color="auto"/>
            </w:tcBorders>
            <w:shd w:val="clear" w:color="auto" w:fill="auto"/>
            <w:vAlign w:val="center"/>
          </w:tcPr>
          <w:p w:rsidR="00B32EFC" w:rsidRDefault="009D3CDB">
            <w:pPr>
              <w:widowControl/>
              <w:ind w:firstLineChars="0" w:firstLine="0"/>
              <w:jc w:val="left"/>
              <w:rPr>
                <w:rFonts w:ascii="仿宋" w:eastAsia="仿宋" w:hAnsi="仿宋" w:cs="宋体"/>
                <w:color w:val="000000"/>
                <w:kern w:val="0"/>
                <w:sz w:val="24"/>
                <w:szCs w:val="24"/>
              </w:rPr>
            </w:pPr>
            <w:r>
              <w:rPr>
                <w:rFonts w:ascii="仿宋" w:eastAsia="仿宋" w:hAnsi="仿宋" w:hint="eastAsia"/>
                <w:sz w:val="24"/>
                <w:szCs w:val="24"/>
              </w:rPr>
              <w:t>业务申请联络人</w:t>
            </w:r>
          </w:p>
        </w:tc>
        <w:tc>
          <w:tcPr>
            <w:tcW w:w="2126" w:type="dxa"/>
            <w:tcBorders>
              <w:top w:val="nil"/>
              <w:left w:val="nil"/>
              <w:bottom w:val="single" w:sz="4" w:space="0" w:color="auto"/>
              <w:right w:val="single" w:sz="4" w:space="0" w:color="auto"/>
            </w:tcBorders>
            <w:shd w:val="clear" w:color="auto" w:fill="auto"/>
            <w:vAlign w:val="center"/>
          </w:tcPr>
          <w:p w:rsidR="00B32EFC" w:rsidRDefault="009D3CDB">
            <w:pPr>
              <w:widowControl/>
              <w:ind w:firstLineChars="0" w:firstLine="0"/>
              <w:jc w:val="center"/>
              <w:rPr>
                <w:rFonts w:ascii="仿宋" w:eastAsia="仿宋" w:hAnsi="仿宋" w:cs="宋体"/>
                <w:color w:val="000000"/>
                <w:kern w:val="0"/>
                <w:sz w:val="24"/>
                <w:szCs w:val="24"/>
              </w:rPr>
            </w:pPr>
            <w:r>
              <w:rPr>
                <w:rFonts w:ascii="仿宋" w:eastAsia="仿宋" w:hAnsi="仿宋" w:hint="eastAsia"/>
                <w:sz w:val="24"/>
                <w:szCs w:val="24"/>
              </w:rPr>
              <w:t>姓名</w:t>
            </w:r>
          </w:p>
        </w:tc>
        <w:tc>
          <w:tcPr>
            <w:tcW w:w="1415" w:type="dxa"/>
            <w:tcBorders>
              <w:top w:val="nil"/>
              <w:left w:val="nil"/>
              <w:bottom w:val="single" w:sz="4" w:space="0" w:color="auto"/>
              <w:right w:val="single" w:sz="4" w:space="0" w:color="auto"/>
            </w:tcBorders>
            <w:shd w:val="clear" w:color="auto" w:fill="auto"/>
            <w:vAlign w:val="center"/>
          </w:tcPr>
          <w:p w:rsidR="00B32EFC" w:rsidRDefault="00B32EFC">
            <w:pPr>
              <w:widowControl/>
              <w:ind w:firstLineChars="0" w:firstLine="0"/>
              <w:jc w:val="center"/>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B32EFC" w:rsidRDefault="009D3CDB">
            <w:pPr>
              <w:widowControl/>
              <w:ind w:firstLineChars="0" w:firstLine="0"/>
              <w:jc w:val="center"/>
              <w:rPr>
                <w:rFonts w:ascii="仿宋" w:eastAsia="仿宋" w:hAnsi="仿宋" w:cs="宋体"/>
                <w:color w:val="000000"/>
                <w:kern w:val="0"/>
                <w:sz w:val="24"/>
                <w:szCs w:val="24"/>
              </w:rPr>
            </w:pPr>
            <w:r>
              <w:rPr>
                <w:rFonts w:ascii="仿宋" w:eastAsia="仿宋" w:hAnsi="仿宋" w:hint="eastAsia"/>
                <w:sz w:val="24"/>
                <w:szCs w:val="24"/>
              </w:rPr>
              <w:t>部门及职务</w:t>
            </w:r>
          </w:p>
        </w:tc>
        <w:tc>
          <w:tcPr>
            <w:tcW w:w="1702" w:type="dxa"/>
            <w:tcBorders>
              <w:top w:val="nil"/>
              <w:left w:val="nil"/>
              <w:bottom w:val="single" w:sz="4" w:space="0" w:color="auto"/>
              <w:right w:val="single" w:sz="4" w:space="0" w:color="auto"/>
            </w:tcBorders>
            <w:shd w:val="clear" w:color="auto" w:fill="auto"/>
            <w:vAlign w:val="center"/>
          </w:tcPr>
          <w:p w:rsidR="00B32EFC" w:rsidRDefault="00B32EFC">
            <w:pPr>
              <w:widowControl/>
              <w:ind w:firstLineChars="0" w:firstLine="0"/>
              <w:jc w:val="center"/>
              <w:rPr>
                <w:rFonts w:ascii="仿宋" w:eastAsia="仿宋" w:hAnsi="仿宋" w:cs="宋体"/>
                <w:color w:val="000000"/>
                <w:kern w:val="0"/>
                <w:sz w:val="24"/>
                <w:szCs w:val="24"/>
              </w:rPr>
            </w:pPr>
          </w:p>
        </w:tc>
      </w:tr>
      <w:tr w:rsidR="00B32EFC">
        <w:trPr>
          <w:trHeight w:val="375"/>
        </w:trPr>
        <w:tc>
          <w:tcPr>
            <w:tcW w:w="1701" w:type="dxa"/>
            <w:vMerge/>
            <w:tcBorders>
              <w:left w:val="single" w:sz="4" w:space="0" w:color="auto"/>
              <w:right w:val="single" w:sz="4" w:space="0" w:color="auto"/>
            </w:tcBorders>
            <w:shd w:val="clear" w:color="auto" w:fill="auto"/>
            <w:vAlign w:val="center"/>
          </w:tcPr>
          <w:p w:rsidR="00B32EFC" w:rsidRDefault="00B32EFC">
            <w:pPr>
              <w:ind w:firstLineChars="0" w:firstLine="0"/>
              <w:jc w:val="left"/>
              <w:rPr>
                <w:rFonts w:ascii="仿宋" w:eastAsia="仿宋" w:hAnsi="仿宋"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B32EFC" w:rsidRDefault="009D3CDB">
            <w:pPr>
              <w:widowControl/>
              <w:ind w:firstLineChars="0" w:firstLine="0"/>
              <w:jc w:val="center"/>
              <w:rPr>
                <w:rFonts w:ascii="仿宋" w:eastAsia="仿宋" w:hAnsi="仿宋"/>
                <w:sz w:val="24"/>
                <w:szCs w:val="24"/>
              </w:rPr>
            </w:pPr>
            <w:r>
              <w:rPr>
                <w:rFonts w:ascii="仿宋" w:eastAsia="仿宋" w:hAnsi="仿宋" w:hint="eastAsia"/>
                <w:sz w:val="24"/>
                <w:szCs w:val="24"/>
              </w:rPr>
              <w:t>座机</w:t>
            </w:r>
            <w:r>
              <w:rPr>
                <w:rFonts w:hint="eastAsia"/>
                <w:sz w:val="24"/>
                <w:szCs w:val="24"/>
              </w:rPr>
              <w:t>号码</w:t>
            </w:r>
          </w:p>
        </w:tc>
        <w:tc>
          <w:tcPr>
            <w:tcW w:w="1415" w:type="dxa"/>
            <w:tcBorders>
              <w:top w:val="nil"/>
              <w:left w:val="nil"/>
              <w:bottom w:val="single" w:sz="4" w:space="0" w:color="auto"/>
              <w:right w:val="single" w:sz="4" w:space="0" w:color="auto"/>
            </w:tcBorders>
            <w:shd w:val="clear" w:color="auto" w:fill="auto"/>
            <w:vAlign w:val="center"/>
          </w:tcPr>
          <w:p w:rsidR="00B32EFC" w:rsidRDefault="00B32EFC">
            <w:pPr>
              <w:widowControl/>
              <w:ind w:firstLineChars="0" w:firstLine="0"/>
              <w:jc w:val="center"/>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B32EFC" w:rsidRDefault="009D3CDB">
            <w:pPr>
              <w:widowControl/>
              <w:ind w:firstLineChars="0" w:firstLine="0"/>
              <w:jc w:val="center"/>
              <w:rPr>
                <w:rFonts w:ascii="仿宋" w:eastAsia="仿宋" w:hAnsi="仿宋"/>
                <w:sz w:val="24"/>
                <w:szCs w:val="24"/>
              </w:rPr>
            </w:pPr>
            <w:r>
              <w:rPr>
                <w:rFonts w:ascii="仿宋" w:eastAsia="仿宋" w:hAnsi="仿宋" w:hint="eastAsia"/>
                <w:sz w:val="24"/>
                <w:szCs w:val="24"/>
              </w:rPr>
              <w:t>手机</w:t>
            </w:r>
            <w:r>
              <w:rPr>
                <w:rFonts w:hint="eastAsia"/>
                <w:sz w:val="24"/>
                <w:szCs w:val="24"/>
              </w:rPr>
              <w:t>号码</w:t>
            </w:r>
          </w:p>
        </w:tc>
        <w:tc>
          <w:tcPr>
            <w:tcW w:w="1702" w:type="dxa"/>
            <w:tcBorders>
              <w:top w:val="nil"/>
              <w:left w:val="nil"/>
              <w:bottom w:val="single" w:sz="4" w:space="0" w:color="auto"/>
              <w:right w:val="single" w:sz="4" w:space="0" w:color="auto"/>
            </w:tcBorders>
            <w:shd w:val="clear" w:color="auto" w:fill="auto"/>
            <w:vAlign w:val="center"/>
          </w:tcPr>
          <w:p w:rsidR="00B32EFC" w:rsidRDefault="00B32EFC">
            <w:pPr>
              <w:widowControl/>
              <w:ind w:firstLineChars="0" w:firstLine="0"/>
              <w:jc w:val="center"/>
              <w:rPr>
                <w:rFonts w:ascii="仿宋" w:eastAsia="仿宋" w:hAnsi="仿宋" w:cs="宋体"/>
                <w:color w:val="000000"/>
                <w:kern w:val="0"/>
                <w:sz w:val="24"/>
                <w:szCs w:val="24"/>
              </w:rPr>
            </w:pPr>
          </w:p>
        </w:tc>
      </w:tr>
      <w:tr w:rsidR="00B32EFC">
        <w:trPr>
          <w:trHeight w:val="375"/>
        </w:trPr>
        <w:tc>
          <w:tcPr>
            <w:tcW w:w="1701" w:type="dxa"/>
            <w:vMerge/>
            <w:tcBorders>
              <w:left w:val="single" w:sz="4" w:space="0" w:color="auto"/>
              <w:bottom w:val="single" w:sz="4" w:space="0" w:color="auto"/>
              <w:right w:val="single" w:sz="4" w:space="0" w:color="auto"/>
            </w:tcBorders>
            <w:shd w:val="clear" w:color="auto" w:fill="auto"/>
            <w:vAlign w:val="center"/>
          </w:tcPr>
          <w:p w:rsidR="00B32EFC" w:rsidRDefault="00B32EFC">
            <w:pPr>
              <w:widowControl/>
              <w:ind w:firstLineChars="0" w:firstLine="0"/>
              <w:jc w:val="left"/>
              <w:rPr>
                <w:rFonts w:ascii="仿宋" w:eastAsia="仿宋" w:hAnsi="仿宋"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B32EFC" w:rsidRDefault="009D3CDB">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邮件地址</w:t>
            </w:r>
          </w:p>
        </w:tc>
        <w:tc>
          <w:tcPr>
            <w:tcW w:w="4676" w:type="dxa"/>
            <w:gridSpan w:val="3"/>
            <w:tcBorders>
              <w:top w:val="nil"/>
              <w:left w:val="nil"/>
              <w:bottom w:val="single" w:sz="4" w:space="0" w:color="auto"/>
              <w:right w:val="single" w:sz="4" w:space="0" w:color="auto"/>
            </w:tcBorders>
            <w:shd w:val="clear" w:color="auto" w:fill="auto"/>
            <w:vAlign w:val="center"/>
          </w:tcPr>
          <w:p w:rsidR="00B32EFC" w:rsidRDefault="009D3CDB">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B32EFC">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C41E5A" w:rsidRDefault="009D3CDB" w:rsidP="00C41E5A">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暂停特定品种做市业务</w:t>
            </w:r>
          </w:p>
          <w:p w:rsidR="00B32EFC" w:rsidRDefault="009D3CDB">
            <w:pPr>
              <w:widowControl/>
              <w:ind w:firstLineChars="0" w:firstLine="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（可选填）</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tcPr>
          <w:p w:rsidR="00B32EFC" w:rsidRDefault="009D3CDB">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证券信息</w:t>
            </w:r>
          </w:p>
        </w:tc>
        <w:tc>
          <w:tcPr>
            <w:tcW w:w="1415" w:type="dxa"/>
            <w:tcBorders>
              <w:top w:val="nil"/>
              <w:left w:val="nil"/>
              <w:bottom w:val="single" w:sz="4" w:space="0" w:color="auto"/>
              <w:right w:val="single" w:sz="4" w:space="0" w:color="auto"/>
            </w:tcBorders>
            <w:shd w:val="clear" w:color="auto" w:fill="auto"/>
            <w:vAlign w:val="center"/>
          </w:tcPr>
          <w:p w:rsidR="00B32EFC" w:rsidRDefault="009D3CDB">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证券代码</w:t>
            </w:r>
          </w:p>
        </w:tc>
        <w:tc>
          <w:tcPr>
            <w:tcW w:w="3261" w:type="dxa"/>
            <w:gridSpan w:val="2"/>
            <w:tcBorders>
              <w:top w:val="nil"/>
              <w:left w:val="nil"/>
              <w:bottom w:val="single" w:sz="4" w:space="0" w:color="auto"/>
              <w:right w:val="single" w:sz="4" w:space="0" w:color="auto"/>
            </w:tcBorders>
            <w:shd w:val="clear" w:color="auto" w:fill="auto"/>
            <w:noWrap/>
            <w:vAlign w:val="center"/>
          </w:tcPr>
          <w:p w:rsidR="00B32EFC" w:rsidRDefault="00B32EFC">
            <w:pPr>
              <w:widowControl/>
              <w:ind w:firstLineChars="0" w:firstLine="0"/>
              <w:jc w:val="center"/>
              <w:rPr>
                <w:rFonts w:ascii="仿宋" w:eastAsia="仿宋" w:hAnsi="仿宋" w:cs="宋体"/>
                <w:color w:val="000000"/>
                <w:kern w:val="0"/>
                <w:sz w:val="24"/>
                <w:szCs w:val="24"/>
              </w:rPr>
            </w:pPr>
          </w:p>
        </w:tc>
      </w:tr>
      <w:tr w:rsidR="00B32EFC">
        <w:trPr>
          <w:trHeight w:val="375"/>
        </w:trPr>
        <w:tc>
          <w:tcPr>
            <w:tcW w:w="1701" w:type="dxa"/>
            <w:vMerge/>
            <w:tcBorders>
              <w:top w:val="nil"/>
              <w:left w:val="single" w:sz="4" w:space="0" w:color="auto"/>
              <w:bottom w:val="single" w:sz="4" w:space="0" w:color="auto"/>
              <w:right w:val="single" w:sz="4" w:space="0" w:color="auto"/>
            </w:tcBorders>
            <w:vAlign w:val="center"/>
          </w:tcPr>
          <w:p w:rsidR="00B32EFC" w:rsidRDefault="00B32EFC">
            <w:pPr>
              <w:widowControl/>
              <w:ind w:firstLineChars="0" w:firstLine="0"/>
              <w:jc w:val="left"/>
              <w:rPr>
                <w:rFonts w:ascii="仿宋" w:eastAsia="仿宋" w:hAnsi="仿宋" w:cs="宋体"/>
                <w:color w:val="000000"/>
                <w:kern w:val="0"/>
                <w:sz w:val="24"/>
                <w:szCs w:val="24"/>
              </w:rPr>
            </w:pPr>
          </w:p>
        </w:tc>
        <w:tc>
          <w:tcPr>
            <w:tcW w:w="2126" w:type="dxa"/>
            <w:vMerge/>
            <w:tcBorders>
              <w:top w:val="nil"/>
              <w:left w:val="single" w:sz="4" w:space="0" w:color="auto"/>
              <w:bottom w:val="single" w:sz="4" w:space="0" w:color="000000"/>
              <w:right w:val="single" w:sz="4" w:space="0" w:color="auto"/>
            </w:tcBorders>
            <w:vAlign w:val="center"/>
          </w:tcPr>
          <w:p w:rsidR="00B32EFC" w:rsidRDefault="00B32EFC">
            <w:pPr>
              <w:widowControl/>
              <w:ind w:firstLineChars="0" w:firstLine="0"/>
              <w:jc w:val="center"/>
              <w:rPr>
                <w:rFonts w:ascii="仿宋" w:eastAsia="仿宋" w:hAnsi="仿宋" w:cs="宋体"/>
                <w:color w:val="000000"/>
                <w:kern w:val="0"/>
                <w:sz w:val="24"/>
                <w:szCs w:val="24"/>
              </w:rPr>
            </w:pPr>
          </w:p>
        </w:tc>
        <w:tc>
          <w:tcPr>
            <w:tcW w:w="1415" w:type="dxa"/>
            <w:tcBorders>
              <w:top w:val="nil"/>
              <w:left w:val="nil"/>
              <w:bottom w:val="single" w:sz="4" w:space="0" w:color="auto"/>
              <w:right w:val="single" w:sz="4" w:space="0" w:color="auto"/>
            </w:tcBorders>
            <w:shd w:val="clear" w:color="auto" w:fill="auto"/>
            <w:noWrap/>
            <w:vAlign w:val="center"/>
          </w:tcPr>
          <w:p w:rsidR="00B32EFC" w:rsidRDefault="009D3CDB">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证券简称</w:t>
            </w:r>
          </w:p>
        </w:tc>
        <w:tc>
          <w:tcPr>
            <w:tcW w:w="3261" w:type="dxa"/>
            <w:gridSpan w:val="2"/>
            <w:tcBorders>
              <w:top w:val="nil"/>
              <w:left w:val="nil"/>
              <w:bottom w:val="single" w:sz="4" w:space="0" w:color="auto"/>
              <w:right w:val="single" w:sz="4" w:space="0" w:color="auto"/>
            </w:tcBorders>
            <w:shd w:val="clear" w:color="auto" w:fill="auto"/>
            <w:noWrap/>
            <w:vAlign w:val="center"/>
          </w:tcPr>
          <w:p w:rsidR="00B32EFC" w:rsidRDefault="00B32EFC">
            <w:pPr>
              <w:widowControl/>
              <w:ind w:firstLineChars="0" w:firstLine="0"/>
              <w:jc w:val="center"/>
              <w:rPr>
                <w:rFonts w:ascii="仿宋" w:eastAsia="仿宋" w:hAnsi="仿宋" w:cs="宋体"/>
                <w:color w:val="000000"/>
                <w:kern w:val="0"/>
                <w:sz w:val="24"/>
                <w:szCs w:val="24"/>
              </w:rPr>
            </w:pPr>
          </w:p>
        </w:tc>
      </w:tr>
      <w:tr w:rsidR="00B32EFC">
        <w:trPr>
          <w:trHeight w:val="885"/>
        </w:trPr>
        <w:tc>
          <w:tcPr>
            <w:tcW w:w="1701" w:type="dxa"/>
            <w:vMerge/>
            <w:tcBorders>
              <w:top w:val="nil"/>
              <w:left w:val="single" w:sz="4" w:space="0" w:color="auto"/>
              <w:bottom w:val="single" w:sz="4" w:space="0" w:color="auto"/>
              <w:right w:val="single" w:sz="4" w:space="0" w:color="auto"/>
            </w:tcBorders>
            <w:vAlign w:val="center"/>
          </w:tcPr>
          <w:p w:rsidR="00B32EFC" w:rsidRDefault="00B32EFC">
            <w:pPr>
              <w:widowControl/>
              <w:ind w:firstLineChars="0" w:firstLine="0"/>
              <w:jc w:val="left"/>
              <w:rPr>
                <w:rFonts w:ascii="仿宋" w:eastAsia="仿宋" w:hAnsi="仿宋"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B32EFC" w:rsidRDefault="009D3CDB" w:rsidP="009F06AA">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暂停生效时间</w:t>
            </w:r>
          </w:p>
        </w:tc>
        <w:tc>
          <w:tcPr>
            <w:tcW w:w="4676" w:type="dxa"/>
            <w:gridSpan w:val="3"/>
            <w:tcBorders>
              <w:top w:val="single" w:sz="4" w:space="0" w:color="auto"/>
              <w:left w:val="nil"/>
              <w:bottom w:val="single" w:sz="4" w:space="0" w:color="auto"/>
              <w:right w:val="single" w:sz="4" w:space="0" w:color="000000"/>
            </w:tcBorders>
            <w:shd w:val="clear" w:color="auto" w:fill="auto"/>
            <w:vAlign w:val="center"/>
          </w:tcPr>
          <w:p w:rsidR="00B32EFC" w:rsidRDefault="009D3CDB">
            <w:pPr>
              <w:widowControl/>
              <w:ind w:firstLineChars="0" w:firstLine="0"/>
              <w:jc w:val="center"/>
              <w:rPr>
                <w:rFonts w:ascii="仿宋" w:eastAsia="仿宋" w:hAnsi="仿宋" w:cs="宋体"/>
                <w:color w:val="000000"/>
                <w:kern w:val="0"/>
                <w:sz w:val="24"/>
                <w:szCs w:val="24"/>
              </w:rPr>
            </w:pPr>
            <w:r>
              <w:rPr>
                <w:rFonts w:ascii="仿宋" w:eastAsia="仿宋" w:hAnsi="仿宋" w:cs="宋体"/>
                <w:color w:val="000000"/>
                <w:kern w:val="0"/>
                <w:sz w:val="24"/>
                <w:szCs w:val="24"/>
              </w:rPr>
              <w:t>YYYY-MM-DD</w:t>
            </w:r>
          </w:p>
          <w:p w:rsidR="00B32EFC" w:rsidRDefault="00520A42" w:rsidP="00E32A85">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sidR="008833ED" w:rsidRPr="008833ED">
              <w:rPr>
                <w:rFonts w:ascii="仿宋" w:eastAsia="仿宋" w:hAnsi="仿宋" w:cs="宋体" w:hint="eastAsia"/>
                <w:color w:val="000000"/>
                <w:kern w:val="0"/>
                <w:sz w:val="24"/>
                <w:szCs w:val="24"/>
              </w:rPr>
              <w:t>暂停生效</w:t>
            </w:r>
            <w:r w:rsidR="00C6020E" w:rsidRPr="00C6020E">
              <w:rPr>
                <w:rFonts w:ascii="仿宋" w:eastAsia="仿宋" w:hAnsi="仿宋" w:cs="宋体" w:hint="eastAsia"/>
                <w:color w:val="000000"/>
                <w:kern w:val="0"/>
                <w:sz w:val="24"/>
                <w:szCs w:val="24"/>
              </w:rPr>
              <w:t>时间</w:t>
            </w:r>
            <w:r w:rsidR="00E32A85">
              <w:rPr>
                <w:rFonts w:ascii="仿宋" w:eastAsia="仿宋" w:hAnsi="仿宋" w:cs="宋体" w:hint="eastAsia"/>
                <w:color w:val="000000"/>
                <w:kern w:val="0"/>
                <w:sz w:val="24"/>
                <w:szCs w:val="24"/>
              </w:rPr>
              <w:t>可选范围为</w:t>
            </w:r>
            <w:r w:rsidR="008833ED" w:rsidRPr="008833ED">
              <w:rPr>
                <w:rFonts w:ascii="仿宋" w:eastAsia="仿宋" w:hAnsi="仿宋" w:cs="宋体" w:hint="eastAsia"/>
                <w:color w:val="000000"/>
                <w:kern w:val="0"/>
                <w:sz w:val="24"/>
                <w:szCs w:val="24"/>
              </w:rPr>
              <w:t>申请提交日的前1交易日至后5个交易日</w:t>
            </w:r>
            <w:r>
              <w:rPr>
                <w:rFonts w:ascii="仿宋" w:eastAsia="仿宋" w:hAnsi="仿宋" w:cs="宋体" w:hint="eastAsia"/>
                <w:color w:val="000000"/>
                <w:kern w:val="0"/>
                <w:sz w:val="24"/>
                <w:szCs w:val="24"/>
              </w:rPr>
              <w:t>）</w:t>
            </w:r>
          </w:p>
        </w:tc>
      </w:tr>
      <w:tr w:rsidR="00B32EFC">
        <w:trPr>
          <w:trHeight w:val="774"/>
        </w:trPr>
        <w:tc>
          <w:tcPr>
            <w:tcW w:w="1701" w:type="dxa"/>
            <w:vMerge/>
            <w:tcBorders>
              <w:top w:val="nil"/>
              <w:left w:val="single" w:sz="4" w:space="0" w:color="auto"/>
              <w:bottom w:val="single" w:sz="4" w:space="0" w:color="auto"/>
              <w:right w:val="single" w:sz="4" w:space="0" w:color="auto"/>
            </w:tcBorders>
            <w:vAlign w:val="center"/>
          </w:tcPr>
          <w:p w:rsidR="00B32EFC" w:rsidRDefault="00B32EFC">
            <w:pPr>
              <w:widowControl/>
              <w:ind w:firstLineChars="0" w:firstLine="0"/>
              <w:jc w:val="left"/>
              <w:rPr>
                <w:rFonts w:ascii="仿宋" w:eastAsia="仿宋" w:hAnsi="仿宋"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B32EFC" w:rsidRDefault="009D3CDB">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暂停原因</w:t>
            </w:r>
          </w:p>
        </w:tc>
        <w:tc>
          <w:tcPr>
            <w:tcW w:w="4676" w:type="dxa"/>
            <w:gridSpan w:val="3"/>
            <w:tcBorders>
              <w:top w:val="single" w:sz="4" w:space="0" w:color="auto"/>
              <w:left w:val="nil"/>
              <w:bottom w:val="single" w:sz="4" w:space="0" w:color="auto"/>
              <w:right w:val="single" w:sz="4" w:space="0" w:color="000000"/>
            </w:tcBorders>
            <w:shd w:val="clear" w:color="auto" w:fill="auto"/>
            <w:vAlign w:val="center"/>
          </w:tcPr>
          <w:p w:rsidR="00B32EFC" w:rsidRDefault="00B32EFC">
            <w:pPr>
              <w:widowControl/>
              <w:ind w:firstLineChars="0" w:firstLine="0"/>
              <w:jc w:val="center"/>
              <w:rPr>
                <w:rFonts w:ascii="仿宋" w:eastAsia="仿宋" w:hAnsi="仿宋" w:cs="宋体"/>
                <w:color w:val="000000"/>
                <w:kern w:val="0"/>
                <w:sz w:val="24"/>
                <w:szCs w:val="24"/>
              </w:rPr>
            </w:pPr>
          </w:p>
        </w:tc>
      </w:tr>
      <w:tr w:rsidR="00B32EFC">
        <w:trPr>
          <w:trHeight w:val="810"/>
        </w:trPr>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B32EFC" w:rsidRDefault="009D3CDB" w:rsidP="009F06AA">
            <w:pPr>
              <w:widowControl/>
              <w:ind w:firstLineChars="0" w:firstLine="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暂停做市业务（可选填）</w:t>
            </w:r>
          </w:p>
        </w:tc>
        <w:tc>
          <w:tcPr>
            <w:tcW w:w="2126" w:type="dxa"/>
            <w:tcBorders>
              <w:top w:val="nil"/>
              <w:left w:val="nil"/>
              <w:bottom w:val="single" w:sz="4" w:space="0" w:color="auto"/>
              <w:right w:val="single" w:sz="4" w:space="0" w:color="auto"/>
            </w:tcBorders>
            <w:shd w:val="clear" w:color="auto" w:fill="auto"/>
            <w:vAlign w:val="center"/>
          </w:tcPr>
          <w:p w:rsidR="00B32EFC" w:rsidRDefault="009D3CDB" w:rsidP="009F06AA">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暂停生效时间</w:t>
            </w:r>
          </w:p>
        </w:tc>
        <w:tc>
          <w:tcPr>
            <w:tcW w:w="4676" w:type="dxa"/>
            <w:gridSpan w:val="3"/>
            <w:tcBorders>
              <w:top w:val="single" w:sz="4" w:space="0" w:color="auto"/>
              <w:left w:val="nil"/>
              <w:bottom w:val="single" w:sz="4" w:space="0" w:color="auto"/>
              <w:right w:val="single" w:sz="4" w:space="0" w:color="000000"/>
            </w:tcBorders>
            <w:shd w:val="clear" w:color="auto" w:fill="auto"/>
            <w:vAlign w:val="center"/>
          </w:tcPr>
          <w:p w:rsidR="00B32EFC" w:rsidRDefault="009D3CDB">
            <w:pPr>
              <w:widowControl/>
              <w:ind w:firstLineChars="0" w:firstLine="0"/>
              <w:jc w:val="center"/>
              <w:rPr>
                <w:rFonts w:ascii="仿宋" w:eastAsia="仿宋" w:hAnsi="仿宋" w:cs="宋体"/>
                <w:color w:val="000000"/>
                <w:kern w:val="0"/>
                <w:sz w:val="24"/>
                <w:szCs w:val="24"/>
              </w:rPr>
            </w:pPr>
            <w:r>
              <w:rPr>
                <w:rFonts w:ascii="仿宋" w:eastAsia="仿宋" w:hAnsi="仿宋" w:cs="宋体"/>
                <w:color w:val="000000"/>
                <w:kern w:val="0"/>
                <w:sz w:val="24"/>
                <w:szCs w:val="24"/>
              </w:rPr>
              <w:t>YYYY-MM-DD</w:t>
            </w:r>
          </w:p>
        </w:tc>
      </w:tr>
      <w:tr w:rsidR="00B32EFC">
        <w:trPr>
          <w:trHeight w:val="584"/>
        </w:trPr>
        <w:tc>
          <w:tcPr>
            <w:tcW w:w="1701" w:type="dxa"/>
            <w:vMerge/>
            <w:tcBorders>
              <w:top w:val="nil"/>
              <w:left w:val="single" w:sz="4" w:space="0" w:color="auto"/>
              <w:bottom w:val="single" w:sz="4" w:space="0" w:color="auto"/>
              <w:right w:val="single" w:sz="4" w:space="0" w:color="auto"/>
            </w:tcBorders>
            <w:vAlign w:val="center"/>
          </w:tcPr>
          <w:p w:rsidR="00B32EFC" w:rsidRDefault="00B32EFC">
            <w:pPr>
              <w:widowControl/>
              <w:ind w:firstLineChars="0" w:firstLine="0"/>
              <w:jc w:val="left"/>
              <w:rPr>
                <w:rFonts w:ascii="仿宋" w:eastAsia="仿宋" w:hAnsi="仿宋"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B32EFC" w:rsidRDefault="009D3CDB">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暂停原因</w:t>
            </w:r>
          </w:p>
        </w:tc>
        <w:tc>
          <w:tcPr>
            <w:tcW w:w="4676" w:type="dxa"/>
            <w:gridSpan w:val="3"/>
            <w:tcBorders>
              <w:top w:val="single" w:sz="4" w:space="0" w:color="auto"/>
              <w:left w:val="nil"/>
              <w:bottom w:val="single" w:sz="4" w:space="0" w:color="auto"/>
              <w:right w:val="single" w:sz="4" w:space="0" w:color="000000"/>
            </w:tcBorders>
            <w:shd w:val="clear" w:color="auto" w:fill="auto"/>
            <w:vAlign w:val="center"/>
          </w:tcPr>
          <w:p w:rsidR="00B32EFC" w:rsidRDefault="00B32EFC">
            <w:pPr>
              <w:widowControl/>
              <w:ind w:firstLineChars="0" w:firstLine="0"/>
              <w:jc w:val="center"/>
              <w:rPr>
                <w:rFonts w:ascii="仿宋" w:eastAsia="仿宋" w:hAnsi="仿宋" w:cs="宋体"/>
                <w:color w:val="000000"/>
                <w:kern w:val="0"/>
                <w:sz w:val="24"/>
                <w:szCs w:val="24"/>
              </w:rPr>
            </w:pPr>
          </w:p>
        </w:tc>
      </w:tr>
    </w:tbl>
    <w:p w:rsidR="007C0841" w:rsidRDefault="007C0841">
      <w:pPr>
        <w:tabs>
          <w:tab w:val="left" w:pos="7020"/>
        </w:tabs>
        <w:spacing w:line="480" w:lineRule="exact"/>
        <w:ind w:firstLineChars="1550" w:firstLine="3720"/>
        <w:jc w:val="left"/>
        <w:rPr>
          <w:sz w:val="24"/>
          <w:szCs w:val="24"/>
        </w:rPr>
      </w:pPr>
    </w:p>
    <w:p w:rsidR="00B32EFC" w:rsidRDefault="009D3CDB">
      <w:pPr>
        <w:tabs>
          <w:tab w:val="left" w:pos="7020"/>
        </w:tabs>
        <w:spacing w:line="480" w:lineRule="exact"/>
        <w:ind w:firstLineChars="1550" w:firstLine="3720"/>
        <w:jc w:val="left"/>
        <w:rPr>
          <w:sz w:val="24"/>
          <w:szCs w:val="24"/>
        </w:rPr>
      </w:pPr>
      <w:r>
        <w:rPr>
          <w:rFonts w:hint="eastAsia"/>
          <w:sz w:val="24"/>
          <w:szCs w:val="24"/>
        </w:rPr>
        <w:t>做市商名称：____________（加盖部门章）</w:t>
      </w:r>
    </w:p>
    <w:p w:rsidR="00B32EFC" w:rsidRDefault="009D3CDB">
      <w:pPr>
        <w:tabs>
          <w:tab w:val="left" w:pos="7020"/>
        </w:tabs>
        <w:spacing w:line="600" w:lineRule="exact"/>
        <w:ind w:leftChars="200" w:left="3720" w:hangingChars="1300" w:hanging="3120"/>
        <w:jc w:val="left"/>
        <w:rPr>
          <w:sz w:val="24"/>
          <w:szCs w:val="24"/>
        </w:rPr>
      </w:pPr>
      <w:r>
        <w:rPr>
          <w:rFonts w:hint="eastAsia"/>
          <w:sz w:val="24"/>
          <w:szCs w:val="24"/>
        </w:rPr>
        <w:t xml:space="preserve">                          经办人（签字）：                                  申请日期：</w:t>
      </w:r>
    </w:p>
    <w:p w:rsidR="00B32EFC" w:rsidRDefault="009D3CDB">
      <w:pPr>
        <w:widowControl/>
        <w:ind w:firstLineChars="0" w:firstLine="0"/>
        <w:jc w:val="left"/>
        <w:rPr>
          <w:sz w:val="24"/>
          <w:szCs w:val="24"/>
        </w:rPr>
      </w:pPr>
      <w:r>
        <w:rPr>
          <w:sz w:val="24"/>
          <w:szCs w:val="24"/>
        </w:rPr>
        <w:br w:type="page"/>
      </w:r>
    </w:p>
    <w:p w:rsidR="005D3F5F" w:rsidRDefault="005D3F5F" w:rsidP="005D3F5F">
      <w:pPr>
        <w:pStyle w:val="2"/>
        <w:ind w:firstLineChars="0" w:firstLine="0"/>
      </w:pPr>
      <w:bookmarkStart w:id="48" w:name="_Toc123811090"/>
      <w:r>
        <w:rPr>
          <w:rFonts w:hint="eastAsia"/>
        </w:rPr>
        <w:t>附件</w:t>
      </w:r>
      <w:r w:rsidR="009F06AA">
        <w:rPr>
          <w:rFonts w:hint="eastAsia"/>
        </w:rPr>
        <w:t>5</w:t>
      </w:r>
      <w:r>
        <w:rPr>
          <w:rFonts w:hint="eastAsia"/>
        </w:rPr>
        <w:t>：</w:t>
      </w:r>
      <w:r>
        <w:t>恢复做市业务</w:t>
      </w:r>
      <w:r>
        <w:rPr>
          <w:rFonts w:hint="eastAsia"/>
        </w:rPr>
        <w:t>申请表</w:t>
      </w:r>
      <w:bookmarkEnd w:id="48"/>
    </w:p>
    <w:p w:rsidR="005D3F5F" w:rsidRPr="005D3F5F" w:rsidRDefault="005D3F5F" w:rsidP="005D3F5F"/>
    <w:p w:rsidR="005D3F5F" w:rsidRDefault="005D3F5F" w:rsidP="005D3F5F">
      <w:pPr>
        <w:widowControl/>
        <w:adjustRightInd w:val="0"/>
        <w:snapToGrid w:val="0"/>
        <w:ind w:firstLine="88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恢复做市业务申请表</w:t>
      </w:r>
    </w:p>
    <w:p w:rsidR="005D3F5F" w:rsidRDefault="005D3F5F" w:rsidP="005D3F5F">
      <w:pPr>
        <w:ind w:firstLineChars="0" w:firstLine="0"/>
        <w:rPr>
          <w:rFonts w:ascii="Calibri" w:eastAsia="宋体"/>
          <w:sz w:val="21"/>
          <w:szCs w:val="22"/>
        </w:rPr>
      </w:pPr>
    </w:p>
    <w:tbl>
      <w:tblPr>
        <w:tblW w:w="8503" w:type="dxa"/>
        <w:tblInd w:w="108" w:type="dxa"/>
        <w:tblLayout w:type="fixed"/>
        <w:tblLook w:val="04A0" w:firstRow="1" w:lastRow="0" w:firstColumn="1" w:lastColumn="0" w:noHBand="0" w:noVBand="1"/>
      </w:tblPr>
      <w:tblGrid>
        <w:gridCol w:w="1701"/>
        <w:gridCol w:w="2126"/>
        <w:gridCol w:w="1415"/>
        <w:gridCol w:w="1559"/>
        <w:gridCol w:w="1702"/>
      </w:tblGrid>
      <w:tr w:rsidR="005D3F5F" w:rsidTr="00BF06F5">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3F5F" w:rsidRDefault="005D3F5F" w:rsidP="00BF06F5">
            <w:pPr>
              <w:widowControl/>
              <w:ind w:firstLineChars="0" w:firstLine="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机构名称</w:t>
            </w:r>
          </w:p>
        </w:tc>
        <w:tc>
          <w:tcPr>
            <w:tcW w:w="6802" w:type="dxa"/>
            <w:gridSpan w:val="4"/>
            <w:tcBorders>
              <w:top w:val="single" w:sz="4" w:space="0" w:color="auto"/>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5D3F5F" w:rsidTr="00BF06F5">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3F5F" w:rsidRDefault="005D3F5F" w:rsidP="00BF06F5">
            <w:pPr>
              <w:widowControl/>
              <w:ind w:firstLineChars="0" w:firstLine="0"/>
              <w:jc w:val="left"/>
              <w:rPr>
                <w:rFonts w:ascii="仿宋" w:eastAsia="仿宋" w:hAnsi="仿宋" w:cs="宋体"/>
                <w:color w:val="000000"/>
                <w:kern w:val="0"/>
                <w:sz w:val="24"/>
                <w:szCs w:val="24"/>
              </w:rPr>
            </w:pPr>
            <w:r>
              <w:rPr>
                <w:rFonts w:ascii="仿宋" w:eastAsia="仿宋" w:hAnsi="仿宋" w:hint="eastAsia"/>
                <w:sz w:val="24"/>
                <w:szCs w:val="24"/>
              </w:rPr>
              <w:t>通讯地址</w:t>
            </w:r>
          </w:p>
        </w:tc>
        <w:tc>
          <w:tcPr>
            <w:tcW w:w="6802" w:type="dxa"/>
            <w:gridSpan w:val="4"/>
            <w:tcBorders>
              <w:top w:val="single" w:sz="4" w:space="0" w:color="auto"/>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p>
        </w:tc>
      </w:tr>
      <w:tr w:rsidR="005D3F5F" w:rsidTr="00BF06F5">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3F5F" w:rsidRDefault="005D3F5F" w:rsidP="00BF06F5">
            <w:pPr>
              <w:widowControl/>
              <w:ind w:firstLineChars="0" w:firstLine="0"/>
              <w:jc w:val="left"/>
              <w:rPr>
                <w:rFonts w:ascii="仿宋" w:eastAsia="仿宋" w:hAnsi="仿宋" w:cs="宋体"/>
                <w:color w:val="000000"/>
                <w:kern w:val="0"/>
                <w:sz w:val="24"/>
                <w:szCs w:val="24"/>
              </w:rPr>
            </w:pPr>
            <w:r>
              <w:rPr>
                <w:rFonts w:ascii="仿宋" w:eastAsia="仿宋" w:hAnsi="仿宋" w:hint="eastAsia"/>
                <w:sz w:val="24"/>
                <w:szCs w:val="24"/>
              </w:rPr>
              <w:t>机构类型</w:t>
            </w:r>
          </w:p>
        </w:tc>
        <w:tc>
          <w:tcPr>
            <w:tcW w:w="6802" w:type="dxa"/>
            <w:gridSpan w:val="4"/>
            <w:tcBorders>
              <w:top w:val="single" w:sz="4" w:space="0" w:color="auto"/>
              <w:left w:val="nil"/>
              <w:bottom w:val="single" w:sz="4" w:space="0" w:color="auto"/>
              <w:right w:val="single" w:sz="4" w:space="0" w:color="auto"/>
            </w:tcBorders>
            <w:shd w:val="clear" w:color="auto" w:fill="auto"/>
            <w:vAlign w:val="center"/>
          </w:tcPr>
          <w:p w:rsidR="005D3F5F" w:rsidRDefault="005D3F5F" w:rsidP="00BF06F5">
            <w:pPr>
              <w:ind w:firstLineChars="0" w:firstLine="0"/>
              <w:jc w:val="left"/>
              <w:rPr>
                <w:sz w:val="24"/>
                <w:szCs w:val="24"/>
              </w:rPr>
            </w:pPr>
            <w:r>
              <w:rPr>
                <w:rFonts w:hint="eastAsia"/>
                <w:sz w:val="24"/>
                <w:szCs w:val="24"/>
              </w:rPr>
              <w:t>□证券公司</w:t>
            </w:r>
            <w:r>
              <w:rPr>
                <w:sz w:val="24"/>
                <w:szCs w:val="24"/>
              </w:rPr>
              <w:t xml:space="preserve">  </w:t>
            </w:r>
            <w:r>
              <w:rPr>
                <w:rFonts w:hint="eastAsia"/>
                <w:sz w:val="24"/>
                <w:szCs w:val="24"/>
              </w:rPr>
              <w:t>□银行</w:t>
            </w:r>
            <w:r>
              <w:rPr>
                <w:sz w:val="24"/>
                <w:szCs w:val="24"/>
              </w:rPr>
              <w:t xml:space="preserve">  </w:t>
            </w:r>
            <w:r>
              <w:rPr>
                <w:rFonts w:hint="eastAsia"/>
                <w:sz w:val="24"/>
                <w:szCs w:val="24"/>
              </w:rPr>
              <w:t>□证券公司资产管理子公司</w:t>
            </w:r>
            <w:r>
              <w:rPr>
                <w:sz w:val="24"/>
                <w:szCs w:val="24"/>
              </w:rPr>
              <w:t xml:space="preserve">  </w:t>
            </w:r>
          </w:p>
          <w:p w:rsidR="005D3F5F" w:rsidRDefault="005D3F5F" w:rsidP="00BF06F5">
            <w:pPr>
              <w:ind w:firstLineChars="0" w:firstLine="0"/>
              <w:jc w:val="left"/>
              <w:rPr>
                <w:sz w:val="24"/>
                <w:szCs w:val="24"/>
              </w:rPr>
            </w:pPr>
            <w:r>
              <w:rPr>
                <w:rFonts w:hint="eastAsia"/>
                <w:sz w:val="24"/>
                <w:szCs w:val="24"/>
              </w:rPr>
              <w:t>□银行理财子公司</w:t>
            </w:r>
            <w:r>
              <w:rPr>
                <w:sz w:val="24"/>
                <w:szCs w:val="24"/>
              </w:rPr>
              <w:t xml:space="preserve">  </w:t>
            </w:r>
            <w:r>
              <w:rPr>
                <w:rFonts w:hint="eastAsia"/>
                <w:sz w:val="24"/>
                <w:szCs w:val="24"/>
              </w:rPr>
              <w:t>□证券投资基金管理公司</w:t>
            </w:r>
            <w:r>
              <w:rPr>
                <w:sz w:val="24"/>
                <w:szCs w:val="24"/>
              </w:rPr>
              <w:t xml:space="preserve">  </w:t>
            </w:r>
          </w:p>
          <w:p w:rsidR="005D3F5F" w:rsidRDefault="005D3F5F" w:rsidP="00BF06F5">
            <w:pPr>
              <w:ind w:firstLineChars="0" w:firstLine="0"/>
              <w:jc w:val="left"/>
              <w:rPr>
                <w:sz w:val="24"/>
                <w:szCs w:val="24"/>
              </w:rPr>
            </w:pPr>
            <w:r>
              <w:rPr>
                <w:rFonts w:hint="eastAsia"/>
                <w:sz w:val="24"/>
                <w:szCs w:val="24"/>
              </w:rPr>
              <w:t>□保险公司</w:t>
            </w:r>
            <w:r>
              <w:rPr>
                <w:sz w:val="24"/>
                <w:szCs w:val="24"/>
              </w:rPr>
              <w:t xml:space="preserve"> </w:t>
            </w:r>
            <w:r>
              <w:rPr>
                <w:rFonts w:hint="eastAsia"/>
                <w:sz w:val="24"/>
                <w:szCs w:val="24"/>
              </w:rPr>
              <w:t>□保险资产管理公司</w:t>
            </w:r>
            <w:r>
              <w:rPr>
                <w:sz w:val="24"/>
                <w:szCs w:val="24"/>
              </w:rPr>
              <w:t xml:space="preserve">  </w:t>
            </w:r>
            <w:r>
              <w:rPr>
                <w:rFonts w:hint="eastAsia"/>
                <w:sz w:val="24"/>
                <w:szCs w:val="24"/>
              </w:rPr>
              <w:t>□信托公司</w:t>
            </w:r>
            <w:r>
              <w:rPr>
                <w:sz w:val="24"/>
                <w:szCs w:val="24"/>
              </w:rPr>
              <w:t xml:space="preserve">  </w:t>
            </w:r>
          </w:p>
          <w:p w:rsidR="005D3F5F" w:rsidRDefault="005D3F5F" w:rsidP="00BF06F5">
            <w:pPr>
              <w:ind w:firstLineChars="0" w:firstLine="0"/>
              <w:jc w:val="left"/>
              <w:rPr>
                <w:rFonts w:ascii="仿宋" w:eastAsia="仿宋" w:hAnsi="仿宋"/>
                <w:sz w:val="24"/>
                <w:szCs w:val="24"/>
              </w:rPr>
            </w:pPr>
            <w:r>
              <w:rPr>
                <w:rFonts w:hint="eastAsia"/>
                <w:sz w:val="24"/>
                <w:szCs w:val="24"/>
              </w:rPr>
              <w:t>□财务公司</w:t>
            </w:r>
            <w:r>
              <w:rPr>
                <w:sz w:val="24"/>
                <w:szCs w:val="24"/>
              </w:rPr>
              <w:t xml:space="preserve">  </w:t>
            </w:r>
            <w:r>
              <w:rPr>
                <w:rFonts w:hint="eastAsia"/>
                <w:sz w:val="24"/>
                <w:szCs w:val="24"/>
              </w:rPr>
              <w:t>□期货公司</w:t>
            </w:r>
            <w:r>
              <w:rPr>
                <w:sz w:val="24"/>
                <w:szCs w:val="24"/>
              </w:rPr>
              <w:t xml:space="preserve">  </w:t>
            </w:r>
            <w:r>
              <w:rPr>
                <w:rFonts w:ascii="仿宋" w:eastAsia="仿宋" w:hAnsi="仿宋" w:hint="eastAsia"/>
                <w:sz w:val="24"/>
                <w:szCs w:val="24"/>
              </w:rPr>
              <w:t>□金融资产管理公司</w:t>
            </w:r>
          </w:p>
          <w:p w:rsidR="005D3F5F" w:rsidRDefault="005D3F5F" w:rsidP="00BF06F5">
            <w:pPr>
              <w:widowControl/>
              <w:ind w:firstLineChars="0" w:firstLine="0"/>
              <w:jc w:val="left"/>
              <w:rPr>
                <w:rFonts w:ascii="仿宋" w:eastAsia="仿宋" w:hAnsi="仿宋" w:cs="宋体"/>
                <w:color w:val="000000"/>
                <w:kern w:val="0"/>
                <w:sz w:val="24"/>
                <w:szCs w:val="24"/>
              </w:rPr>
            </w:pPr>
            <w:r>
              <w:rPr>
                <w:rFonts w:ascii="仿宋" w:eastAsia="仿宋" w:hAnsi="仿宋" w:hint="eastAsia"/>
                <w:sz w:val="24"/>
                <w:szCs w:val="24"/>
              </w:rPr>
              <w:t>□私募基金管理人</w:t>
            </w:r>
            <w:r>
              <w:rPr>
                <w:rFonts w:ascii="仿宋" w:eastAsia="仿宋" w:hAnsi="仿宋"/>
                <w:sz w:val="24"/>
                <w:szCs w:val="24"/>
              </w:rPr>
              <w:t xml:space="preserve"> </w:t>
            </w:r>
            <w:r>
              <w:rPr>
                <w:rFonts w:hint="eastAsia"/>
                <w:sz w:val="24"/>
                <w:szCs w:val="24"/>
              </w:rPr>
              <w:t>□其他机构（注明）</w:t>
            </w:r>
          </w:p>
        </w:tc>
      </w:tr>
      <w:tr w:rsidR="005D3F5F" w:rsidTr="00BF06F5">
        <w:trPr>
          <w:trHeight w:val="375"/>
        </w:trPr>
        <w:tc>
          <w:tcPr>
            <w:tcW w:w="1701" w:type="dxa"/>
            <w:vMerge w:val="restart"/>
            <w:tcBorders>
              <w:top w:val="nil"/>
              <w:left w:val="single" w:sz="4" w:space="0" w:color="auto"/>
              <w:right w:val="single" w:sz="4" w:space="0" w:color="auto"/>
            </w:tcBorders>
            <w:shd w:val="clear" w:color="auto" w:fill="auto"/>
            <w:vAlign w:val="center"/>
          </w:tcPr>
          <w:p w:rsidR="005D3F5F" w:rsidRDefault="005D3F5F" w:rsidP="00BF06F5">
            <w:pPr>
              <w:widowControl/>
              <w:ind w:firstLineChars="0" w:firstLine="0"/>
              <w:jc w:val="left"/>
              <w:rPr>
                <w:rFonts w:ascii="仿宋" w:eastAsia="仿宋" w:hAnsi="仿宋" w:cs="宋体"/>
                <w:color w:val="000000"/>
                <w:kern w:val="0"/>
                <w:sz w:val="24"/>
                <w:szCs w:val="24"/>
              </w:rPr>
            </w:pPr>
            <w:r>
              <w:rPr>
                <w:rFonts w:ascii="仿宋" w:eastAsia="仿宋" w:hAnsi="仿宋" w:hint="eastAsia"/>
                <w:sz w:val="24"/>
                <w:szCs w:val="24"/>
              </w:rPr>
              <w:t>业务申请联络人</w:t>
            </w:r>
          </w:p>
        </w:tc>
        <w:tc>
          <w:tcPr>
            <w:tcW w:w="2126" w:type="dxa"/>
            <w:tcBorders>
              <w:top w:val="nil"/>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r>
              <w:rPr>
                <w:rFonts w:ascii="仿宋" w:eastAsia="仿宋" w:hAnsi="仿宋" w:hint="eastAsia"/>
                <w:sz w:val="24"/>
                <w:szCs w:val="24"/>
              </w:rPr>
              <w:t>姓名</w:t>
            </w:r>
          </w:p>
        </w:tc>
        <w:tc>
          <w:tcPr>
            <w:tcW w:w="1415" w:type="dxa"/>
            <w:tcBorders>
              <w:top w:val="nil"/>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r>
              <w:rPr>
                <w:rFonts w:ascii="仿宋" w:eastAsia="仿宋" w:hAnsi="仿宋" w:hint="eastAsia"/>
                <w:sz w:val="24"/>
                <w:szCs w:val="24"/>
              </w:rPr>
              <w:t>部门及职务</w:t>
            </w:r>
          </w:p>
        </w:tc>
        <w:tc>
          <w:tcPr>
            <w:tcW w:w="1702" w:type="dxa"/>
            <w:tcBorders>
              <w:top w:val="nil"/>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p>
        </w:tc>
      </w:tr>
      <w:tr w:rsidR="005D3F5F" w:rsidTr="00BF06F5">
        <w:trPr>
          <w:trHeight w:val="375"/>
        </w:trPr>
        <w:tc>
          <w:tcPr>
            <w:tcW w:w="1701" w:type="dxa"/>
            <w:vMerge/>
            <w:tcBorders>
              <w:left w:val="single" w:sz="4" w:space="0" w:color="auto"/>
              <w:right w:val="single" w:sz="4" w:space="0" w:color="auto"/>
            </w:tcBorders>
            <w:shd w:val="clear" w:color="auto" w:fill="auto"/>
            <w:vAlign w:val="center"/>
          </w:tcPr>
          <w:p w:rsidR="005D3F5F" w:rsidRDefault="005D3F5F" w:rsidP="00BF06F5">
            <w:pPr>
              <w:ind w:firstLineChars="0" w:firstLine="0"/>
              <w:jc w:val="left"/>
              <w:rPr>
                <w:rFonts w:ascii="仿宋" w:eastAsia="仿宋" w:hAnsi="仿宋"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sz w:val="24"/>
                <w:szCs w:val="24"/>
              </w:rPr>
            </w:pPr>
            <w:r>
              <w:rPr>
                <w:rFonts w:ascii="仿宋" w:eastAsia="仿宋" w:hAnsi="仿宋" w:hint="eastAsia"/>
                <w:sz w:val="24"/>
                <w:szCs w:val="24"/>
              </w:rPr>
              <w:t>座机</w:t>
            </w:r>
            <w:r>
              <w:rPr>
                <w:rFonts w:hint="eastAsia"/>
                <w:sz w:val="24"/>
                <w:szCs w:val="24"/>
              </w:rPr>
              <w:t>号码</w:t>
            </w:r>
          </w:p>
        </w:tc>
        <w:tc>
          <w:tcPr>
            <w:tcW w:w="1415" w:type="dxa"/>
            <w:tcBorders>
              <w:top w:val="nil"/>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sz w:val="24"/>
                <w:szCs w:val="24"/>
              </w:rPr>
            </w:pPr>
            <w:r>
              <w:rPr>
                <w:rFonts w:ascii="仿宋" w:eastAsia="仿宋" w:hAnsi="仿宋" w:hint="eastAsia"/>
                <w:sz w:val="24"/>
                <w:szCs w:val="24"/>
              </w:rPr>
              <w:t>手机</w:t>
            </w:r>
            <w:r>
              <w:rPr>
                <w:rFonts w:hint="eastAsia"/>
                <w:sz w:val="24"/>
                <w:szCs w:val="24"/>
              </w:rPr>
              <w:t>号码</w:t>
            </w:r>
          </w:p>
        </w:tc>
        <w:tc>
          <w:tcPr>
            <w:tcW w:w="1702" w:type="dxa"/>
            <w:tcBorders>
              <w:top w:val="nil"/>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p>
        </w:tc>
      </w:tr>
      <w:tr w:rsidR="005D3F5F" w:rsidTr="00BF06F5">
        <w:trPr>
          <w:trHeight w:val="375"/>
        </w:trPr>
        <w:tc>
          <w:tcPr>
            <w:tcW w:w="1701" w:type="dxa"/>
            <w:vMerge/>
            <w:tcBorders>
              <w:left w:val="single" w:sz="4" w:space="0" w:color="auto"/>
              <w:bottom w:val="single" w:sz="4" w:space="0" w:color="auto"/>
              <w:right w:val="single" w:sz="4" w:space="0" w:color="auto"/>
            </w:tcBorders>
            <w:shd w:val="clear" w:color="auto" w:fill="auto"/>
            <w:vAlign w:val="center"/>
          </w:tcPr>
          <w:p w:rsidR="005D3F5F" w:rsidRDefault="005D3F5F" w:rsidP="00BF06F5">
            <w:pPr>
              <w:widowControl/>
              <w:ind w:firstLineChars="0" w:firstLine="0"/>
              <w:jc w:val="left"/>
              <w:rPr>
                <w:rFonts w:ascii="仿宋" w:eastAsia="仿宋" w:hAnsi="仿宋"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邮件地址</w:t>
            </w:r>
          </w:p>
        </w:tc>
        <w:tc>
          <w:tcPr>
            <w:tcW w:w="4676" w:type="dxa"/>
            <w:gridSpan w:val="3"/>
            <w:tcBorders>
              <w:top w:val="nil"/>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5D3F5F" w:rsidTr="00BF06F5">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C41E5A" w:rsidRDefault="005D3F5F" w:rsidP="00C41E5A">
            <w:pPr>
              <w:widowControl/>
              <w:ind w:firstLineChars="0" w:firstLine="0"/>
              <w:jc w:val="center"/>
              <w:rPr>
                <w:rFonts w:ascii="仿宋" w:eastAsia="仿宋" w:hAnsi="仿宋" w:cs="宋体"/>
                <w:color w:val="000000"/>
                <w:kern w:val="0"/>
                <w:sz w:val="24"/>
                <w:szCs w:val="24"/>
              </w:rPr>
            </w:pPr>
            <w:r>
              <w:rPr>
                <w:rFonts w:ascii="仿宋" w:eastAsia="仿宋" w:hAnsi="仿宋" w:cs="宋体"/>
                <w:color w:val="000000"/>
                <w:kern w:val="0"/>
                <w:sz w:val="24"/>
                <w:szCs w:val="24"/>
              </w:rPr>
              <w:t>恢复</w:t>
            </w:r>
            <w:r>
              <w:rPr>
                <w:rFonts w:ascii="仿宋" w:eastAsia="仿宋" w:hAnsi="仿宋" w:cs="宋体" w:hint="eastAsia"/>
                <w:color w:val="000000"/>
                <w:kern w:val="0"/>
                <w:sz w:val="24"/>
                <w:szCs w:val="24"/>
              </w:rPr>
              <w:t>特定品种做市业务</w:t>
            </w:r>
          </w:p>
          <w:p w:rsidR="005D3F5F" w:rsidRDefault="005D3F5F" w:rsidP="00C41E5A">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（可选填）</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证券信息</w:t>
            </w:r>
          </w:p>
        </w:tc>
        <w:tc>
          <w:tcPr>
            <w:tcW w:w="1415" w:type="dxa"/>
            <w:tcBorders>
              <w:top w:val="nil"/>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证券代码</w:t>
            </w:r>
          </w:p>
        </w:tc>
        <w:tc>
          <w:tcPr>
            <w:tcW w:w="3261" w:type="dxa"/>
            <w:gridSpan w:val="2"/>
            <w:tcBorders>
              <w:top w:val="nil"/>
              <w:left w:val="nil"/>
              <w:bottom w:val="single" w:sz="4" w:space="0" w:color="auto"/>
              <w:right w:val="single" w:sz="4" w:space="0" w:color="auto"/>
            </w:tcBorders>
            <w:shd w:val="clear" w:color="auto" w:fill="auto"/>
            <w:noWrap/>
            <w:vAlign w:val="center"/>
          </w:tcPr>
          <w:p w:rsidR="005D3F5F" w:rsidRDefault="005D3F5F" w:rsidP="00BF06F5">
            <w:pPr>
              <w:widowControl/>
              <w:ind w:firstLineChars="0" w:firstLine="0"/>
              <w:jc w:val="center"/>
              <w:rPr>
                <w:rFonts w:ascii="仿宋" w:eastAsia="仿宋" w:hAnsi="仿宋" w:cs="宋体"/>
                <w:color w:val="000000"/>
                <w:kern w:val="0"/>
                <w:sz w:val="24"/>
                <w:szCs w:val="24"/>
              </w:rPr>
            </w:pPr>
          </w:p>
        </w:tc>
      </w:tr>
      <w:tr w:rsidR="005D3F5F" w:rsidTr="00BF06F5">
        <w:trPr>
          <w:trHeight w:val="375"/>
        </w:trPr>
        <w:tc>
          <w:tcPr>
            <w:tcW w:w="1701" w:type="dxa"/>
            <w:vMerge/>
            <w:tcBorders>
              <w:top w:val="nil"/>
              <w:left w:val="single" w:sz="4" w:space="0" w:color="auto"/>
              <w:bottom w:val="single" w:sz="4" w:space="0" w:color="auto"/>
              <w:right w:val="single" w:sz="4" w:space="0" w:color="auto"/>
            </w:tcBorders>
            <w:vAlign w:val="center"/>
          </w:tcPr>
          <w:p w:rsidR="005D3F5F" w:rsidRDefault="005D3F5F" w:rsidP="00BF06F5">
            <w:pPr>
              <w:widowControl/>
              <w:ind w:firstLineChars="0" w:firstLine="0"/>
              <w:jc w:val="left"/>
              <w:rPr>
                <w:rFonts w:ascii="仿宋" w:eastAsia="仿宋" w:hAnsi="仿宋" w:cs="宋体"/>
                <w:color w:val="000000"/>
                <w:kern w:val="0"/>
                <w:sz w:val="24"/>
                <w:szCs w:val="24"/>
              </w:rPr>
            </w:pPr>
          </w:p>
        </w:tc>
        <w:tc>
          <w:tcPr>
            <w:tcW w:w="2126" w:type="dxa"/>
            <w:vMerge/>
            <w:tcBorders>
              <w:top w:val="nil"/>
              <w:left w:val="single" w:sz="4" w:space="0" w:color="auto"/>
              <w:bottom w:val="single" w:sz="4" w:space="0" w:color="000000"/>
              <w:right w:val="single" w:sz="4" w:space="0" w:color="auto"/>
            </w:tcBorders>
            <w:vAlign w:val="center"/>
          </w:tcPr>
          <w:p w:rsidR="005D3F5F" w:rsidRDefault="005D3F5F" w:rsidP="00BF06F5">
            <w:pPr>
              <w:widowControl/>
              <w:ind w:firstLineChars="0" w:firstLine="0"/>
              <w:jc w:val="center"/>
              <w:rPr>
                <w:rFonts w:ascii="仿宋" w:eastAsia="仿宋" w:hAnsi="仿宋" w:cs="宋体"/>
                <w:color w:val="000000"/>
                <w:kern w:val="0"/>
                <w:sz w:val="24"/>
                <w:szCs w:val="24"/>
              </w:rPr>
            </w:pPr>
          </w:p>
        </w:tc>
        <w:tc>
          <w:tcPr>
            <w:tcW w:w="1415" w:type="dxa"/>
            <w:tcBorders>
              <w:top w:val="nil"/>
              <w:left w:val="nil"/>
              <w:bottom w:val="single" w:sz="4" w:space="0" w:color="auto"/>
              <w:right w:val="single" w:sz="4" w:space="0" w:color="auto"/>
            </w:tcBorders>
            <w:shd w:val="clear" w:color="auto" w:fill="auto"/>
            <w:noWrap/>
            <w:vAlign w:val="center"/>
          </w:tcPr>
          <w:p w:rsidR="005D3F5F" w:rsidRDefault="005D3F5F" w:rsidP="00BF06F5">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证券简称</w:t>
            </w:r>
          </w:p>
        </w:tc>
        <w:tc>
          <w:tcPr>
            <w:tcW w:w="3261" w:type="dxa"/>
            <w:gridSpan w:val="2"/>
            <w:tcBorders>
              <w:top w:val="nil"/>
              <w:left w:val="nil"/>
              <w:bottom w:val="single" w:sz="4" w:space="0" w:color="auto"/>
              <w:right w:val="single" w:sz="4" w:space="0" w:color="auto"/>
            </w:tcBorders>
            <w:shd w:val="clear" w:color="auto" w:fill="auto"/>
            <w:noWrap/>
            <w:vAlign w:val="center"/>
          </w:tcPr>
          <w:p w:rsidR="005D3F5F" w:rsidRDefault="005D3F5F" w:rsidP="00BF06F5">
            <w:pPr>
              <w:widowControl/>
              <w:ind w:firstLineChars="0" w:firstLine="0"/>
              <w:jc w:val="center"/>
              <w:rPr>
                <w:rFonts w:ascii="仿宋" w:eastAsia="仿宋" w:hAnsi="仿宋" w:cs="宋体"/>
                <w:color w:val="000000"/>
                <w:kern w:val="0"/>
                <w:sz w:val="24"/>
                <w:szCs w:val="24"/>
              </w:rPr>
            </w:pPr>
          </w:p>
        </w:tc>
      </w:tr>
      <w:tr w:rsidR="005D3F5F" w:rsidTr="00BF06F5">
        <w:trPr>
          <w:trHeight w:val="885"/>
        </w:trPr>
        <w:tc>
          <w:tcPr>
            <w:tcW w:w="1701" w:type="dxa"/>
            <w:vMerge/>
            <w:tcBorders>
              <w:top w:val="nil"/>
              <w:left w:val="single" w:sz="4" w:space="0" w:color="auto"/>
              <w:bottom w:val="single" w:sz="4" w:space="0" w:color="auto"/>
              <w:right w:val="single" w:sz="4" w:space="0" w:color="auto"/>
            </w:tcBorders>
            <w:vAlign w:val="center"/>
          </w:tcPr>
          <w:p w:rsidR="005D3F5F" w:rsidRDefault="005D3F5F" w:rsidP="00BF06F5">
            <w:pPr>
              <w:widowControl/>
              <w:ind w:firstLineChars="0" w:firstLine="0"/>
              <w:jc w:val="left"/>
              <w:rPr>
                <w:rFonts w:ascii="仿宋" w:eastAsia="仿宋" w:hAnsi="仿宋"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r>
              <w:rPr>
                <w:rFonts w:ascii="仿宋" w:eastAsia="仿宋" w:hAnsi="仿宋" w:cs="宋体"/>
                <w:color w:val="000000"/>
                <w:kern w:val="0"/>
                <w:sz w:val="24"/>
                <w:szCs w:val="24"/>
              </w:rPr>
              <w:t>恢复</w:t>
            </w:r>
            <w:r>
              <w:rPr>
                <w:rFonts w:ascii="仿宋" w:eastAsia="仿宋" w:hAnsi="仿宋" w:cs="宋体" w:hint="eastAsia"/>
                <w:color w:val="000000"/>
                <w:kern w:val="0"/>
                <w:sz w:val="24"/>
                <w:szCs w:val="24"/>
              </w:rPr>
              <w:t>生效时间</w:t>
            </w:r>
          </w:p>
        </w:tc>
        <w:tc>
          <w:tcPr>
            <w:tcW w:w="4676" w:type="dxa"/>
            <w:gridSpan w:val="3"/>
            <w:tcBorders>
              <w:top w:val="single" w:sz="4" w:space="0" w:color="auto"/>
              <w:left w:val="nil"/>
              <w:bottom w:val="single" w:sz="4" w:space="0" w:color="auto"/>
              <w:right w:val="single" w:sz="4" w:space="0" w:color="000000"/>
            </w:tcBorders>
            <w:shd w:val="clear" w:color="auto" w:fill="auto"/>
            <w:vAlign w:val="center"/>
          </w:tcPr>
          <w:p w:rsidR="005D3F5F" w:rsidRDefault="005D3F5F" w:rsidP="009635CB">
            <w:pPr>
              <w:widowControl/>
              <w:ind w:firstLineChars="0" w:firstLine="0"/>
              <w:jc w:val="center"/>
              <w:rPr>
                <w:rFonts w:ascii="仿宋" w:eastAsia="仿宋" w:hAnsi="仿宋" w:cs="宋体"/>
                <w:color w:val="000000"/>
                <w:kern w:val="0"/>
                <w:sz w:val="24"/>
                <w:szCs w:val="24"/>
              </w:rPr>
            </w:pPr>
            <w:r>
              <w:rPr>
                <w:rFonts w:ascii="仿宋" w:eastAsia="仿宋" w:hAnsi="仿宋" w:cs="宋体"/>
                <w:color w:val="000000"/>
                <w:kern w:val="0"/>
                <w:sz w:val="24"/>
                <w:szCs w:val="24"/>
              </w:rPr>
              <w:t>YYYY-MM-DD</w:t>
            </w:r>
          </w:p>
          <w:p w:rsidR="00E149AC" w:rsidRPr="00E149AC" w:rsidRDefault="00E32A85" w:rsidP="00E32A85">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sidR="00E149AC" w:rsidRPr="00E149AC">
              <w:rPr>
                <w:rFonts w:ascii="仿宋" w:eastAsia="仿宋" w:hAnsi="仿宋" w:cs="宋体" w:hint="eastAsia"/>
                <w:color w:val="000000"/>
                <w:kern w:val="0"/>
                <w:sz w:val="24"/>
                <w:szCs w:val="24"/>
              </w:rPr>
              <w:t>恢复生效</w:t>
            </w:r>
            <w:r w:rsidR="00C6020E" w:rsidRPr="00C6020E">
              <w:rPr>
                <w:rFonts w:ascii="仿宋" w:eastAsia="仿宋" w:hAnsi="仿宋" w:cs="宋体" w:hint="eastAsia"/>
                <w:color w:val="000000"/>
                <w:kern w:val="0"/>
                <w:sz w:val="24"/>
                <w:szCs w:val="24"/>
              </w:rPr>
              <w:t>时间</w:t>
            </w:r>
            <w:r>
              <w:rPr>
                <w:rFonts w:ascii="仿宋" w:eastAsia="仿宋" w:hAnsi="仿宋" w:cs="宋体" w:hint="eastAsia"/>
                <w:color w:val="000000"/>
                <w:kern w:val="0"/>
                <w:sz w:val="24"/>
                <w:szCs w:val="24"/>
              </w:rPr>
              <w:t>可选范围为</w:t>
            </w:r>
            <w:r w:rsidR="00E149AC" w:rsidRPr="00E149AC">
              <w:rPr>
                <w:rFonts w:ascii="仿宋" w:eastAsia="仿宋" w:hAnsi="仿宋" w:cs="宋体" w:hint="eastAsia"/>
                <w:color w:val="000000"/>
                <w:kern w:val="0"/>
                <w:sz w:val="24"/>
                <w:szCs w:val="24"/>
              </w:rPr>
              <w:t>申请提交日当日至后4个交易日</w:t>
            </w:r>
            <w:r>
              <w:rPr>
                <w:rFonts w:ascii="仿宋" w:eastAsia="仿宋" w:hAnsi="仿宋" w:cs="宋体" w:hint="eastAsia"/>
                <w:color w:val="000000"/>
                <w:kern w:val="0"/>
                <w:sz w:val="24"/>
                <w:szCs w:val="24"/>
              </w:rPr>
              <w:t>）</w:t>
            </w:r>
          </w:p>
        </w:tc>
      </w:tr>
      <w:tr w:rsidR="005D3F5F" w:rsidTr="00BF06F5">
        <w:trPr>
          <w:trHeight w:val="774"/>
        </w:trPr>
        <w:tc>
          <w:tcPr>
            <w:tcW w:w="1701" w:type="dxa"/>
            <w:vMerge/>
            <w:tcBorders>
              <w:top w:val="nil"/>
              <w:left w:val="single" w:sz="4" w:space="0" w:color="auto"/>
              <w:bottom w:val="single" w:sz="4" w:space="0" w:color="auto"/>
              <w:right w:val="single" w:sz="4" w:space="0" w:color="auto"/>
            </w:tcBorders>
            <w:vAlign w:val="center"/>
          </w:tcPr>
          <w:p w:rsidR="005D3F5F" w:rsidRDefault="005D3F5F" w:rsidP="00BF06F5">
            <w:pPr>
              <w:widowControl/>
              <w:ind w:firstLineChars="0" w:firstLine="0"/>
              <w:jc w:val="left"/>
              <w:rPr>
                <w:rFonts w:ascii="仿宋" w:eastAsia="仿宋" w:hAnsi="仿宋"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r>
              <w:rPr>
                <w:rFonts w:ascii="仿宋" w:eastAsia="仿宋" w:hAnsi="仿宋" w:cs="宋体"/>
                <w:color w:val="000000"/>
                <w:kern w:val="0"/>
                <w:sz w:val="24"/>
                <w:szCs w:val="24"/>
              </w:rPr>
              <w:t>恢复</w:t>
            </w:r>
            <w:r>
              <w:rPr>
                <w:rFonts w:ascii="仿宋" w:eastAsia="仿宋" w:hAnsi="仿宋" w:cs="宋体" w:hint="eastAsia"/>
                <w:color w:val="000000"/>
                <w:kern w:val="0"/>
                <w:sz w:val="24"/>
                <w:szCs w:val="24"/>
              </w:rPr>
              <w:t>原因</w:t>
            </w:r>
          </w:p>
        </w:tc>
        <w:tc>
          <w:tcPr>
            <w:tcW w:w="4676" w:type="dxa"/>
            <w:gridSpan w:val="3"/>
            <w:tcBorders>
              <w:top w:val="single" w:sz="4" w:space="0" w:color="auto"/>
              <w:left w:val="nil"/>
              <w:bottom w:val="single" w:sz="4" w:space="0" w:color="auto"/>
              <w:right w:val="single" w:sz="4" w:space="0" w:color="000000"/>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p>
        </w:tc>
      </w:tr>
      <w:tr w:rsidR="005D3F5F" w:rsidTr="00BF06F5">
        <w:trPr>
          <w:trHeight w:val="810"/>
        </w:trPr>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5D3F5F" w:rsidRDefault="005D3F5F" w:rsidP="00BF06F5">
            <w:pPr>
              <w:widowControl/>
              <w:ind w:firstLineChars="0" w:firstLine="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恢复做市业务（可选填）</w:t>
            </w:r>
          </w:p>
        </w:tc>
        <w:tc>
          <w:tcPr>
            <w:tcW w:w="2126" w:type="dxa"/>
            <w:tcBorders>
              <w:top w:val="nil"/>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r>
              <w:rPr>
                <w:rFonts w:ascii="仿宋" w:eastAsia="仿宋" w:hAnsi="仿宋" w:cs="宋体"/>
                <w:color w:val="000000"/>
                <w:kern w:val="0"/>
                <w:sz w:val="24"/>
                <w:szCs w:val="24"/>
              </w:rPr>
              <w:t>恢复</w:t>
            </w:r>
            <w:r>
              <w:rPr>
                <w:rFonts w:ascii="仿宋" w:eastAsia="仿宋" w:hAnsi="仿宋" w:cs="宋体" w:hint="eastAsia"/>
                <w:color w:val="000000"/>
                <w:kern w:val="0"/>
                <w:sz w:val="24"/>
                <w:szCs w:val="24"/>
              </w:rPr>
              <w:t>生效时间</w:t>
            </w:r>
          </w:p>
        </w:tc>
        <w:tc>
          <w:tcPr>
            <w:tcW w:w="4676" w:type="dxa"/>
            <w:gridSpan w:val="3"/>
            <w:tcBorders>
              <w:top w:val="single" w:sz="4" w:space="0" w:color="auto"/>
              <w:left w:val="nil"/>
              <w:bottom w:val="single" w:sz="4" w:space="0" w:color="auto"/>
              <w:right w:val="single" w:sz="4" w:space="0" w:color="000000"/>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r>
              <w:rPr>
                <w:rFonts w:ascii="仿宋" w:eastAsia="仿宋" w:hAnsi="仿宋" w:cs="宋体"/>
                <w:color w:val="000000"/>
                <w:kern w:val="0"/>
                <w:sz w:val="24"/>
                <w:szCs w:val="24"/>
              </w:rPr>
              <w:t>YYYY-MM-DD</w:t>
            </w:r>
          </w:p>
        </w:tc>
      </w:tr>
      <w:tr w:rsidR="005D3F5F" w:rsidTr="00BF06F5">
        <w:trPr>
          <w:trHeight w:val="584"/>
        </w:trPr>
        <w:tc>
          <w:tcPr>
            <w:tcW w:w="1701" w:type="dxa"/>
            <w:vMerge/>
            <w:tcBorders>
              <w:top w:val="nil"/>
              <w:left w:val="single" w:sz="4" w:space="0" w:color="auto"/>
              <w:bottom w:val="single" w:sz="4" w:space="0" w:color="auto"/>
              <w:right w:val="single" w:sz="4" w:space="0" w:color="auto"/>
            </w:tcBorders>
            <w:vAlign w:val="center"/>
          </w:tcPr>
          <w:p w:rsidR="005D3F5F" w:rsidRDefault="005D3F5F" w:rsidP="00BF06F5">
            <w:pPr>
              <w:widowControl/>
              <w:ind w:firstLineChars="0" w:firstLine="0"/>
              <w:jc w:val="left"/>
              <w:rPr>
                <w:rFonts w:ascii="仿宋" w:eastAsia="仿宋" w:hAnsi="仿宋"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r>
              <w:rPr>
                <w:rFonts w:ascii="仿宋" w:eastAsia="仿宋" w:hAnsi="仿宋" w:cs="宋体"/>
                <w:color w:val="000000"/>
                <w:kern w:val="0"/>
                <w:sz w:val="24"/>
                <w:szCs w:val="24"/>
              </w:rPr>
              <w:t>恢复</w:t>
            </w:r>
            <w:r>
              <w:rPr>
                <w:rFonts w:ascii="仿宋" w:eastAsia="仿宋" w:hAnsi="仿宋" w:cs="宋体" w:hint="eastAsia"/>
                <w:color w:val="000000"/>
                <w:kern w:val="0"/>
                <w:sz w:val="24"/>
                <w:szCs w:val="24"/>
              </w:rPr>
              <w:t>原因</w:t>
            </w:r>
          </w:p>
        </w:tc>
        <w:tc>
          <w:tcPr>
            <w:tcW w:w="4676" w:type="dxa"/>
            <w:gridSpan w:val="3"/>
            <w:tcBorders>
              <w:top w:val="single" w:sz="4" w:space="0" w:color="auto"/>
              <w:left w:val="nil"/>
              <w:bottom w:val="single" w:sz="4" w:space="0" w:color="auto"/>
              <w:right w:val="single" w:sz="4" w:space="0" w:color="000000"/>
            </w:tcBorders>
            <w:shd w:val="clear" w:color="auto" w:fill="auto"/>
            <w:vAlign w:val="center"/>
          </w:tcPr>
          <w:p w:rsidR="005D3F5F" w:rsidRDefault="005D3F5F" w:rsidP="00BF06F5">
            <w:pPr>
              <w:widowControl/>
              <w:ind w:firstLineChars="0" w:firstLine="0"/>
              <w:jc w:val="center"/>
              <w:rPr>
                <w:rFonts w:ascii="仿宋" w:eastAsia="仿宋" w:hAnsi="仿宋" w:cs="宋体"/>
                <w:color w:val="000000"/>
                <w:kern w:val="0"/>
                <w:sz w:val="24"/>
                <w:szCs w:val="24"/>
              </w:rPr>
            </w:pPr>
          </w:p>
        </w:tc>
      </w:tr>
    </w:tbl>
    <w:p w:rsidR="005D3F5F" w:rsidRDefault="005D3F5F" w:rsidP="005D3F5F">
      <w:pPr>
        <w:tabs>
          <w:tab w:val="left" w:pos="7020"/>
        </w:tabs>
        <w:spacing w:line="600" w:lineRule="exact"/>
        <w:ind w:firstLineChars="1500" w:firstLine="3600"/>
        <w:jc w:val="left"/>
        <w:rPr>
          <w:sz w:val="24"/>
          <w:szCs w:val="24"/>
        </w:rPr>
      </w:pPr>
    </w:p>
    <w:p w:rsidR="005D3F5F" w:rsidRDefault="005D3F5F" w:rsidP="005D3F5F">
      <w:pPr>
        <w:tabs>
          <w:tab w:val="left" w:pos="7020"/>
        </w:tabs>
        <w:spacing w:line="480" w:lineRule="exact"/>
        <w:ind w:firstLineChars="1550" w:firstLine="3720"/>
        <w:jc w:val="left"/>
        <w:rPr>
          <w:sz w:val="24"/>
          <w:szCs w:val="24"/>
        </w:rPr>
      </w:pPr>
      <w:r>
        <w:rPr>
          <w:rFonts w:hint="eastAsia"/>
          <w:sz w:val="24"/>
          <w:szCs w:val="24"/>
        </w:rPr>
        <w:t>做市商名称：____________（加盖部门章）</w:t>
      </w:r>
    </w:p>
    <w:p w:rsidR="00CC4C77" w:rsidRPr="00ED2B35" w:rsidRDefault="005D3F5F" w:rsidP="00ED2B35">
      <w:pPr>
        <w:tabs>
          <w:tab w:val="left" w:pos="7020"/>
        </w:tabs>
        <w:spacing w:line="600" w:lineRule="exact"/>
        <w:ind w:leftChars="200" w:left="3720" w:hangingChars="1300" w:hanging="3120"/>
        <w:jc w:val="left"/>
        <w:rPr>
          <w:sz w:val="24"/>
          <w:szCs w:val="24"/>
        </w:rPr>
      </w:pPr>
      <w:r>
        <w:rPr>
          <w:rFonts w:hint="eastAsia"/>
          <w:sz w:val="24"/>
          <w:szCs w:val="24"/>
        </w:rPr>
        <w:t xml:space="preserve">                          经办人（签字）：                                  申请日期：</w:t>
      </w:r>
    </w:p>
    <w:p w:rsidR="00E32A85" w:rsidRDefault="00E32A85">
      <w:pPr>
        <w:widowControl/>
        <w:ind w:firstLineChars="0" w:firstLine="0"/>
        <w:jc w:val="left"/>
        <w:rPr>
          <w:rFonts w:ascii="黑体" w:eastAsia="黑体" w:hAnsi="黑体"/>
          <w:sz w:val="32"/>
          <w:szCs w:val="32"/>
        </w:rPr>
      </w:pPr>
      <w:r>
        <w:br w:type="page"/>
      </w:r>
    </w:p>
    <w:p w:rsidR="00B32EFC" w:rsidRDefault="009D3CDB" w:rsidP="00BD307C">
      <w:pPr>
        <w:pStyle w:val="2"/>
        <w:ind w:firstLineChars="0" w:firstLine="0"/>
      </w:pPr>
      <w:bookmarkStart w:id="49" w:name="_Toc123811091"/>
      <w:r>
        <w:rPr>
          <w:rFonts w:hint="eastAsia"/>
        </w:rPr>
        <w:t>附件</w:t>
      </w:r>
      <w:r>
        <w:t>6</w:t>
      </w:r>
      <w:r>
        <w:rPr>
          <w:rFonts w:hint="eastAsia"/>
        </w:rPr>
        <w:t>：终止做市业务申请表</w:t>
      </w:r>
      <w:bookmarkEnd w:id="49"/>
    </w:p>
    <w:p w:rsidR="00B32EFC" w:rsidRDefault="00B32EFC">
      <w:pPr>
        <w:widowControl/>
        <w:adjustRightInd w:val="0"/>
        <w:snapToGrid w:val="0"/>
        <w:ind w:firstLine="880"/>
        <w:jc w:val="center"/>
        <w:rPr>
          <w:rFonts w:ascii="方正小标宋简体" w:eastAsia="方正小标宋简体" w:hAnsi="Times New Roman"/>
          <w:sz w:val="44"/>
          <w:szCs w:val="44"/>
        </w:rPr>
      </w:pPr>
    </w:p>
    <w:p w:rsidR="00B32EFC" w:rsidRDefault="009D3CDB">
      <w:pPr>
        <w:widowControl/>
        <w:adjustRightInd w:val="0"/>
        <w:snapToGrid w:val="0"/>
        <w:ind w:firstLine="88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终止做市业务申请表（基准/一般）</w:t>
      </w:r>
    </w:p>
    <w:p w:rsidR="00B32EFC" w:rsidRDefault="00B32EFC">
      <w:pPr>
        <w:widowControl/>
        <w:ind w:firstLineChars="0" w:firstLine="0"/>
        <w:jc w:val="left"/>
        <w:rPr>
          <w:rFonts w:ascii="仿宋" w:eastAsia="宋体" w:hAnsi="仿宋"/>
          <w:sz w:val="24"/>
          <w:szCs w:val="24"/>
        </w:rPr>
      </w:pPr>
    </w:p>
    <w:tbl>
      <w:tblPr>
        <w:tblW w:w="9265" w:type="dxa"/>
        <w:tblInd w:w="108" w:type="dxa"/>
        <w:tblLayout w:type="fixed"/>
        <w:tblLook w:val="04A0" w:firstRow="1" w:lastRow="0" w:firstColumn="1" w:lastColumn="0" w:noHBand="0" w:noVBand="1"/>
      </w:tblPr>
      <w:tblGrid>
        <w:gridCol w:w="469"/>
        <w:gridCol w:w="1232"/>
        <w:gridCol w:w="469"/>
        <w:gridCol w:w="1762"/>
        <w:gridCol w:w="1192"/>
        <w:gridCol w:w="1836"/>
        <w:gridCol w:w="1829"/>
        <w:gridCol w:w="476"/>
      </w:tblGrid>
      <w:tr w:rsidR="00B32EFC" w:rsidTr="007C0841">
        <w:trPr>
          <w:gridAfter w:val="1"/>
          <w:wAfter w:w="476" w:type="dxa"/>
          <w:trHeight w:val="37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2EFC" w:rsidRDefault="009D3CDB">
            <w:pPr>
              <w:widowControl/>
              <w:ind w:firstLineChars="0" w:firstLine="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机构名称</w:t>
            </w:r>
          </w:p>
        </w:tc>
        <w:tc>
          <w:tcPr>
            <w:tcW w:w="7088" w:type="dxa"/>
            <w:gridSpan w:val="5"/>
            <w:tcBorders>
              <w:top w:val="single" w:sz="4" w:space="0" w:color="auto"/>
              <w:left w:val="nil"/>
              <w:bottom w:val="single" w:sz="4" w:space="0" w:color="auto"/>
              <w:right w:val="single" w:sz="4" w:space="0" w:color="auto"/>
            </w:tcBorders>
            <w:shd w:val="clear" w:color="auto" w:fill="auto"/>
            <w:vAlign w:val="center"/>
          </w:tcPr>
          <w:p w:rsidR="00B32EFC" w:rsidRDefault="009D3CDB">
            <w:pPr>
              <w:widowControl/>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B32EFC" w:rsidTr="007C0841">
        <w:trPr>
          <w:gridAfter w:val="1"/>
          <w:wAfter w:w="476" w:type="dxa"/>
          <w:trHeight w:val="37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2EFC" w:rsidRDefault="009D3CDB">
            <w:pPr>
              <w:widowControl/>
              <w:ind w:firstLineChars="0" w:firstLine="0"/>
              <w:jc w:val="left"/>
              <w:rPr>
                <w:rFonts w:ascii="仿宋" w:eastAsia="仿宋" w:hAnsi="仿宋" w:cs="宋体"/>
                <w:color w:val="000000"/>
                <w:kern w:val="0"/>
                <w:sz w:val="24"/>
                <w:szCs w:val="24"/>
              </w:rPr>
            </w:pPr>
            <w:r>
              <w:rPr>
                <w:rFonts w:ascii="仿宋" w:eastAsia="仿宋" w:hAnsi="仿宋" w:hint="eastAsia"/>
                <w:sz w:val="24"/>
                <w:szCs w:val="24"/>
              </w:rPr>
              <w:t>通讯地址</w:t>
            </w:r>
          </w:p>
        </w:tc>
        <w:tc>
          <w:tcPr>
            <w:tcW w:w="7088" w:type="dxa"/>
            <w:gridSpan w:val="5"/>
            <w:tcBorders>
              <w:top w:val="single" w:sz="4" w:space="0" w:color="auto"/>
              <w:left w:val="nil"/>
              <w:bottom w:val="single" w:sz="4" w:space="0" w:color="auto"/>
              <w:right w:val="single" w:sz="4" w:space="0" w:color="auto"/>
            </w:tcBorders>
            <w:shd w:val="clear" w:color="auto" w:fill="auto"/>
            <w:vAlign w:val="center"/>
          </w:tcPr>
          <w:p w:rsidR="00B32EFC" w:rsidRDefault="00B32EFC">
            <w:pPr>
              <w:widowControl/>
              <w:ind w:firstLineChars="0" w:firstLine="0"/>
              <w:jc w:val="center"/>
              <w:rPr>
                <w:rFonts w:ascii="仿宋" w:eastAsia="仿宋" w:hAnsi="仿宋" w:cs="宋体"/>
                <w:color w:val="000000"/>
                <w:kern w:val="0"/>
                <w:sz w:val="24"/>
                <w:szCs w:val="24"/>
              </w:rPr>
            </w:pPr>
          </w:p>
        </w:tc>
      </w:tr>
      <w:tr w:rsidR="00B32EFC" w:rsidTr="007C0841">
        <w:trPr>
          <w:gridAfter w:val="1"/>
          <w:wAfter w:w="476" w:type="dxa"/>
          <w:trHeight w:val="37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2EFC" w:rsidRDefault="009D3CDB">
            <w:pPr>
              <w:widowControl/>
              <w:ind w:firstLineChars="0" w:firstLine="0"/>
              <w:jc w:val="left"/>
              <w:rPr>
                <w:rFonts w:ascii="仿宋" w:eastAsia="仿宋" w:hAnsi="仿宋" w:cs="宋体"/>
                <w:color w:val="000000"/>
                <w:kern w:val="0"/>
                <w:sz w:val="24"/>
                <w:szCs w:val="24"/>
              </w:rPr>
            </w:pPr>
            <w:r>
              <w:rPr>
                <w:rFonts w:ascii="仿宋" w:eastAsia="仿宋" w:hAnsi="仿宋" w:hint="eastAsia"/>
                <w:sz w:val="24"/>
                <w:szCs w:val="24"/>
              </w:rPr>
              <w:t>机构类型</w:t>
            </w:r>
          </w:p>
        </w:tc>
        <w:tc>
          <w:tcPr>
            <w:tcW w:w="7088" w:type="dxa"/>
            <w:gridSpan w:val="5"/>
            <w:tcBorders>
              <w:top w:val="single" w:sz="4" w:space="0" w:color="auto"/>
              <w:left w:val="nil"/>
              <w:bottom w:val="single" w:sz="4" w:space="0" w:color="auto"/>
              <w:right w:val="single" w:sz="4" w:space="0" w:color="auto"/>
            </w:tcBorders>
            <w:shd w:val="clear" w:color="auto" w:fill="auto"/>
            <w:vAlign w:val="center"/>
          </w:tcPr>
          <w:p w:rsidR="00B32EFC" w:rsidRDefault="009D3CDB">
            <w:pPr>
              <w:ind w:firstLineChars="0" w:firstLine="0"/>
              <w:jc w:val="left"/>
              <w:rPr>
                <w:sz w:val="24"/>
                <w:szCs w:val="24"/>
              </w:rPr>
            </w:pPr>
            <w:r>
              <w:rPr>
                <w:rFonts w:hint="eastAsia"/>
                <w:sz w:val="24"/>
                <w:szCs w:val="24"/>
              </w:rPr>
              <w:t>□证券公司</w:t>
            </w:r>
            <w:r>
              <w:rPr>
                <w:sz w:val="24"/>
                <w:szCs w:val="24"/>
              </w:rPr>
              <w:t xml:space="preserve">  </w:t>
            </w:r>
            <w:r>
              <w:rPr>
                <w:rFonts w:hint="eastAsia"/>
                <w:sz w:val="24"/>
                <w:szCs w:val="24"/>
              </w:rPr>
              <w:t>□银行</w:t>
            </w:r>
            <w:r>
              <w:rPr>
                <w:sz w:val="24"/>
                <w:szCs w:val="24"/>
              </w:rPr>
              <w:t xml:space="preserve">  </w:t>
            </w:r>
            <w:r>
              <w:rPr>
                <w:rFonts w:hint="eastAsia"/>
                <w:sz w:val="24"/>
                <w:szCs w:val="24"/>
              </w:rPr>
              <w:t>□证券公司资产管理子公司</w:t>
            </w:r>
            <w:r>
              <w:rPr>
                <w:sz w:val="24"/>
                <w:szCs w:val="24"/>
              </w:rPr>
              <w:t xml:space="preserve">  </w:t>
            </w:r>
          </w:p>
          <w:p w:rsidR="00B32EFC" w:rsidRDefault="009D3CDB">
            <w:pPr>
              <w:ind w:firstLineChars="0" w:firstLine="0"/>
              <w:jc w:val="left"/>
              <w:rPr>
                <w:sz w:val="24"/>
                <w:szCs w:val="24"/>
              </w:rPr>
            </w:pPr>
            <w:r>
              <w:rPr>
                <w:rFonts w:hint="eastAsia"/>
                <w:sz w:val="24"/>
                <w:szCs w:val="24"/>
              </w:rPr>
              <w:t>□银行理财子公司</w:t>
            </w:r>
            <w:r>
              <w:rPr>
                <w:sz w:val="24"/>
                <w:szCs w:val="24"/>
              </w:rPr>
              <w:t xml:space="preserve">  </w:t>
            </w:r>
            <w:r>
              <w:rPr>
                <w:rFonts w:hint="eastAsia"/>
                <w:sz w:val="24"/>
                <w:szCs w:val="24"/>
              </w:rPr>
              <w:t>□证券投资基金管理公司</w:t>
            </w:r>
            <w:r>
              <w:rPr>
                <w:sz w:val="24"/>
                <w:szCs w:val="24"/>
              </w:rPr>
              <w:t xml:space="preserve">  </w:t>
            </w:r>
          </w:p>
          <w:p w:rsidR="00B32EFC" w:rsidRDefault="009D3CDB">
            <w:pPr>
              <w:ind w:firstLineChars="0" w:firstLine="0"/>
              <w:jc w:val="left"/>
              <w:rPr>
                <w:sz w:val="24"/>
                <w:szCs w:val="24"/>
              </w:rPr>
            </w:pPr>
            <w:r>
              <w:rPr>
                <w:rFonts w:hint="eastAsia"/>
                <w:sz w:val="24"/>
                <w:szCs w:val="24"/>
              </w:rPr>
              <w:t>□保险公司</w:t>
            </w:r>
            <w:r>
              <w:rPr>
                <w:sz w:val="24"/>
                <w:szCs w:val="24"/>
              </w:rPr>
              <w:t xml:space="preserve"> </w:t>
            </w:r>
            <w:r>
              <w:rPr>
                <w:rFonts w:hint="eastAsia"/>
                <w:sz w:val="24"/>
                <w:szCs w:val="24"/>
              </w:rPr>
              <w:t>□保险资产管理公司</w:t>
            </w:r>
            <w:r>
              <w:rPr>
                <w:sz w:val="24"/>
                <w:szCs w:val="24"/>
              </w:rPr>
              <w:t xml:space="preserve">  </w:t>
            </w:r>
            <w:r>
              <w:rPr>
                <w:rFonts w:hint="eastAsia"/>
                <w:sz w:val="24"/>
                <w:szCs w:val="24"/>
              </w:rPr>
              <w:t>□信托公司</w:t>
            </w:r>
            <w:r>
              <w:rPr>
                <w:sz w:val="24"/>
                <w:szCs w:val="24"/>
              </w:rPr>
              <w:t xml:space="preserve">  </w:t>
            </w:r>
          </w:p>
          <w:p w:rsidR="00B32EFC" w:rsidRDefault="009D3CDB">
            <w:pPr>
              <w:ind w:firstLineChars="0" w:firstLine="0"/>
              <w:jc w:val="left"/>
              <w:rPr>
                <w:rFonts w:ascii="仿宋" w:eastAsia="仿宋" w:hAnsi="仿宋"/>
                <w:sz w:val="24"/>
                <w:szCs w:val="24"/>
              </w:rPr>
            </w:pPr>
            <w:r>
              <w:rPr>
                <w:rFonts w:hint="eastAsia"/>
                <w:sz w:val="24"/>
                <w:szCs w:val="24"/>
              </w:rPr>
              <w:t>□财务公司</w:t>
            </w:r>
            <w:r>
              <w:rPr>
                <w:sz w:val="24"/>
                <w:szCs w:val="24"/>
              </w:rPr>
              <w:t xml:space="preserve">  </w:t>
            </w:r>
            <w:r>
              <w:rPr>
                <w:rFonts w:hint="eastAsia"/>
                <w:sz w:val="24"/>
                <w:szCs w:val="24"/>
              </w:rPr>
              <w:t>□期货公司</w:t>
            </w:r>
            <w:r>
              <w:rPr>
                <w:sz w:val="24"/>
                <w:szCs w:val="24"/>
              </w:rPr>
              <w:t xml:space="preserve">  </w:t>
            </w:r>
            <w:r>
              <w:rPr>
                <w:rFonts w:ascii="仿宋" w:eastAsia="仿宋" w:hAnsi="仿宋" w:hint="eastAsia"/>
                <w:sz w:val="24"/>
                <w:szCs w:val="24"/>
              </w:rPr>
              <w:t>□金融资产管理公司</w:t>
            </w:r>
          </w:p>
          <w:p w:rsidR="00B32EFC" w:rsidRDefault="009D3CDB">
            <w:pPr>
              <w:widowControl/>
              <w:ind w:firstLineChars="0" w:firstLine="0"/>
              <w:jc w:val="left"/>
              <w:rPr>
                <w:rFonts w:ascii="仿宋" w:eastAsia="仿宋" w:hAnsi="仿宋" w:cs="宋体"/>
                <w:color w:val="000000"/>
                <w:kern w:val="0"/>
                <w:sz w:val="24"/>
                <w:szCs w:val="24"/>
              </w:rPr>
            </w:pPr>
            <w:r>
              <w:rPr>
                <w:rFonts w:ascii="仿宋" w:eastAsia="仿宋" w:hAnsi="仿宋" w:hint="eastAsia"/>
                <w:sz w:val="24"/>
                <w:szCs w:val="24"/>
              </w:rPr>
              <w:t>□私募基金管理人</w:t>
            </w:r>
            <w:r>
              <w:rPr>
                <w:rFonts w:ascii="仿宋" w:eastAsia="仿宋" w:hAnsi="仿宋"/>
                <w:sz w:val="24"/>
                <w:szCs w:val="24"/>
              </w:rPr>
              <w:t xml:space="preserve"> </w:t>
            </w:r>
            <w:r>
              <w:rPr>
                <w:rFonts w:hint="eastAsia"/>
                <w:sz w:val="24"/>
                <w:szCs w:val="24"/>
              </w:rPr>
              <w:t>□其他机构（注明）</w:t>
            </w:r>
          </w:p>
        </w:tc>
      </w:tr>
      <w:tr w:rsidR="00B32EFC" w:rsidTr="007C08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69" w:type="dxa"/>
          <w:cantSplit/>
          <w:trHeight w:val="487"/>
          <w:jc w:val="center"/>
        </w:trPr>
        <w:tc>
          <w:tcPr>
            <w:tcW w:w="1701" w:type="dxa"/>
            <w:gridSpan w:val="2"/>
            <w:vMerge w:val="restart"/>
            <w:vAlign w:val="center"/>
          </w:tcPr>
          <w:p w:rsidR="00B32EFC" w:rsidRDefault="009D3CDB">
            <w:pPr>
              <w:tabs>
                <w:tab w:val="left" w:pos="4545"/>
              </w:tabs>
              <w:spacing w:before="120" w:after="120"/>
              <w:ind w:firstLineChars="0" w:firstLine="0"/>
              <w:rPr>
                <w:rFonts w:ascii="仿宋" w:eastAsia="仿宋" w:hAnsi="仿宋"/>
                <w:sz w:val="24"/>
                <w:szCs w:val="24"/>
              </w:rPr>
            </w:pPr>
            <w:r>
              <w:rPr>
                <w:rFonts w:ascii="仿宋" w:eastAsia="仿宋" w:hAnsi="仿宋" w:hint="eastAsia"/>
                <w:sz w:val="24"/>
                <w:szCs w:val="24"/>
              </w:rPr>
              <w:t>业务申请联络人</w:t>
            </w:r>
          </w:p>
        </w:tc>
        <w:tc>
          <w:tcPr>
            <w:tcW w:w="1762" w:type="dxa"/>
            <w:vAlign w:val="center"/>
          </w:tcPr>
          <w:p w:rsidR="00B32EFC" w:rsidRDefault="009D3CDB">
            <w:pPr>
              <w:tabs>
                <w:tab w:val="left" w:pos="4545"/>
              </w:tabs>
              <w:spacing w:before="120" w:after="120"/>
              <w:ind w:firstLineChars="0" w:firstLine="0"/>
              <w:rPr>
                <w:rFonts w:ascii="仿宋" w:eastAsia="仿宋" w:hAnsi="仿宋"/>
                <w:sz w:val="24"/>
                <w:szCs w:val="24"/>
              </w:rPr>
            </w:pPr>
            <w:r>
              <w:rPr>
                <w:rFonts w:ascii="仿宋" w:eastAsia="仿宋" w:hAnsi="仿宋" w:hint="eastAsia"/>
                <w:sz w:val="24"/>
                <w:szCs w:val="24"/>
              </w:rPr>
              <w:t>姓名</w:t>
            </w:r>
          </w:p>
        </w:tc>
        <w:tc>
          <w:tcPr>
            <w:tcW w:w="1192" w:type="dxa"/>
            <w:vAlign w:val="center"/>
          </w:tcPr>
          <w:p w:rsidR="00B32EFC" w:rsidRDefault="00B32EFC">
            <w:pPr>
              <w:tabs>
                <w:tab w:val="left" w:pos="4545"/>
              </w:tabs>
              <w:spacing w:before="120" w:after="120"/>
              <w:ind w:firstLineChars="0" w:firstLine="0"/>
              <w:rPr>
                <w:rFonts w:ascii="仿宋" w:eastAsia="仿宋" w:hAnsi="仿宋"/>
                <w:sz w:val="24"/>
                <w:szCs w:val="24"/>
              </w:rPr>
            </w:pPr>
          </w:p>
        </w:tc>
        <w:tc>
          <w:tcPr>
            <w:tcW w:w="1836" w:type="dxa"/>
            <w:vAlign w:val="center"/>
          </w:tcPr>
          <w:p w:rsidR="00B32EFC" w:rsidRDefault="009D3CDB">
            <w:pPr>
              <w:tabs>
                <w:tab w:val="left" w:pos="4545"/>
              </w:tabs>
              <w:spacing w:before="120" w:after="120"/>
              <w:ind w:firstLineChars="0" w:firstLine="0"/>
              <w:rPr>
                <w:rFonts w:ascii="仿宋" w:eastAsia="仿宋" w:hAnsi="仿宋"/>
                <w:sz w:val="24"/>
                <w:szCs w:val="24"/>
              </w:rPr>
            </w:pPr>
            <w:r>
              <w:rPr>
                <w:rFonts w:ascii="仿宋" w:eastAsia="仿宋" w:hAnsi="仿宋" w:hint="eastAsia"/>
                <w:sz w:val="24"/>
                <w:szCs w:val="24"/>
              </w:rPr>
              <w:t>部门及职务</w:t>
            </w:r>
          </w:p>
        </w:tc>
        <w:tc>
          <w:tcPr>
            <w:tcW w:w="2305" w:type="dxa"/>
            <w:gridSpan w:val="2"/>
            <w:vAlign w:val="center"/>
          </w:tcPr>
          <w:p w:rsidR="00B32EFC" w:rsidRDefault="00B32EFC">
            <w:pPr>
              <w:tabs>
                <w:tab w:val="left" w:pos="4545"/>
              </w:tabs>
              <w:spacing w:before="120" w:after="120"/>
              <w:ind w:firstLineChars="0" w:firstLine="0"/>
              <w:rPr>
                <w:rFonts w:ascii="仿宋" w:eastAsia="仿宋" w:hAnsi="仿宋"/>
                <w:sz w:val="24"/>
                <w:szCs w:val="24"/>
              </w:rPr>
            </w:pPr>
          </w:p>
        </w:tc>
      </w:tr>
      <w:tr w:rsidR="00B32EFC" w:rsidTr="007C08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69" w:type="dxa"/>
          <w:cantSplit/>
          <w:trHeight w:val="487"/>
          <w:jc w:val="center"/>
        </w:trPr>
        <w:tc>
          <w:tcPr>
            <w:tcW w:w="1701" w:type="dxa"/>
            <w:gridSpan w:val="2"/>
            <w:vMerge/>
            <w:vAlign w:val="center"/>
          </w:tcPr>
          <w:p w:rsidR="00B32EFC" w:rsidRDefault="00B32EFC">
            <w:pPr>
              <w:tabs>
                <w:tab w:val="left" w:pos="4545"/>
              </w:tabs>
              <w:spacing w:before="120" w:after="120"/>
              <w:ind w:firstLineChars="0" w:firstLine="0"/>
              <w:rPr>
                <w:rFonts w:ascii="仿宋" w:eastAsia="仿宋" w:hAnsi="仿宋"/>
                <w:sz w:val="24"/>
                <w:szCs w:val="24"/>
              </w:rPr>
            </w:pPr>
          </w:p>
        </w:tc>
        <w:tc>
          <w:tcPr>
            <w:tcW w:w="1762" w:type="dxa"/>
            <w:vAlign w:val="center"/>
          </w:tcPr>
          <w:p w:rsidR="00B32EFC" w:rsidRDefault="009D3CDB">
            <w:pPr>
              <w:tabs>
                <w:tab w:val="left" w:pos="4545"/>
              </w:tabs>
              <w:spacing w:before="120" w:after="120"/>
              <w:ind w:firstLineChars="0" w:firstLine="0"/>
              <w:rPr>
                <w:rFonts w:ascii="仿宋" w:eastAsia="仿宋" w:hAnsi="仿宋"/>
                <w:sz w:val="24"/>
                <w:szCs w:val="24"/>
              </w:rPr>
            </w:pPr>
            <w:r>
              <w:rPr>
                <w:rFonts w:ascii="仿宋" w:eastAsia="仿宋" w:hAnsi="仿宋" w:hint="eastAsia"/>
                <w:sz w:val="24"/>
                <w:szCs w:val="24"/>
              </w:rPr>
              <w:t>座机</w:t>
            </w:r>
            <w:r>
              <w:rPr>
                <w:rFonts w:hint="eastAsia"/>
                <w:sz w:val="24"/>
                <w:szCs w:val="24"/>
              </w:rPr>
              <w:t>号码</w:t>
            </w:r>
          </w:p>
        </w:tc>
        <w:tc>
          <w:tcPr>
            <w:tcW w:w="1192" w:type="dxa"/>
            <w:vAlign w:val="center"/>
          </w:tcPr>
          <w:p w:rsidR="00B32EFC" w:rsidRDefault="00B32EFC">
            <w:pPr>
              <w:tabs>
                <w:tab w:val="left" w:pos="4545"/>
              </w:tabs>
              <w:spacing w:before="120" w:after="120"/>
              <w:ind w:firstLineChars="0" w:firstLine="0"/>
              <w:rPr>
                <w:rFonts w:ascii="仿宋" w:eastAsia="仿宋" w:hAnsi="仿宋"/>
                <w:sz w:val="24"/>
                <w:szCs w:val="24"/>
              </w:rPr>
            </w:pPr>
          </w:p>
        </w:tc>
        <w:tc>
          <w:tcPr>
            <w:tcW w:w="1836" w:type="dxa"/>
            <w:vAlign w:val="center"/>
          </w:tcPr>
          <w:p w:rsidR="00B32EFC" w:rsidRDefault="009D3CDB">
            <w:pPr>
              <w:tabs>
                <w:tab w:val="left" w:pos="4545"/>
              </w:tabs>
              <w:spacing w:before="120" w:after="120"/>
              <w:ind w:firstLineChars="0" w:firstLine="0"/>
              <w:rPr>
                <w:rFonts w:ascii="仿宋" w:eastAsia="仿宋" w:hAnsi="仿宋"/>
                <w:sz w:val="24"/>
                <w:szCs w:val="24"/>
              </w:rPr>
            </w:pPr>
            <w:r>
              <w:rPr>
                <w:rFonts w:ascii="仿宋" w:eastAsia="仿宋" w:hAnsi="仿宋" w:hint="eastAsia"/>
                <w:sz w:val="24"/>
                <w:szCs w:val="24"/>
              </w:rPr>
              <w:t>手机</w:t>
            </w:r>
            <w:r>
              <w:rPr>
                <w:rFonts w:hint="eastAsia"/>
                <w:sz w:val="24"/>
                <w:szCs w:val="24"/>
              </w:rPr>
              <w:t>号码</w:t>
            </w:r>
          </w:p>
        </w:tc>
        <w:tc>
          <w:tcPr>
            <w:tcW w:w="2305" w:type="dxa"/>
            <w:gridSpan w:val="2"/>
            <w:vAlign w:val="center"/>
          </w:tcPr>
          <w:p w:rsidR="00B32EFC" w:rsidRDefault="00B32EFC">
            <w:pPr>
              <w:tabs>
                <w:tab w:val="left" w:pos="4545"/>
              </w:tabs>
              <w:spacing w:before="120" w:after="120"/>
              <w:ind w:firstLineChars="0" w:firstLine="0"/>
              <w:rPr>
                <w:rFonts w:ascii="仿宋" w:eastAsia="仿宋" w:hAnsi="仿宋"/>
                <w:sz w:val="24"/>
                <w:szCs w:val="24"/>
              </w:rPr>
            </w:pPr>
          </w:p>
        </w:tc>
      </w:tr>
      <w:tr w:rsidR="00B32EFC" w:rsidTr="007C08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69" w:type="dxa"/>
          <w:cantSplit/>
          <w:trHeight w:val="487"/>
          <w:jc w:val="center"/>
        </w:trPr>
        <w:tc>
          <w:tcPr>
            <w:tcW w:w="1701" w:type="dxa"/>
            <w:gridSpan w:val="2"/>
            <w:vMerge/>
            <w:vAlign w:val="center"/>
          </w:tcPr>
          <w:p w:rsidR="00B32EFC" w:rsidRDefault="00B32EFC">
            <w:pPr>
              <w:tabs>
                <w:tab w:val="left" w:pos="4545"/>
              </w:tabs>
              <w:spacing w:before="120" w:after="120"/>
              <w:ind w:firstLineChars="0" w:firstLine="0"/>
              <w:rPr>
                <w:rFonts w:ascii="仿宋" w:eastAsia="仿宋" w:hAnsi="仿宋"/>
                <w:sz w:val="24"/>
                <w:szCs w:val="24"/>
              </w:rPr>
            </w:pPr>
          </w:p>
        </w:tc>
        <w:tc>
          <w:tcPr>
            <w:tcW w:w="1762" w:type="dxa"/>
            <w:vAlign w:val="center"/>
          </w:tcPr>
          <w:p w:rsidR="00B32EFC" w:rsidRDefault="009D3CDB">
            <w:pPr>
              <w:tabs>
                <w:tab w:val="left" w:pos="4545"/>
              </w:tabs>
              <w:spacing w:before="120" w:after="120"/>
              <w:ind w:firstLineChars="0" w:firstLine="0"/>
              <w:rPr>
                <w:rFonts w:ascii="仿宋" w:eastAsia="仿宋" w:hAnsi="仿宋"/>
                <w:sz w:val="24"/>
                <w:szCs w:val="24"/>
              </w:rPr>
            </w:pPr>
            <w:r>
              <w:rPr>
                <w:rFonts w:ascii="仿宋" w:eastAsia="仿宋" w:hAnsi="仿宋" w:hint="eastAsia"/>
                <w:sz w:val="24"/>
                <w:szCs w:val="24"/>
              </w:rPr>
              <w:t>邮件地址</w:t>
            </w:r>
          </w:p>
        </w:tc>
        <w:tc>
          <w:tcPr>
            <w:tcW w:w="5333" w:type="dxa"/>
            <w:gridSpan w:val="4"/>
            <w:vAlign w:val="center"/>
          </w:tcPr>
          <w:p w:rsidR="00B32EFC" w:rsidRDefault="00B32EFC">
            <w:pPr>
              <w:tabs>
                <w:tab w:val="left" w:pos="4545"/>
              </w:tabs>
              <w:spacing w:before="120" w:after="120"/>
              <w:ind w:firstLineChars="0" w:firstLine="0"/>
              <w:rPr>
                <w:rFonts w:ascii="仿宋" w:eastAsia="仿宋" w:hAnsi="仿宋"/>
                <w:sz w:val="24"/>
                <w:szCs w:val="24"/>
              </w:rPr>
            </w:pPr>
          </w:p>
        </w:tc>
      </w:tr>
      <w:tr w:rsidR="00B32EFC" w:rsidTr="007C08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69" w:type="dxa"/>
          <w:cantSplit/>
          <w:trHeight w:val="487"/>
          <w:jc w:val="center"/>
        </w:trPr>
        <w:tc>
          <w:tcPr>
            <w:tcW w:w="1701" w:type="dxa"/>
            <w:gridSpan w:val="2"/>
            <w:vAlign w:val="center"/>
          </w:tcPr>
          <w:p w:rsidR="00B32EFC" w:rsidRDefault="009D3CDB">
            <w:pPr>
              <w:tabs>
                <w:tab w:val="left" w:pos="4545"/>
              </w:tabs>
              <w:spacing w:before="120" w:after="120"/>
              <w:ind w:firstLineChars="0" w:firstLine="0"/>
              <w:rPr>
                <w:rFonts w:ascii="仿宋" w:eastAsia="仿宋" w:hAnsi="仿宋"/>
                <w:sz w:val="24"/>
                <w:szCs w:val="24"/>
              </w:rPr>
            </w:pPr>
            <w:r>
              <w:rPr>
                <w:rFonts w:ascii="仿宋" w:eastAsia="仿宋" w:hAnsi="仿宋" w:hint="eastAsia"/>
                <w:sz w:val="24"/>
                <w:szCs w:val="24"/>
              </w:rPr>
              <w:t>终止业务类型</w:t>
            </w:r>
          </w:p>
        </w:tc>
        <w:tc>
          <w:tcPr>
            <w:tcW w:w="7095" w:type="dxa"/>
            <w:gridSpan w:val="5"/>
            <w:vAlign w:val="center"/>
          </w:tcPr>
          <w:p w:rsidR="00B32EFC" w:rsidRDefault="009D3CDB">
            <w:pPr>
              <w:tabs>
                <w:tab w:val="left" w:pos="4545"/>
              </w:tabs>
              <w:spacing w:before="120" w:after="120"/>
              <w:ind w:firstLineChars="0" w:firstLine="0"/>
              <w:rPr>
                <w:rFonts w:ascii="仿宋" w:eastAsia="仿宋" w:hAnsi="仿宋"/>
                <w:sz w:val="24"/>
                <w:szCs w:val="24"/>
              </w:rPr>
            </w:pPr>
            <w:r>
              <w:rPr>
                <w:rFonts w:ascii="仿宋" w:eastAsia="仿宋" w:hAnsi="仿宋" w:hint="eastAsia"/>
                <w:sz w:val="24"/>
                <w:szCs w:val="24"/>
              </w:rPr>
              <w:t>一般做市业务</w:t>
            </w:r>
            <w:r>
              <w:rPr>
                <w:rFonts w:ascii="仿宋" w:eastAsia="仿宋" w:hAnsi="仿宋"/>
                <w:sz w:val="24"/>
                <w:szCs w:val="24"/>
              </w:rPr>
              <w:t>/基准做</w:t>
            </w:r>
            <w:r>
              <w:rPr>
                <w:rFonts w:ascii="仿宋" w:eastAsia="仿宋" w:hAnsi="仿宋" w:hint="eastAsia"/>
                <w:sz w:val="24"/>
                <w:szCs w:val="24"/>
              </w:rPr>
              <w:t>市业务</w:t>
            </w:r>
          </w:p>
        </w:tc>
      </w:tr>
      <w:tr w:rsidR="00B32EFC" w:rsidTr="007C08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69" w:type="dxa"/>
          <w:cantSplit/>
          <w:trHeight w:val="487"/>
          <w:jc w:val="center"/>
        </w:trPr>
        <w:tc>
          <w:tcPr>
            <w:tcW w:w="1701" w:type="dxa"/>
            <w:gridSpan w:val="2"/>
            <w:vAlign w:val="center"/>
          </w:tcPr>
          <w:p w:rsidR="00B32EFC" w:rsidRDefault="009D3CDB">
            <w:pPr>
              <w:tabs>
                <w:tab w:val="left" w:pos="4545"/>
              </w:tabs>
              <w:spacing w:before="120" w:after="120"/>
              <w:ind w:firstLineChars="0" w:firstLine="0"/>
              <w:rPr>
                <w:rFonts w:ascii="仿宋" w:eastAsia="仿宋" w:hAnsi="仿宋"/>
                <w:sz w:val="24"/>
                <w:szCs w:val="24"/>
              </w:rPr>
            </w:pPr>
            <w:r>
              <w:rPr>
                <w:rFonts w:ascii="仿宋" w:eastAsia="仿宋" w:hAnsi="仿宋" w:hint="eastAsia"/>
                <w:sz w:val="24"/>
                <w:szCs w:val="24"/>
              </w:rPr>
              <w:t>终止时间</w:t>
            </w:r>
          </w:p>
        </w:tc>
        <w:tc>
          <w:tcPr>
            <w:tcW w:w="7095" w:type="dxa"/>
            <w:gridSpan w:val="5"/>
            <w:vAlign w:val="center"/>
          </w:tcPr>
          <w:p w:rsidR="00B32EFC" w:rsidRDefault="00B32EFC">
            <w:pPr>
              <w:tabs>
                <w:tab w:val="left" w:pos="4545"/>
              </w:tabs>
              <w:spacing w:before="120" w:after="120"/>
              <w:ind w:firstLineChars="0" w:firstLine="0"/>
              <w:rPr>
                <w:rFonts w:ascii="仿宋" w:eastAsia="仿宋" w:hAnsi="仿宋"/>
                <w:sz w:val="24"/>
                <w:szCs w:val="24"/>
              </w:rPr>
            </w:pPr>
          </w:p>
        </w:tc>
      </w:tr>
      <w:tr w:rsidR="00B32EFC" w:rsidTr="007C084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69" w:type="dxa"/>
          <w:cantSplit/>
          <w:trHeight w:val="539"/>
          <w:jc w:val="center"/>
        </w:trPr>
        <w:tc>
          <w:tcPr>
            <w:tcW w:w="1701" w:type="dxa"/>
            <w:gridSpan w:val="2"/>
            <w:vAlign w:val="center"/>
          </w:tcPr>
          <w:p w:rsidR="00B32EFC" w:rsidRDefault="009D3CDB">
            <w:pPr>
              <w:ind w:firstLineChars="0" w:firstLine="0"/>
              <w:rPr>
                <w:rFonts w:ascii="仿宋" w:eastAsia="仿宋" w:hAnsi="仿宋"/>
                <w:sz w:val="24"/>
                <w:szCs w:val="24"/>
              </w:rPr>
            </w:pPr>
            <w:r>
              <w:rPr>
                <w:rFonts w:ascii="仿宋" w:eastAsia="仿宋" w:hAnsi="仿宋" w:hint="eastAsia"/>
                <w:sz w:val="24"/>
                <w:szCs w:val="24"/>
              </w:rPr>
              <w:t>终止原因</w:t>
            </w:r>
          </w:p>
        </w:tc>
        <w:tc>
          <w:tcPr>
            <w:tcW w:w="7095" w:type="dxa"/>
            <w:gridSpan w:val="5"/>
            <w:vAlign w:val="center"/>
          </w:tcPr>
          <w:p w:rsidR="00B32EFC" w:rsidRDefault="00B32EFC">
            <w:pPr>
              <w:tabs>
                <w:tab w:val="left" w:pos="4545"/>
              </w:tabs>
              <w:spacing w:before="120" w:after="120"/>
              <w:ind w:firstLineChars="0" w:firstLine="0"/>
              <w:rPr>
                <w:rFonts w:ascii="仿宋" w:eastAsia="仿宋" w:hAnsi="仿宋"/>
                <w:sz w:val="24"/>
                <w:szCs w:val="24"/>
              </w:rPr>
            </w:pPr>
          </w:p>
        </w:tc>
      </w:tr>
    </w:tbl>
    <w:p w:rsidR="00B32EFC" w:rsidRDefault="00B32EFC">
      <w:pPr>
        <w:ind w:firstLineChars="0" w:firstLine="0"/>
        <w:jc w:val="left"/>
        <w:rPr>
          <w:sz w:val="24"/>
          <w:szCs w:val="24"/>
        </w:rPr>
      </w:pPr>
    </w:p>
    <w:p w:rsidR="00B32EFC" w:rsidRDefault="009D3CDB">
      <w:pPr>
        <w:tabs>
          <w:tab w:val="left" w:pos="7020"/>
        </w:tabs>
        <w:wordWrap w:val="0"/>
        <w:spacing w:line="600" w:lineRule="exact"/>
        <w:ind w:firstLineChars="1700" w:firstLine="4080"/>
        <w:jc w:val="left"/>
        <w:rPr>
          <w:sz w:val="24"/>
          <w:szCs w:val="24"/>
        </w:rPr>
      </w:pPr>
      <w:r>
        <w:rPr>
          <w:rFonts w:hint="eastAsia"/>
          <w:sz w:val="24"/>
          <w:szCs w:val="24"/>
        </w:rPr>
        <w:t>做市商名称：____________（加盖部门章）</w:t>
      </w:r>
    </w:p>
    <w:p w:rsidR="00B32EFC" w:rsidRDefault="009D3CDB">
      <w:pPr>
        <w:tabs>
          <w:tab w:val="left" w:pos="7020"/>
        </w:tabs>
        <w:wordWrap w:val="0"/>
        <w:spacing w:line="600" w:lineRule="exact"/>
        <w:ind w:firstLine="480"/>
        <w:jc w:val="left"/>
        <w:rPr>
          <w:sz w:val="24"/>
          <w:szCs w:val="24"/>
        </w:rPr>
      </w:pPr>
      <w:r>
        <w:rPr>
          <w:rFonts w:hint="eastAsia"/>
          <w:sz w:val="24"/>
          <w:szCs w:val="24"/>
        </w:rPr>
        <w:t xml:space="preserve">                              经办人（签字）：        </w:t>
      </w:r>
    </w:p>
    <w:p w:rsidR="00B32EFC" w:rsidRDefault="009D3CDB">
      <w:pPr>
        <w:tabs>
          <w:tab w:val="left" w:pos="7020"/>
        </w:tabs>
        <w:spacing w:line="600" w:lineRule="exact"/>
        <w:ind w:firstLine="480"/>
        <w:jc w:val="left"/>
        <w:rPr>
          <w:sz w:val="24"/>
          <w:szCs w:val="24"/>
        </w:rPr>
      </w:pPr>
      <w:r>
        <w:rPr>
          <w:rFonts w:hint="eastAsia"/>
          <w:sz w:val="24"/>
          <w:szCs w:val="24"/>
        </w:rPr>
        <w:t xml:space="preserve">                              申请日期：</w:t>
      </w:r>
    </w:p>
    <w:p w:rsidR="00B32EFC" w:rsidRDefault="00B32EFC">
      <w:pPr>
        <w:widowControl/>
        <w:ind w:firstLineChars="0" w:firstLine="0"/>
        <w:jc w:val="left"/>
        <w:rPr>
          <w:rFonts w:ascii="Times New Roman" w:eastAsia="仿宋" w:hAnsi="Times New Roman"/>
          <w:sz w:val="21"/>
          <w:szCs w:val="21"/>
        </w:rPr>
      </w:pPr>
    </w:p>
    <w:sectPr w:rsidR="00B32EFC">
      <w:footerReference w:type="first" r:id="rId24"/>
      <w:pgSz w:w="11906" w:h="16838"/>
      <w:pgMar w:top="1440" w:right="1800" w:bottom="1440" w:left="1800"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470" w:rsidRDefault="00010470">
      <w:r>
        <w:separator/>
      </w:r>
    </w:p>
  </w:endnote>
  <w:endnote w:type="continuationSeparator" w:id="0">
    <w:p w:rsidR="00010470" w:rsidRDefault="0001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panose1 w:val="02000000000000000000"/>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BD" w:rsidRDefault="006049BD">
    <w:pPr>
      <w:framePr w:wrap="around" w:vAnchor="text" w:hAnchor="page" w:x="804" w:y="211"/>
      <w:tabs>
        <w:tab w:val="center" w:pos="4153"/>
        <w:tab w:val="right" w:pos="8306"/>
      </w:tabs>
      <w:snapToGrid w:val="0"/>
      <w:ind w:left="440" w:firstLine="56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sidR="001D026F">
      <w:rPr>
        <w:rFonts w:ascii="宋体" w:eastAsia="宋体" w:hAnsi="宋体"/>
        <w:noProof/>
        <w:sz w:val="28"/>
        <w:szCs w:val="28"/>
      </w:rPr>
      <w:t>10</w:t>
    </w:r>
    <w:r>
      <w:rPr>
        <w:rFonts w:ascii="宋体" w:eastAsia="宋体" w:hAnsi="宋体"/>
        <w:sz w:val="28"/>
        <w:szCs w:val="28"/>
      </w:rPr>
      <w:fldChar w:fldCharType="end"/>
    </w:r>
    <w:r>
      <w:rPr>
        <w:rFonts w:ascii="宋体" w:eastAsia="宋体" w:hAnsi="宋体" w:hint="eastAsia"/>
        <w:sz w:val="28"/>
        <w:szCs w:val="28"/>
      </w:rPr>
      <w:t xml:space="preserve"> —</w:t>
    </w:r>
  </w:p>
  <w:p w:rsidR="006049BD" w:rsidRDefault="006049BD">
    <w:pPr>
      <w:pStyle w:val="ab"/>
      <w:tabs>
        <w:tab w:val="clear" w:pos="4153"/>
        <w:tab w:val="clear" w:pos="8306"/>
        <w:tab w:val="left" w:pos="1774"/>
      </w:tabs>
      <w:ind w:firstLineChars="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BD" w:rsidRDefault="006049BD">
    <w:pPr>
      <w:framePr w:wrap="around" w:vAnchor="text" w:hAnchor="page" w:x="8105" w:y="236"/>
      <w:tabs>
        <w:tab w:val="center" w:pos="4153"/>
        <w:tab w:val="right" w:pos="8306"/>
      </w:tabs>
      <w:snapToGrid w:val="0"/>
      <w:ind w:left="440" w:firstLine="56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sidR="001D026F">
      <w:rPr>
        <w:rFonts w:ascii="宋体" w:eastAsia="宋体" w:hAnsi="宋体"/>
        <w:noProof/>
        <w:sz w:val="28"/>
        <w:szCs w:val="28"/>
      </w:rPr>
      <w:t>9</w:t>
    </w:r>
    <w:r>
      <w:rPr>
        <w:rFonts w:ascii="宋体" w:eastAsia="宋体" w:hAnsi="宋体"/>
        <w:sz w:val="28"/>
        <w:szCs w:val="28"/>
      </w:rPr>
      <w:fldChar w:fldCharType="end"/>
    </w:r>
    <w:r>
      <w:rPr>
        <w:rFonts w:ascii="宋体" w:eastAsia="宋体" w:hAnsi="宋体" w:hint="eastAsia"/>
        <w:sz w:val="28"/>
        <w:szCs w:val="28"/>
      </w:rPr>
      <w:t xml:space="preserve"> —</w:t>
    </w:r>
  </w:p>
  <w:p w:rsidR="006049BD" w:rsidRDefault="006049BD">
    <w:pPr>
      <w:pStyle w:val="ab"/>
      <w:ind w:firstLine="420"/>
      <w:jc w:val="center"/>
      <w:rPr>
        <w:rFonts w:ascii="Times New Roman" w:hAnsi="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604826"/>
    </w:sdtPr>
    <w:sdtEndPr>
      <w:rPr>
        <w:rFonts w:ascii="Times New Roman" w:hAnsi="Times New Roman"/>
        <w:sz w:val="21"/>
      </w:rPr>
    </w:sdtEndPr>
    <w:sdtContent>
      <w:p w:rsidR="006049BD" w:rsidRDefault="006049BD">
        <w:pPr>
          <w:pStyle w:val="ab"/>
          <w:ind w:firstLineChars="0" w:firstLine="0"/>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PAGE   \* MERGEFORMAT</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681725"/>
    </w:sdtPr>
    <w:sdtEndPr>
      <w:rPr>
        <w:rFonts w:ascii="Times New Roman" w:hAnsi="Times New Roman"/>
        <w:sz w:val="21"/>
      </w:rPr>
    </w:sdtEndPr>
    <w:sdtContent>
      <w:p w:rsidR="006049BD" w:rsidRDefault="006049BD">
        <w:pPr>
          <w:pStyle w:val="ab"/>
          <w:spacing w:before="24"/>
          <w:ind w:firstLineChars="0" w:firstLine="0"/>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PAGE   \* MERGEFORMAT</w:instrText>
        </w:r>
        <w:r>
          <w:rPr>
            <w:rFonts w:ascii="Times New Roman" w:hAnsi="Times New Roman"/>
            <w:sz w:val="21"/>
          </w:rPr>
          <w:fldChar w:fldCharType="separate"/>
        </w:r>
        <w:r>
          <w:rPr>
            <w:rFonts w:ascii="Times New Roman" w:hAnsi="Times New Roman"/>
            <w:sz w:val="21"/>
          </w:rPr>
          <w:t>2</w:t>
        </w:r>
        <w:r>
          <w:rPr>
            <w:rFonts w:ascii="Times New Roman" w:hAnsi="Times New Roman"/>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470" w:rsidRDefault="00010470">
      <w:r>
        <w:separator/>
      </w:r>
    </w:p>
  </w:footnote>
  <w:footnote w:type="continuationSeparator" w:id="0">
    <w:p w:rsidR="00010470" w:rsidRDefault="00010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BD" w:rsidRDefault="006049BD">
    <w:pPr>
      <w:ind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BD" w:rsidRDefault="006049BD">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BD" w:rsidRDefault="006049BD">
    <w:pPr>
      <w:pStyle w:val="a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997DA2"/>
    <w:multiLevelType w:val="singleLevel"/>
    <w:tmpl w:val="E4997DA2"/>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0"/>
  <w:drawingGridVerticalSpacing w:val="204"/>
  <w:noPunctuationKerning/>
  <w:characterSpacingControl w:val="compressPunctuation"/>
  <w:hdrShapeDefaults>
    <o:shapedefaults v:ext="edit" spidmax="6145"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9E"/>
    <w:rsid w:val="000005E1"/>
    <w:rsid w:val="0000109E"/>
    <w:rsid w:val="000011D3"/>
    <w:rsid w:val="00001366"/>
    <w:rsid w:val="000014FC"/>
    <w:rsid w:val="00001579"/>
    <w:rsid w:val="0000174D"/>
    <w:rsid w:val="00001DFE"/>
    <w:rsid w:val="00002FD2"/>
    <w:rsid w:val="00003139"/>
    <w:rsid w:val="00003D3E"/>
    <w:rsid w:val="00003FAD"/>
    <w:rsid w:val="00004B00"/>
    <w:rsid w:val="000055CE"/>
    <w:rsid w:val="00005712"/>
    <w:rsid w:val="00005782"/>
    <w:rsid w:val="00005880"/>
    <w:rsid w:val="000073A5"/>
    <w:rsid w:val="0000799E"/>
    <w:rsid w:val="00007E1D"/>
    <w:rsid w:val="00010465"/>
    <w:rsid w:val="00010470"/>
    <w:rsid w:val="00010497"/>
    <w:rsid w:val="00010B5C"/>
    <w:rsid w:val="000119F3"/>
    <w:rsid w:val="00011B3C"/>
    <w:rsid w:val="00011BF4"/>
    <w:rsid w:val="00012267"/>
    <w:rsid w:val="00015048"/>
    <w:rsid w:val="00015802"/>
    <w:rsid w:val="00016A43"/>
    <w:rsid w:val="00016F17"/>
    <w:rsid w:val="000175D0"/>
    <w:rsid w:val="00017D3A"/>
    <w:rsid w:val="00020000"/>
    <w:rsid w:val="00020075"/>
    <w:rsid w:val="00020086"/>
    <w:rsid w:val="00021268"/>
    <w:rsid w:val="000214CC"/>
    <w:rsid w:val="00021621"/>
    <w:rsid w:val="00021929"/>
    <w:rsid w:val="00021D4A"/>
    <w:rsid w:val="00021E7F"/>
    <w:rsid w:val="000225F5"/>
    <w:rsid w:val="00022EB2"/>
    <w:rsid w:val="0002315E"/>
    <w:rsid w:val="00023185"/>
    <w:rsid w:val="0002327B"/>
    <w:rsid w:val="00023744"/>
    <w:rsid w:val="00023E33"/>
    <w:rsid w:val="00023F15"/>
    <w:rsid w:val="00024389"/>
    <w:rsid w:val="00024A7A"/>
    <w:rsid w:val="00025AF1"/>
    <w:rsid w:val="00026E11"/>
    <w:rsid w:val="000319DE"/>
    <w:rsid w:val="00031EE5"/>
    <w:rsid w:val="00033462"/>
    <w:rsid w:val="00035113"/>
    <w:rsid w:val="00035136"/>
    <w:rsid w:val="0003563A"/>
    <w:rsid w:val="00035B2F"/>
    <w:rsid w:val="00035D19"/>
    <w:rsid w:val="00035D56"/>
    <w:rsid w:val="000360F3"/>
    <w:rsid w:val="00036A53"/>
    <w:rsid w:val="00037049"/>
    <w:rsid w:val="0004020C"/>
    <w:rsid w:val="00040FE7"/>
    <w:rsid w:val="00041046"/>
    <w:rsid w:val="000416A6"/>
    <w:rsid w:val="000423C2"/>
    <w:rsid w:val="0004273B"/>
    <w:rsid w:val="00043036"/>
    <w:rsid w:val="000436F2"/>
    <w:rsid w:val="000442BC"/>
    <w:rsid w:val="0004439C"/>
    <w:rsid w:val="00044456"/>
    <w:rsid w:val="00044902"/>
    <w:rsid w:val="00044A4A"/>
    <w:rsid w:val="00044ADA"/>
    <w:rsid w:val="000461C7"/>
    <w:rsid w:val="00046C31"/>
    <w:rsid w:val="00046CBA"/>
    <w:rsid w:val="00046E62"/>
    <w:rsid w:val="00047457"/>
    <w:rsid w:val="0004760D"/>
    <w:rsid w:val="000509E7"/>
    <w:rsid w:val="00050DB7"/>
    <w:rsid w:val="00050DC6"/>
    <w:rsid w:val="000518F7"/>
    <w:rsid w:val="000519D6"/>
    <w:rsid w:val="000531F5"/>
    <w:rsid w:val="00053CD1"/>
    <w:rsid w:val="00053D09"/>
    <w:rsid w:val="0005456C"/>
    <w:rsid w:val="00054972"/>
    <w:rsid w:val="00054BD8"/>
    <w:rsid w:val="00054D2B"/>
    <w:rsid w:val="00055E52"/>
    <w:rsid w:val="00056AA6"/>
    <w:rsid w:val="00057AA2"/>
    <w:rsid w:val="00060160"/>
    <w:rsid w:val="00060221"/>
    <w:rsid w:val="00060B42"/>
    <w:rsid w:val="00060C23"/>
    <w:rsid w:val="000613E6"/>
    <w:rsid w:val="0006182F"/>
    <w:rsid w:val="00062938"/>
    <w:rsid w:val="000629AA"/>
    <w:rsid w:val="00062BB9"/>
    <w:rsid w:val="00062F90"/>
    <w:rsid w:val="00063C2C"/>
    <w:rsid w:val="00065895"/>
    <w:rsid w:val="00065EA3"/>
    <w:rsid w:val="00066080"/>
    <w:rsid w:val="00066300"/>
    <w:rsid w:val="00066C12"/>
    <w:rsid w:val="00066F9E"/>
    <w:rsid w:val="0006759B"/>
    <w:rsid w:val="000678FA"/>
    <w:rsid w:val="00067DD3"/>
    <w:rsid w:val="000705E2"/>
    <w:rsid w:val="00071435"/>
    <w:rsid w:val="00071F99"/>
    <w:rsid w:val="00072DCB"/>
    <w:rsid w:val="00073AD9"/>
    <w:rsid w:val="00074C5D"/>
    <w:rsid w:val="00075F69"/>
    <w:rsid w:val="00076827"/>
    <w:rsid w:val="000770BE"/>
    <w:rsid w:val="00077BF6"/>
    <w:rsid w:val="00077CA3"/>
    <w:rsid w:val="000800F6"/>
    <w:rsid w:val="0008085C"/>
    <w:rsid w:val="00080E67"/>
    <w:rsid w:val="00080F04"/>
    <w:rsid w:val="000813CD"/>
    <w:rsid w:val="00081763"/>
    <w:rsid w:val="00081D9A"/>
    <w:rsid w:val="00081DF2"/>
    <w:rsid w:val="0008201A"/>
    <w:rsid w:val="00082289"/>
    <w:rsid w:val="000822E9"/>
    <w:rsid w:val="000827A6"/>
    <w:rsid w:val="0008291F"/>
    <w:rsid w:val="00082D84"/>
    <w:rsid w:val="000838E7"/>
    <w:rsid w:val="000840D6"/>
    <w:rsid w:val="00084C0D"/>
    <w:rsid w:val="0008515F"/>
    <w:rsid w:val="00085484"/>
    <w:rsid w:val="00085C7D"/>
    <w:rsid w:val="00086651"/>
    <w:rsid w:val="000869F0"/>
    <w:rsid w:val="00086F4E"/>
    <w:rsid w:val="00087490"/>
    <w:rsid w:val="000877DE"/>
    <w:rsid w:val="00087948"/>
    <w:rsid w:val="000901A1"/>
    <w:rsid w:val="0009103C"/>
    <w:rsid w:val="0009150B"/>
    <w:rsid w:val="00091FD3"/>
    <w:rsid w:val="00092BA8"/>
    <w:rsid w:val="00093178"/>
    <w:rsid w:val="00095AF4"/>
    <w:rsid w:val="00095C84"/>
    <w:rsid w:val="00096C13"/>
    <w:rsid w:val="00097366"/>
    <w:rsid w:val="00097A6A"/>
    <w:rsid w:val="00097AD9"/>
    <w:rsid w:val="00097F34"/>
    <w:rsid w:val="000A06C3"/>
    <w:rsid w:val="000A0EFE"/>
    <w:rsid w:val="000A1983"/>
    <w:rsid w:val="000A2237"/>
    <w:rsid w:val="000A2530"/>
    <w:rsid w:val="000A29D3"/>
    <w:rsid w:val="000A2AAC"/>
    <w:rsid w:val="000A2B09"/>
    <w:rsid w:val="000A2B1D"/>
    <w:rsid w:val="000A2B82"/>
    <w:rsid w:val="000A40BA"/>
    <w:rsid w:val="000A4437"/>
    <w:rsid w:val="000A4482"/>
    <w:rsid w:val="000A45FF"/>
    <w:rsid w:val="000A584A"/>
    <w:rsid w:val="000A5921"/>
    <w:rsid w:val="000A5B74"/>
    <w:rsid w:val="000A6641"/>
    <w:rsid w:val="000A6AEF"/>
    <w:rsid w:val="000A6CB3"/>
    <w:rsid w:val="000A6CD8"/>
    <w:rsid w:val="000A709F"/>
    <w:rsid w:val="000A7388"/>
    <w:rsid w:val="000A73A4"/>
    <w:rsid w:val="000A7798"/>
    <w:rsid w:val="000A7993"/>
    <w:rsid w:val="000A7B6B"/>
    <w:rsid w:val="000B04DF"/>
    <w:rsid w:val="000B3578"/>
    <w:rsid w:val="000B3F97"/>
    <w:rsid w:val="000B4110"/>
    <w:rsid w:val="000B42F9"/>
    <w:rsid w:val="000B46D2"/>
    <w:rsid w:val="000B501D"/>
    <w:rsid w:val="000B5158"/>
    <w:rsid w:val="000B51A0"/>
    <w:rsid w:val="000B5DCD"/>
    <w:rsid w:val="000B648A"/>
    <w:rsid w:val="000B6928"/>
    <w:rsid w:val="000B6B4F"/>
    <w:rsid w:val="000B6D22"/>
    <w:rsid w:val="000C09D1"/>
    <w:rsid w:val="000C0C72"/>
    <w:rsid w:val="000C0F52"/>
    <w:rsid w:val="000C12ED"/>
    <w:rsid w:val="000C3179"/>
    <w:rsid w:val="000C3A8F"/>
    <w:rsid w:val="000C3B2D"/>
    <w:rsid w:val="000C3CB9"/>
    <w:rsid w:val="000C4385"/>
    <w:rsid w:val="000C4531"/>
    <w:rsid w:val="000C5B6D"/>
    <w:rsid w:val="000C64D7"/>
    <w:rsid w:val="000C6565"/>
    <w:rsid w:val="000C69A6"/>
    <w:rsid w:val="000C6D2E"/>
    <w:rsid w:val="000C7563"/>
    <w:rsid w:val="000C7B4C"/>
    <w:rsid w:val="000D074B"/>
    <w:rsid w:val="000D1B6D"/>
    <w:rsid w:val="000D2AA5"/>
    <w:rsid w:val="000D2AC5"/>
    <w:rsid w:val="000D39A3"/>
    <w:rsid w:val="000D3B4F"/>
    <w:rsid w:val="000D3F24"/>
    <w:rsid w:val="000D423C"/>
    <w:rsid w:val="000D4A01"/>
    <w:rsid w:val="000D4E30"/>
    <w:rsid w:val="000D4E99"/>
    <w:rsid w:val="000D58CD"/>
    <w:rsid w:val="000D5F78"/>
    <w:rsid w:val="000D6EB8"/>
    <w:rsid w:val="000D7A19"/>
    <w:rsid w:val="000E0C10"/>
    <w:rsid w:val="000E103F"/>
    <w:rsid w:val="000E12E5"/>
    <w:rsid w:val="000E1E56"/>
    <w:rsid w:val="000E1E7E"/>
    <w:rsid w:val="000E2142"/>
    <w:rsid w:val="000E3119"/>
    <w:rsid w:val="000E3D99"/>
    <w:rsid w:val="000E4360"/>
    <w:rsid w:val="000E47C3"/>
    <w:rsid w:val="000E50AB"/>
    <w:rsid w:val="000E547B"/>
    <w:rsid w:val="000E5936"/>
    <w:rsid w:val="000E5984"/>
    <w:rsid w:val="000E6A92"/>
    <w:rsid w:val="000E6F65"/>
    <w:rsid w:val="000E72AA"/>
    <w:rsid w:val="000E78EA"/>
    <w:rsid w:val="000E7D2A"/>
    <w:rsid w:val="000F0BF7"/>
    <w:rsid w:val="000F19CB"/>
    <w:rsid w:val="000F20D6"/>
    <w:rsid w:val="000F2616"/>
    <w:rsid w:val="000F2E6C"/>
    <w:rsid w:val="000F3343"/>
    <w:rsid w:val="000F43C0"/>
    <w:rsid w:val="000F43D6"/>
    <w:rsid w:val="000F4AAE"/>
    <w:rsid w:val="000F4D14"/>
    <w:rsid w:val="000F5C5A"/>
    <w:rsid w:val="000F603D"/>
    <w:rsid w:val="000F68EE"/>
    <w:rsid w:val="000F6DBC"/>
    <w:rsid w:val="000F7608"/>
    <w:rsid w:val="001000DB"/>
    <w:rsid w:val="00100261"/>
    <w:rsid w:val="0010055C"/>
    <w:rsid w:val="001005F5"/>
    <w:rsid w:val="00100EDF"/>
    <w:rsid w:val="00100F0D"/>
    <w:rsid w:val="00101793"/>
    <w:rsid w:val="00101DA8"/>
    <w:rsid w:val="001025D0"/>
    <w:rsid w:val="00102D66"/>
    <w:rsid w:val="00103204"/>
    <w:rsid w:val="001033F7"/>
    <w:rsid w:val="00103D37"/>
    <w:rsid w:val="00104F0B"/>
    <w:rsid w:val="00105238"/>
    <w:rsid w:val="001054AF"/>
    <w:rsid w:val="0010587B"/>
    <w:rsid w:val="00105F99"/>
    <w:rsid w:val="001065FA"/>
    <w:rsid w:val="00106675"/>
    <w:rsid w:val="00106910"/>
    <w:rsid w:val="00106C64"/>
    <w:rsid w:val="0010704A"/>
    <w:rsid w:val="001075D5"/>
    <w:rsid w:val="00107FB0"/>
    <w:rsid w:val="0011018F"/>
    <w:rsid w:val="00110AE0"/>
    <w:rsid w:val="00112043"/>
    <w:rsid w:val="001122FF"/>
    <w:rsid w:val="00112464"/>
    <w:rsid w:val="001127DA"/>
    <w:rsid w:val="0011290B"/>
    <w:rsid w:val="00112E8E"/>
    <w:rsid w:val="001131FD"/>
    <w:rsid w:val="00113820"/>
    <w:rsid w:val="0011393A"/>
    <w:rsid w:val="00114118"/>
    <w:rsid w:val="00114256"/>
    <w:rsid w:val="00114822"/>
    <w:rsid w:val="00115E75"/>
    <w:rsid w:val="0011781C"/>
    <w:rsid w:val="00117876"/>
    <w:rsid w:val="00120DD1"/>
    <w:rsid w:val="001211F2"/>
    <w:rsid w:val="00121442"/>
    <w:rsid w:val="0012281F"/>
    <w:rsid w:val="001232CD"/>
    <w:rsid w:val="00123500"/>
    <w:rsid w:val="001240EA"/>
    <w:rsid w:val="001257B7"/>
    <w:rsid w:val="00126A85"/>
    <w:rsid w:val="001271AD"/>
    <w:rsid w:val="001273A3"/>
    <w:rsid w:val="00127773"/>
    <w:rsid w:val="00127834"/>
    <w:rsid w:val="00131505"/>
    <w:rsid w:val="00131660"/>
    <w:rsid w:val="00131A79"/>
    <w:rsid w:val="00131ABF"/>
    <w:rsid w:val="00131D51"/>
    <w:rsid w:val="0013250E"/>
    <w:rsid w:val="001329FC"/>
    <w:rsid w:val="00132B9E"/>
    <w:rsid w:val="00132DBF"/>
    <w:rsid w:val="001330B7"/>
    <w:rsid w:val="00133B42"/>
    <w:rsid w:val="00133BCB"/>
    <w:rsid w:val="00133CA5"/>
    <w:rsid w:val="001340CB"/>
    <w:rsid w:val="00135B88"/>
    <w:rsid w:val="00135E56"/>
    <w:rsid w:val="00136767"/>
    <w:rsid w:val="0013698E"/>
    <w:rsid w:val="00136DEF"/>
    <w:rsid w:val="00137557"/>
    <w:rsid w:val="00137877"/>
    <w:rsid w:val="00137C4E"/>
    <w:rsid w:val="00140238"/>
    <w:rsid w:val="00140ADD"/>
    <w:rsid w:val="00140C60"/>
    <w:rsid w:val="00141693"/>
    <w:rsid w:val="0014211B"/>
    <w:rsid w:val="0014263C"/>
    <w:rsid w:val="00142B88"/>
    <w:rsid w:val="00142BEC"/>
    <w:rsid w:val="001432A5"/>
    <w:rsid w:val="001433F8"/>
    <w:rsid w:val="0014345E"/>
    <w:rsid w:val="001434F5"/>
    <w:rsid w:val="00145230"/>
    <w:rsid w:val="0014556F"/>
    <w:rsid w:val="001458CF"/>
    <w:rsid w:val="00145EC8"/>
    <w:rsid w:val="00145F0B"/>
    <w:rsid w:val="00146505"/>
    <w:rsid w:val="00146F17"/>
    <w:rsid w:val="00147141"/>
    <w:rsid w:val="00147B9C"/>
    <w:rsid w:val="00150104"/>
    <w:rsid w:val="001501CB"/>
    <w:rsid w:val="00150CF2"/>
    <w:rsid w:val="0015121F"/>
    <w:rsid w:val="001518D4"/>
    <w:rsid w:val="001522BB"/>
    <w:rsid w:val="00152806"/>
    <w:rsid w:val="0015287E"/>
    <w:rsid w:val="00154EE6"/>
    <w:rsid w:val="00155EC6"/>
    <w:rsid w:val="00155FF8"/>
    <w:rsid w:val="001564E7"/>
    <w:rsid w:val="001566B9"/>
    <w:rsid w:val="001567E0"/>
    <w:rsid w:val="0015733E"/>
    <w:rsid w:val="001574B4"/>
    <w:rsid w:val="00161173"/>
    <w:rsid w:val="001623A1"/>
    <w:rsid w:val="001623BB"/>
    <w:rsid w:val="001625F8"/>
    <w:rsid w:val="0016310A"/>
    <w:rsid w:val="00163463"/>
    <w:rsid w:val="00163C45"/>
    <w:rsid w:val="00164AEC"/>
    <w:rsid w:val="0016532E"/>
    <w:rsid w:val="00165EB5"/>
    <w:rsid w:val="00166D84"/>
    <w:rsid w:val="00167042"/>
    <w:rsid w:val="0017018A"/>
    <w:rsid w:val="00170362"/>
    <w:rsid w:val="001705AB"/>
    <w:rsid w:val="00170726"/>
    <w:rsid w:val="00170E52"/>
    <w:rsid w:val="00170E9C"/>
    <w:rsid w:val="00171D70"/>
    <w:rsid w:val="00172A27"/>
    <w:rsid w:val="00173B42"/>
    <w:rsid w:val="00173D51"/>
    <w:rsid w:val="00174545"/>
    <w:rsid w:val="0017534E"/>
    <w:rsid w:val="00175E6B"/>
    <w:rsid w:val="00176B86"/>
    <w:rsid w:val="00176BA3"/>
    <w:rsid w:val="00180B6D"/>
    <w:rsid w:val="00180C0F"/>
    <w:rsid w:val="001820E0"/>
    <w:rsid w:val="00182EF9"/>
    <w:rsid w:val="0018350A"/>
    <w:rsid w:val="00183C9A"/>
    <w:rsid w:val="001844AF"/>
    <w:rsid w:val="001852FD"/>
    <w:rsid w:val="00185C7C"/>
    <w:rsid w:val="00185C8A"/>
    <w:rsid w:val="00186620"/>
    <w:rsid w:val="001871E4"/>
    <w:rsid w:val="00187597"/>
    <w:rsid w:val="00187F9F"/>
    <w:rsid w:val="00190B0F"/>
    <w:rsid w:val="001910D7"/>
    <w:rsid w:val="001913C5"/>
    <w:rsid w:val="001915C7"/>
    <w:rsid w:val="00191C3A"/>
    <w:rsid w:val="00192C1C"/>
    <w:rsid w:val="00193662"/>
    <w:rsid w:val="00194279"/>
    <w:rsid w:val="0019523A"/>
    <w:rsid w:val="00195295"/>
    <w:rsid w:val="001955A7"/>
    <w:rsid w:val="00197176"/>
    <w:rsid w:val="001977D3"/>
    <w:rsid w:val="001A0661"/>
    <w:rsid w:val="001A0E83"/>
    <w:rsid w:val="001A10D7"/>
    <w:rsid w:val="001A135E"/>
    <w:rsid w:val="001A1B6F"/>
    <w:rsid w:val="001A280C"/>
    <w:rsid w:val="001A2CA9"/>
    <w:rsid w:val="001A352A"/>
    <w:rsid w:val="001A41FC"/>
    <w:rsid w:val="001A47B3"/>
    <w:rsid w:val="001A483B"/>
    <w:rsid w:val="001A4A98"/>
    <w:rsid w:val="001A4FEF"/>
    <w:rsid w:val="001A5D80"/>
    <w:rsid w:val="001A61F5"/>
    <w:rsid w:val="001A6C33"/>
    <w:rsid w:val="001A6C74"/>
    <w:rsid w:val="001A72D9"/>
    <w:rsid w:val="001A74DB"/>
    <w:rsid w:val="001B05F1"/>
    <w:rsid w:val="001B1F8E"/>
    <w:rsid w:val="001B3161"/>
    <w:rsid w:val="001B32B9"/>
    <w:rsid w:val="001B3B43"/>
    <w:rsid w:val="001B3C8E"/>
    <w:rsid w:val="001B47ED"/>
    <w:rsid w:val="001B54ED"/>
    <w:rsid w:val="001B5DE0"/>
    <w:rsid w:val="001B5DFF"/>
    <w:rsid w:val="001B5ECB"/>
    <w:rsid w:val="001B7BA5"/>
    <w:rsid w:val="001C039F"/>
    <w:rsid w:val="001C076D"/>
    <w:rsid w:val="001C0DC6"/>
    <w:rsid w:val="001C1AAA"/>
    <w:rsid w:val="001C221C"/>
    <w:rsid w:val="001C312E"/>
    <w:rsid w:val="001C3133"/>
    <w:rsid w:val="001C3479"/>
    <w:rsid w:val="001C3E80"/>
    <w:rsid w:val="001C4362"/>
    <w:rsid w:val="001C480F"/>
    <w:rsid w:val="001C5496"/>
    <w:rsid w:val="001C605A"/>
    <w:rsid w:val="001D0113"/>
    <w:rsid w:val="001D026F"/>
    <w:rsid w:val="001D124E"/>
    <w:rsid w:val="001D18D0"/>
    <w:rsid w:val="001D2061"/>
    <w:rsid w:val="001D2923"/>
    <w:rsid w:val="001D2AE3"/>
    <w:rsid w:val="001D3242"/>
    <w:rsid w:val="001D3876"/>
    <w:rsid w:val="001D5741"/>
    <w:rsid w:val="001D5CF3"/>
    <w:rsid w:val="001D5E4D"/>
    <w:rsid w:val="001D6CB1"/>
    <w:rsid w:val="001E0B7E"/>
    <w:rsid w:val="001E155A"/>
    <w:rsid w:val="001E1903"/>
    <w:rsid w:val="001E2957"/>
    <w:rsid w:val="001E2989"/>
    <w:rsid w:val="001E3DD6"/>
    <w:rsid w:val="001E4194"/>
    <w:rsid w:val="001E5A56"/>
    <w:rsid w:val="001E7B32"/>
    <w:rsid w:val="001F0DF7"/>
    <w:rsid w:val="001F1AC1"/>
    <w:rsid w:val="001F1FDB"/>
    <w:rsid w:val="001F24D4"/>
    <w:rsid w:val="001F2517"/>
    <w:rsid w:val="001F2C26"/>
    <w:rsid w:val="001F2D08"/>
    <w:rsid w:val="001F3E7B"/>
    <w:rsid w:val="001F4075"/>
    <w:rsid w:val="001F4B60"/>
    <w:rsid w:val="001F4D95"/>
    <w:rsid w:val="001F5CF0"/>
    <w:rsid w:val="001F61BD"/>
    <w:rsid w:val="001F680E"/>
    <w:rsid w:val="001F68A2"/>
    <w:rsid w:val="001F7036"/>
    <w:rsid w:val="001F70F7"/>
    <w:rsid w:val="001F786E"/>
    <w:rsid w:val="001F7A39"/>
    <w:rsid w:val="001F7A98"/>
    <w:rsid w:val="001F7C4E"/>
    <w:rsid w:val="001F7FD9"/>
    <w:rsid w:val="0020151B"/>
    <w:rsid w:val="00201BC0"/>
    <w:rsid w:val="00202047"/>
    <w:rsid w:val="002024F9"/>
    <w:rsid w:val="002030D5"/>
    <w:rsid w:val="00203343"/>
    <w:rsid w:val="00203A23"/>
    <w:rsid w:val="00203E6A"/>
    <w:rsid w:val="0020401C"/>
    <w:rsid w:val="002043B9"/>
    <w:rsid w:val="00204981"/>
    <w:rsid w:val="002052D8"/>
    <w:rsid w:val="002055C2"/>
    <w:rsid w:val="00206A97"/>
    <w:rsid w:val="00206C6F"/>
    <w:rsid w:val="00206D52"/>
    <w:rsid w:val="00206DBA"/>
    <w:rsid w:val="00207384"/>
    <w:rsid w:val="00207B70"/>
    <w:rsid w:val="00207DFC"/>
    <w:rsid w:val="00210090"/>
    <w:rsid w:val="00210293"/>
    <w:rsid w:val="0021068E"/>
    <w:rsid w:val="00210A1F"/>
    <w:rsid w:val="00211731"/>
    <w:rsid w:val="00211DF1"/>
    <w:rsid w:val="00212384"/>
    <w:rsid w:val="00213822"/>
    <w:rsid w:val="00214C3E"/>
    <w:rsid w:val="00214EDD"/>
    <w:rsid w:val="00215184"/>
    <w:rsid w:val="00215BC4"/>
    <w:rsid w:val="00215D65"/>
    <w:rsid w:val="00216299"/>
    <w:rsid w:val="002162EF"/>
    <w:rsid w:val="00217735"/>
    <w:rsid w:val="0022004F"/>
    <w:rsid w:val="002200D2"/>
    <w:rsid w:val="00220157"/>
    <w:rsid w:val="00220D6B"/>
    <w:rsid w:val="00220F63"/>
    <w:rsid w:val="00221247"/>
    <w:rsid w:val="0022166C"/>
    <w:rsid w:val="00221C7B"/>
    <w:rsid w:val="00222176"/>
    <w:rsid w:val="002227D2"/>
    <w:rsid w:val="00222AF7"/>
    <w:rsid w:val="00222C60"/>
    <w:rsid w:val="002230C0"/>
    <w:rsid w:val="002233D1"/>
    <w:rsid w:val="00223AC8"/>
    <w:rsid w:val="002246E7"/>
    <w:rsid w:val="0022486D"/>
    <w:rsid w:val="002255C6"/>
    <w:rsid w:val="00225933"/>
    <w:rsid w:val="00225C4E"/>
    <w:rsid w:val="002260F2"/>
    <w:rsid w:val="00226D24"/>
    <w:rsid w:val="00227353"/>
    <w:rsid w:val="00227D05"/>
    <w:rsid w:val="002305B5"/>
    <w:rsid w:val="00230A08"/>
    <w:rsid w:val="00230A8D"/>
    <w:rsid w:val="00230A98"/>
    <w:rsid w:val="00232803"/>
    <w:rsid w:val="00232FA9"/>
    <w:rsid w:val="00234541"/>
    <w:rsid w:val="0023483B"/>
    <w:rsid w:val="00234A7E"/>
    <w:rsid w:val="00234FF0"/>
    <w:rsid w:val="002357AF"/>
    <w:rsid w:val="00236CFD"/>
    <w:rsid w:val="00236FDC"/>
    <w:rsid w:val="002373C2"/>
    <w:rsid w:val="00237450"/>
    <w:rsid w:val="002377F0"/>
    <w:rsid w:val="002407A0"/>
    <w:rsid w:val="00241686"/>
    <w:rsid w:val="00241867"/>
    <w:rsid w:val="002418B8"/>
    <w:rsid w:val="00242BAB"/>
    <w:rsid w:val="002430AE"/>
    <w:rsid w:val="00243ECC"/>
    <w:rsid w:val="002441C8"/>
    <w:rsid w:val="0024469F"/>
    <w:rsid w:val="00245ED3"/>
    <w:rsid w:val="00246E33"/>
    <w:rsid w:val="00246F3C"/>
    <w:rsid w:val="00250B28"/>
    <w:rsid w:val="00251037"/>
    <w:rsid w:val="00251173"/>
    <w:rsid w:val="002514B8"/>
    <w:rsid w:val="00251897"/>
    <w:rsid w:val="00252694"/>
    <w:rsid w:val="002528B3"/>
    <w:rsid w:val="002530AD"/>
    <w:rsid w:val="002546F4"/>
    <w:rsid w:val="0025487C"/>
    <w:rsid w:val="00254A84"/>
    <w:rsid w:val="002551A9"/>
    <w:rsid w:val="00255474"/>
    <w:rsid w:val="0025552F"/>
    <w:rsid w:val="0025579F"/>
    <w:rsid w:val="00256014"/>
    <w:rsid w:val="00256584"/>
    <w:rsid w:val="002576C4"/>
    <w:rsid w:val="00257942"/>
    <w:rsid w:val="00257EDF"/>
    <w:rsid w:val="00260B28"/>
    <w:rsid w:val="00260CA3"/>
    <w:rsid w:val="00260FDC"/>
    <w:rsid w:val="00261764"/>
    <w:rsid w:val="002621A9"/>
    <w:rsid w:val="0026289F"/>
    <w:rsid w:val="002629F2"/>
    <w:rsid w:val="00264C9F"/>
    <w:rsid w:val="00265507"/>
    <w:rsid w:val="00265CD6"/>
    <w:rsid w:val="00265D45"/>
    <w:rsid w:val="0026659C"/>
    <w:rsid w:val="002700B3"/>
    <w:rsid w:val="00270170"/>
    <w:rsid w:val="0027032A"/>
    <w:rsid w:val="00270880"/>
    <w:rsid w:val="0027219A"/>
    <w:rsid w:val="002727DC"/>
    <w:rsid w:val="002739D8"/>
    <w:rsid w:val="00273EFF"/>
    <w:rsid w:val="0027453D"/>
    <w:rsid w:val="002749CF"/>
    <w:rsid w:val="00274D03"/>
    <w:rsid w:val="00274D50"/>
    <w:rsid w:val="00276369"/>
    <w:rsid w:val="00277B2E"/>
    <w:rsid w:val="00280B5D"/>
    <w:rsid w:val="00281369"/>
    <w:rsid w:val="00281ABB"/>
    <w:rsid w:val="00281D2A"/>
    <w:rsid w:val="00281DC1"/>
    <w:rsid w:val="00282265"/>
    <w:rsid w:val="0028229B"/>
    <w:rsid w:val="00282306"/>
    <w:rsid w:val="002823B6"/>
    <w:rsid w:val="002829C9"/>
    <w:rsid w:val="002832BC"/>
    <w:rsid w:val="0028395F"/>
    <w:rsid w:val="00283BB6"/>
    <w:rsid w:val="00284193"/>
    <w:rsid w:val="002842F1"/>
    <w:rsid w:val="00284BD3"/>
    <w:rsid w:val="002852FD"/>
    <w:rsid w:val="00285586"/>
    <w:rsid w:val="0028589C"/>
    <w:rsid w:val="00285F13"/>
    <w:rsid w:val="00286042"/>
    <w:rsid w:val="00286205"/>
    <w:rsid w:val="00287BC7"/>
    <w:rsid w:val="00287BE9"/>
    <w:rsid w:val="00287C66"/>
    <w:rsid w:val="00287D4D"/>
    <w:rsid w:val="00290224"/>
    <w:rsid w:val="0029035B"/>
    <w:rsid w:val="00291251"/>
    <w:rsid w:val="00291BAF"/>
    <w:rsid w:val="00292FE9"/>
    <w:rsid w:val="002942DE"/>
    <w:rsid w:val="00294343"/>
    <w:rsid w:val="002947E6"/>
    <w:rsid w:val="00294CB0"/>
    <w:rsid w:val="00294F97"/>
    <w:rsid w:val="002954A5"/>
    <w:rsid w:val="002967AF"/>
    <w:rsid w:val="00296EB0"/>
    <w:rsid w:val="00297BDF"/>
    <w:rsid w:val="00297D23"/>
    <w:rsid w:val="002A018F"/>
    <w:rsid w:val="002A12E9"/>
    <w:rsid w:val="002A266C"/>
    <w:rsid w:val="002A442A"/>
    <w:rsid w:val="002A4FB3"/>
    <w:rsid w:val="002A591B"/>
    <w:rsid w:val="002A596B"/>
    <w:rsid w:val="002A6644"/>
    <w:rsid w:val="002A6AC5"/>
    <w:rsid w:val="002A6D86"/>
    <w:rsid w:val="002A78DB"/>
    <w:rsid w:val="002B1121"/>
    <w:rsid w:val="002B20C9"/>
    <w:rsid w:val="002B23C0"/>
    <w:rsid w:val="002B2683"/>
    <w:rsid w:val="002B315D"/>
    <w:rsid w:val="002B35A9"/>
    <w:rsid w:val="002B3D31"/>
    <w:rsid w:val="002B3EF1"/>
    <w:rsid w:val="002B42F0"/>
    <w:rsid w:val="002B4444"/>
    <w:rsid w:val="002B4D23"/>
    <w:rsid w:val="002B51D1"/>
    <w:rsid w:val="002B51F9"/>
    <w:rsid w:val="002B571C"/>
    <w:rsid w:val="002B585A"/>
    <w:rsid w:val="002B58CB"/>
    <w:rsid w:val="002B6157"/>
    <w:rsid w:val="002B68D5"/>
    <w:rsid w:val="002B6905"/>
    <w:rsid w:val="002B7173"/>
    <w:rsid w:val="002B718B"/>
    <w:rsid w:val="002C046B"/>
    <w:rsid w:val="002C0CAA"/>
    <w:rsid w:val="002C0F38"/>
    <w:rsid w:val="002C2273"/>
    <w:rsid w:val="002C2447"/>
    <w:rsid w:val="002C2897"/>
    <w:rsid w:val="002C2C93"/>
    <w:rsid w:val="002C2F18"/>
    <w:rsid w:val="002C3164"/>
    <w:rsid w:val="002C4469"/>
    <w:rsid w:val="002C465C"/>
    <w:rsid w:val="002C4753"/>
    <w:rsid w:val="002C4ECD"/>
    <w:rsid w:val="002C5B78"/>
    <w:rsid w:val="002C5F9B"/>
    <w:rsid w:val="002C6263"/>
    <w:rsid w:val="002C77F1"/>
    <w:rsid w:val="002D0198"/>
    <w:rsid w:val="002D0993"/>
    <w:rsid w:val="002D09EB"/>
    <w:rsid w:val="002D0C3F"/>
    <w:rsid w:val="002D285C"/>
    <w:rsid w:val="002D2B37"/>
    <w:rsid w:val="002D4E12"/>
    <w:rsid w:val="002D62FD"/>
    <w:rsid w:val="002D641F"/>
    <w:rsid w:val="002D6811"/>
    <w:rsid w:val="002D6AF3"/>
    <w:rsid w:val="002E071C"/>
    <w:rsid w:val="002E0D9A"/>
    <w:rsid w:val="002E1680"/>
    <w:rsid w:val="002E1AEC"/>
    <w:rsid w:val="002E1CD5"/>
    <w:rsid w:val="002E2FD4"/>
    <w:rsid w:val="002E32FB"/>
    <w:rsid w:val="002E428A"/>
    <w:rsid w:val="002E4971"/>
    <w:rsid w:val="002E4CE5"/>
    <w:rsid w:val="002E4FF9"/>
    <w:rsid w:val="002E5270"/>
    <w:rsid w:val="002E5CFC"/>
    <w:rsid w:val="002E6AF4"/>
    <w:rsid w:val="002E6FFF"/>
    <w:rsid w:val="002E72A9"/>
    <w:rsid w:val="002E7358"/>
    <w:rsid w:val="002E760B"/>
    <w:rsid w:val="002E76DB"/>
    <w:rsid w:val="002F0295"/>
    <w:rsid w:val="002F1178"/>
    <w:rsid w:val="002F14AD"/>
    <w:rsid w:val="002F14FD"/>
    <w:rsid w:val="002F1B88"/>
    <w:rsid w:val="002F288A"/>
    <w:rsid w:val="002F32CF"/>
    <w:rsid w:val="002F367E"/>
    <w:rsid w:val="002F36B5"/>
    <w:rsid w:val="002F41E0"/>
    <w:rsid w:val="002F4757"/>
    <w:rsid w:val="002F4A44"/>
    <w:rsid w:val="002F5160"/>
    <w:rsid w:val="002F583E"/>
    <w:rsid w:val="002F59B3"/>
    <w:rsid w:val="002F60CC"/>
    <w:rsid w:val="002F6F04"/>
    <w:rsid w:val="00300336"/>
    <w:rsid w:val="003003AF"/>
    <w:rsid w:val="00300BAE"/>
    <w:rsid w:val="003014C8"/>
    <w:rsid w:val="003015E1"/>
    <w:rsid w:val="00301F18"/>
    <w:rsid w:val="0030215D"/>
    <w:rsid w:val="003024E6"/>
    <w:rsid w:val="00302BF4"/>
    <w:rsid w:val="00303266"/>
    <w:rsid w:val="003035D8"/>
    <w:rsid w:val="00303F77"/>
    <w:rsid w:val="0030421A"/>
    <w:rsid w:val="00304914"/>
    <w:rsid w:val="00304B65"/>
    <w:rsid w:val="00305F94"/>
    <w:rsid w:val="003061AB"/>
    <w:rsid w:val="00306202"/>
    <w:rsid w:val="00306CD4"/>
    <w:rsid w:val="003070C1"/>
    <w:rsid w:val="003101EE"/>
    <w:rsid w:val="0031047B"/>
    <w:rsid w:val="0031064B"/>
    <w:rsid w:val="00310CC5"/>
    <w:rsid w:val="00310F85"/>
    <w:rsid w:val="0031246E"/>
    <w:rsid w:val="00312DA7"/>
    <w:rsid w:val="00312F64"/>
    <w:rsid w:val="00313167"/>
    <w:rsid w:val="00313520"/>
    <w:rsid w:val="003142D1"/>
    <w:rsid w:val="0031469A"/>
    <w:rsid w:val="003155C4"/>
    <w:rsid w:val="00315C5C"/>
    <w:rsid w:val="0031658A"/>
    <w:rsid w:val="00316734"/>
    <w:rsid w:val="00316AC1"/>
    <w:rsid w:val="00317005"/>
    <w:rsid w:val="00317145"/>
    <w:rsid w:val="003173A1"/>
    <w:rsid w:val="00317931"/>
    <w:rsid w:val="00320926"/>
    <w:rsid w:val="00320FE6"/>
    <w:rsid w:val="003227CD"/>
    <w:rsid w:val="00322AC9"/>
    <w:rsid w:val="00323102"/>
    <w:rsid w:val="00323F30"/>
    <w:rsid w:val="00324EA3"/>
    <w:rsid w:val="00326770"/>
    <w:rsid w:val="00326B38"/>
    <w:rsid w:val="00327204"/>
    <w:rsid w:val="003276B7"/>
    <w:rsid w:val="003302FC"/>
    <w:rsid w:val="00330838"/>
    <w:rsid w:val="00331E65"/>
    <w:rsid w:val="00332088"/>
    <w:rsid w:val="003321DF"/>
    <w:rsid w:val="00332215"/>
    <w:rsid w:val="00332F9E"/>
    <w:rsid w:val="00332FE0"/>
    <w:rsid w:val="0033439F"/>
    <w:rsid w:val="00334818"/>
    <w:rsid w:val="00334B62"/>
    <w:rsid w:val="00334BAB"/>
    <w:rsid w:val="00335FCC"/>
    <w:rsid w:val="003373FC"/>
    <w:rsid w:val="003376E8"/>
    <w:rsid w:val="00337862"/>
    <w:rsid w:val="00337C24"/>
    <w:rsid w:val="00340E1A"/>
    <w:rsid w:val="00341686"/>
    <w:rsid w:val="0034197E"/>
    <w:rsid w:val="00341D0E"/>
    <w:rsid w:val="00342AB1"/>
    <w:rsid w:val="00342D40"/>
    <w:rsid w:val="003431E8"/>
    <w:rsid w:val="00343308"/>
    <w:rsid w:val="0034350B"/>
    <w:rsid w:val="0034359A"/>
    <w:rsid w:val="003435E5"/>
    <w:rsid w:val="00344108"/>
    <w:rsid w:val="0034466A"/>
    <w:rsid w:val="00345634"/>
    <w:rsid w:val="00345BA9"/>
    <w:rsid w:val="00345E91"/>
    <w:rsid w:val="003460F2"/>
    <w:rsid w:val="0034623F"/>
    <w:rsid w:val="003463A9"/>
    <w:rsid w:val="00346B34"/>
    <w:rsid w:val="00346B58"/>
    <w:rsid w:val="00346DDD"/>
    <w:rsid w:val="00346FA3"/>
    <w:rsid w:val="003473AE"/>
    <w:rsid w:val="0034771C"/>
    <w:rsid w:val="00347F7C"/>
    <w:rsid w:val="00350FA6"/>
    <w:rsid w:val="0035130C"/>
    <w:rsid w:val="0035281C"/>
    <w:rsid w:val="00352938"/>
    <w:rsid w:val="00352FF8"/>
    <w:rsid w:val="00353151"/>
    <w:rsid w:val="003532E4"/>
    <w:rsid w:val="00353588"/>
    <w:rsid w:val="003535C8"/>
    <w:rsid w:val="003535D1"/>
    <w:rsid w:val="003538B7"/>
    <w:rsid w:val="003542C4"/>
    <w:rsid w:val="003542DC"/>
    <w:rsid w:val="00354ABB"/>
    <w:rsid w:val="00354E21"/>
    <w:rsid w:val="00355152"/>
    <w:rsid w:val="00355746"/>
    <w:rsid w:val="003557A8"/>
    <w:rsid w:val="00356834"/>
    <w:rsid w:val="0035794D"/>
    <w:rsid w:val="00357FE7"/>
    <w:rsid w:val="0036071E"/>
    <w:rsid w:val="00360B57"/>
    <w:rsid w:val="00360BDE"/>
    <w:rsid w:val="00360C23"/>
    <w:rsid w:val="00360C8C"/>
    <w:rsid w:val="003614EB"/>
    <w:rsid w:val="00362A4B"/>
    <w:rsid w:val="00362B13"/>
    <w:rsid w:val="003630DA"/>
    <w:rsid w:val="003637CA"/>
    <w:rsid w:val="00364749"/>
    <w:rsid w:val="00365F8E"/>
    <w:rsid w:val="0036616B"/>
    <w:rsid w:val="003666DD"/>
    <w:rsid w:val="00366D67"/>
    <w:rsid w:val="003679E4"/>
    <w:rsid w:val="00370209"/>
    <w:rsid w:val="0037026A"/>
    <w:rsid w:val="0037035A"/>
    <w:rsid w:val="0037099F"/>
    <w:rsid w:val="00370C1B"/>
    <w:rsid w:val="003717A0"/>
    <w:rsid w:val="003718DC"/>
    <w:rsid w:val="00372648"/>
    <w:rsid w:val="00372871"/>
    <w:rsid w:val="00372BF3"/>
    <w:rsid w:val="00372FB1"/>
    <w:rsid w:val="00373613"/>
    <w:rsid w:val="00373744"/>
    <w:rsid w:val="0037383A"/>
    <w:rsid w:val="00373895"/>
    <w:rsid w:val="003739CE"/>
    <w:rsid w:val="003757CD"/>
    <w:rsid w:val="00375A96"/>
    <w:rsid w:val="00376121"/>
    <w:rsid w:val="003766D0"/>
    <w:rsid w:val="003767F6"/>
    <w:rsid w:val="00380B30"/>
    <w:rsid w:val="00380C94"/>
    <w:rsid w:val="00381113"/>
    <w:rsid w:val="0038135A"/>
    <w:rsid w:val="00381701"/>
    <w:rsid w:val="003817D7"/>
    <w:rsid w:val="003827DE"/>
    <w:rsid w:val="00382C59"/>
    <w:rsid w:val="00382E9C"/>
    <w:rsid w:val="0038345F"/>
    <w:rsid w:val="00383DF5"/>
    <w:rsid w:val="00384FA8"/>
    <w:rsid w:val="0038556C"/>
    <w:rsid w:val="00386250"/>
    <w:rsid w:val="00386B74"/>
    <w:rsid w:val="00386C6E"/>
    <w:rsid w:val="00387E7A"/>
    <w:rsid w:val="003908C1"/>
    <w:rsid w:val="00390E9A"/>
    <w:rsid w:val="003913FC"/>
    <w:rsid w:val="0039194F"/>
    <w:rsid w:val="00391DBE"/>
    <w:rsid w:val="00392126"/>
    <w:rsid w:val="003931A1"/>
    <w:rsid w:val="00394451"/>
    <w:rsid w:val="0039445E"/>
    <w:rsid w:val="00394773"/>
    <w:rsid w:val="00394F10"/>
    <w:rsid w:val="00395C01"/>
    <w:rsid w:val="00397603"/>
    <w:rsid w:val="003A09E6"/>
    <w:rsid w:val="003A157E"/>
    <w:rsid w:val="003A1B1C"/>
    <w:rsid w:val="003A1DE3"/>
    <w:rsid w:val="003A2093"/>
    <w:rsid w:val="003A2B11"/>
    <w:rsid w:val="003A2D59"/>
    <w:rsid w:val="003A3491"/>
    <w:rsid w:val="003A3896"/>
    <w:rsid w:val="003A5584"/>
    <w:rsid w:val="003A5616"/>
    <w:rsid w:val="003A66D3"/>
    <w:rsid w:val="003A6F20"/>
    <w:rsid w:val="003A7100"/>
    <w:rsid w:val="003A783B"/>
    <w:rsid w:val="003A7D0B"/>
    <w:rsid w:val="003B03E9"/>
    <w:rsid w:val="003B09D8"/>
    <w:rsid w:val="003B0E7F"/>
    <w:rsid w:val="003B11B5"/>
    <w:rsid w:val="003B13D9"/>
    <w:rsid w:val="003B1516"/>
    <w:rsid w:val="003B1FE8"/>
    <w:rsid w:val="003B2886"/>
    <w:rsid w:val="003B3690"/>
    <w:rsid w:val="003B3C9E"/>
    <w:rsid w:val="003B3D20"/>
    <w:rsid w:val="003B436E"/>
    <w:rsid w:val="003B450C"/>
    <w:rsid w:val="003B4E80"/>
    <w:rsid w:val="003B501E"/>
    <w:rsid w:val="003B55C0"/>
    <w:rsid w:val="003B5D7B"/>
    <w:rsid w:val="003B65AC"/>
    <w:rsid w:val="003B693A"/>
    <w:rsid w:val="003B6C4E"/>
    <w:rsid w:val="003C0997"/>
    <w:rsid w:val="003C0D8A"/>
    <w:rsid w:val="003C0FE4"/>
    <w:rsid w:val="003C1766"/>
    <w:rsid w:val="003C17B8"/>
    <w:rsid w:val="003C1B5E"/>
    <w:rsid w:val="003C2272"/>
    <w:rsid w:val="003C2359"/>
    <w:rsid w:val="003C2881"/>
    <w:rsid w:val="003C2B34"/>
    <w:rsid w:val="003C34C6"/>
    <w:rsid w:val="003C42FD"/>
    <w:rsid w:val="003C4B38"/>
    <w:rsid w:val="003C4B48"/>
    <w:rsid w:val="003C4B78"/>
    <w:rsid w:val="003C5BFD"/>
    <w:rsid w:val="003C634E"/>
    <w:rsid w:val="003C7262"/>
    <w:rsid w:val="003C75B7"/>
    <w:rsid w:val="003C79B4"/>
    <w:rsid w:val="003C7FCA"/>
    <w:rsid w:val="003D0A02"/>
    <w:rsid w:val="003D10EC"/>
    <w:rsid w:val="003D11DE"/>
    <w:rsid w:val="003D3687"/>
    <w:rsid w:val="003D3709"/>
    <w:rsid w:val="003D407B"/>
    <w:rsid w:val="003D50BA"/>
    <w:rsid w:val="003D5236"/>
    <w:rsid w:val="003D6473"/>
    <w:rsid w:val="003D6C2D"/>
    <w:rsid w:val="003D732C"/>
    <w:rsid w:val="003D77A0"/>
    <w:rsid w:val="003D7E08"/>
    <w:rsid w:val="003E00E3"/>
    <w:rsid w:val="003E1161"/>
    <w:rsid w:val="003E153E"/>
    <w:rsid w:val="003E160E"/>
    <w:rsid w:val="003E1F34"/>
    <w:rsid w:val="003E2201"/>
    <w:rsid w:val="003E2213"/>
    <w:rsid w:val="003E27D1"/>
    <w:rsid w:val="003E376D"/>
    <w:rsid w:val="003E41D1"/>
    <w:rsid w:val="003E42D5"/>
    <w:rsid w:val="003E4325"/>
    <w:rsid w:val="003E49A6"/>
    <w:rsid w:val="003E4EA9"/>
    <w:rsid w:val="003E5302"/>
    <w:rsid w:val="003E5833"/>
    <w:rsid w:val="003E627C"/>
    <w:rsid w:val="003E62E8"/>
    <w:rsid w:val="003E7483"/>
    <w:rsid w:val="003F073B"/>
    <w:rsid w:val="003F07C1"/>
    <w:rsid w:val="003F0FD3"/>
    <w:rsid w:val="003F11B3"/>
    <w:rsid w:val="003F1BF4"/>
    <w:rsid w:val="003F263B"/>
    <w:rsid w:val="003F2865"/>
    <w:rsid w:val="003F36DF"/>
    <w:rsid w:val="003F3DF2"/>
    <w:rsid w:val="003F45B7"/>
    <w:rsid w:val="003F53FF"/>
    <w:rsid w:val="003F5DD8"/>
    <w:rsid w:val="003F5E72"/>
    <w:rsid w:val="003F621B"/>
    <w:rsid w:val="003F67FB"/>
    <w:rsid w:val="003F6C3D"/>
    <w:rsid w:val="003F6DD4"/>
    <w:rsid w:val="003F6ED9"/>
    <w:rsid w:val="003F7BC6"/>
    <w:rsid w:val="004007DF"/>
    <w:rsid w:val="00400BEB"/>
    <w:rsid w:val="00400C16"/>
    <w:rsid w:val="00400DEA"/>
    <w:rsid w:val="00401758"/>
    <w:rsid w:val="00401A06"/>
    <w:rsid w:val="004023DA"/>
    <w:rsid w:val="004033D4"/>
    <w:rsid w:val="00403EC0"/>
    <w:rsid w:val="0040413F"/>
    <w:rsid w:val="00404397"/>
    <w:rsid w:val="00404975"/>
    <w:rsid w:val="00404CED"/>
    <w:rsid w:val="00404E41"/>
    <w:rsid w:val="004051CB"/>
    <w:rsid w:val="00405271"/>
    <w:rsid w:val="00406844"/>
    <w:rsid w:val="00407196"/>
    <w:rsid w:val="00407DE1"/>
    <w:rsid w:val="00410161"/>
    <w:rsid w:val="0041063F"/>
    <w:rsid w:val="00410A77"/>
    <w:rsid w:val="00410BDC"/>
    <w:rsid w:val="00411C84"/>
    <w:rsid w:val="00411E23"/>
    <w:rsid w:val="00411EE7"/>
    <w:rsid w:val="00411FEA"/>
    <w:rsid w:val="00414B76"/>
    <w:rsid w:val="00414B8C"/>
    <w:rsid w:val="00414DCA"/>
    <w:rsid w:val="00414DED"/>
    <w:rsid w:val="00415529"/>
    <w:rsid w:val="00415B12"/>
    <w:rsid w:val="00415B8D"/>
    <w:rsid w:val="00415DAB"/>
    <w:rsid w:val="00416092"/>
    <w:rsid w:val="004160F7"/>
    <w:rsid w:val="004173CC"/>
    <w:rsid w:val="004176CF"/>
    <w:rsid w:val="00420206"/>
    <w:rsid w:val="004209B2"/>
    <w:rsid w:val="00421155"/>
    <w:rsid w:val="00421504"/>
    <w:rsid w:val="0042157E"/>
    <w:rsid w:val="00421C90"/>
    <w:rsid w:val="004232D0"/>
    <w:rsid w:val="00423C40"/>
    <w:rsid w:val="0042443F"/>
    <w:rsid w:val="00424D7D"/>
    <w:rsid w:val="00425DD1"/>
    <w:rsid w:val="004277CC"/>
    <w:rsid w:val="00430719"/>
    <w:rsid w:val="00430C64"/>
    <w:rsid w:val="0043135F"/>
    <w:rsid w:val="00431560"/>
    <w:rsid w:val="0043260E"/>
    <w:rsid w:val="00432625"/>
    <w:rsid w:val="00433C37"/>
    <w:rsid w:val="004341A4"/>
    <w:rsid w:val="00434765"/>
    <w:rsid w:val="00434B78"/>
    <w:rsid w:val="004352B5"/>
    <w:rsid w:val="00435568"/>
    <w:rsid w:val="0043620C"/>
    <w:rsid w:val="00436AB4"/>
    <w:rsid w:val="004371CE"/>
    <w:rsid w:val="00437291"/>
    <w:rsid w:val="0043753C"/>
    <w:rsid w:val="0043759B"/>
    <w:rsid w:val="00440F10"/>
    <w:rsid w:val="00441365"/>
    <w:rsid w:val="00441910"/>
    <w:rsid w:val="0044217B"/>
    <w:rsid w:val="0044250F"/>
    <w:rsid w:val="00442E79"/>
    <w:rsid w:val="00442FA4"/>
    <w:rsid w:val="00443863"/>
    <w:rsid w:val="004445D9"/>
    <w:rsid w:val="00444B75"/>
    <w:rsid w:val="00444E55"/>
    <w:rsid w:val="00445830"/>
    <w:rsid w:val="00446ADF"/>
    <w:rsid w:val="00446B2B"/>
    <w:rsid w:val="00446ED8"/>
    <w:rsid w:val="00447D20"/>
    <w:rsid w:val="00450358"/>
    <w:rsid w:val="00451081"/>
    <w:rsid w:val="00451A6C"/>
    <w:rsid w:val="0045226E"/>
    <w:rsid w:val="004530DF"/>
    <w:rsid w:val="00453797"/>
    <w:rsid w:val="0045427B"/>
    <w:rsid w:val="0045431D"/>
    <w:rsid w:val="00454844"/>
    <w:rsid w:val="004557DD"/>
    <w:rsid w:val="00456B46"/>
    <w:rsid w:val="00457D27"/>
    <w:rsid w:val="0046027C"/>
    <w:rsid w:val="00460F54"/>
    <w:rsid w:val="0046127E"/>
    <w:rsid w:val="00461B9C"/>
    <w:rsid w:val="0046356C"/>
    <w:rsid w:val="004640E5"/>
    <w:rsid w:val="0046452D"/>
    <w:rsid w:val="00464F5F"/>
    <w:rsid w:val="00465AFE"/>
    <w:rsid w:val="00466E97"/>
    <w:rsid w:val="004704F9"/>
    <w:rsid w:val="004705A2"/>
    <w:rsid w:val="00470C34"/>
    <w:rsid w:val="00470F16"/>
    <w:rsid w:val="00471434"/>
    <w:rsid w:val="0047174A"/>
    <w:rsid w:val="00472035"/>
    <w:rsid w:val="004721E7"/>
    <w:rsid w:val="004723F6"/>
    <w:rsid w:val="00473971"/>
    <w:rsid w:val="004745E0"/>
    <w:rsid w:val="00474AAC"/>
    <w:rsid w:val="00474F28"/>
    <w:rsid w:val="00475650"/>
    <w:rsid w:val="00475E1F"/>
    <w:rsid w:val="00476541"/>
    <w:rsid w:val="004765CB"/>
    <w:rsid w:val="004765D6"/>
    <w:rsid w:val="00476825"/>
    <w:rsid w:val="004768A4"/>
    <w:rsid w:val="0047696B"/>
    <w:rsid w:val="00477162"/>
    <w:rsid w:val="00477C35"/>
    <w:rsid w:val="004804E3"/>
    <w:rsid w:val="00480B02"/>
    <w:rsid w:val="004812D1"/>
    <w:rsid w:val="004837C5"/>
    <w:rsid w:val="00483E82"/>
    <w:rsid w:val="00483F13"/>
    <w:rsid w:val="00483F29"/>
    <w:rsid w:val="00485592"/>
    <w:rsid w:val="00485BB9"/>
    <w:rsid w:val="00485DE2"/>
    <w:rsid w:val="00487D29"/>
    <w:rsid w:val="00490514"/>
    <w:rsid w:val="00491265"/>
    <w:rsid w:val="004912E7"/>
    <w:rsid w:val="0049134F"/>
    <w:rsid w:val="0049155D"/>
    <w:rsid w:val="00491BD3"/>
    <w:rsid w:val="004925A3"/>
    <w:rsid w:val="00492F18"/>
    <w:rsid w:val="00494245"/>
    <w:rsid w:val="00495C8A"/>
    <w:rsid w:val="00496054"/>
    <w:rsid w:val="004964DE"/>
    <w:rsid w:val="00496563"/>
    <w:rsid w:val="00496756"/>
    <w:rsid w:val="00496F6E"/>
    <w:rsid w:val="004970E3"/>
    <w:rsid w:val="004975A6"/>
    <w:rsid w:val="004976A5"/>
    <w:rsid w:val="004A0076"/>
    <w:rsid w:val="004A0C98"/>
    <w:rsid w:val="004A0D35"/>
    <w:rsid w:val="004A0F1C"/>
    <w:rsid w:val="004A2A73"/>
    <w:rsid w:val="004A30E1"/>
    <w:rsid w:val="004A32D4"/>
    <w:rsid w:val="004A443C"/>
    <w:rsid w:val="004A4657"/>
    <w:rsid w:val="004A5A3E"/>
    <w:rsid w:val="004A6540"/>
    <w:rsid w:val="004A6D97"/>
    <w:rsid w:val="004A7B08"/>
    <w:rsid w:val="004B0026"/>
    <w:rsid w:val="004B04FD"/>
    <w:rsid w:val="004B07D6"/>
    <w:rsid w:val="004B086C"/>
    <w:rsid w:val="004B0E44"/>
    <w:rsid w:val="004B1228"/>
    <w:rsid w:val="004B15DE"/>
    <w:rsid w:val="004B1B9C"/>
    <w:rsid w:val="004B1FB6"/>
    <w:rsid w:val="004B3315"/>
    <w:rsid w:val="004B3317"/>
    <w:rsid w:val="004B3C32"/>
    <w:rsid w:val="004B526C"/>
    <w:rsid w:val="004B53C2"/>
    <w:rsid w:val="004B571E"/>
    <w:rsid w:val="004B68CE"/>
    <w:rsid w:val="004B6A4F"/>
    <w:rsid w:val="004B77B6"/>
    <w:rsid w:val="004C098C"/>
    <w:rsid w:val="004C0DAB"/>
    <w:rsid w:val="004C1779"/>
    <w:rsid w:val="004C1E1B"/>
    <w:rsid w:val="004C21D8"/>
    <w:rsid w:val="004C2745"/>
    <w:rsid w:val="004C2B61"/>
    <w:rsid w:val="004C31FC"/>
    <w:rsid w:val="004C372B"/>
    <w:rsid w:val="004C3F0F"/>
    <w:rsid w:val="004C40C4"/>
    <w:rsid w:val="004C4DD9"/>
    <w:rsid w:val="004C4E19"/>
    <w:rsid w:val="004C62DE"/>
    <w:rsid w:val="004C6AC2"/>
    <w:rsid w:val="004C7658"/>
    <w:rsid w:val="004D00DD"/>
    <w:rsid w:val="004D0247"/>
    <w:rsid w:val="004D08D4"/>
    <w:rsid w:val="004D1528"/>
    <w:rsid w:val="004D1670"/>
    <w:rsid w:val="004D16BC"/>
    <w:rsid w:val="004D1B45"/>
    <w:rsid w:val="004D1CF4"/>
    <w:rsid w:val="004D25FC"/>
    <w:rsid w:val="004D2C73"/>
    <w:rsid w:val="004D34AB"/>
    <w:rsid w:val="004D4290"/>
    <w:rsid w:val="004D46A3"/>
    <w:rsid w:val="004D6320"/>
    <w:rsid w:val="004D64FA"/>
    <w:rsid w:val="004D69B2"/>
    <w:rsid w:val="004D6F16"/>
    <w:rsid w:val="004E04CB"/>
    <w:rsid w:val="004E053C"/>
    <w:rsid w:val="004E0588"/>
    <w:rsid w:val="004E1971"/>
    <w:rsid w:val="004E23F1"/>
    <w:rsid w:val="004E264D"/>
    <w:rsid w:val="004E413A"/>
    <w:rsid w:val="004E4282"/>
    <w:rsid w:val="004E43C1"/>
    <w:rsid w:val="004E568B"/>
    <w:rsid w:val="004E5929"/>
    <w:rsid w:val="004E5D2F"/>
    <w:rsid w:val="004E5F9C"/>
    <w:rsid w:val="004E67F0"/>
    <w:rsid w:val="004E6974"/>
    <w:rsid w:val="004F00D9"/>
    <w:rsid w:val="004F08E7"/>
    <w:rsid w:val="004F111A"/>
    <w:rsid w:val="004F2CAE"/>
    <w:rsid w:val="004F3B12"/>
    <w:rsid w:val="004F3D0D"/>
    <w:rsid w:val="004F41C8"/>
    <w:rsid w:val="004F4545"/>
    <w:rsid w:val="004F51B8"/>
    <w:rsid w:val="004F55F8"/>
    <w:rsid w:val="004F55FC"/>
    <w:rsid w:val="004F60BD"/>
    <w:rsid w:val="004F6DFF"/>
    <w:rsid w:val="004F7001"/>
    <w:rsid w:val="004F7121"/>
    <w:rsid w:val="004F75D0"/>
    <w:rsid w:val="004F780D"/>
    <w:rsid w:val="004F796B"/>
    <w:rsid w:val="00500002"/>
    <w:rsid w:val="00500888"/>
    <w:rsid w:val="00500D47"/>
    <w:rsid w:val="00502590"/>
    <w:rsid w:val="00502F5A"/>
    <w:rsid w:val="00503332"/>
    <w:rsid w:val="00503359"/>
    <w:rsid w:val="00503B92"/>
    <w:rsid w:val="00503F52"/>
    <w:rsid w:val="00504272"/>
    <w:rsid w:val="005046EA"/>
    <w:rsid w:val="00504B77"/>
    <w:rsid w:val="005054EB"/>
    <w:rsid w:val="00505719"/>
    <w:rsid w:val="00505DEE"/>
    <w:rsid w:val="0050616E"/>
    <w:rsid w:val="00506339"/>
    <w:rsid w:val="00506341"/>
    <w:rsid w:val="00506F46"/>
    <w:rsid w:val="0050769B"/>
    <w:rsid w:val="00510D4E"/>
    <w:rsid w:val="00510FA2"/>
    <w:rsid w:val="0051109F"/>
    <w:rsid w:val="00511E94"/>
    <w:rsid w:val="00512336"/>
    <w:rsid w:val="00513215"/>
    <w:rsid w:val="0051329B"/>
    <w:rsid w:val="0051376E"/>
    <w:rsid w:val="00514FF8"/>
    <w:rsid w:val="005155FF"/>
    <w:rsid w:val="00515D8A"/>
    <w:rsid w:val="00515DBA"/>
    <w:rsid w:val="00516372"/>
    <w:rsid w:val="00516A8B"/>
    <w:rsid w:val="00516FAA"/>
    <w:rsid w:val="005176F3"/>
    <w:rsid w:val="005178B8"/>
    <w:rsid w:val="0052054F"/>
    <w:rsid w:val="00520628"/>
    <w:rsid w:val="005208F9"/>
    <w:rsid w:val="00520A42"/>
    <w:rsid w:val="0052141C"/>
    <w:rsid w:val="00521BE7"/>
    <w:rsid w:val="00523C8E"/>
    <w:rsid w:val="00523FDF"/>
    <w:rsid w:val="005244B0"/>
    <w:rsid w:val="00524F5A"/>
    <w:rsid w:val="00525A24"/>
    <w:rsid w:val="00525BBA"/>
    <w:rsid w:val="00525C31"/>
    <w:rsid w:val="00526491"/>
    <w:rsid w:val="00526797"/>
    <w:rsid w:val="00526FB6"/>
    <w:rsid w:val="005275CC"/>
    <w:rsid w:val="005309FE"/>
    <w:rsid w:val="00531032"/>
    <w:rsid w:val="005334B6"/>
    <w:rsid w:val="0053397E"/>
    <w:rsid w:val="00534F23"/>
    <w:rsid w:val="005354BC"/>
    <w:rsid w:val="00535639"/>
    <w:rsid w:val="005358D9"/>
    <w:rsid w:val="00535CD6"/>
    <w:rsid w:val="00536206"/>
    <w:rsid w:val="00536AD6"/>
    <w:rsid w:val="0053700B"/>
    <w:rsid w:val="00537132"/>
    <w:rsid w:val="00537538"/>
    <w:rsid w:val="005379C3"/>
    <w:rsid w:val="0054045C"/>
    <w:rsid w:val="0054310B"/>
    <w:rsid w:val="00544272"/>
    <w:rsid w:val="00545650"/>
    <w:rsid w:val="005462AB"/>
    <w:rsid w:val="0054657B"/>
    <w:rsid w:val="0054724D"/>
    <w:rsid w:val="00547880"/>
    <w:rsid w:val="00547F84"/>
    <w:rsid w:val="00550335"/>
    <w:rsid w:val="00551953"/>
    <w:rsid w:val="00552618"/>
    <w:rsid w:val="00552A59"/>
    <w:rsid w:val="005532CB"/>
    <w:rsid w:val="005541CB"/>
    <w:rsid w:val="00554A74"/>
    <w:rsid w:val="005550A0"/>
    <w:rsid w:val="005555EB"/>
    <w:rsid w:val="00555B21"/>
    <w:rsid w:val="00555C56"/>
    <w:rsid w:val="00555E10"/>
    <w:rsid w:val="00556453"/>
    <w:rsid w:val="00556F10"/>
    <w:rsid w:val="00557A8B"/>
    <w:rsid w:val="00557D3A"/>
    <w:rsid w:val="00560A89"/>
    <w:rsid w:val="00560CEB"/>
    <w:rsid w:val="00560EDF"/>
    <w:rsid w:val="005621A4"/>
    <w:rsid w:val="005630CD"/>
    <w:rsid w:val="0056454F"/>
    <w:rsid w:val="00564B35"/>
    <w:rsid w:val="00566F32"/>
    <w:rsid w:val="00570542"/>
    <w:rsid w:val="005706D7"/>
    <w:rsid w:val="00571075"/>
    <w:rsid w:val="00571631"/>
    <w:rsid w:val="00571B6E"/>
    <w:rsid w:val="00571F0F"/>
    <w:rsid w:val="005725DB"/>
    <w:rsid w:val="00572FB9"/>
    <w:rsid w:val="00573FE5"/>
    <w:rsid w:val="00574B6B"/>
    <w:rsid w:val="0057509F"/>
    <w:rsid w:val="005756E2"/>
    <w:rsid w:val="00575703"/>
    <w:rsid w:val="00575A1F"/>
    <w:rsid w:val="00576828"/>
    <w:rsid w:val="005774C6"/>
    <w:rsid w:val="005775D1"/>
    <w:rsid w:val="00577B8A"/>
    <w:rsid w:val="00580089"/>
    <w:rsid w:val="0058088E"/>
    <w:rsid w:val="005815B5"/>
    <w:rsid w:val="005822F7"/>
    <w:rsid w:val="0058263A"/>
    <w:rsid w:val="00582AF0"/>
    <w:rsid w:val="00582B45"/>
    <w:rsid w:val="00583295"/>
    <w:rsid w:val="005837A9"/>
    <w:rsid w:val="00583816"/>
    <w:rsid w:val="00583EBA"/>
    <w:rsid w:val="005840C9"/>
    <w:rsid w:val="005841D7"/>
    <w:rsid w:val="00584214"/>
    <w:rsid w:val="00584C6B"/>
    <w:rsid w:val="00585810"/>
    <w:rsid w:val="0058628F"/>
    <w:rsid w:val="00586707"/>
    <w:rsid w:val="005876C2"/>
    <w:rsid w:val="00587C41"/>
    <w:rsid w:val="00587E7B"/>
    <w:rsid w:val="00590095"/>
    <w:rsid w:val="005906C6"/>
    <w:rsid w:val="00590F07"/>
    <w:rsid w:val="00592410"/>
    <w:rsid w:val="00592575"/>
    <w:rsid w:val="005925F5"/>
    <w:rsid w:val="005929B0"/>
    <w:rsid w:val="00592AA6"/>
    <w:rsid w:val="005932F5"/>
    <w:rsid w:val="0059337C"/>
    <w:rsid w:val="00594084"/>
    <w:rsid w:val="005941BB"/>
    <w:rsid w:val="00594FA4"/>
    <w:rsid w:val="0059510D"/>
    <w:rsid w:val="005963BE"/>
    <w:rsid w:val="005969CD"/>
    <w:rsid w:val="0059750A"/>
    <w:rsid w:val="00597662"/>
    <w:rsid w:val="005976F9"/>
    <w:rsid w:val="00597C91"/>
    <w:rsid w:val="005A1048"/>
    <w:rsid w:val="005A1062"/>
    <w:rsid w:val="005A1547"/>
    <w:rsid w:val="005A1767"/>
    <w:rsid w:val="005A17D1"/>
    <w:rsid w:val="005A1D57"/>
    <w:rsid w:val="005A1E6F"/>
    <w:rsid w:val="005A1F4B"/>
    <w:rsid w:val="005A2BBB"/>
    <w:rsid w:val="005A3BEE"/>
    <w:rsid w:val="005A53BB"/>
    <w:rsid w:val="005A5C1B"/>
    <w:rsid w:val="005A5F2B"/>
    <w:rsid w:val="005A7302"/>
    <w:rsid w:val="005A7B79"/>
    <w:rsid w:val="005B04AA"/>
    <w:rsid w:val="005B0CBB"/>
    <w:rsid w:val="005B1212"/>
    <w:rsid w:val="005B21F2"/>
    <w:rsid w:val="005B2BFC"/>
    <w:rsid w:val="005B314A"/>
    <w:rsid w:val="005B43EC"/>
    <w:rsid w:val="005B4A25"/>
    <w:rsid w:val="005B4A36"/>
    <w:rsid w:val="005B577D"/>
    <w:rsid w:val="005B57D9"/>
    <w:rsid w:val="005B6851"/>
    <w:rsid w:val="005C028B"/>
    <w:rsid w:val="005C0730"/>
    <w:rsid w:val="005C0FCB"/>
    <w:rsid w:val="005C1C05"/>
    <w:rsid w:val="005C1FDE"/>
    <w:rsid w:val="005C2F14"/>
    <w:rsid w:val="005C3432"/>
    <w:rsid w:val="005C3B9F"/>
    <w:rsid w:val="005C69E4"/>
    <w:rsid w:val="005C77DF"/>
    <w:rsid w:val="005D02FC"/>
    <w:rsid w:val="005D0E54"/>
    <w:rsid w:val="005D2218"/>
    <w:rsid w:val="005D2263"/>
    <w:rsid w:val="005D2B4D"/>
    <w:rsid w:val="005D2FAA"/>
    <w:rsid w:val="005D311A"/>
    <w:rsid w:val="005D3F5F"/>
    <w:rsid w:val="005D4F12"/>
    <w:rsid w:val="005D4F28"/>
    <w:rsid w:val="005D5011"/>
    <w:rsid w:val="005D57EE"/>
    <w:rsid w:val="005D5D77"/>
    <w:rsid w:val="005D5F77"/>
    <w:rsid w:val="005D76C4"/>
    <w:rsid w:val="005D7987"/>
    <w:rsid w:val="005D7D80"/>
    <w:rsid w:val="005E070B"/>
    <w:rsid w:val="005E3977"/>
    <w:rsid w:val="005E4307"/>
    <w:rsid w:val="005E4A9F"/>
    <w:rsid w:val="005E6D81"/>
    <w:rsid w:val="005E6DA5"/>
    <w:rsid w:val="005E756A"/>
    <w:rsid w:val="005F01BB"/>
    <w:rsid w:val="005F0394"/>
    <w:rsid w:val="005F0B8E"/>
    <w:rsid w:val="005F11BD"/>
    <w:rsid w:val="005F23B9"/>
    <w:rsid w:val="005F283B"/>
    <w:rsid w:val="005F2AD9"/>
    <w:rsid w:val="005F2CEE"/>
    <w:rsid w:val="005F2E97"/>
    <w:rsid w:val="005F355A"/>
    <w:rsid w:val="005F3F30"/>
    <w:rsid w:val="005F407D"/>
    <w:rsid w:val="005F491F"/>
    <w:rsid w:val="005F4E88"/>
    <w:rsid w:val="005F5654"/>
    <w:rsid w:val="005F5768"/>
    <w:rsid w:val="005F592B"/>
    <w:rsid w:val="005F5D88"/>
    <w:rsid w:val="005F6232"/>
    <w:rsid w:val="005F6364"/>
    <w:rsid w:val="005F683D"/>
    <w:rsid w:val="005F789D"/>
    <w:rsid w:val="0060113D"/>
    <w:rsid w:val="00601764"/>
    <w:rsid w:val="0060226E"/>
    <w:rsid w:val="006027D2"/>
    <w:rsid w:val="006029EC"/>
    <w:rsid w:val="00602B99"/>
    <w:rsid w:val="00602E5E"/>
    <w:rsid w:val="0060338F"/>
    <w:rsid w:val="00603595"/>
    <w:rsid w:val="006038A0"/>
    <w:rsid w:val="00603EA7"/>
    <w:rsid w:val="006049BD"/>
    <w:rsid w:val="00604D8F"/>
    <w:rsid w:val="00604F1C"/>
    <w:rsid w:val="00605340"/>
    <w:rsid w:val="006053AC"/>
    <w:rsid w:val="00605CA8"/>
    <w:rsid w:val="006062B6"/>
    <w:rsid w:val="00606473"/>
    <w:rsid w:val="006074C6"/>
    <w:rsid w:val="00607D0A"/>
    <w:rsid w:val="0061112C"/>
    <w:rsid w:val="00611271"/>
    <w:rsid w:val="00611375"/>
    <w:rsid w:val="00611B69"/>
    <w:rsid w:val="00611CFE"/>
    <w:rsid w:val="00611F30"/>
    <w:rsid w:val="00611F7A"/>
    <w:rsid w:val="00611FFE"/>
    <w:rsid w:val="006129C9"/>
    <w:rsid w:val="00613A77"/>
    <w:rsid w:val="00613F71"/>
    <w:rsid w:val="006150B0"/>
    <w:rsid w:val="00615890"/>
    <w:rsid w:val="00616524"/>
    <w:rsid w:val="006172EC"/>
    <w:rsid w:val="006174BC"/>
    <w:rsid w:val="00617E2C"/>
    <w:rsid w:val="00622389"/>
    <w:rsid w:val="006229D9"/>
    <w:rsid w:val="00622DF2"/>
    <w:rsid w:val="00622E2B"/>
    <w:rsid w:val="006236F6"/>
    <w:rsid w:val="00624132"/>
    <w:rsid w:val="00624A14"/>
    <w:rsid w:val="00630437"/>
    <w:rsid w:val="0063173A"/>
    <w:rsid w:val="00631DD3"/>
    <w:rsid w:val="00632161"/>
    <w:rsid w:val="00632297"/>
    <w:rsid w:val="0063241E"/>
    <w:rsid w:val="00632C05"/>
    <w:rsid w:val="00632D97"/>
    <w:rsid w:val="00633347"/>
    <w:rsid w:val="00633895"/>
    <w:rsid w:val="006340A0"/>
    <w:rsid w:val="00634B7B"/>
    <w:rsid w:val="00635210"/>
    <w:rsid w:val="006352F9"/>
    <w:rsid w:val="00635529"/>
    <w:rsid w:val="00635698"/>
    <w:rsid w:val="00635829"/>
    <w:rsid w:val="00635E00"/>
    <w:rsid w:val="0063724F"/>
    <w:rsid w:val="00637395"/>
    <w:rsid w:val="00637AAD"/>
    <w:rsid w:val="006409D2"/>
    <w:rsid w:val="0064118C"/>
    <w:rsid w:val="00641D53"/>
    <w:rsid w:val="00641D66"/>
    <w:rsid w:val="006430FC"/>
    <w:rsid w:val="00643143"/>
    <w:rsid w:val="006433ED"/>
    <w:rsid w:val="00643976"/>
    <w:rsid w:val="00643C5D"/>
    <w:rsid w:val="00643C9F"/>
    <w:rsid w:val="006443FC"/>
    <w:rsid w:val="00645624"/>
    <w:rsid w:val="00645C81"/>
    <w:rsid w:val="00645CDD"/>
    <w:rsid w:val="006466A3"/>
    <w:rsid w:val="00646D43"/>
    <w:rsid w:val="00647C7C"/>
    <w:rsid w:val="0065026A"/>
    <w:rsid w:val="006511D8"/>
    <w:rsid w:val="00651DC0"/>
    <w:rsid w:val="006528D8"/>
    <w:rsid w:val="00653305"/>
    <w:rsid w:val="0065341E"/>
    <w:rsid w:val="00653ACC"/>
    <w:rsid w:val="00653D44"/>
    <w:rsid w:val="00654970"/>
    <w:rsid w:val="006553C2"/>
    <w:rsid w:val="00655AC5"/>
    <w:rsid w:val="00655EC8"/>
    <w:rsid w:val="006562EE"/>
    <w:rsid w:val="00660316"/>
    <w:rsid w:val="0066045B"/>
    <w:rsid w:val="0066098A"/>
    <w:rsid w:val="0066112E"/>
    <w:rsid w:val="00661BFD"/>
    <w:rsid w:val="00662167"/>
    <w:rsid w:val="00662C64"/>
    <w:rsid w:val="0066305B"/>
    <w:rsid w:val="006631D2"/>
    <w:rsid w:val="0066404A"/>
    <w:rsid w:val="0066416D"/>
    <w:rsid w:val="006641BF"/>
    <w:rsid w:val="00664BCD"/>
    <w:rsid w:val="00664BF5"/>
    <w:rsid w:val="00666028"/>
    <w:rsid w:val="006664A5"/>
    <w:rsid w:val="00666782"/>
    <w:rsid w:val="006669EA"/>
    <w:rsid w:val="00666D3A"/>
    <w:rsid w:val="00667ACC"/>
    <w:rsid w:val="006704C1"/>
    <w:rsid w:val="0067099B"/>
    <w:rsid w:val="0067108F"/>
    <w:rsid w:val="0067188F"/>
    <w:rsid w:val="00671EAB"/>
    <w:rsid w:val="00672123"/>
    <w:rsid w:val="0067256E"/>
    <w:rsid w:val="00673434"/>
    <w:rsid w:val="00673CD7"/>
    <w:rsid w:val="00674160"/>
    <w:rsid w:val="00674C34"/>
    <w:rsid w:val="00674E46"/>
    <w:rsid w:val="00675A5C"/>
    <w:rsid w:val="00675DC2"/>
    <w:rsid w:val="00676BC8"/>
    <w:rsid w:val="00676CEB"/>
    <w:rsid w:val="00677EB4"/>
    <w:rsid w:val="006801E2"/>
    <w:rsid w:val="006809EC"/>
    <w:rsid w:val="00680A22"/>
    <w:rsid w:val="0068166E"/>
    <w:rsid w:val="006825CB"/>
    <w:rsid w:val="00682A1D"/>
    <w:rsid w:val="00683D13"/>
    <w:rsid w:val="00683E20"/>
    <w:rsid w:val="006841D7"/>
    <w:rsid w:val="00685A1A"/>
    <w:rsid w:val="00685BD3"/>
    <w:rsid w:val="0068713B"/>
    <w:rsid w:val="0068726B"/>
    <w:rsid w:val="006875C7"/>
    <w:rsid w:val="00687F59"/>
    <w:rsid w:val="00690346"/>
    <w:rsid w:val="006907E2"/>
    <w:rsid w:val="00690887"/>
    <w:rsid w:val="0069200C"/>
    <w:rsid w:val="006924A6"/>
    <w:rsid w:val="00692C3D"/>
    <w:rsid w:val="00692D1D"/>
    <w:rsid w:val="00692E62"/>
    <w:rsid w:val="00693ABA"/>
    <w:rsid w:val="0069511E"/>
    <w:rsid w:val="00697967"/>
    <w:rsid w:val="00697BD5"/>
    <w:rsid w:val="00697C9C"/>
    <w:rsid w:val="00697D8E"/>
    <w:rsid w:val="006A0428"/>
    <w:rsid w:val="006A04C9"/>
    <w:rsid w:val="006A04E8"/>
    <w:rsid w:val="006A0707"/>
    <w:rsid w:val="006A095C"/>
    <w:rsid w:val="006A11DD"/>
    <w:rsid w:val="006A1627"/>
    <w:rsid w:val="006A18D5"/>
    <w:rsid w:val="006A18F4"/>
    <w:rsid w:val="006A205D"/>
    <w:rsid w:val="006A2547"/>
    <w:rsid w:val="006A2BC7"/>
    <w:rsid w:val="006A5C10"/>
    <w:rsid w:val="006A5D3C"/>
    <w:rsid w:val="006A67B1"/>
    <w:rsid w:val="006A687E"/>
    <w:rsid w:val="006A6E4C"/>
    <w:rsid w:val="006A6F71"/>
    <w:rsid w:val="006A7B09"/>
    <w:rsid w:val="006A7E28"/>
    <w:rsid w:val="006A7E68"/>
    <w:rsid w:val="006B06A4"/>
    <w:rsid w:val="006B09E6"/>
    <w:rsid w:val="006B144B"/>
    <w:rsid w:val="006B1E83"/>
    <w:rsid w:val="006B24FF"/>
    <w:rsid w:val="006B3474"/>
    <w:rsid w:val="006B348C"/>
    <w:rsid w:val="006B3B07"/>
    <w:rsid w:val="006B40FE"/>
    <w:rsid w:val="006B5631"/>
    <w:rsid w:val="006B582C"/>
    <w:rsid w:val="006B6697"/>
    <w:rsid w:val="006B67B0"/>
    <w:rsid w:val="006B6DC8"/>
    <w:rsid w:val="006B7C39"/>
    <w:rsid w:val="006B7FFB"/>
    <w:rsid w:val="006C011E"/>
    <w:rsid w:val="006C0573"/>
    <w:rsid w:val="006C09AD"/>
    <w:rsid w:val="006C0A59"/>
    <w:rsid w:val="006C0EC6"/>
    <w:rsid w:val="006C1D65"/>
    <w:rsid w:val="006C2EC2"/>
    <w:rsid w:val="006C3A0C"/>
    <w:rsid w:val="006C422C"/>
    <w:rsid w:val="006C4571"/>
    <w:rsid w:val="006C4894"/>
    <w:rsid w:val="006C4C0F"/>
    <w:rsid w:val="006C58A0"/>
    <w:rsid w:val="006C5971"/>
    <w:rsid w:val="006C59B3"/>
    <w:rsid w:val="006C5C43"/>
    <w:rsid w:val="006C5EF1"/>
    <w:rsid w:val="006C6579"/>
    <w:rsid w:val="006C6844"/>
    <w:rsid w:val="006C6A8D"/>
    <w:rsid w:val="006C7466"/>
    <w:rsid w:val="006C7D62"/>
    <w:rsid w:val="006D0452"/>
    <w:rsid w:val="006D0696"/>
    <w:rsid w:val="006D0E0C"/>
    <w:rsid w:val="006D1136"/>
    <w:rsid w:val="006D1426"/>
    <w:rsid w:val="006D23AA"/>
    <w:rsid w:val="006D2776"/>
    <w:rsid w:val="006D3C89"/>
    <w:rsid w:val="006D4F51"/>
    <w:rsid w:val="006D5741"/>
    <w:rsid w:val="006D5AC3"/>
    <w:rsid w:val="006D5B45"/>
    <w:rsid w:val="006D6E30"/>
    <w:rsid w:val="006E0462"/>
    <w:rsid w:val="006E136B"/>
    <w:rsid w:val="006E187D"/>
    <w:rsid w:val="006E1D5E"/>
    <w:rsid w:val="006E21D3"/>
    <w:rsid w:val="006E31D3"/>
    <w:rsid w:val="006E339F"/>
    <w:rsid w:val="006E3633"/>
    <w:rsid w:val="006E3BF7"/>
    <w:rsid w:val="006E4206"/>
    <w:rsid w:val="006E43F2"/>
    <w:rsid w:val="006E4771"/>
    <w:rsid w:val="006E4BB4"/>
    <w:rsid w:val="006E5EC5"/>
    <w:rsid w:val="006E6C0F"/>
    <w:rsid w:val="006E6D0B"/>
    <w:rsid w:val="006E74E8"/>
    <w:rsid w:val="006E7C52"/>
    <w:rsid w:val="006E7D5F"/>
    <w:rsid w:val="006F095E"/>
    <w:rsid w:val="006F0D0D"/>
    <w:rsid w:val="006F0E2A"/>
    <w:rsid w:val="006F15F6"/>
    <w:rsid w:val="006F252F"/>
    <w:rsid w:val="006F3AF7"/>
    <w:rsid w:val="006F3E93"/>
    <w:rsid w:val="006F495E"/>
    <w:rsid w:val="006F53C8"/>
    <w:rsid w:val="006F5673"/>
    <w:rsid w:val="006F589D"/>
    <w:rsid w:val="006F5962"/>
    <w:rsid w:val="006F6016"/>
    <w:rsid w:val="006F6A92"/>
    <w:rsid w:val="006F6CEA"/>
    <w:rsid w:val="006F71AA"/>
    <w:rsid w:val="006F78BB"/>
    <w:rsid w:val="006F7F63"/>
    <w:rsid w:val="007004FE"/>
    <w:rsid w:val="00700567"/>
    <w:rsid w:val="00700844"/>
    <w:rsid w:val="00700953"/>
    <w:rsid w:val="00700BD9"/>
    <w:rsid w:val="00701A84"/>
    <w:rsid w:val="0070410B"/>
    <w:rsid w:val="00704E73"/>
    <w:rsid w:val="00705BE4"/>
    <w:rsid w:val="00705DF2"/>
    <w:rsid w:val="0070600A"/>
    <w:rsid w:val="00706253"/>
    <w:rsid w:val="007062F5"/>
    <w:rsid w:val="00706DC6"/>
    <w:rsid w:val="00706DC7"/>
    <w:rsid w:val="00707FA5"/>
    <w:rsid w:val="007106FC"/>
    <w:rsid w:val="00710703"/>
    <w:rsid w:val="00710B18"/>
    <w:rsid w:val="00710D2A"/>
    <w:rsid w:val="00710FBC"/>
    <w:rsid w:val="007113FC"/>
    <w:rsid w:val="00711A08"/>
    <w:rsid w:val="00711E95"/>
    <w:rsid w:val="00712450"/>
    <w:rsid w:val="00713655"/>
    <w:rsid w:val="007145ED"/>
    <w:rsid w:val="007145F7"/>
    <w:rsid w:val="0071466D"/>
    <w:rsid w:val="00714DB7"/>
    <w:rsid w:val="00714F28"/>
    <w:rsid w:val="00715C5F"/>
    <w:rsid w:val="00716065"/>
    <w:rsid w:val="00716175"/>
    <w:rsid w:val="00716185"/>
    <w:rsid w:val="0071629A"/>
    <w:rsid w:val="0071694C"/>
    <w:rsid w:val="0071739C"/>
    <w:rsid w:val="00717C42"/>
    <w:rsid w:val="00720982"/>
    <w:rsid w:val="00720C10"/>
    <w:rsid w:val="007212D0"/>
    <w:rsid w:val="007213E1"/>
    <w:rsid w:val="00722F68"/>
    <w:rsid w:val="00723148"/>
    <w:rsid w:val="007232B2"/>
    <w:rsid w:val="00723495"/>
    <w:rsid w:val="00723C8E"/>
    <w:rsid w:val="00725827"/>
    <w:rsid w:val="007261DB"/>
    <w:rsid w:val="0072653B"/>
    <w:rsid w:val="00726FEF"/>
    <w:rsid w:val="007272FD"/>
    <w:rsid w:val="00727406"/>
    <w:rsid w:val="00730155"/>
    <w:rsid w:val="007309D1"/>
    <w:rsid w:val="007316E6"/>
    <w:rsid w:val="00731AFA"/>
    <w:rsid w:val="00731E48"/>
    <w:rsid w:val="00732593"/>
    <w:rsid w:val="00732928"/>
    <w:rsid w:val="00732EC9"/>
    <w:rsid w:val="00733681"/>
    <w:rsid w:val="00734AE0"/>
    <w:rsid w:val="00735077"/>
    <w:rsid w:val="00735B86"/>
    <w:rsid w:val="007361C5"/>
    <w:rsid w:val="007364E7"/>
    <w:rsid w:val="00736896"/>
    <w:rsid w:val="00736E8F"/>
    <w:rsid w:val="00737769"/>
    <w:rsid w:val="00737F19"/>
    <w:rsid w:val="0074003D"/>
    <w:rsid w:val="00740BE3"/>
    <w:rsid w:val="00740F47"/>
    <w:rsid w:val="00740FE9"/>
    <w:rsid w:val="007413BF"/>
    <w:rsid w:val="0074197B"/>
    <w:rsid w:val="00741D57"/>
    <w:rsid w:val="0074257A"/>
    <w:rsid w:val="00742660"/>
    <w:rsid w:val="00742C10"/>
    <w:rsid w:val="00742CD3"/>
    <w:rsid w:val="00742E2B"/>
    <w:rsid w:val="007436C8"/>
    <w:rsid w:val="00743EC8"/>
    <w:rsid w:val="00744776"/>
    <w:rsid w:val="00744938"/>
    <w:rsid w:val="00744A95"/>
    <w:rsid w:val="00745307"/>
    <w:rsid w:val="0074561A"/>
    <w:rsid w:val="00745A41"/>
    <w:rsid w:val="00746E12"/>
    <w:rsid w:val="00747187"/>
    <w:rsid w:val="007474CF"/>
    <w:rsid w:val="00747EBD"/>
    <w:rsid w:val="00750532"/>
    <w:rsid w:val="00750868"/>
    <w:rsid w:val="007519AA"/>
    <w:rsid w:val="00752017"/>
    <w:rsid w:val="007536D7"/>
    <w:rsid w:val="00753A6A"/>
    <w:rsid w:val="00753CE9"/>
    <w:rsid w:val="00755320"/>
    <w:rsid w:val="00755DBE"/>
    <w:rsid w:val="00755ECD"/>
    <w:rsid w:val="0075769A"/>
    <w:rsid w:val="00757F20"/>
    <w:rsid w:val="0076001A"/>
    <w:rsid w:val="00760D26"/>
    <w:rsid w:val="0076129C"/>
    <w:rsid w:val="0076130D"/>
    <w:rsid w:val="00761395"/>
    <w:rsid w:val="00762451"/>
    <w:rsid w:val="007624D6"/>
    <w:rsid w:val="007625CB"/>
    <w:rsid w:val="00762DE9"/>
    <w:rsid w:val="007633AD"/>
    <w:rsid w:val="0076366A"/>
    <w:rsid w:val="00764603"/>
    <w:rsid w:val="00764B2D"/>
    <w:rsid w:val="00764BA2"/>
    <w:rsid w:val="007650A3"/>
    <w:rsid w:val="0076528E"/>
    <w:rsid w:val="00765DB2"/>
    <w:rsid w:val="00766D36"/>
    <w:rsid w:val="00766E67"/>
    <w:rsid w:val="00770529"/>
    <w:rsid w:val="007705D2"/>
    <w:rsid w:val="0077140A"/>
    <w:rsid w:val="007717CF"/>
    <w:rsid w:val="00771B70"/>
    <w:rsid w:val="00772123"/>
    <w:rsid w:val="007732A2"/>
    <w:rsid w:val="0077384F"/>
    <w:rsid w:val="007754F3"/>
    <w:rsid w:val="007756E2"/>
    <w:rsid w:val="0077571D"/>
    <w:rsid w:val="00775BAB"/>
    <w:rsid w:val="0077710C"/>
    <w:rsid w:val="00777239"/>
    <w:rsid w:val="00780277"/>
    <w:rsid w:val="0078027A"/>
    <w:rsid w:val="00780361"/>
    <w:rsid w:val="007805ED"/>
    <w:rsid w:val="00780D73"/>
    <w:rsid w:val="00780F28"/>
    <w:rsid w:val="007810DF"/>
    <w:rsid w:val="00781F0B"/>
    <w:rsid w:val="0078321F"/>
    <w:rsid w:val="00783E77"/>
    <w:rsid w:val="00784D73"/>
    <w:rsid w:val="00786622"/>
    <w:rsid w:val="00786F8D"/>
    <w:rsid w:val="007879ED"/>
    <w:rsid w:val="00787E2A"/>
    <w:rsid w:val="00790108"/>
    <w:rsid w:val="00790362"/>
    <w:rsid w:val="00790536"/>
    <w:rsid w:val="00790A89"/>
    <w:rsid w:val="00790FB4"/>
    <w:rsid w:val="00791126"/>
    <w:rsid w:val="00791C8E"/>
    <w:rsid w:val="00793855"/>
    <w:rsid w:val="00793936"/>
    <w:rsid w:val="00793A2A"/>
    <w:rsid w:val="00794349"/>
    <w:rsid w:val="00794483"/>
    <w:rsid w:val="007951CD"/>
    <w:rsid w:val="007966C8"/>
    <w:rsid w:val="00796977"/>
    <w:rsid w:val="0079769C"/>
    <w:rsid w:val="00797C3C"/>
    <w:rsid w:val="00797F99"/>
    <w:rsid w:val="007A006C"/>
    <w:rsid w:val="007A14D1"/>
    <w:rsid w:val="007A170B"/>
    <w:rsid w:val="007A1A2B"/>
    <w:rsid w:val="007A1D6C"/>
    <w:rsid w:val="007A2769"/>
    <w:rsid w:val="007A347D"/>
    <w:rsid w:val="007A39D1"/>
    <w:rsid w:val="007A3DCA"/>
    <w:rsid w:val="007A3ECE"/>
    <w:rsid w:val="007A46B0"/>
    <w:rsid w:val="007A46E8"/>
    <w:rsid w:val="007A4976"/>
    <w:rsid w:val="007A5602"/>
    <w:rsid w:val="007A6371"/>
    <w:rsid w:val="007A65DF"/>
    <w:rsid w:val="007A6F47"/>
    <w:rsid w:val="007A77E4"/>
    <w:rsid w:val="007B07CE"/>
    <w:rsid w:val="007B0AC0"/>
    <w:rsid w:val="007B123C"/>
    <w:rsid w:val="007B12E7"/>
    <w:rsid w:val="007B130B"/>
    <w:rsid w:val="007B1A8C"/>
    <w:rsid w:val="007B1D19"/>
    <w:rsid w:val="007B2992"/>
    <w:rsid w:val="007B2F8E"/>
    <w:rsid w:val="007B384F"/>
    <w:rsid w:val="007B3E5C"/>
    <w:rsid w:val="007B4220"/>
    <w:rsid w:val="007B437B"/>
    <w:rsid w:val="007B43E9"/>
    <w:rsid w:val="007B4530"/>
    <w:rsid w:val="007B49E9"/>
    <w:rsid w:val="007B53A9"/>
    <w:rsid w:val="007B5479"/>
    <w:rsid w:val="007B62A3"/>
    <w:rsid w:val="007B6C00"/>
    <w:rsid w:val="007B6C97"/>
    <w:rsid w:val="007B6CB4"/>
    <w:rsid w:val="007C02B5"/>
    <w:rsid w:val="007C03D1"/>
    <w:rsid w:val="007C0841"/>
    <w:rsid w:val="007C08CE"/>
    <w:rsid w:val="007C0B46"/>
    <w:rsid w:val="007C0F60"/>
    <w:rsid w:val="007C28F7"/>
    <w:rsid w:val="007C2E93"/>
    <w:rsid w:val="007C3092"/>
    <w:rsid w:val="007C41F1"/>
    <w:rsid w:val="007C42D4"/>
    <w:rsid w:val="007C4310"/>
    <w:rsid w:val="007C5231"/>
    <w:rsid w:val="007C62E7"/>
    <w:rsid w:val="007C730A"/>
    <w:rsid w:val="007C73F0"/>
    <w:rsid w:val="007C7462"/>
    <w:rsid w:val="007C7957"/>
    <w:rsid w:val="007D0EE5"/>
    <w:rsid w:val="007D1038"/>
    <w:rsid w:val="007D121F"/>
    <w:rsid w:val="007D1730"/>
    <w:rsid w:val="007D1FDF"/>
    <w:rsid w:val="007D22D5"/>
    <w:rsid w:val="007D273D"/>
    <w:rsid w:val="007D27C4"/>
    <w:rsid w:val="007D3422"/>
    <w:rsid w:val="007D3472"/>
    <w:rsid w:val="007D39C7"/>
    <w:rsid w:val="007D3C72"/>
    <w:rsid w:val="007D43EF"/>
    <w:rsid w:val="007D4647"/>
    <w:rsid w:val="007D48BB"/>
    <w:rsid w:val="007D548F"/>
    <w:rsid w:val="007D5B5C"/>
    <w:rsid w:val="007D6977"/>
    <w:rsid w:val="007D6B01"/>
    <w:rsid w:val="007D7571"/>
    <w:rsid w:val="007D7620"/>
    <w:rsid w:val="007E022D"/>
    <w:rsid w:val="007E091C"/>
    <w:rsid w:val="007E1064"/>
    <w:rsid w:val="007E1396"/>
    <w:rsid w:val="007E2787"/>
    <w:rsid w:val="007E29DC"/>
    <w:rsid w:val="007E33FA"/>
    <w:rsid w:val="007E35F9"/>
    <w:rsid w:val="007E46F2"/>
    <w:rsid w:val="007E4736"/>
    <w:rsid w:val="007E4A53"/>
    <w:rsid w:val="007E5106"/>
    <w:rsid w:val="007E5144"/>
    <w:rsid w:val="007E6EFD"/>
    <w:rsid w:val="007E7403"/>
    <w:rsid w:val="007E75EE"/>
    <w:rsid w:val="007F070B"/>
    <w:rsid w:val="007F0AE5"/>
    <w:rsid w:val="007F13C3"/>
    <w:rsid w:val="007F2AA9"/>
    <w:rsid w:val="007F31AA"/>
    <w:rsid w:val="007F32B0"/>
    <w:rsid w:val="007F3774"/>
    <w:rsid w:val="007F4614"/>
    <w:rsid w:val="007F4A48"/>
    <w:rsid w:val="007F503A"/>
    <w:rsid w:val="007F5120"/>
    <w:rsid w:val="007F531A"/>
    <w:rsid w:val="007F5655"/>
    <w:rsid w:val="007F5FCB"/>
    <w:rsid w:val="007F623B"/>
    <w:rsid w:val="007F62AB"/>
    <w:rsid w:val="007F65E4"/>
    <w:rsid w:val="007F6833"/>
    <w:rsid w:val="007F6AD3"/>
    <w:rsid w:val="007F713C"/>
    <w:rsid w:val="007F7D7D"/>
    <w:rsid w:val="0080033B"/>
    <w:rsid w:val="00800CCF"/>
    <w:rsid w:val="00801C78"/>
    <w:rsid w:val="00801E7D"/>
    <w:rsid w:val="00801EB2"/>
    <w:rsid w:val="00802B8F"/>
    <w:rsid w:val="00802E8F"/>
    <w:rsid w:val="008035BD"/>
    <w:rsid w:val="008042F9"/>
    <w:rsid w:val="00804344"/>
    <w:rsid w:val="00804559"/>
    <w:rsid w:val="0080477D"/>
    <w:rsid w:val="00804878"/>
    <w:rsid w:val="00804A3E"/>
    <w:rsid w:val="00804AAB"/>
    <w:rsid w:val="0080611A"/>
    <w:rsid w:val="00806B6A"/>
    <w:rsid w:val="00806E55"/>
    <w:rsid w:val="0081040A"/>
    <w:rsid w:val="00810A13"/>
    <w:rsid w:val="00811424"/>
    <w:rsid w:val="008126CD"/>
    <w:rsid w:val="008131B0"/>
    <w:rsid w:val="008132BF"/>
    <w:rsid w:val="008133D7"/>
    <w:rsid w:val="00813CB2"/>
    <w:rsid w:val="00813F72"/>
    <w:rsid w:val="0081407E"/>
    <w:rsid w:val="00814782"/>
    <w:rsid w:val="00814E8B"/>
    <w:rsid w:val="0081513A"/>
    <w:rsid w:val="00815615"/>
    <w:rsid w:val="00815F61"/>
    <w:rsid w:val="00816FCD"/>
    <w:rsid w:val="008172DC"/>
    <w:rsid w:val="00817783"/>
    <w:rsid w:val="00820742"/>
    <w:rsid w:val="008211C4"/>
    <w:rsid w:val="008213EC"/>
    <w:rsid w:val="00822097"/>
    <w:rsid w:val="00823217"/>
    <w:rsid w:val="0082463D"/>
    <w:rsid w:val="0082488A"/>
    <w:rsid w:val="00824D4A"/>
    <w:rsid w:val="00824FAB"/>
    <w:rsid w:val="008250AC"/>
    <w:rsid w:val="0082577E"/>
    <w:rsid w:val="00825871"/>
    <w:rsid w:val="00826A84"/>
    <w:rsid w:val="008271DC"/>
    <w:rsid w:val="008275FC"/>
    <w:rsid w:val="0082774E"/>
    <w:rsid w:val="00830013"/>
    <w:rsid w:val="0083099A"/>
    <w:rsid w:val="00831155"/>
    <w:rsid w:val="00831D07"/>
    <w:rsid w:val="00833B9E"/>
    <w:rsid w:val="00833D44"/>
    <w:rsid w:val="00833E4A"/>
    <w:rsid w:val="00834056"/>
    <w:rsid w:val="00834A83"/>
    <w:rsid w:val="00834B30"/>
    <w:rsid w:val="00835976"/>
    <w:rsid w:val="0083684A"/>
    <w:rsid w:val="00836D9A"/>
    <w:rsid w:val="00837238"/>
    <w:rsid w:val="008376F3"/>
    <w:rsid w:val="008407AD"/>
    <w:rsid w:val="008409B4"/>
    <w:rsid w:val="00840E3E"/>
    <w:rsid w:val="0084172E"/>
    <w:rsid w:val="00842456"/>
    <w:rsid w:val="008429C7"/>
    <w:rsid w:val="00842D27"/>
    <w:rsid w:val="00842FE4"/>
    <w:rsid w:val="00843D26"/>
    <w:rsid w:val="00843DD9"/>
    <w:rsid w:val="00844380"/>
    <w:rsid w:val="00845F74"/>
    <w:rsid w:val="0084704A"/>
    <w:rsid w:val="008475C1"/>
    <w:rsid w:val="00847A2F"/>
    <w:rsid w:val="00850225"/>
    <w:rsid w:val="008505DB"/>
    <w:rsid w:val="0085063A"/>
    <w:rsid w:val="00850774"/>
    <w:rsid w:val="0085107B"/>
    <w:rsid w:val="00851280"/>
    <w:rsid w:val="00851BF7"/>
    <w:rsid w:val="00851E29"/>
    <w:rsid w:val="00852885"/>
    <w:rsid w:val="008529AE"/>
    <w:rsid w:val="00852DE9"/>
    <w:rsid w:val="008538D0"/>
    <w:rsid w:val="00853DFF"/>
    <w:rsid w:val="00854683"/>
    <w:rsid w:val="008551A4"/>
    <w:rsid w:val="00855494"/>
    <w:rsid w:val="00855AE6"/>
    <w:rsid w:val="0085726B"/>
    <w:rsid w:val="008573CA"/>
    <w:rsid w:val="0085780A"/>
    <w:rsid w:val="00857BD3"/>
    <w:rsid w:val="00860A01"/>
    <w:rsid w:val="0086197C"/>
    <w:rsid w:val="00862F90"/>
    <w:rsid w:val="00863601"/>
    <w:rsid w:val="00863EC8"/>
    <w:rsid w:val="008640B9"/>
    <w:rsid w:val="008641BE"/>
    <w:rsid w:val="00864733"/>
    <w:rsid w:val="00865201"/>
    <w:rsid w:val="00865D91"/>
    <w:rsid w:val="0086639E"/>
    <w:rsid w:val="00866F61"/>
    <w:rsid w:val="008670C5"/>
    <w:rsid w:val="0086734E"/>
    <w:rsid w:val="00867363"/>
    <w:rsid w:val="00870555"/>
    <w:rsid w:val="00871203"/>
    <w:rsid w:val="0087142B"/>
    <w:rsid w:val="00871960"/>
    <w:rsid w:val="0087231F"/>
    <w:rsid w:val="0087264A"/>
    <w:rsid w:val="00872A2D"/>
    <w:rsid w:val="00872C9B"/>
    <w:rsid w:val="00872E57"/>
    <w:rsid w:val="00873110"/>
    <w:rsid w:val="008735B3"/>
    <w:rsid w:val="00873689"/>
    <w:rsid w:val="00873A9C"/>
    <w:rsid w:val="00874050"/>
    <w:rsid w:val="0087412E"/>
    <w:rsid w:val="0087415C"/>
    <w:rsid w:val="008741C3"/>
    <w:rsid w:val="00874DC8"/>
    <w:rsid w:val="00874F9E"/>
    <w:rsid w:val="00875690"/>
    <w:rsid w:val="008762DC"/>
    <w:rsid w:val="00876364"/>
    <w:rsid w:val="00877207"/>
    <w:rsid w:val="008776D4"/>
    <w:rsid w:val="0088036E"/>
    <w:rsid w:val="00881CF7"/>
    <w:rsid w:val="008824CB"/>
    <w:rsid w:val="008824FD"/>
    <w:rsid w:val="0088321B"/>
    <w:rsid w:val="008833ED"/>
    <w:rsid w:val="00884452"/>
    <w:rsid w:val="008850DF"/>
    <w:rsid w:val="00885663"/>
    <w:rsid w:val="0088576D"/>
    <w:rsid w:val="008859F5"/>
    <w:rsid w:val="008865F3"/>
    <w:rsid w:val="008913CC"/>
    <w:rsid w:val="00891799"/>
    <w:rsid w:val="00891AD9"/>
    <w:rsid w:val="00891D3A"/>
    <w:rsid w:val="008921AF"/>
    <w:rsid w:val="0089256A"/>
    <w:rsid w:val="00892A4F"/>
    <w:rsid w:val="00892D11"/>
    <w:rsid w:val="00894251"/>
    <w:rsid w:val="00895134"/>
    <w:rsid w:val="00896058"/>
    <w:rsid w:val="00896C87"/>
    <w:rsid w:val="00896E56"/>
    <w:rsid w:val="00897224"/>
    <w:rsid w:val="00897925"/>
    <w:rsid w:val="00897A6A"/>
    <w:rsid w:val="008A0203"/>
    <w:rsid w:val="008A028E"/>
    <w:rsid w:val="008A0495"/>
    <w:rsid w:val="008A0782"/>
    <w:rsid w:val="008A139E"/>
    <w:rsid w:val="008A17F5"/>
    <w:rsid w:val="008A215F"/>
    <w:rsid w:val="008A2833"/>
    <w:rsid w:val="008A34A5"/>
    <w:rsid w:val="008A3C50"/>
    <w:rsid w:val="008A4EBA"/>
    <w:rsid w:val="008A4ED0"/>
    <w:rsid w:val="008A5C69"/>
    <w:rsid w:val="008A720E"/>
    <w:rsid w:val="008A764D"/>
    <w:rsid w:val="008B0A35"/>
    <w:rsid w:val="008B0D9E"/>
    <w:rsid w:val="008B10C1"/>
    <w:rsid w:val="008B2218"/>
    <w:rsid w:val="008B39FB"/>
    <w:rsid w:val="008B3D28"/>
    <w:rsid w:val="008B4062"/>
    <w:rsid w:val="008B4305"/>
    <w:rsid w:val="008B4352"/>
    <w:rsid w:val="008B4530"/>
    <w:rsid w:val="008B65E5"/>
    <w:rsid w:val="008B6C8E"/>
    <w:rsid w:val="008B6D56"/>
    <w:rsid w:val="008B7A10"/>
    <w:rsid w:val="008C03CC"/>
    <w:rsid w:val="008C05A6"/>
    <w:rsid w:val="008C0CA8"/>
    <w:rsid w:val="008C2512"/>
    <w:rsid w:val="008C2E2D"/>
    <w:rsid w:val="008C3367"/>
    <w:rsid w:val="008C3387"/>
    <w:rsid w:val="008C3949"/>
    <w:rsid w:val="008C4521"/>
    <w:rsid w:val="008C5993"/>
    <w:rsid w:val="008C64D7"/>
    <w:rsid w:val="008C660B"/>
    <w:rsid w:val="008C69FA"/>
    <w:rsid w:val="008C783B"/>
    <w:rsid w:val="008C7DDB"/>
    <w:rsid w:val="008C7E98"/>
    <w:rsid w:val="008D001A"/>
    <w:rsid w:val="008D03BF"/>
    <w:rsid w:val="008D16C1"/>
    <w:rsid w:val="008D259A"/>
    <w:rsid w:val="008D27AC"/>
    <w:rsid w:val="008D28DF"/>
    <w:rsid w:val="008D2EAD"/>
    <w:rsid w:val="008D35B2"/>
    <w:rsid w:val="008D3F46"/>
    <w:rsid w:val="008D44FB"/>
    <w:rsid w:val="008D4B91"/>
    <w:rsid w:val="008D4C5B"/>
    <w:rsid w:val="008D6246"/>
    <w:rsid w:val="008D629C"/>
    <w:rsid w:val="008D69EA"/>
    <w:rsid w:val="008D7413"/>
    <w:rsid w:val="008D7624"/>
    <w:rsid w:val="008D797F"/>
    <w:rsid w:val="008E1889"/>
    <w:rsid w:val="008E2BDC"/>
    <w:rsid w:val="008E3362"/>
    <w:rsid w:val="008E33FC"/>
    <w:rsid w:val="008E502B"/>
    <w:rsid w:val="008E61AB"/>
    <w:rsid w:val="008E6439"/>
    <w:rsid w:val="008E6515"/>
    <w:rsid w:val="008E6861"/>
    <w:rsid w:val="008E7CEF"/>
    <w:rsid w:val="008F0897"/>
    <w:rsid w:val="008F0DD8"/>
    <w:rsid w:val="008F0F4F"/>
    <w:rsid w:val="008F1473"/>
    <w:rsid w:val="008F1AC0"/>
    <w:rsid w:val="008F21C3"/>
    <w:rsid w:val="008F2354"/>
    <w:rsid w:val="008F23CA"/>
    <w:rsid w:val="008F3031"/>
    <w:rsid w:val="008F352F"/>
    <w:rsid w:val="008F41CE"/>
    <w:rsid w:val="008F4DA0"/>
    <w:rsid w:val="008F5757"/>
    <w:rsid w:val="008F5A7E"/>
    <w:rsid w:val="008F62F8"/>
    <w:rsid w:val="008F6313"/>
    <w:rsid w:val="008F6D30"/>
    <w:rsid w:val="008F709F"/>
    <w:rsid w:val="008F795B"/>
    <w:rsid w:val="008F7A72"/>
    <w:rsid w:val="008F7C99"/>
    <w:rsid w:val="009000B5"/>
    <w:rsid w:val="00900252"/>
    <w:rsid w:val="009004A0"/>
    <w:rsid w:val="00900527"/>
    <w:rsid w:val="009005A1"/>
    <w:rsid w:val="009006B3"/>
    <w:rsid w:val="00900853"/>
    <w:rsid w:val="00900D81"/>
    <w:rsid w:val="00901D1E"/>
    <w:rsid w:val="00902117"/>
    <w:rsid w:val="00902AD5"/>
    <w:rsid w:val="00903EED"/>
    <w:rsid w:val="009040EB"/>
    <w:rsid w:val="0090502E"/>
    <w:rsid w:val="009070B1"/>
    <w:rsid w:val="00907475"/>
    <w:rsid w:val="00907497"/>
    <w:rsid w:val="00907726"/>
    <w:rsid w:val="009112B3"/>
    <w:rsid w:val="0091136A"/>
    <w:rsid w:val="0091187E"/>
    <w:rsid w:val="009120EA"/>
    <w:rsid w:val="009120FB"/>
    <w:rsid w:val="00912747"/>
    <w:rsid w:val="00912CFE"/>
    <w:rsid w:val="00913001"/>
    <w:rsid w:val="00913384"/>
    <w:rsid w:val="00913760"/>
    <w:rsid w:val="00913825"/>
    <w:rsid w:val="00914398"/>
    <w:rsid w:val="009144F7"/>
    <w:rsid w:val="00914835"/>
    <w:rsid w:val="00915A75"/>
    <w:rsid w:val="00915E1E"/>
    <w:rsid w:val="00915E21"/>
    <w:rsid w:val="009165F5"/>
    <w:rsid w:val="0091719A"/>
    <w:rsid w:val="009176BE"/>
    <w:rsid w:val="00917746"/>
    <w:rsid w:val="00917B63"/>
    <w:rsid w:val="00917EA5"/>
    <w:rsid w:val="00920074"/>
    <w:rsid w:val="00921CB1"/>
    <w:rsid w:val="009223F9"/>
    <w:rsid w:val="00922E98"/>
    <w:rsid w:val="009235DE"/>
    <w:rsid w:val="00923CDC"/>
    <w:rsid w:val="00923DB5"/>
    <w:rsid w:val="00923E5A"/>
    <w:rsid w:val="00924D37"/>
    <w:rsid w:val="00925260"/>
    <w:rsid w:val="0092629B"/>
    <w:rsid w:val="00926302"/>
    <w:rsid w:val="0092706C"/>
    <w:rsid w:val="009276EA"/>
    <w:rsid w:val="009279A8"/>
    <w:rsid w:val="00927F77"/>
    <w:rsid w:val="00930267"/>
    <w:rsid w:val="0093033A"/>
    <w:rsid w:val="00931DAB"/>
    <w:rsid w:val="00932AF1"/>
    <w:rsid w:val="00932D8C"/>
    <w:rsid w:val="00933B72"/>
    <w:rsid w:val="009341A5"/>
    <w:rsid w:val="00935536"/>
    <w:rsid w:val="00935830"/>
    <w:rsid w:val="00936269"/>
    <w:rsid w:val="00936929"/>
    <w:rsid w:val="00936F45"/>
    <w:rsid w:val="00937E74"/>
    <w:rsid w:val="0094028B"/>
    <w:rsid w:val="00940A82"/>
    <w:rsid w:val="00940E61"/>
    <w:rsid w:val="009428F6"/>
    <w:rsid w:val="00942D7F"/>
    <w:rsid w:val="00943216"/>
    <w:rsid w:val="0094379B"/>
    <w:rsid w:val="00943EB7"/>
    <w:rsid w:val="009441D6"/>
    <w:rsid w:val="00945E4E"/>
    <w:rsid w:val="00946744"/>
    <w:rsid w:val="009468A8"/>
    <w:rsid w:val="00946C07"/>
    <w:rsid w:val="00946DE5"/>
    <w:rsid w:val="00946E61"/>
    <w:rsid w:val="00947B5F"/>
    <w:rsid w:val="00950643"/>
    <w:rsid w:val="0095075C"/>
    <w:rsid w:val="00950868"/>
    <w:rsid w:val="00950AD7"/>
    <w:rsid w:val="00951712"/>
    <w:rsid w:val="009519CB"/>
    <w:rsid w:val="00951C79"/>
    <w:rsid w:val="009522BA"/>
    <w:rsid w:val="0095232B"/>
    <w:rsid w:val="009525FC"/>
    <w:rsid w:val="009530E8"/>
    <w:rsid w:val="0095349B"/>
    <w:rsid w:val="00953B79"/>
    <w:rsid w:val="0095491D"/>
    <w:rsid w:val="009559E8"/>
    <w:rsid w:val="00955F88"/>
    <w:rsid w:val="009560CE"/>
    <w:rsid w:val="009563EF"/>
    <w:rsid w:val="009567DF"/>
    <w:rsid w:val="00957DC2"/>
    <w:rsid w:val="00957EFC"/>
    <w:rsid w:val="00957F1B"/>
    <w:rsid w:val="009601A9"/>
    <w:rsid w:val="00960B43"/>
    <w:rsid w:val="00960FB8"/>
    <w:rsid w:val="00961291"/>
    <w:rsid w:val="00962C0E"/>
    <w:rsid w:val="00962D3C"/>
    <w:rsid w:val="009635CB"/>
    <w:rsid w:val="00963696"/>
    <w:rsid w:val="00963900"/>
    <w:rsid w:val="00963F49"/>
    <w:rsid w:val="00964817"/>
    <w:rsid w:val="00964875"/>
    <w:rsid w:val="009651A6"/>
    <w:rsid w:val="00965986"/>
    <w:rsid w:val="00965C17"/>
    <w:rsid w:val="00965C99"/>
    <w:rsid w:val="009669C2"/>
    <w:rsid w:val="00966B81"/>
    <w:rsid w:val="00966C67"/>
    <w:rsid w:val="00966C92"/>
    <w:rsid w:val="00966DD2"/>
    <w:rsid w:val="0096728F"/>
    <w:rsid w:val="009678C7"/>
    <w:rsid w:val="00967EFB"/>
    <w:rsid w:val="00970A26"/>
    <w:rsid w:val="00971197"/>
    <w:rsid w:val="00971B31"/>
    <w:rsid w:val="009721AD"/>
    <w:rsid w:val="00972805"/>
    <w:rsid w:val="009729D7"/>
    <w:rsid w:val="00972D4C"/>
    <w:rsid w:val="009731E8"/>
    <w:rsid w:val="009735B6"/>
    <w:rsid w:val="00973AFD"/>
    <w:rsid w:val="00974539"/>
    <w:rsid w:val="0097493E"/>
    <w:rsid w:val="009761F4"/>
    <w:rsid w:val="00976AE1"/>
    <w:rsid w:val="00976C5B"/>
    <w:rsid w:val="00976D03"/>
    <w:rsid w:val="00976D39"/>
    <w:rsid w:val="00976D9B"/>
    <w:rsid w:val="009775E2"/>
    <w:rsid w:val="009779D6"/>
    <w:rsid w:val="00977A58"/>
    <w:rsid w:val="0098050F"/>
    <w:rsid w:val="0098123C"/>
    <w:rsid w:val="00981293"/>
    <w:rsid w:val="009812A9"/>
    <w:rsid w:val="00981B8A"/>
    <w:rsid w:val="00982F26"/>
    <w:rsid w:val="009830B6"/>
    <w:rsid w:val="00983154"/>
    <w:rsid w:val="00983403"/>
    <w:rsid w:val="00983738"/>
    <w:rsid w:val="009837C0"/>
    <w:rsid w:val="00983AC6"/>
    <w:rsid w:val="00985415"/>
    <w:rsid w:val="00985ECD"/>
    <w:rsid w:val="00986CAD"/>
    <w:rsid w:val="00987D23"/>
    <w:rsid w:val="00987FBB"/>
    <w:rsid w:val="009900C3"/>
    <w:rsid w:val="00990565"/>
    <w:rsid w:val="00990E3E"/>
    <w:rsid w:val="00991696"/>
    <w:rsid w:val="00991B5A"/>
    <w:rsid w:val="00992388"/>
    <w:rsid w:val="009928DA"/>
    <w:rsid w:val="0099307A"/>
    <w:rsid w:val="00993A1A"/>
    <w:rsid w:val="0099440E"/>
    <w:rsid w:val="00994C13"/>
    <w:rsid w:val="009962CA"/>
    <w:rsid w:val="00996622"/>
    <w:rsid w:val="0099768C"/>
    <w:rsid w:val="00997F51"/>
    <w:rsid w:val="009A0369"/>
    <w:rsid w:val="009A21E1"/>
    <w:rsid w:val="009A23CD"/>
    <w:rsid w:val="009A2465"/>
    <w:rsid w:val="009A2516"/>
    <w:rsid w:val="009A2576"/>
    <w:rsid w:val="009A2915"/>
    <w:rsid w:val="009A2A8A"/>
    <w:rsid w:val="009A2AB5"/>
    <w:rsid w:val="009A2AF8"/>
    <w:rsid w:val="009A2DCE"/>
    <w:rsid w:val="009A31F2"/>
    <w:rsid w:val="009A430F"/>
    <w:rsid w:val="009A5504"/>
    <w:rsid w:val="009A5C84"/>
    <w:rsid w:val="009A601F"/>
    <w:rsid w:val="009A67E3"/>
    <w:rsid w:val="009A6FEA"/>
    <w:rsid w:val="009A7194"/>
    <w:rsid w:val="009A7605"/>
    <w:rsid w:val="009A7B28"/>
    <w:rsid w:val="009B1144"/>
    <w:rsid w:val="009B2072"/>
    <w:rsid w:val="009B22E2"/>
    <w:rsid w:val="009B2A39"/>
    <w:rsid w:val="009B30D0"/>
    <w:rsid w:val="009B33F8"/>
    <w:rsid w:val="009B4429"/>
    <w:rsid w:val="009B45FE"/>
    <w:rsid w:val="009B523E"/>
    <w:rsid w:val="009B54D4"/>
    <w:rsid w:val="009B5756"/>
    <w:rsid w:val="009B5BAB"/>
    <w:rsid w:val="009B5D0A"/>
    <w:rsid w:val="009B5F87"/>
    <w:rsid w:val="009B6815"/>
    <w:rsid w:val="009B77B4"/>
    <w:rsid w:val="009B78A6"/>
    <w:rsid w:val="009B7B87"/>
    <w:rsid w:val="009B7E57"/>
    <w:rsid w:val="009C1D5D"/>
    <w:rsid w:val="009C218F"/>
    <w:rsid w:val="009C2579"/>
    <w:rsid w:val="009C2781"/>
    <w:rsid w:val="009C2AE9"/>
    <w:rsid w:val="009C2C1F"/>
    <w:rsid w:val="009C56F3"/>
    <w:rsid w:val="009C5731"/>
    <w:rsid w:val="009C5DAE"/>
    <w:rsid w:val="009C600F"/>
    <w:rsid w:val="009C6DBD"/>
    <w:rsid w:val="009C7414"/>
    <w:rsid w:val="009D000B"/>
    <w:rsid w:val="009D05C4"/>
    <w:rsid w:val="009D0636"/>
    <w:rsid w:val="009D1C95"/>
    <w:rsid w:val="009D29F5"/>
    <w:rsid w:val="009D2A88"/>
    <w:rsid w:val="009D33CC"/>
    <w:rsid w:val="009D3653"/>
    <w:rsid w:val="009D3A13"/>
    <w:rsid w:val="009D3CDB"/>
    <w:rsid w:val="009D4730"/>
    <w:rsid w:val="009D48F5"/>
    <w:rsid w:val="009D4DD6"/>
    <w:rsid w:val="009D54A4"/>
    <w:rsid w:val="009D561F"/>
    <w:rsid w:val="009D579F"/>
    <w:rsid w:val="009D591E"/>
    <w:rsid w:val="009D5EAF"/>
    <w:rsid w:val="009D60FB"/>
    <w:rsid w:val="009D7472"/>
    <w:rsid w:val="009E0493"/>
    <w:rsid w:val="009E05D8"/>
    <w:rsid w:val="009E063E"/>
    <w:rsid w:val="009E2134"/>
    <w:rsid w:val="009E2633"/>
    <w:rsid w:val="009E275E"/>
    <w:rsid w:val="009E29CD"/>
    <w:rsid w:val="009E2C37"/>
    <w:rsid w:val="009E30FE"/>
    <w:rsid w:val="009E3396"/>
    <w:rsid w:val="009E3670"/>
    <w:rsid w:val="009E58C9"/>
    <w:rsid w:val="009E5B85"/>
    <w:rsid w:val="009E5D52"/>
    <w:rsid w:val="009E5EE7"/>
    <w:rsid w:val="009E5FBF"/>
    <w:rsid w:val="009E66F1"/>
    <w:rsid w:val="009E7AD4"/>
    <w:rsid w:val="009E7F67"/>
    <w:rsid w:val="009F06AA"/>
    <w:rsid w:val="009F0961"/>
    <w:rsid w:val="009F0E03"/>
    <w:rsid w:val="009F0F5A"/>
    <w:rsid w:val="009F12FC"/>
    <w:rsid w:val="009F195F"/>
    <w:rsid w:val="009F1EDC"/>
    <w:rsid w:val="009F1F09"/>
    <w:rsid w:val="009F2062"/>
    <w:rsid w:val="009F2092"/>
    <w:rsid w:val="009F221D"/>
    <w:rsid w:val="009F2273"/>
    <w:rsid w:val="009F2F52"/>
    <w:rsid w:val="009F3549"/>
    <w:rsid w:val="009F3BBC"/>
    <w:rsid w:val="009F42DE"/>
    <w:rsid w:val="009F45DB"/>
    <w:rsid w:val="009F48A4"/>
    <w:rsid w:val="009F4B00"/>
    <w:rsid w:val="009F4DAD"/>
    <w:rsid w:val="009F51B1"/>
    <w:rsid w:val="009F6017"/>
    <w:rsid w:val="009F7770"/>
    <w:rsid w:val="00A00054"/>
    <w:rsid w:val="00A00622"/>
    <w:rsid w:val="00A008BB"/>
    <w:rsid w:val="00A00ACC"/>
    <w:rsid w:val="00A00F43"/>
    <w:rsid w:val="00A014F4"/>
    <w:rsid w:val="00A01A21"/>
    <w:rsid w:val="00A01BFC"/>
    <w:rsid w:val="00A0385A"/>
    <w:rsid w:val="00A03A0E"/>
    <w:rsid w:val="00A03E07"/>
    <w:rsid w:val="00A043F2"/>
    <w:rsid w:val="00A04646"/>
    <w:rsid w:val="00A04692"/>
    <w:rsid w:val="00A04843"/>
    <w:rsid w:val="00A04EEA"/>
    <w:rsid w:val="00A05698"/>
    <w:rsid w:val="00A0595F"/>
    <w:rsid w:val="00A05EFD"/>
    <w:rsid w:val="00A068F1"/>
    <w:rsid w:val="00A069FB"/>
    <w:rsid w:val="00A07265"/>
    <w:rsid w:val="00A07340"/>
    <w:rsid w:val="00A07B55"/>
    <w:rsid w:val="00A100EC"/>
    <w:rsid w:val="00A1019A"/>
    <w:rsid w:val="00A105B2"/>
    <w:rsid w:val="00A1123C"/>
    <w:rsid w:val="00A11831"/>
    <w:rsid w:val="00A11AF3"/>
    <w:rsid w:val="00A11C1A"/>
    <w:rsid w:val="00A11F5D"/>
    <w:rsid w:val="00A139BD"/>
    <w:rsid w:val="00A14005"/>
    <w:rsid w:val="00A1415F"/>
    <w:rsid w:val="00A141D8"/>
    <w:rsid w:val="00A14232"/>
    <w:rsid w:val="00A14E65"/>
    <w:rsid w:val="00A14E91"/>
    <w:rsid w:val="00A154BB"/>
    <w:rsid w:val="00A15AA2"/>
    <w:rsid w:val="00A16CFE"/>
    <w:rsid w:val="00A17375"/>
    <w:rsid w:val="00A17E5E"/>
    <w:rsid w:val="00A17EAD"/>
    <w:rsid w:val="00A20057"/>
    <w:rsid w:val="00A2012D"/>
    <w:rsid w:val="00A209CC"/>
    <w:rsid w:val="00A211F8"/>
    <w:rsid w:val="00A212DA"/>
    <w:rsid w:val="00A21DBE"/>
    <w:rsid w:val="00A227E2"/>
    <w:rsid w:val="00A227E3"/>
    <w:rsid w:val="00A22E36"/>
    <w:rsid w:val="00A231A8"/>
    <w:rsid w:val="00A24AB0"/>
    <w:rsid w:val="00A24D13"/>
    <w:rsid w:val="00A253CE"/>
    <w:rsid w:val="00A25C9F"/>
    <w:rsid w:val="00A26C19"/>
    <w:rsid w:val="00A26CF8"/>
    <w:rsid w:val="00A27236"/>
    <w:rsid w:val="00A27EFE"/>
    <w:rsid w:val="00A3001F"/>
    <w:rsid w:val="00A307F0"/>
    <w:rsid w:val="00A310CE"/>
    <w:rsid w:val="00A31270"/>
    <w:rsid w:val="00A31A0F"/>
    <w:rsid w:val="00A31DB4"/>
    <w:rsid w:val="00A327E8"/>
    <w:rsid w:val="00A3307D"/>
    <w:rsid w:val="00A330CC"/>
    <w:rsid w:val="00A336A1"/>
    <w:rsid w:val="00A340D4"/>
    <w:rsid w:val="00A3413A"/>
    <w:rsid w:val="00A341F2"/>
    <w:rsid w:val="00A34252"/>
    <w:rsid w:val="00A34918"/>
    <w:rsid w:val="00A351E8"/>
    <w:rsid w:val="00A353EA"/>
    <w:rsid w:val="00A3580D"/>
    <w:rsid w:val="00A35907"/>
    <w:rsid w:val="00A35EBA"/>
    <w:rsid w:val="00A362F3"/>
    <w:rsid w:val="00A36AA4"/>
    <w:rsid w:val="00A36ABB"/>
    <w:rsid w:val="00A37D1D"/>
    <w:rsid w:val="00A403BF"/>
    <w:rsid w:val="00A40EAC"/>
    <w:rsid w:val="00A415FD"/>
    <w:rsid w:val="00A41CC6"/>
    <w:rsid w:val="00A42CC1"/>
    <w:rsid w:val="00A43139"/>
    <w:rsid w:val="00A43B18"/>
    <w:rsid w:val="00A454B0"/>
    <w:rsid w:val="00A45504"/>
    <w:rsid w:val="00A46183"/>
    <w:rsid w:val="00A4695E"/>
    <w:rsid w:val="00A469AD"/>
    <w:rsid w:val="00A46E45"/>
    <w:rsid w:val="00A47DDC"/>
    <w:rsid w:val="00A50775"/>
    <w:rsid w:val="00A50C4D"/>
    <w:rsid w:val="00A51CA5"/>
    <w:rsid w:val="00A52397"/>
    <w:rsid w:val="00A536CA"/>
    <w:rsid w:val="00A53E71"/>
    <w:rsid w:val="00A53EFA"/>
    <w:rsid w:val="00A54039"/>
    <w:rsid w:val="00A54319"/>
    <w:rsid w:val="00A543E9"/>
    <w:rsid w:val="00A546D1"/>
    <w:rsid w:val="00A54935"/>
    <w:rsid w:val="00A54D57"/>
    <w:rsid w:val="00A55AD9"/>
    <w:rsid w:val="00A562F4"/>
    <w:rsid w:val="00A566C2"/>
    <w:rsid w:val="00A57153"/>
    <w:rsid w:val="00A57201"/>
    <w:rsid w:val="00A576DF"/>
    <w:rsid w:val="00A57D08"/>
    <w:rsid w:val="00A602DC"/>
    <w:rsid w:val="00A6138A"/>
    <w:rsid w:val="00A614F5"/>
    <w:rsid w:val="00A6344C"/>
    <w:rsid w:val="00A637C4"/>
    <w:rsid w:val="00A63A38"/>
    <w:rsid w:val="00A63FCE"/>
    <w:rsid w:val="00A64474"/>
    <w:rsid w:val="00A647AF"/>
    <w:rsid w:val="00A64CB5"/>
    <w:rsid w:val="00A6528F"/>
    <w:rsid w:val="00A65467"/>
    <w:rsid w:val="00A65BFA"/>
    <w:rsid w:val="00A667DF"/>
    <w:rsid w:val="00A67BB1"/>
    <w:rsid w:val="00A701EF"/>
    <w:rsid w:val="00A70D72"/>
    <w:rsid w:val="00A718AD"/>
    <w:rsid w:val="00A72EF4"/>
    <w:rsid w:val="00A73C44"/>
    <w:rsid w:val="00A7464D"/>
    <w:rsid w:val="00A746AE"/>
    <w:rsid w:val="00A75AA1"/>
    <w:rsid w:val="00A76310"/>
    <w:rsid w:val="00A7636C"/>
    <w:rsid w:val="00A7749B"/>
    <w:rsid w:val="00A80B4A"/>
    <w:rsid w:val="00A8142D"/>
    <w:rsid w:val="00A81892"/>
    <w:rsid w:val="00A81E60"/>
    <w:rsid w:val="00A8219C"/>
    <w:rsid w:val="00A821AF"/>
    <w:rsid w:val="00A821C8"/>
    <w:rsid w:val="00A82687"/>
    <w:rsid w:val="00A82F04"/>
    <w:rsid w:val="00A8312D"/>
    <w:rsid w:val="00A83580"/>
    <w:rsid w:val="00A83623"/>
    <w:rsid w:val="00A850D8"/>
    <w:rsid w:val="00A852F9"/>
    <w:rsid w:val="00A855FD"/>
    <w:rsid w:val="00A86A1B"/>
    <w:rsid w:val="00A87079"/>
    <w:rsid w:val="00A87458"/>
    <w:rsid w:val="00A87943"/>
    <w:rsid w:val="00A90E40"/>
    <w:rsid w:val="00A91594"/>
    <w:rsid w:val="00A92554"/>
    <w:rsid w:val="00A925E1"/>
    <w:rsid w:val="00A92909"/>
    <w:rsid w:val="00A92B26"/>
    <w:rsid w:val="00A92CC8"/>
    <w:rsid w:val="00A93296"/>
    <w:rsid w:val="00A939FD"/>
    <w:rsid w:val="00A93A75"/>
    <w:rsid w:val="00A93BD4"/>
    <w:rsid w:val="00A945A9"/>
    <w:rsid w:val="00A9567E"/>
    <w:rsid w:val="00A9575A"/>
    <w:rsid w:val="00A95E2F"/>
    <w:rsid w:val="00A968A4"/>
    <w:rsid w:val="00A978C5"/>
    <w:rsid w:val="00A97B5D"/>
    <w:rsid w:val="00AA04DE"/>
    <w:rsid w:val="00AA0BCE"/>
    <w:rsid w:val="00AA0ED1"/>
    <w:rsid w:val="00AA17D4"/>
    <w:rsid w:val="00AA1998"/>
    <w:rsid w:val="00AA1AAB"/>
    <w:rsid w:val="00AA1FE5"/>
    <w:rsid w:val="00AA23F0"/>
    <w:rsid w:val="00AA2CB5"/>
    <w:rsid w:val="00AA3C19"/>
    <w:rsid w:val="00AA3C6F"/>
    <w:rsid w:val="00AA3D3E"/>
    <w:rsid w:val="00AA438A"/>
    <w:rsid w:val="00AA45BE"/>
    <w:rsid w:val="00AA4E0F"/>
    <w:rsid w:val="00AA4E98"/>
    <w:rsid w:val="00AA5254"/>
    <w:rsid w:val="00AA52BB"/>
    <w:rsid w:val="00AA5470"/>
    <w:rsid w:val="00AA54C0"/>
    <w:rsid w:val="00AA62E0"/>
    <w:rsid w:val="00AA63EE"/>
    <w:rsid w:val="00AA6BA8"/>
    <w:rsid w:val="00AA6FD3"/>
    <w:rsid w:val="00AA70D5"/>
    <w:rsid w:val="00AA71D2"/>
    <w:rsid w:val="00AA72CB"/>
    <w:rsid w:val="00AA730E"/>
    <w:rsid w:val="00AA7A9C"/>
    <w:rsid w:val="00AB0305"/>
    <w:rsid w:val="00AB0EBF"/>
    <w:rsid w:val="00AB2567"/>
    <w:rsid w:val="00AB274A"/>
    <w:rsid w:val="00AB2DFA"/>
    <w:rsid w:val="00AB39FD"/>
    <w:rsid w:val="00AB4112"/>
    <w:rsid w:val="00AB457B"/>
    <w:rsid w:val="00AB4871"/>
    <w:rsid w:val="00AB50AC"/>
    <w:rsid w:val="00AB5612"/>
    <w:rsid w:val="00AB594E"/>
    <w:rsid w:val="00AB6D31"/>
    <w:rsid w:val="00AB6DCE"/>
    <w:rsid w:val="00AB774D"/>
    <w:rsid w:val="00AB7968"/>
    <w:rsid w:val="00AC0F16"/>
    <w:rsid w:val="00AC1078"/>
    <w:rsid w:val="00AC1528"/>
    <w:rsid w:val="00AC1FB0"/>
    <w:rsid w:val="00AC202D"/>
    <w:rsid w:val="00AC21B6"/>
    <w:rsid w:val="00AC2362"/>
    <w:rsid w:val="00AC2996"/>
    <w:rsid w:val="00AC339E"/>
    <w:rsid w:val="00AC364C"/>
    <w:rsid w:val="00AC3FBB"/>
    <w:rsid w:val="00AC4088"/>
    <w:rsid w:val="00AC41D5"/>
    <w:rsid w:val="00AC4B4A"/>
    <w:rsid w:val="00AC4FC8"/>
    <w:rsid w:val="00AC5356"/>
    <w:rsid w:val="00AC5B4B"/>
    <w:rsid w:val="00AC5B87"/>
    <w:rsid w:val="00AC61A3"/>
    <w:rsid w:val="00AC6783"/>
    <w:rsid w:val="00AC6ABB"/>
    <w:rsid w:val="00AC6B6A"/>
    <w:rsid w:val="00AC7C39"/>
    <w:rsid w:val="00AC7F53"/>
    <w:rsid w:val="00AD09F2"/>
    <w:rsid w:val="00AD15EB"/>
    <w:rsid w:val="00AD1A4C"/>
    <w:rsid w:val="00AD290F"/>
    <w:rsid w:val="00AD4230"/>
    <w:rsid w:val="00AD454C"/>
    <w:rsid w:val="00AD45C6"/>
    <w:rsid w:val="00AD4603"/>
    <w:rsid w:val="00AD4AFA"/>
    <w:rsid w:val="00AD4E2D"/>
    <w:rsid w:val="00AD4F26"/>
    <w:rsid w:val="00AD4F53"/>
    <w:rsid w:val="00AD5763"/>
    <w:rsid w:val="00AD5938"/>
    <w:rsid w:val="00AD5DAD"/>
    <w:rsid w:val="00AD5DEC"/>
    <w:rsid w:val="00AD6845"/>
    <w:rsid w:val="00AD6F14"/>
    <w:rsid w:val="00AD7893"/>
    <w:rsid w:val="00AD79E1"/>
    <w:rsid w:val="00AD7EA4"/>
    <w:rsid w:val="00AE1483"/>
    <w:rsid w:val="00AE16C2"/>
    <w:rsid w:val="00AE24CD"/>
    <w:rsid w:val="00AE294F"/>
    <w:rsid w:val="00AE2AAD"/>
    <w:rsid w:val="00AE417F"/>
    <w:rsid w:val="00AE5011"/>
    <w:rsid w:val="00AE59E3"/>
    <w:rsid w:val="00AE61D3"/>
    <w:rsid w:val="00AE7F57"/>
    <w:rsid w:val="00AF0A87"/>
    <w:rsid w:val="00AF1A48"/>
    <w:rsid w:val="00AF24FA"/>
    <w:rsid w:val="00AF2BB7"/>
    <w:rsid w:val="00AF2C20"/>
    <w:rsid w:val="00AF453A"/>
    <w:rsid w:val="00AF4C19"/>
    <w:rsid w:val="00AF4FD2"/>
    <w:rsid w:val="00AF5802"/>
    <w:rsid w:val="00AF5F82"/>
    <w:rsid w:val="00AF69C9"/>
    <w:rsid w:val="00AF7F55"/>
    <w:rsid w:val="00AF7FEA"/>
    <w:rsid w:val="00B01198"/>
    <w:rsid w:val="00B023D2"/>
    <w:rsid w:val="00B02496"/>
    <w:rsid w:val="00B02C47"/>
    <w:rsid w:val="00B0371D"/>
    <w:rsid w:val="00B038C8"/>
    <w:rsid w:val="00B03D2C"/>
    <w:rsid w:val="00B04164"/>
    <w:rsid w:val="00B057A4"/>
    <w:rsid w:val="00B05B70"/>
    <w:rsid w:val="00B05F8F"/>
    <w:rsid w:val="00B06293"/>
    <w:rsid w:val="00B075DC"/>
    <w:rsid w:val="00B078BA"/>
    <w:rsid w:val="00B07992"/>
    <w:rsid w:val="00B079CC"/>
    <w:rsid w:val="00B07FBE"/>
    <w:rsid w:val="00B11964"/>
    <w:rsid w:val="00B11E6A"/>
    <w:rsid w:val="00B11E8F"/>
    <w:rsid w:val="00B1246F"/>
    <w:rsid w:val="00B1282C"/>
    <w:rsid w:val="00B13254"/>
    <w:rsid w:val="00B13AA7"/>
    <w:rsid w:val="00B13AC1"/>
    <w:rsid w:val="00B140D6"/>
    <w:rsid w:val="00B14E9D"/>
    <w:rsid w:val="00B151F4"/>
    <w:rsid w:val="00B16B3E"/>
    <w:rsid w:val="00B1759E"/>
    <w:rsid w:val="00B17782"/>
    <w:rsid w:val="00B17A75"/>
    <w:rsid w:val="00B17BD2"/>
    <w:rsid w:val="00B20FEC"/>
    <w:rsid w:val="00B21A4D"/>
    <w:rsid w:val="00B21F7A"/>
    <w:rsid w:val="00B23ECB"/>
    <w:rsid w:val="00B2492B"/>
    <w:rsid w:val="00B257BE"/>
    <w:rsid w:val="00B2620C"/>
    <w:rsid w:val="00B263ED"/>
    <w:rsid w:val="00B26553"/>
    <w:rsid w:val="00B26583"/>
    <w:rsid w:val="00B26C3C"/>
    <w:rsid w:val="00B26FF6"/>
    <w:rsid w:val="00B27568"/>
    <w:rsid w:val="00B30310"/>
    <w:rsid w:val="00B30E91"/>
    <w:rsid w:val="00B311FB"/>
    <w:rsid w:val="00B31E34"/>
    <w:rsid w:val="00B3214C"/>
    <w:rsid w:val="00B3261A"/>
    <w:rsid w:val="00B329E5"/>
    <w:rsid w:val="00B32B2F"/>
    <w:rsid w:val="00B32D6C"/>
    <w:rsid w:val="00B32EFC"/>
    <w:rsid w:val="00B336B5"/>
    <w:rsid w:val="00B34360"/>
    <w:rsid w:val="00B35559"/>
    <w:rsid w:val="00B36659"/>
    <w:rsid w:val="00B3692B"/>
    <w:rsid w:val="00B36AFB"/>
    <w:rsid w:val="00B375C5"/>
    <w:rsid w:val="00B40184"/>
    <w:rsid w:val="00B40238"/>
    <w:rsid w:val="00B40377"/>
    <w:rsid w:val="00B4095B"/>
    <w:rsid w:val="00B40E28"/>
    <w:rsid w:val="00B411FB"/>
    <w:rsid w:val="00B421F5"/>
    <w:rsid w:val="00B4259E"/>
    <w:rsid w:val="00B43107"/>
    <w:rsid w:val="00B43904"/>
    <w:rsid w:val="00B43938"/>
    <w:rsid w:val="00B43D1D"/>
    <w:rsid w:val="00B43F43"/>
    <w:rsid w:val="00B4417C"/>
    <w:rsid w:val="00B445D7"/>
    <w:rsid w:val="00B44CD8"/>
    <w:rsid w:val="00B459E9"/>
    <w:rsid w:val="00B45B8C"/>
    <w:rsid w:val="00B45FD8"/>
    <w:rsid w:val="00B460AA"/>
    <w:rsid w:val="00B4683F"/>
    <w:rsid w:val="00B46A9B"/>
    <w:rsid w:val="00B46F99"/>
    <w:rsid w:val="00B479F8"/>
    <w:rsid w:val="00B47B4B"/>
    <w:rsid w:val="00B50548"/>
    <w:rsid w:val="00B50BCA"/>
    <w:rsid w:val="00B50E17"/>
    <w:rsid w:val="00B50F10"/>
    <w:rsid w:val="00B51435"/>
    <w:rsid w:val="00B5169D"/>
    <w:rsid w:val="00B51D4E"/>
    <w:rsid w:val="00B51F1E"/>
    <w:rsid w:val="00B52D1F"/>
    <w:rsid w:val="00B536EE"/>
    <w:rsid w:val="00B536F5"/>
    <w:rsid w:val="00B53DD4"/>
    <w:rsid w:val="00B543C5"/>
    <w:rsid w:val="00B54984"/>
    <w:rsid w:val="00B54D13"/>
    <w:rsid w:val="00B55468"/>
    <w:rsid w:val="00B56082"/>
    <w:rsid w:val="00B56D7A"/>
    <w:rsid w:val="00B573B5"/>
    <w:rsid w:val="00B6101A"/>
    <w:rsid w:val="00B61405"/>
    <w:rsid w:val="00B6156C"/>
    <w:rsid w:val="00B61C6D"/>
    <w:rsid w:val="00B62215"/>
    <w:rsid w:val="00B626B3"/>
    <w:rsid w:val="00B629E9"/>
    <w:rsid w:val="00B62E94"/>
    <w:rsid w:val="00B63078"/>
    <w:rsid w:val="00B632CB"/>
    <w:rsid w:val="00B63408"/>
    <w:rsid w:val="00B634EA"/>
    <w:rsid w:val="00B63517"/>
    <w:rsid w:val="00B6351A"/>
    <w:rsid w:val="00B63C7E"/>
    <w:rsid w:val="00B63D18"/>
    <w:rsid w:val="00B64A4D"/>
    <w:rsid w:val="00B64EA1"/>
    <w:rsid w:val="00B65074"/>
    <w:rsid w:val="00B657CB"/>
    <w:rsid w:val="00B663D2"/>
    <w:rsid w:val="00B67454"/>
    <w:rsid w:val="00B679A9"/>
    <w:rsid w:val="00B67FE4"/>
    <w:rsid w:val="00B7088F"/>
    <w:rsid w:val="00B71661"/>
    <w:rsid w:val="00B71C4F"/>
    <w:rsid w:val="00B7267B"/>
    <w:rsid w:val="00B72764"/>
    <w:rsid w:val="00B73185"/>
    <w:rsid w:val="00B740CD"/>
    <w:rsid w:val="00B7465D"/>
    <w:rsid w:val="00B74851"/>
    <w:rsid w:val="00B75C92"/>
    <w:rsid w:val="00B75E75"/>
    <w:rsid w:val="00B75FB7"/>
    <w:rsid w:val="00B7618C"/>
    <w:rsid w:val="00B76796"/>
    <w:rsid w:val="00B76D54"/>
    <w:rsid w:val="00B77334"/>
    <w:rsid w:val="00B774AB"/>
    <w:rsid w:val="00B80F80"/>
    <w:rsid w:val="00B81CDD"/>
    <w:rsid w:val="00B8223B"/>
    <w:rsid w:val="00B829CD"/>
    <w:rsid w:val="00B82F32"/>
    <w:rsid w:val="00B839DC"/>
    <w:rsid w:val="00B83B8F"/>
    <w:rsid w:val="00B844B5"/>
    <w:rsid w:val="00B85285"/>
    <w:rsid w:val="00B85D15"/>
    <w:rsid w:val="00B869F1"/>
    <w:rsid w:val="00B87510"/>
    <w:rsid w:val="00B87A52"/>
    <w:rsid w:val="00B87D19"/>
    <w:rsid w:val="00B90078"/>
    <w:rsid w:val="00B900EB"/>
    <w:rsid w:val="00B90131"/>
    <w:rsid w:val="00B910C0"/>
    <w:rsid w:val="00B915AA"/>
    <w:rsid w:val="00B92349"/>
    <w:rsid w:val="00B92A89"/>
    <w:rsid w:val="00B92B5B"/>
    <w:rsid w:val="00B93078"/>
    <w:rsid w:val="00B93774"/>
    <w:rsid w:val="00B9439D"/>
    <w:rsid w:val="00B943B6"/>
    <w:rsid w:val="00B9454D"/>
    <w:rsid w:val="00B94ABB"/>
    <w:rsid w:val="00B9505D"/>
    <w:rsid w:val="00B953A3"/>
    <w:rsid w:val="00B95450"/>
    <w:rsid w:val="00B95C21"/>
    <w:rsid w:val="00B971DF"/>
    <w:rsid w:val="00B97660"/>
    <w:rsid w:val="00BA13B4"/>
    <w:rsid w:val="00BA3078"/>
    <w:rsid w:val="00BA3820"/>
    <w:rsid w:val="00BA3948"/>
    <w:rsid w:val="00BA3C67"/>
    <w:rsid w:val="00BA3D5B"/>
    <w:rsid w:val="00BA43A5"/>
    <w:rsid w:val="00BA478E"/>
    <w:rsid w:val="00BA4B2E"/>
    <w:rsid w:val="00BA4B96"/>
    <w:rsid w:val="00BA526A"/>
    <w:rsid w:val="00BA5CFF"/>
    <w:rsid w:val="00BA6098"/>
    <w:rsid w:val="00BA63D5"/>
    <w:rsid w:val="00BA684A"/>
    <w:rsid w:val="00BA6B48"/>
    <w:rsid w:val="00BA6C83"/>
    <w:rsid w:val="00BA7D1E"/>
    <w:rsid w:val="00BB0477"/>
    <w:rsid w:val="00BB061A"/>
    <w:rsid w:val="00BB11A2"/>
    <w:rsid w:val="00BB15F4"/>
    <w:rsid w:val="00BB164A"/>
    <w:rsid w:val="00BB1B99"/>
    <w:rsid w:val="00BB1DA8"/>
    <w:rsid w:val="00BB1FF2"/>
    <w:rsid w:val="00BB49A4"/>
    <w:rsid w:val="00BB4AF6"/>
    <w:rsid w:val="00BB4B2C"/>
    <w:rsid w:val="00BB4FBC"/>
    <w:rsid w:val="00BB69EA"/>
    <w:rsid w:val="00BB6C3A"/>
    <w:rsid w:val="00BB7E3D"/>
    <w:rsid w:val="00BC0005"/>
    <w:rsid w:val="00BC0312"/>
    <w:rsid w:val="00BC034B"/>
    <w:rsid w:val="00BC0391"/>
    <w:rsid w:val="00BC188E"/>
    <w:rsid w:val="00BC1A60"/>
    <w:rsid w:val="00BC1ADA"/>
    <w:rsid w:val="00BC2809"/>
    <w:rsid w:val="00BC2C97"/>
    <w:rsid w:val="00BC2D64"/>
    <w:rsid w:val="00BC4471"/>
    <w:rsid w:val="00BC5133"/>
    <w:rsid w:val="00BC513F"/>
    <w:rsid w:val="00BC5835"/>
    <w:rsid w:val="00BC6862"/>
    <w:rsid w:val="00BC6FA7"/>
    <w:rsid w:val="00BC70AA"/>
    <w:rsid w:val="00BC719F"/>
    <w:rsid w:val="00BD047F"/>
    <w:rsid w:val="00BD1B5F"/>
    <w:rsid w:val="00BD231E"/>
    <w:rsid w:val="00BD256B"/>
    <w:rsid w:val="00BD25DE"/>
    <w:rsid w:val="00BD26A7"/>
    <w:rsid w:val="00BD273C"/>
    <w:rsid w:val="00BD2C2C"/>
    <w:rsid w:val="00BD2E72"/>
    <w:rsid w:val="00BD307C"/>
    <w:rsid w:val="00BD3518"/>
    <w:rsid w:val="00BD3D52"/>
    <w:rsid w:val="00BD3E53"/>
    <w:rsid w:val="00BD3F40"/>
    <w:rsid w:val="00BD3FDA"/>
    <w:rsid w:val="00BD491C"/>
    <w:rsid w:val="00BD4E8F"/>
    <w:rsid w:val="00BD5424"/>
    <w:rsid w:val="00BD56D8"/>
    <w:rsid w:val="00BD598F"/>
    <w:rsid w:val="00BD60E1"/>
    <w:rsid w:val="00BD6965"/>
    <w:rsid w:val="00BD6D05"/>
    <w:rsid w:val="00BD74EA"/>
    <w:rsid w:val="00BD7AF6"/>
    <w:rsid w:val="00BD7FAB"/>
    <w:rsid w:val="00BE005F"/>
    <w:rsid w:val="00BE0241"/>
    <w:rsid w:val="00BE036B"/>
    <w:rsid w:val="00BE07F1"/>
    <w:rsid w:val="00BE0ED5"/>
    <w:rsid w:val="00BE13F4"/>
    <w:rsid w:val="00BE179B"/>
    <w:rsid w:val="00BE1C79"/>
    <w:rsid w:val="00BE2B2B"/>
    <w:rsid w:val="00BE38CE"/>
    <w:rsid w:val="00BE3BA7"/>
    <w:rsid w:val="00BE3DBE"/>
    <w:rsid w:val="00BE4157"/>
    <w:rsid w:val="00BE61A7"/>
    <w:rsid w:val="00BE624A"/>
    <w:rsid w:val="00BE659E"/>
    <w:rsid w:val="00BE70BB"/>
    <w:rsid w:val="00BE727E"/>
    <w:rsid w:val="00BE7A6A"/>
    <w:rsid w:val="00BE7C03"/>
    <w:rsid w:val="00BF0382"/>
    <w:rsid w:val="00BF06F5"/>
    <w:rsid w:val="00BF0BB0"/>
    <w:rsid w:val="00BF3447"/>
    <w:rsid w:val="00BF3669"/>
    <w:rsid w:val="00BF3BBA"/>
    <w:rsid w:val="00BF43E4"/>
    <w:rsid w:val="00BF56E3"/>
    <w:rsid w:val="00BF669F"/>
    <w:rsid w:val="00BF69C5"/>
    <w:rsid w:val="00BF6B03"/>
    <w:rsid w:val="00BF720E"/>
    <w:rsid w:val="00BF7349"/>
    <w:rsid w:val="00BF7563"/>
    <w:rsid w:val="00BF765F"/>
    <w:rsid w:val="00BF7897"/>
    <w:rsid w:val="00C00854"/>
    <w:rsid w:val="00C00AEB"/>
    <w:rsid w:val="00C01763"/>
    <w:rsid w:val="00C01786"/>
    <w:rsid w:val="00C01929"/>
    <w:rsid w:val="00C01E0D"/>
    <w:rsid w:val="00C01E11"/>
    <w:rsid w:val="00C02F53"/>
    <w:rsid w:val="00C0360F"/>
    <w:rsid w:val="00C04765"/>
    <w:rsid w:val="00C0478C"/>
    <w:rsid w:val="00C052C6"/>
    <w:rsid w:val="00C052D6"/>
    <w:rsid w:val="00C066AD"/>
    <w:rsid w:val="00C06D06"/>
    <w:rsid w:val="00C07690"/>
    <w:rsid w:val="00C10514"/>
    <w:rsid w:val="00C10A45"/>
    <w:rsid w:val="00C113C1"/>
    <w:rsid w:val="00C11493"/>
    <w:rsid w:val="00C11942"/>
    <w:rsid w:val="00C12D46"/>
    <w:rsid w:val="00C131C3"/>
    <w:rsid w:val="00C13F5B"/>
    <w:rsid w:val="00C14534"/>
    <w:rsid w:val="00C14566"/>
    <w:rsid w:val="00C1527C"/>
    <w:rsid w:val="00C15965"/>
    <w:rsid w:val="00C15B03"/>
    <w:rsid w:val="00C16046"/>
    <w:rsid w:val="00C16357"/>
    <w:rsid w:val="00C1673A"/>
    <w:rsid w:val="00C167F1"/>
    <w:rsid w:val="00C16B71"/>
    <w:rsid w:val="00C16B90"/>
    <w:rsid w:val="00C16DE3"/>
    <w:rsid w:val="00C17448"/>
    <w:rsid w:val="00C17CF6"/>
    <w:rsid w:val="00C17F2B"/>
    <w:rsid w:val="00C2001E"/>
    <w:rsid w:val="00C20189"/>
    <w:rsid w:val="00C2034A"/>
    <w:rsid w:val="00C209D0"/>
    <w:rsid w:val="00C21C42"/>
    <w:rsid w:val="00C21D32"/>
    <w:rsid w:val="00C22632"/>
    <w:rsid w:val="00C22A1B"/>
    <w:rsid w:val="00C22ABF"/>
    <w:rsid w:val="00C22F08"/>
    <w:rsid w:val="00C23667"/>
    <w:rsid w:val="00C23920"/>
    <w:rsid w:val="00C23F61"/>
    <w:rsid w:val="00C24310"/>
    <w:rsid w:val="00C244BC"/>
    <w:rsid w:val="00C2466D"/>
    <w:rsid w:val="00C24FB0"/>
    <w:rsid w:val="00C25E93"/>
    <w:rsid w:val="00C25FD0"/>
    <w:rsid w:val="00C26773"/>
    <w:rsid w:val="00C2687E"/>
    <w:rsid w:val="00C27129"/>
    <w:rsid w:val="00C27309"/>
    <w:rsid w:val="00C274D1"/>
    <w:rsid w:val="00C276A9"/>
    <w:rsid w:val="00C27CB3"/>
    <w:rsid w:val="00C27DAD"/>
    <w:rsid w:val="00C30CA0"/>
    <w:rsid w:val="00C3112E"/>
    <w:rsid w:val="00C31EE7"/>
    <w:rsid w:val="00C321D5"/>
    <w:rsid w:val="00C3224A"/>
    <w:rsid w:val="00C3276C"/>
    <w:rsid w:val="00C3288F"/>
    <w:rsid w:val="00C328F4"/>
    <w:rsid w:val="00C32FA8"/>
    <w:rsid w:val="00C333D3"/>
    <w:rsid w:val="00C33D34"/>
    <w:rsid w:val="00C34162"/>
    <w:rsid w:val="00C34713"/>
    <w:rsid w:val="00C357E8"/>
    <w:rsid w:val="00C359AB"/>
    <w:rsid w:val="00C3678C"/>
    <w:rsid w:val="00C367D9"/>
    <w:rsid w:val="00C36A4E"/>
    <w:rsid w:val="00C41896"/>
    <w:rsid w:val="00C41E5A"/>
    <w:rsid w:val="00C42A58"/>
    <w:rsid w:val="00C439F3"/>
    <w:rsid w:val="00C43EAD"/>
    <w:rsid w:val="00C44BF7"/>
    <w:rsid w:val="00C457F1"/>
    <w:rsid w:val="00C458CA"/>
    <w:rsid w:val="00C45A34"/>
    <w:rsid w:val="00C460D8"/>
    <w:rsid w:val="00C4661A"/>
    <w:rsid w:val="00C4677B"/>
    <w:rsid w:val="00C46A10"/>
    <w:rsid w:val="00C475FF"/>
    <w:rsid w:val="00C479D3"/>
    <w:rsid w:val="00C50512"/>
    <w:rsid w:val="00C50588"/>
    <w:rsid w:val="00C508F9"/>
    <w:rsid w:val="00C50A9D"/>
    <w:rsid w:val="00C50D67"/>
    <w:rsid w:val="00C50F8F"/>
    <w:rsid w:val="00C5118E"/>
    <w:rsid w:val="00C529AA"/>
    <w:rsid w:val="00C52AA7"/>
    <w:rsid w:val="00C53431"/>
    <w:rsid w:val="00C539A9"/>
    <w:rsid w:val="00C53FE5"/>
    <w:rsid w:val="00C545F5"/>
    <w:rsid w:val="00C551A4"/>
    <w:rsid w:val="00C55742"/>
    <w:rsid w:val="00C5580F"/>
    <w:rsid w:val="00C55A4A"/>
    <w:rsid w:val="00C55BF4"/>
    <w:rsid w:val="00C5679A"/>
    <w:rsid w:val="00C569C0"/>
    <w:rsid w:val="00C575C1"/>
    <w:rsid w:val="00C57C01"/>
    <w:rsid w:val="00C6012D"/>
    <w:rsid w:val="00C6020E"/>
    <w:rsid w:val="00C60D76"/>
    <w:rsid w:val="00C6110C"/>
    <w:rsid w:val="00C6128B"/>
    <w:rsid w:val="00C61420"/>
    <w:rsid w:val="00C6276D"/>
    <w:rsid w:val="00C62A14"/>
    <w:rsid w:val="00C62DD8"/>
    <w:rsid w:val="00C62EAA"/>
    <w:rsid w:val="00C63A72"/>
    <w:rsid w:val="00C6465D"/>
    <w:rsid w:val="00C64667"/>
    <w:rsid w:val="00C65673"/>
    <w:rsid w:val="00C658CF"/>
    <w:rsid w:val="00C65BDA"/>
    <w:rsid w:val="00C664DA"/>
    <w:rsid w:val="00C6748F"/>
    <w:rsid w:val="00C678D8"/>
    <w:rsid w:val="00C6794F"/>
    <w:rsid w:val="00C679D2"/>
    <w:rsid w:val="00C70D8D"/>
    <w:rsid w:val="00C72025"/>
    <w:rsid w:val="00C72EB8"/>
    <w:rsid w:val="00C7322B"/>
    <w:rsid w:val="00C7371B"/>
    <w:rsid w:val="00C739CA"/>
    <w:rsid w:val="00C739F9"/>
    <w:rsid w:val="00C74B95"/>
    <w:rsid w:val="00C7560B"/>
    <w:rsid w:val="00C75783"/>
    <w:rsid w:val="00C7599B"/>
    <w:rsid w:val="00C75BE3"/>
    <w:rsid w:val="00C75C21"/>
    <w:rsid w:val="00C767B2"/>
    <w:rsid w:val="00C76ABC"/>
    <w:rsid w:val="00C76E04"/>
    <w:rsid w:val="00C76EF0"/>
    <w:rsid w:val="00C7703F"/>
    <w:rsid w:val="00C77CC2"/>
    <w:rsid w:val="00C8071C"/>
    <w:rsid w:val="00C80FCA"/>
    <w:rsid w:val="00C81278"/>
    <w:rsid w:val="00C8171D"/>
    <w:rsid w:val="00C82037"/>
    <w:rsid w:val="00C8277F"/>
    <w:rsid w:val="00C844D2"/>
    <w:rsid w:val="00C848B9"/>
    <w:rsid w:val="00C848EB"/>
    <w:rsid w:val="00C84C22"/>
    <w:rsid w:val="00C85961"/>
    <w:rsid w:val="00C86F7B"/>
    <w:rsid w:val="00C870DC"/>
    <w:rsid w:val="00C87E6E"/>
    <w:rsid w:val="00C90721"/>
    <w:rsid w:val="00C909E0"/>
    <w:rsid w:val="00C90C1B"/>
    <w:rsid w:val="00C91E3B"/>
    <w:rsid w:val="00C92923"/>
    <w:rsid w:val="00C936B0"/>
    <w:rsid w:val="00C9419B"/>
    <w:rsid w:val="00C94901"/>
    <w:rsid w:val="00C95132"/>
    <w:rsid w:val="00C952D8"/>
    <w:rsid w:val="00C9560A"/>
    <w:rsid w:val="00C95678"/>
    <w:rsid w:val="00C966F7"/>
    <w:rsid w:val="00C969CF"/>
    <w:rsid w:val="00C97386"/>
    <w:rsid w:val="00C97681"/>
    <w:rsid w:val="00C97C93"/>
    <w:rsid w:val="00C97D2C"/>
    <w:rsid w:val="00C97E03"/>
    <w:rsid w:val="00CA0334"/>
    <w:rsid w:val="00CA0806"/>
    <w:rsid w:val="00CA08D1"/>
    <w:rsid w:val="00CA0E6D"/>
    <w:rsid w:val="00CA168F"/>
    <w:rsid w:val="00CA1A64"/>
    <w:rsid w:val="00CA1B58"/>
    <w:rsid w:val="00CA2587"/>
    <w:rsid w:val="00CA318B"/>
    <w:rsid w:val="00CA36AE"/>
    <w:rsid w:val="00CA3C3D"/>
    <w:rsid w:val="00CA4181"/>
    <w:rsid w:val="00CA5AB7"/>
    <w:rsid w:val="00CA6153"/>
    <w:rsid w:val="00CA7AA4"/>
    <w:rsid w:val="00CB02B3"/>
    <w:rsid w:val="00CB08E7"/>
    <w:rsid w:val="00CB12F4"/>
    <w:rsid w:val="00CB17D4"/>
    <w:rsid w:val="00CB2269"/>
    <w:rsid w:val="00CB2B40"/>
    <w:rsid w:val="00CB401E"/>
    <w:rsid w:val="00CB426D"/>
    <w:rsid w:val="00CB47A9"/>
    <w:rsid w:val="00CB59F3"/>
    <w:rsid w:val="00CB5BD0"/>
    <w:rsid w:val="00CB659A"/>
    <w:rsid w:val="00CB76A4"/>
    <w:rsid w:val="00CB790B"/>
    <w:rsid w:val="00CC02E5"/>
    <w:rsid w:val="00CC07E3"/>
    <w:rsid w:val="00CC0AFE"/>
    <w:rsid w:val="00CC160E"/>
    <w:rsid w:val="00CC17E6"/>
    <w:rsid w:val="00CC1A7D"/>
    <w:rsid w:val="00CC1BD7"/>
    <w:rsid w:val="00CC1F6B"/>
    <w:rsid w:val="00CC1FF4"/>
    <w:rsid w:val="00CC2260"/>
    <w:rsid w:val="00CC27F8"/>
    <w:rsid w:val="00CC3002"/>
    <w:rsid w:val="00CC30CE"/>
    <w:rsid w:val="00CC4B63"/>
    <w:rsid w:val="00CC4C77"/>
    <w:rsid w:val="00CC5B9F"/>
    <w:rsid w:val="00CC62B8"/>
    <w:rsid w:val="00CC7380"/>
    <w:rsid w:val="00CC762F"/>
    <w:rsid w:val="00CC7822"/>
    <w:rsid w:val="00CC7952"/>
    <w:rsid w:val="00CC7990"/>
    <w:rsid w:val="00CC7B9E"/>
    <w:rsid w:val="00CC7D89"/>
    <w:rsid w:val="00CD04E5"/>
    <w:rsid w:val="00CD06E3"/>
    <w:rsid w:val="00CD119D"/>
    <w:rsid w:val="00CD1E9F"/>
    <w:rsid w:val="00CD21CA"/>
    <w:rsid w:val="00CD23CB"/>
    <w:rsid w:val="00CD29C4"/>
    <w:rsid w:val="00CD2CAB"/>
    <w:rsid w:val="00CD3CB9"/>
    <w:rsid w:val="00CD3DD7"/>
    <w:rsid w:val="00CD461B"/>
    <w:rsid w:val="00CD490F"/>
    <w:rsid w:val="00CD4AB9"/>
    <w:rsid w:val="00CD58D7"/>
    <w:rsid w:val="00CD5AEF"/>
    <w:rsid w:val="00CD6CE3"/>
    <w:rsid w:val="00CD6F31"/>
    <w:rsid w:val="00CD77E0"/>
    <w:rsid w:val="00CD780A"/>
    <w:rsid w:val="00CD7C92"/>
    <w:rsid w:val="00CE040E"/>
    <w:rsid w:val="00CE0421"/>
    <w:rsid w:val="00CE077F"/>
    <w:rsid w:val="00CE0854"/>
    <w:rsid w:val="00CE1370"/>
    <w:rsid w:val="00CE2461"/>
    <w:rsid w:val="00CE5171"/>
    <w:rsid w:val="00CE5CC5"/>
    <w:rsid w:val="00CE6075"/>
    <w:rsid w:val="00CE74AE"/>
    <w:rsid w:val="00CF048E"/>
    <w:rsid w:val="00CF0620"/>
    <w:rsid w:val="00CF072A"/>
    <w:rsid w:val="00CF0AAC"/>
    <w:rsid w:val="00CF0E59"/>
    <w:rsid w:val="00CF217F"/>
    <w:rsid w:val="00CF21B5"/>
    <w:rsid w:val="00CF33F2"/>
    <w:rsid w:val="00CF39DE"/>
    <w:rsid w:val="00CF3A5C"/>
    <w:rsid w:val="00CF4147"/>
    <w:rsid w:val="00CF42CC"/>
    <w:rsid w:val="00CF56F9"/>
    <w:rsid w:val="00CF58F1"/>
    <w:rsid w:val="00CF5D01"/>
    <w:rsid w:val="00CF61C4"/>
    <w:rsid w:val="00D0129A"/>
    <w:rsid w:val="00D01C87"/>
    <w:rsid w:val="00D01D55"/>
    <w:rsid w:val="00D01DB6"/>
    <w:rsid w:val="00D0237B"/>
    <w:rsid w:val="00D02E94"/>
    <w:rsid w:val="00D03298"/>
    <w:rsid w:val="00D037BE"/>
    <w:rsid w:val="00D04125"/>
    <w:rsid w:val="00D045D9"/>
    <w:rsid w:val="00D04633"/>
    <w:rsid w:val="00D067DE"/>
    <w:rsid w:val="00D07328"/>
    <w:rsid w:val="00D07352"/>
    <w:rsid w:val="00D079F3"/>
    <w:rsid w:val="00D07A03"/>
    <w:rsid w:val="00D07FEC"/>
    <w:rsid w:val="00D102B2"/>
    <w:rsid w:val="00D108A7"/>
    <w:rsid w:val="00D10D4B"/>
    <w:rsid w:val="00D11466"/>
    <w:rsid w:val="00D1166E"/>
    <w:rsid w:val="00D130E2"/>
    <w:rsid w:val="00D14836"/>
    <w:rsid w:val="00D1492B"/>
    <w:rsid w:val="00D14AB4"/>
    <w:rsid w:val="00D14F52"/>
    <w:rsid w:val="00D150E5"/>
    <w:rsid w:val="00D1541C"/>
    <w:rsid w:val="00D15D39"/>
    <w:rsid w:val="00D1682F"/>
    <w:rsid w:val="00D16E49"/>
    <w:rsid w:val="00D17281"/>
    <w:rsid w:val="00D17BD6"/>
    <w:rsid w:val="00D2015B"/>
    <w:rsid w:val="00D202EF"/>
    <w:rsid w:val="00D20A8B"/>
    <w:rsid w:val="00D20B00"/>
    <w:rsid w:val="00D211C2"/>
    <w:rsid w:val="00D2182C"/>
    <w:rsid w:val="00D21A13"/>
    <w:rsid w:val="00D21E23"/>
    <w:rsid w:val="00D22A79"/>
    <w:rsid w:val="00D233F7"/>
    <w:rsid w:val="00D240CA"/>
    <w:rsid w:val="00D24321"/>
    <w:rsid w:val="00D259C7"/>
    <w:rsid w:val="00D25B59"/>
    <w:rsid w:val="00D26521"/>
    <w:rsid w:val="00D26885"/>
    <w:rsid w:val="00D26B25"/>
    <w:rsid w:val="00D27975"/>
    <w:rsid w:val="00D27FE5"/>
    <w:rsid w:val="00D30ABB"/>
    <w:rsid w:val="00D31151"/>
    <w:rsid w:val="00D31590"/>
    <w:rsid w:val="00D323C2"/>
    <w:rsid w:val="00D32A6F"/>
    <w:rsid w:val="00D332C8"/>
    <w:rsid w:val="00D334E7"/>
    <w:rsid w:val="00D33E79"/>
    <w:rsid w:val="00D3455D"/>
    <w:rsid w:val="00D34F37"/>
    <w:rsid w:val="00D351CF"/>
    <w:rsid w:val="00D35272"/>
    <w:rsid w:val="00D35E22"/>
    <w:rsid w:val="00D362D8"/>
    <w:rsid w:val="00D36DBF"/>
    <w:rsid w:val="00D370B1"/>
    <w:rsid w:val="00D3783F"/>
    <w:rsid w:val="00D37CC5"/>
    <w:rsid w:val="00D40178"/>
    <w:rsid w:val="00D404C4"/>
    <w:rsid w:val="00D40637"/>
    <w:rsid w:val="00D407B6"/>
    <w:rsid w:val="00D40867"/>
    <w:rsid w:val="00D408AC"/>
    <w:rsid w:val="00D40A0F"/>
    <w:rsid w:val="00D411D6"/>
    <w:rsid w:val="00D41499"/>
    <w:rsid w:val="00D41834"/>
    <w:rsid w:val="00D41DC4"/>
    <w:rsid w:val="00D420E6"/>
    <w:rsid w:val="00D42A71"/>
    <w:rsid w:val="00D44380"/>
    <w:rsid w:val="00D44D68"/>
    <w:rsid w:val="00D45148"/>
    <w:rsid w:val="00D4548E"/>
    <w:rsid w:val="00D45495"/>
    <w:rsid w:val="00D45D03"/>
    <w:rsid w:val="00D45F1B"/>
    <w:rsid w:val="00D46431"/>
    <w:rsid w:val="00D47349"/>
    <w:rsid w:val="00D47612"/>
    <w:rsid w:val="00D47B32"/>
    <w:rsid w:val="00D51198"/>
    <w:rsid w:val="00D517C8"/>
    <w:rsid w:val="00D51AD4"/>
    <w:rsid w:val="00D51F24"/>
    <w:rsid w:val="00D521F8"/>
    <w:rsid w:val="00D526CC"/>
    <w:rsid w:val="00D52D58"/>
    <w:rsid w:val="00D53096"/>
    <w:rsid w:val="00D5361B"/>
    <w:rsid w:val="00D53870"/>
    <w:rsid w:val="00D5508B"/>
    <w:rsid w:val="00D5545E"/>
    <w:rsid w:val="00D55B81"/>
    <w:rsid w:val="00D55D57"/>
    <w:rsid w:val="00D55E59"/>
    <w:rsid w:val="00D55EE6"/>
    <w:rsid w:val="00D561F4"/>
    <w:rsid w:val="00D5640A"/>
    <w:rsid w:val="00D564B9"/>
    <w:rsid w:val="00D56983"/>
    <w:rsid w:val="00D56E40"/>
    <w:rsid w:val="00D57461"/>
    <w:rsid w:val="00D57477"/>
    <w:rsid w:val="00D57634"/>
    <w:rsid w:val="00D57EF3"/>
    <w:rsid w:val="00D604EA"/>
    <w:rsid w:val="00D60B35"/>
    <w:rsid w:val="00D61109"/>
    <w:rsid w:val="00D62482"/>
    <w:rsid w:val="00D6288F"/>
    <w:rsid w:val="00D62A20"/>
    <w:rsid w:val="00D631BA"/>
    <w:rsid w:val="00D634F9"/>
    <w:rsid w:val="00D63972"/>
    <w:rsid w:val="00D63A41"/>
    <w:rsid w:val="00D63E4F"/>
    <w:rsid w:val="00D64315"/>
    <w:rsid w:val="00D6453F"/>
    <w:rsid w:val="00D64F43"/>
    <w:rsid w:val="00D65319"/>
    <w:rsid w:val="00D65B81"/>
    <w:rsid w:val="00D660CA"/>
    <w:rsid w:val="00D667EA"/>
    <w:rsid w:val="00D66892"/>
    <w:rsid w:val="00D66DBA"/>
    <w:rsid w:val="00D66E85"/>
    <w:rsid w:val="00D6747C"/>
    <w:rsid w:val="00D67816"/>
    <w:rsid w:val="00D67D96"/>
    <w:rsid w:val="00D70600"/>
    <w:rsid w:val="00D70D81"/>
    <w:rsid w:val="00D711EF"/>
    <w:rsid w:val="00D71371"/>
    <w:rsid w:val="00D71561"/>
    <w:rsid w:val="00D719E7"/>
    <w:rsid w:val="00D72073"/>
    <w:rsid w:val="00D72BAE"/>
    <w:rsid w:val="00D72F5D"/>
    <w:rsid w:val="00D73A4A"/>
    <w:rsid w:val="00D747FD"/>
    <w:rsid w:val="00D750CC"/>
    <w:rsid w:val="00D7600F"/>
    <w:rsid w:val="00D763AE"/>
    <w:rsid w:val="00D764ED"/>
    <w:rsid w:val="00D76EBE"/>
    <w:rsid w:val="00D76EE6"/>
    <w:rsid w:val="00D77169"/>
    <w:rsid w:val="00D80B40"/>
    <w:rsid w:val="00D81CE0"/>
    <w:rsid w:val="00D82078"/>
    <w:rsid w:val="00D82093"/>
    <w:rsid w:val="00D823ED"/>
    <w:rsid w:val="00D82ACE"/>
    <w:rsid w:val="00D82BB1"/>
    <w:rsid w:val="00D843E2"/>
    <w:rsid w:val="00D8469E"/>
    <w:rsid w:val="00D8474B"/>
    <w:rsid w:val="00D84BEA"/>
    <w:rsid w:val="00D859BE"/>
    <w:rsid w:val="00D85E78"/>
    <w:rsid w:val="00D85E7F"/>
    <w:rsid w:val="00D85FE5"/>
    <w:rsid w:val="00D860A4"/>
    <w:rsid w:val="00D864C4"/>
    <w:rsid w:val="00D86B6C"/>
    <w:rsid w:val="00D87F1E"/>
    <w:rsid w:val="00D901F3"/>
    <w:rsid w:val="00D9036E"/>
    <w:rsid w:val="00D90406"/>
    <w:rsid w:val="00D90B47"/>
    <w:rsid w:val="00D90E0E"/>
    <w:rsid w:val="00D91778"/>
    <w:rsid w:val="00D918B3"/>
    <w:rsid w:val="00D91B9C"/>
    <w:rsid w:val="00D91EB1"/>
    <w:rsid w:val="00D93445"/>
    <w:rsid w:val="00D9435C"/>
    <w:rsid w:val="00D95081"/>
    <w:rsid w:val="00D963A5"/>
    <w:rsid w:val="00D96959"/>
    <w:rsid w:val="00D9700C"/>
    <w:rsid w:val="00D97424"/>
    <w:rsid w:val="00D976CA"/>
    <w:rsid w:val="00D979FF"/>
    <w:rsid w:val="00D97F64"/>
    <w:rsid w:val="00DA02F8"/>
    <w:rsid w:val="00DA0940"/>
    <w:rsid w:val="00DA0F68"/>
    <w:rsid w:val="00DA119C"/>
    <w:rsid w:val="00DA1453"/>
    <w:rsid w:val="00DA21EE"/>
    <w:rsid w:val="00DA2F5A"/>
    <w:rsid w:val="00DA32E4"/>
    <w:rsid w:val="00DA411E"/>
    <w:rsid w:val="00DA44E4"/>
    <w:rsid w:val="00DA48F2"/>
    <w:rsid w:val="00DA4A2D"/>
    <w:rsid w:val="00DA4B52"/>
    <w:rsid w:val="00DA4E5A"/>
    <w:rsid w:val="00DA508E"/>
    <w:rsid w:val="00DA558A"/>
    <w:rsid w:val="00DA5A3E"/>
    <w:rsid w:val="00DA6A72"/>
    <w:rsid w:val="00DA6C16"/>
    <w:rsid w:val="00DB0581"/>
    <w:rsid w:val="00DB2196"/>
    <w:rsid w:val="00DB27F5"/>
    <w:rsid w:val="00DB2F7E"/>
    <w:rsid w:val="00DB3398"/>
    <w:rsid w:val="00DB376A"/>
    <w:rsid w:val="00DB38CD"/>
    <w:rsid w:val="00DB3B70"/>
    <w:rsid w:val="00DB3F51"/>
    <w:rsid w:val="00DB3FF7"/>
    <w:rsid w:val="00DB4602"/>
    <w:rsid w:val="00DB512F"/>
    <w:rsid w:val="00DB51F5"/>
    <w:rsid w:val="00DB6D4B"/>
    <w:rsid w:val="00DB7842"/>
    <w:rsid w:val="00DB7852"/>
    <w:rsid w:val="00DC0978"/>
    <w:rsid w:val="00DC2050"/>
    <w:rsid w:val="00DC23D7"/>
    <w:rsid w:val="00DC252A"/>
    <w:rsid w:val="00DC2936"/>
    <w:rsid w:val="00DC2F6C"/>
    <w:rsid w:val="00DC3DCD"/>
    <w:rsid w:val="00DC49E4"/>
    <w:rsid w:val="00DC5124"/>
    <w:rsid w:val="00DC7272"/>
    <w:rsid w:val="00DC7CCF"/>
    <w:rsid w:val="00DC7D8D"/>
    <w:rsid w:val="00DD0490"/>
    <w:rsid w:val="00DD11BF"/>
    <w:rsid w:val="00DD164D"/>
    <w:rsid w:val="00DD19D3"/>
    <w:rsid w:val="00DD1B51"/>
    <w:rsid w:val="00DD2D3F"/>
    <w:rsid w:val="00DD39B3"/>
    <w:rsid w:val="00DD3C36"/>
    <w:rsid w:val="00DD497D"/>
    <w:rsid w:val="00DD4C06"/>
    <w:rsid w:val="00DD4D4B"/>
    <w:rsid w:val="00DD5C70"/>
    <w:rsid w:val="00DD5D0A"/>
    <w:rsid w:val="00DD6306"/>
    <w:rsid w:val="00DD6471"/>
    <w:rsid w:val="00DD648C"/>
    <w:rsid w:val="00DD64D9"/>
    <w:rsid w:val="00DD65D0"/>
    <w:rsid w:val="00DD735E"/>
    <w:rsid w:val="00DD75C7"/>
    <w:rsid w:val="00DD7692"/>
    <w:rsid w:val="00DD79D9"/>
    <w:rsid w:val="00DD7D47"/>
    <w:rsid w:val="00DE0724"/>
    <w:rsid w:val="00DE103E"/>
    <w:rsid w:val="00DE12F2"/>
    <w:rsid w:val="00DE130B"/>
    <w:rsid w:val="00DE20DD"/>
    <w:rsid w:val="00DE24F8"/>
    <w:rsid w:val="00DE2F45"/>
    <w:rsid w:val="00DE46BD"/>
    <w:rsid w:val="00DE4DA3"/>
    <w:rsid w:val="00DE5574"/>
    <w:rsid w:val="00DE5B7D"/>
    <w:rsid w:val="00DE5D18"/>
    <w:rsid w:val="00DE5E53"/>
    <w:rsid w:val="00DE5F54"/>
    <w:rsid w:val="00DE6858"/>
    <w:rsid w:val="00DE6AEF"/>
    <w:rsid w:val="00DE703D"/>
    <w:rsid w:val="00DE7360"/>
    <w:rsid w:val="00DE79F1"/>
    <w:rsid w:val="00DF0177"/>
    <w:rsid w:val="00DF075F"/>
    <w:rsid w:val="00DF0A98"/>
    <w:rsid w:val="00DF0B79"/>
    <w:rsid w:val="00DF0ED0"/>
    <w:rsid w:val="00DF134F"/>
    <w:rsid w:val="00DF16C9"/>
    <w:rsid w:val="00DF1976"/>
    <w:rsid w:val="00DF1C0F"/>
    <w:rsid w:val="00DF2054"/>
    <w:rsid w:val="00DF251A"/>
    <w:rsid w:val="00DF26CA"/>
    <w:rsid w:val="00DF356A"/>
    <w:rsid w:val="00DF3E51"/>
    <w:rsid w:val="00DF44AC"/>
    <w:rsid w:val="00DF4F71"/>
    <w:rsid w:val="00DF5927"/>
    <w:rsid w:val="00DF6565"/>
    <w:rsid w:val="00DF73CB"/>
    <w:rsid w:val="00DF7899"/>
    <w:rsid w:val="00DF7F3F"/>
    <w:rsid w:val="00E00C20"/>
    <w:rsid w:val="00E020A3"/>
    <w:rsid w:val="00E0266B"/>
    <w:rsid w:val="00E02E89"/>
    <w:rsid w:val="00E0337D"/>
    <w:rsid w:val="00E03835"/>
    <w:rsid w:val="00E041E3"/>
    <w:rsid w:val="00E047AA"/>
    <w:rsid w:val="00E05841"/>
    <w:rsid w:val="00E063BB"/>
    <w:rsid w:val="00E073FB"/>
    <w:rsid w:val="00E07705"/>
    <w:rsid w:val="00E07925"/>
    <w:rsid w:val="00E07E66"/>
    <w:rsid w:val="00E10279"/>
    <w:rsid w:val="00E104C5"/>
    <w:rsid w:val="00E10919"/>
    <w:rsid w:val="00E11285"/>
    <w:rsid w:val="00E1287C"/>
    <w:rsid w:val="00E1328B"/>
    <w:rsid w:val="00E13A45"/>
    <w:rsid w:val="00E13F94"/>
    <w:rsid w:val="00E14011"/>
    <w:rsid w:val="00E14205"/>
    <w:rsid w:val="00E1461C"/>
    <w:rsid w:val="00E149AC"/>
    <w:rsid w:val="00E149CE"/>
    <w:rsid w:val="00E15579"/>
    <w:rsid w:val="00E16DEA"/>
    <w:rsid w:val="00E16E8F"/>
    <w:rsid w:val="00E17234"/>
    <w:rsid w:val="00E17A68"/>
    <w:rsid w:val="00E21337"/>
    <w:rsid w:val="00E217D0"/>
    <w:rsid w:val="00E21836"/>
    <w:rsid w:val="00E21D24"/>
    <w:rsid w:val="00E21F96"/>
    <w:rsid w:val="00E2220A"/>
    <w:rsid w:val="00E22634"/>
    <w:rsid w:val="00E22C43"/>
    <w:rsid w:val="00E232EE"/>
    <w:rsid w:val="00E233A0"/>
    <w:rsid w:val="00E23E1A"/>
    <w:rsid w:val="00E23EC0"/>
    <w:rsid w:val="00E24614"/>
    <w:rsid w:val="00E249A9"/>
    <w:rsid w:val="00E252F4"/>
    <w:rsid w:val="00E2583D"/>
    <w:rsid w:val="00E25EB7"/>
    <w:rsid w:val="00E26D9A"/>
    <w:rsid w:val="00E2786C"/>
    <w:rsid w:val="00E306A8"/>
    <w:rsid w:val="00E307C6"/>
    <w:rsid w:val="00E31935"/>
    <w:rsid w:val="00E319BB"/>
    <w:rsid w:val="00E3213B"/>
    <w:rsid w:val="00E324AE"/>
    <w:rsid w:val="00E324F5"/>
    <w:rsid w:val="00E32A85"/>
    <w:rsid w:val="00E3360D"/>
    <w:rsid w:val="00E3464F"/>
    <w:rsid w:val="00E3529C"/>
    <w:rsid w:val="00E35701"/>
    <w:rsid w:val="00E35ABB"/>
    <w:rsid w:val="00E35E7F"/>
    <w:rsid w:val="00E361C1"/>
    <w:rsid w:val="00E36E60"/>
    <w:rsid w:val="00E36EFD"/>
    <w:rsid w:val="00E37AD8"/>
    <w:rsid w:val="00E37F80"/>
    <w:rsid w:val="00E402E6"/>
    <w:rsid w:val="00E4045C"/>
    <w:rsid w:val="00E40962"/>
    <w:rsid w:val="00E409FF"/>
    <w:rsid w:val="00E41009"/>
    <w:rsid w:val="00E411D1"/>
    <w:rsid w:val="00E41221"/>
    <w:rsid w:val="00E413A8"/>
    <w:rsid w:val="00E416E5"/>
    <w:rsid w:val="00E416F7"/>
    <w:rsid w:val="00E41A99"/>
    <w:rsid w:val="00E420C2"/>
    <w:rsid w:val="00E422DB"/>
    <w:rsid w:val="00E424BE"/>
    <w:rsid w:val="00E42650"/>
    <w:rsid w:val="00E430A5"/>
    <w:rsid w:val="00E43D98"/>
    <w:rsid w:val="00E43EE9"/>
    <w:rsid w:val="00E444C8"/>
    <w:rsid w:val="00E44A93"/>
    <w:rsid w:val="00E44FE5"/>
    <w:rsid w:val="00E457AF"/>
    <w:rsid w:val="00E459E7"/>
    <w:rsid w:val="00E45A4F"/>
    <w:rsid w:val="00E45CBE"/>
    <w:rsid w:val="00E45F4B"/>
    <w:rsid w:val="00E46B1E"/>
    <w:rsid w:val="00E47615"/>
    <w:rsid w:val="00E478DD"/>
    <w:rsid w:val="00E50093"/>
    <w:rsid w:val="00E50AEC"/>
    <w:rsid w:val="00E50D44"/>
    <w:rsid w:val="00E514B3"/>
    <w:rsid w:val="00E51D2A"/>
    <w:rsid w:val="00E52CBF"/>
    <w:rsid w:val="00E5312F"/>
    <w:rsid w:val="00E537D2"/>
    <w:rsid w:val="00E53E40"/>
    <w:rsid w:val="00E54753"/>
    <w:rsid w:val="00E54F27"/>
    <w:rsid w:val="00E5601A"/>
    <w:rsid w:val="00E566CE"/>
    <w:rsid w:val="00E56D34"/>
    <w:rsid w:val="00E57026"/>
    <w:rsid w:val="00E57844"/>
    <w:rsid w:val="00E57990"/>
    <w:rsid w:val="00E579C8"/>
    <w:rsid w:val="00E60378"/>
    <w:rsid w:val="00E60F82"/>
    <w:rsid w:val="00E61D0D"/>
    <w:rsid w:val="00E61D93"/>
    <w:rsid w:val="00E61EF2"/>
    <w:rsid w:val="00E62872"/>
    <w:rsid w:val="00E630CA"/>
    <w:rsid w:val="00E631E3"/>
    <w:rsid w:val="00E6364E"/>
    <w:rsid w:val="00E63949"/>
    <w:rsid w:val="00E64C2D"/>
    <w:rsid w:val="00E64EDF"/>
    <w:rsid w:val="00E65093"/>
    <w:rsid w:val="00E650DD"/>
    <w:rsid w:val="00E656D8"/>
    <w:rsid w:val="00E66871"/>
    <w:rsid w:val="00E67756"/>
    <w:rsid w:val="00E678C2"/>
    <w:rsid w:val="00E67B5D"/>
    <w:rsid w:val="00E67FE4"/>
    <w:rsid w:val="00E707E0"/>
    <w:rsid w:val="00E70F5F"/>
    <w:rsid w:val="00E7129B"/>
    <w:rsid w:val="00E72560"/>
    <w:rsid w:val="00E72CE2"/>
    <w:rsid w:val="00E72F53"/>
    <w:rsid w:val="00E730CF"/>
    <w:rsid w:val="00E73203"/>
    <w:rsid w:val="00E73865"/>
    <w:rsid w:val="00E74DE7"/>
    <w:rsid w:val="00E758AA"/>
    <w:rsid w:val="00E759A9"/>
    <w:rsid w:val="00E76125"/>
    <w:rsid w:val="00E76970"/>
    <w:rsid w:val="00E76B65"/>
    <w:rsid w:val="00E76BF7"/>
    <w:rsid w:val="00E77E5F"/>
    <w:rsid w:val="00E80F08"/>
    <w:rsid w:val="00E814F1"/>
    <w:rsid w:val="00E8178F"/>
    <w:rsid w:val="00E81967"/>
    <w:rsid w:val="00E81DE5"/>
    <w:rsid w:val="00E83C9B"/>
    <w:rsid w:val="00E83D79"/>
    <w:rsid w:val="00E841AB"/>
    <w:rsid w:val="00E8491E"/>
    <w:rsid w:val="00E85332"/>
    <w:rsid w:val="00E8562C"/>
    <w:rsid w:val="00E859FD"/>
    <w:rsid w:val="00E85F07"/>
    <w:rsid w:val="00E86D4A"/>
    <w:rsid w:val="00E8758D"/>
    <w:rsid w:val="00E90F3D"/>
    <w:rsid w:val="00E910EA"/>
    <w:rsid w:val="00E9110B"/>
    <w:rsid w:val="00E91A3B"/>
    <w:rsid w:val="00E927E4"/>
    <w:rsid w:val="00E92DF5"/>
    <w:rsid w:val="00E9386C"/>
    <w:rsid w:val="00E9473B"/>
    <w:rsid w:val="00E947EE"/>
    <w:rsid w:val="00E9537C"/>
    <w:rsid w:val="00E95762"/>
    <w:rsid w:val="00E95FE9"/>
    <w:rsid w:val="00E96402"/>
    <w:rsid w:val="00E96D7C"/>
    <w:rsid w:val="00E97B35"/>
    <w:rsid w:val="00E97BCA"/>
    <w:rsid w:val="00EA063D"/>
    <w:rsid w:val="00EA0859"/>
    <w:rsid w:val="00EA0C1D"/>
    <w:rsid w:val="00EA0C31"/>
    <w:rsid w:val="00EA0E99"/>
    <w:rsid w:val="00EA1234"/>
    <w:rsid w:val="00EA152C"/>
    <w:rsid w:val="00EA15E7"/>
    <w:rsid w:val="00EA2329"/>
    <w:rsid w:val="00EA2907"/>
    <w:rsid w:val="00EA2CB4"/>
    <w:rsid w:val="00EA2CFB"/>
    <w:rsid w:val="00EA2DF8"/>
    <w:rsid w:val="00EA2E5C"/>
    <w:rsid w:val="00EA38C7"/>
    <w:rsid w:val="00EA40D7"/>
    <w:rsid w:val="00EA41DD"/>
    <w:rsid w:val="00EA607A"/>
    <w:rsid w:val="00EA670B"/>
    <w:rsid w:val="00EA6D68"/>
    <w:rsid w:val="00EA7423"/>
    <w:rsid w:val="00EB0922"/>
    <w:rsid w:val="00EB0966"/>
    <w:rsid w:val="00EB139C"/>
    <w:rsid w:val="00EB282B"/>
    <w:rsid w:val="00EB345D"/>
    <w:rsid w:val="00EB40F3"/>
    <w:rsid w:val="00EB4781"/>
    <w:rsid w:val="00EB536D"/>
    <w:rsid w:val="00EB54E7"/>
    <w:rsid w:val="00EB57B6"/>
    <w:rsid w:val="00EB5FF8"/>
    <w:rsid w:val="00EB6A84"/>
    <w:rsid w:val="00EB7BC2"/>
    <w:rsid w:val="00EC0EB9"/>
    <w:rsid w:val="00EC1160"/>
    <w:rsid w:val="00EC28FB"/>
    <w:rsid w:val="00EC314E"/>
    <w:rsid w:val="00EC3422"/>
    <w:rsid w:val="00EC354D"/>
    <w:rsid w:val="00EC3CE1"/>
    <w:rsid w:val="00EC3EE7"/>
    <w:rsid w:val="00EC3FDE"/>
    <w:rsid w:val="00EC4029"/>
    <w:rsid w:val="00EC4092"/>
    <w:rsid w:val="00EC4254"/>
    <w:rsid w:val="00EC4C95"/>
    <w:rsid w:val="00EC4D69"/>
    <w:rsid w:val="00EC4EDA"/>
    <w:rsid w:val="00EC4F21"/>
    <w:rsid w:val="00EC510A"/>
    <w:rsid w:val="00EC52E7"/>
    <w:rsid w:val="00EC563C"/>
    <w:rsid w:val="00EC63A1"/>
    <w:rsid w:val="00EC69F6"/>
    <w:rsid w:val="00EC6C30"/>
    <w:rsid w:val="00EC6D2A"/>
    <w:rsid w:val="00EC7D83"/>
    <w:rsid w:val="00ED0990"/>
    <w:rsid w:val="00ED156E"/>
    <w:rsid w:val="00ED17D7"/>
    <w:rsid w:val="00ED1941"/>
    <w:rsid w:val="00ED1E21"/>
    <w:rsid w:val="00ED2B35"/>
    <w:rsid w:val="00ED33E4"/>
    <w:rsid w:val="00ED42F7"/>
    <w:rsid w:val="00ED4428"/>
    <w:rsid w:val="00ED49F3"/>
    <w:rsid w:val="00ED4AE2"/>
    <w:rsid w:val="00ED5432"/>
    <w:rsid w:val="00ED554B"/>
    <w:rsid w:val="00ED6CF9"/>
    <w:rsid w:val="00ED6D47"/>
    <w:rsid w:val="00ED7567"/>
    <w:rsid w:val="00EE02D8"/>
    <w:rsid w:val="00EE0837"/>
    <w:rsid w:val="00EE0F29"/>
    <w:rsid w:val="00EE1A48"/>
    <w:rsid w:val="00EE25D4"/>
    <w:rsid w:val="00EE27DB"/>
    <w:rsid w:val="00EE2EDE"/>
    <w:rsid w:val="00EE3B39"/>
    <w:rsid w:val="00EE3D8B"/>
    <w:rsid w:val="00EE4617"/>
    <w:rsid w:val="00EE463F"/>
    <w:rsid w:val="00EE4A43"/>
    <w:rsid w:val="00EE4DAB"/>
    <w:rsid w:val="00EE52BB"/>
    <w:rsid w:val="00EE574F"/>
    <w:rsid w:val="00EE6259"/>
    <w:rsid w:val="00EE69D0"/>
    <w:rsid w:val="00EE7B48"/>
    <w:rsid w:val="00EF08B5"/>
    <w:rsid w:val="00EF1F92"/>
    <w:rsid w:val="00EF2199"/>
    <w:rsid w:val="00EF26BC"/>
    <w:rsid w:val="00EF4571"/>
    <w:rsid w:val="00EF4AA9"/>
    <w:rsid w:val="00EF602F"/>
    <w:rsid w:val="00EF69FB"/>
    <w:rsid w:val="00EF796D"/>
    <w:rsid w:val="00F00352"/>
    <w:rsid w:val="00F00FC0"/>
    <w:rsid w:val="00F01048"/>
    <w:rsid w:val="00F01D29"/>
    <w:rsid w:val="00F021C5"/>
    <w:rsid w:val="00F04C4B"/>
    <w:rsid w:val="00F102A9"/>
    <w:rsid w:val="00F103C8"/>
    <w:rsid w:val="00F105AC"/>
    <w:rsid w:val="00F10F9E"/>
    <w:rsid w:val="00F11973"/>
    <w:rsid w:val="00F1235E"/>
    <w:rsid w:val="00F12850"/>
    <w:rsid w:val="00F12A70"/>
    <w:rsid w:val="00F12B4A"/>
    <w:rsid w:val="00F1307B"/>
    <w:rsid w:val="00F13BB5"/>
    <w:rsid w:val="00F13D58"/>
    <w:rsid w:val="00F14E18"/>
    <w:rsid w:val="00F15E2B"/>
    <w:rsid w:val="00F17175"/>
    <w:rsid w:val="00F17C32"/>
    <w:rsid w:val="00F17E36"/>
    <w:rsid w:val="00F20EF0"/>
    <w:rsid w:val="00F20F10"/>
    <w:rsid w:val="00F21A82"/>
    <w:rsid w:val="00F2293C"/>
    <w:rsid w:val="00F22983"/>
    <w:rsid w:val="00F22A97"/>
    <w:rsid w:val="00F24283"/>
    <w:rsid w:val="00F242AF"/>
    <w:rsid w:val="00F25253"/>
    <w:rsid w:val="00F2529D"/>
    <w:rsid w:val="00F2681F"/>
    <w:rsid w:val="00F27C85"/>
    <w:rsid w:val="00F31036"/>
    <w:rsid w:val="00F32246"/>
    <w:rsid w:val="00F32323"/>
    <w:rsid w:val="00F327A9"/>
    <w:rsid w:val="00F32CF3"/>
    <w:rsid w:val="00F32F1B"/>
    <w:rsid w:val="00F33482"/>
    <w:rsid w:val="00F335EC"/>
    <w:rsid w:val="00F33849"/>
    <w:rsid w:val="00F34B5A"/>
    <w:rsid w:val="00F34BE7"/>
    <w:rsid w:val="00F34BF7"/>
    <w:rsid w:val="00F3528B"/>
    <w:rsid w:val="00F35CC0"/>
    <w:rsid w:val="00F3624E"/>
    <w:rsid w:val="00F363EE"/>
    <w:rsid w:val="00F365D9"/>
    <w:rsid w:val="00F36AC1"/>
    <w:rsid w:val="00F36EA9"/>
    <w:rsid w:val="00F36F60"/>
    <w:rsid w:val="00F372DB"/>
    <w:rsid w:val="00F37454"/>
    <w:rsid w:val="00F37725"/>
    <w:rsid w:val="00F37FF8"/>
    <w:rsid w:val="00F40138"/>
    <w:rsid w:val="00F403BA"/>
    <w:rsid w:val="00F4159E"/>
    <w:rsid w:val="00F4182A"/>
    <w:rsid w:val="00F42093"/>
    <w:rsid w:val="00F442CF"/>
    <w:rsid w:val="00F45D4B"/>
    <w:rsid w:val="00F45ED2"/>
    <w:rsid w:val="00F46162"/>
    <w:rsid w:val="00F4651A"/>
    <w:rsid w:val="00F4654A"/>
    <w:rsid w:val="00F469BC"/>
    <w:rsid w:val="00F46A07"/>
    <w:rsid w:val="00F473C5"/>
    <w:rsid w:val="00F474D4"/>
    <w:rsid w:val="00F47AF1"/>
    <w:rsid w:val="00F502DF"/>
    <w:rsid w:val="00F504C7"/>
    <w:rsid w:val="00F505D5"/>
    <w:rsid w:val="00F50727"/>
    <w:rsid w:val="00F509E8"/>
    <w:rsid w:val="00F51594"/>
    <w:rsid w:val="00F51719"/>
    <w:rsid w:val="00F52413"/>
    <w:rsid w:val="00F52421"/>
    <w:rsid w:val="00F52B8E"/>
    <w:rsid w:val="00F53855"/>
    <w:rsid w:val="00F53E34"/>
    <w:rsid w:val="00F548AD"/>
    <w:rsid w:val="00F54ACC"/>
    <w:rsid w:val="00F55468"/>
    <w:rsid w:val="00F55578"/>
    <w:rsid w:val="00F565A0"/>
    <w:rsid w:val="00F57D62"/>
    <w:rsid w:val="00F6048A"/>
    <w:rsid w:val="00F6075B"/>
    <w:rsid w:val="00F60E4E"/>
    <w:rsid w:val="00F6260C"/>
    <w:rsid w:val="00F627D5"/>
    <w:rsid w:val="00F6451F"/>
    <w:rsid w:val="00F64972"/>
    <w:rsid w:val="00F64D50"/>
    <w:rsid w:val="00F65C74"/>
    <w:rsid w:val="00F65FF7"/>
    <w:rsid w:val="00F66396"/>
    <w:rsid w:val="00F665A7"/>
    <w:rsid w:val="00F66605"/>
    <w:rsid w:val="00F66A33"/>
    <w:rsid w:val="00F67D61"/>
    <w:rsid w:val="00F71B9C"/>
    <w:rsid w:val="00F71ED6"/>
    <w:rsid w:val="00F72482"/>
    <w:rsid w:val="00F735A2"/>
    <w:rsid w:val="00F7384F"/>
    <w:rsid w:val="00F741A3"/>
    <w:rsid w:val="00F747F0"/>
    <w:rsid w:val="00F75106"/>
    <w:rsid w:val="00F75272"/>
    <w:rsid w:val="00F75B8F"/>
    <w:rsid w:val="00F76431"/>
    <w:rsid w:val="00F7692D"/>
    <w:rsid w:val="00F76C35"/>
    <w:rsid w:val="00F76CF7"/>
    <w:rsid w:val="00F773CF"/>
    <w:rsid w:val="00F777B2"/>
    <w:rsid w:val="00F77D0E"/>
    <w:rsid w:val="00F80017"/>
    <w:rsid w:val="00F80065"/>
    <w:rsid w:val="00F8150C"/>
    <w:rsid w:val="00F817DB"/>
    <w:rsid w:val="00F8197D"/>
    <w:rsid w:val="00F81A6C"/>
    <w:rsid w:val="00F81ADF"/>
    <w:rsid w:val="00F81DB1"/>
    <w:rsid w:val="00F821DA"/>
    <w:rsid w:val="00F82B38"/>
    <w:rsid w:val="00F83DE7"/>
    <w:rsid w:val="00F83FDA"/>
    <w:rsid w:val="00F84D67"/>
    <w:rsid w:val="00F84F25"/>
    <w:rsid w:val="00F85716"/>
    <w:rsid w:val="00F858B0"/>
    <w:rsid w:val="00F85C0A"/>
    <w:rsid w:val="00F85C61"/>
    <w:rsid w:val="00F860CE"/>
    <w:rsid w:val="00F87001"/>
    <w:rsid w:val="00F87059"/>
    <w:rsid w:val="00F87582"/>
    <w:rsid w:val="00F90590"/>
    <w:rsid w:val="00F9121A"/>
    <w:rsid w:val="00F9149D"/>
    <w:rsid w:val="00F919FF"/>
    <w:rsid w:val="00F92989"/>
    <w:rsid w:val="00F92A28"/>
    <w:rsid w:val="00F92B2A"/>
    <w:rsid w:val="00F9334E"/>
    <w:rsid w:val="00F9420B"/>
    <w:rsid w:val="00F944F0"/>
    <w:rsid w:val="00F94610"/>
    <w:rsid w:val="00F94D8C"/>
    <w:rsid w:val="00F94F91"/>
    <w:rsid w:val="00F95CB3"/>
    <w:rsid w:val="00F96233"/>
    <w:rsid w:val="00F962A7"/>
    <w:rsid w:val="00F96680"/>
    <w:rsid w:val="00F96A9F"/>
    <w:rsid w:val="00F96ED4"/>
    <w:rsid w:val="00F975F5"/>
    <w:rsid w:val="00F976AE"/>
    <w:rsid w:val="00F97AD8"/>
    <w:rsid w:val="00FA020C"/>
    <w:rsid w:val="00FA079E"/>
    <w:rsid w:val="00FA0898"/>
    <w:rsid w:val="00FA0A15"/>
    <w:rsid w:val="00FA1FC1"/>
    <w:rsid w:val="00FA2057"/>
    <w:rsid w:val="00FA249C"/>
    <w:rsid w:val="00FA258E"/>
    <w:rsid w:val="00FA329F"/>
    <w:rsid w:val="00FA355A"/>
    <w:rsid w:val="00FA56A1"/>
    <w:rsid w:val="00FA5E72"/>
    <w:rsid w:val="00FA65AD"/>
    <w:rsid w:val="00FA691C"/>
    <w:rsid w:val="00FA69C3"/>
    <w:rsid w:val="00FA711C"/>
    <w:rsid w:val="00FA7F07"/>
    <w:rsid w:val="00FB023C"/>
    <w:rsid w:val="00FB0F22"/>
    <w:rsid w:val="00FB1C69"/>
    <w:rsid w:val="00FB1E1A"/>
    <w:rsid w:val="00FB206A"/>
    <w:rsid w:val="00FB2CCF"/>
    <w:rsid w:val="00FB37FA"/>
    <w:rsid w:val="00FB3C3E"/>
    <w:rsid w:val="00FB3CBB"/>
    <w:rsid w:val="00FB412E"/>
    <w:rsid w:val="00FB4DEF"/>
    <w:rsid w:val="00FB51FD"/>
    <w:rsid w:val="00FB5699"/>
    <w:rsid w:val="00FB60DA"/>
    <w:rsid w:val="00FB681E"/>
    <w:rsid w:val="00FB749B"/>
    <w:rsid w:val="00FC015A"/>
    <w:rsid w:val="00FC209C"/>
    <w:rsid w:val="00FC31A5"/>
    <w:rsid w:val="00FC3C62"/>
    <w:rsid w:val="00FC4A4F"/>
    <w:rsid w:val="00FC62B9"/>
    <w:rsid w:val="00FC668B"/>
    <w:rsid w:val="00FC6B28"/>
    <w:rsid w:val="00FC7056"/>
    <w:rsid w:val="00FD004E"/>
    <w:rsid w:val="00FD1D54"/>
    <w:rsid w:val="00FD1F4B"/>
    <w:rsid w:val="00FD2651"/>
    <w:rsid w:val="00FD2761"/>
    <w:rsid w:val="00FD27B5"/>
    <w:rsid w:val="00FD2EAE"/>
    <w:rsid w:val="00FD3193"/>
    <w:rsid w:val="00FD342F"/>
    <w:rsid w:val="00FD352A"/>
    <w:rsid w:val="00FD3B82"/>
    <w:rsid w:val="00FD44AE"/>
    <w:rsid w:val="00FD578C"/>
    <w:rsid w:val="00FD5D0E"/>
    <w:rsid w:val="00FD71EF"/>
    <w:rsid w:val="00FD739D"/>
    <w:rsid w:val="00FD7B54"/>
    <w:rsid w:val="00FE0EEA"/>
    <w:rsid w:val="00FE0FAA"/>
    <w:rsid w:val="00FE1338"/>
    <w:rsid w:val="00FE1906"/>
    <w:rsid w:val="00FE1DC2"/>
    <w:rsid w:val="00FE26D1"/>
    <w:rsid w:val="00FE2E96"/>
    <w:rsid w:val="00FE2F13"/>
    <w:rsid w:val="00FE2F70"/>
    <w:rsid w:val="00FE31F1"/>
    <w:rsid w:val="00FE3506"/>
    <w:rsid w:val="00FE3E71"/>
    <w:rsid w:val="00FE5166"/>
    <w:rsid w:val="00FE5711"/>
    <w:rsid w:val="00FE5A61"/>
    <w:rsid w:val="00FE5AB6"/>
    <w:rsid w:val="00FE6070"/>
    <w:rsid w:val="00FE659E"/>
    <w:rsid w:val="00FE6E48"/>
    <w:rsid w:val="00FE70E4"/>
    <w:rsid w:val="00FE70E6"/>
    <w:rsid w:val="00FE73BF"/>
    <w:rsid w:val="00FE7488"/>
    <w:rsid w:val="00FE751D"/>
    <w:rsid w:val="00FE769C"/>
    <w:rsid w:val="00FE7DF7"/>
    <w:rsid w:val="00FF000B"/>
    <w:rsid w:val="00FF0437"/>
    <w:rsid w:val="00FF08AD"/>
    <w:rsid w:val="00FF1178"/>
    <w:rsid w:val="00FF13AA"/>
    <w:rsid w:val="00FF14BB"/>
    <w:rsid w:val="00FF2015"/>
    <w:rsid w:val="00FF3FD2"/>
    <w:rsid w:val="00FF4C4F"/>
    <w:rsid w:val="00FF5D8A"/>
    <w:rsid w:val="00FF64B0"/>
    <w:rsid w:val="00FF79B6"/>
    <w:rsid w:val="00FF7C2C"/>
    <w:rsid w:val="01371C18"/>
    <w:rsid w:val="01AC7DB5"/>
    <w:rsid w:val="01B3185A"/>
    <w:rsid w:val="0226406C"/>
    <w:rsid w:val="02A534B1"/>
    <w:rsid w:val="038670D8"/>
    <w:rsid w:val="03E54E1A"/>
    <w:rsid w:val="03EB0DEF"/>
    <w:rsid w:val="03FC55FF"/>
    <w:rsid w:val="043A73BF"/>
    <w:rsid w:val="05A470C5"/>
    <w:rsid w:val="061131F6"/>
    <w:rsid w:val="06183A21"/>
    <w:rsid w:val="06C401DF"/>
    <w:rsid w:val="075E5F6F"/>
    <w:rsid w:val="07826A93"/>
    <w:rsid w:val="07AA385E"/>
    <w:rsid w:val="07AF5222"/>
    <w:rsid w:val="080502CE"/>
    <w:rsid w:val="08056CEC"/>
    <w:rsid w:val="08394A60"/>
    <w:rsid w:val="08597CBD"/>
    <w:rsid w:val="093C7F40"/>
    <w:rsid w:val="094A3566"/>
    <w:rsid w:val="09944C74"/>
    <w:rsid w:val="0AC82C92"/>
    <w:rsid w:val="0AD13BD9"/>
    <w:rsid w:val="0AEC5D5F"/>
    <w:rsid w:val="0B1832B8"/>
    <w:rsid w:val="0B1F2D3B"/>
    <w:rsid w:val="0C1669E9"/>
    <w:rsid w:val="0C8D07BA"/>
    <w:rsid w:val="0CAB56E3"/>
    <w:rsid w:val="0CEE0740"/>
    <w:rsid w:val="0D2C54A4"/>
    <w:rsid w:val="0E62512A"/>
    <w:rsid w:val="0ED32753"/>
    <w:rsid w:val="0F9C5407"/>
    <w:rsid w:val="10570287"/>
    <w:rsid w:val="109A1377"/>
    <w:rsid w:val="112C1AF8"/>
    <w:rsid w:val="11813E7A"/>
    <w:rsid w:val="12E94A40"/>
    <w:rsid w:val="136A4B6E"/>
    <w:rsid w:val="138330E5"/>
    <w:rsid w:val="14682790"/>
    <w:rsid w:val="149B100C"/>
    <w:rsid w:val="157C42A7"/>
    <w:rsid w:val="158D6508"/>
    <w:rsid w:val="162A489A"/>
    <w:rsid w:val="164255DC"/>
    <w:rsid w:val="166C2A45"/>
    <w:rsid w:val="16AC3D21"/>
    <w:rsid w:val="16B35BBB"/>
    <w:rsid w:val="16ED4C79"/>
    <w:rsid w:val="18024EAF"/>
    <w:rsid w:val="182037EF"/>
    <w:rsid w:val="183D48E0"/>
    <w:rsid w:val="18DA1C40"/>
    <w:rsid w:val="195A7B01"/>
    <w:rsid w:val="19D5478E"/>
    <w:rsid w:val="1B1C762D"/>
    <w:rsid w:val="1B7344F9"/>
    <w:rsid w:val="1BE90C4A"/>
    <w:rsid w:val="1C170F72"/>
    <w:rsid w:val="1C304291"/>
    <w:rsid w:val="1C414037"/>
    <w:rsid w:val="1CB864FB"/>
    <w:rsid w:val="1CE73C78"/>
    <w:rsid w:val="1D0E3790"/>
    <w:rsid w:val="1D3B3409"/>
    <w:rsid w:val="1D9C4DB1"/>
    <w:rsid w:val="1E8F6AD5"/>
    <w:rsid w:val="1FCA6343"/>
    <w:rsid w:val="207D3DBD"/>
    <w:rsid w:val="21495E1C"/>
    <w:rsid w:val="225C78BF"/>
    <w:rsid w:val="22866EAC"/>
    <w:rsid w:val="22A1270B"/>
    <w:rsid w:val="230B5CE1"/>
    <w:rsid w:val="233A28F3"/>
    <w:rsid w:val="236B225F"/>
    <w:rsid w:val="237345E4"/>
    <w:rsid w:val="238E0220"/>
    <w:rsid w:val="23B54AFB"/>
    <w:rsid w:val="23DD5A64"/>
    <w:rsid w:val="24146D11"/>
    <w:rsid w:val="244F6ECB"/>
    <w:rsid w:val="245A2116"/>
    <w:rsid w:val="24846FE7"/>
    <w:rsid w:val="25A400AF"/>
    <w:rsid w:val="25BA78E2"/>
    <w:rsid w:val="26B33EF9"/>
    <w:rsid w:val="26EB5DEB"/>
    <w:rsid w:val="27BB238F"/>
    <w:rsid w:val="27CC0B76"/>
    <w:rsid w:val="280F6698"/>
    <w:rsid w:val="283D6079"/>
    <w:rsid w:val="284274AF"/>
    <w:rsid w:val="284E2910"/>
    <w:rsid w:val="28615DF0"/>
    <w:rsid w:val="2868090A"/>
    <w:rsid w:val="288D278B"/>
    <w:rsid w:val="28C04EE6"/>
    <w:rsid w:val="28D77DB4"/>
    <w:rsid w:val="2907069B"/>
    <w:rsid w:val="296C11CA"/>
    <w:rsid w:val="2A2473F4"/>
    <w:rsid w:val="2A2E26E5"/>
    <w:rsid w:val="2A327759"/>
    <w:rsid w:val="2A4708A3"/>
    <w:rsid w:val="2A732F2C"/>
    <w:rsid w:val="2AE13BE6"/>
    <w:rsid w:val="2AE17A66"/>
    <w:rsid w:val="2B2E67AB"/>
    <w:rsid w:val="2C3A082B"/>
    <w:rsid w:val="2CC87A8C"/>
    <w:rsid w:val="2CFA2876"/>
    <w:rsid w:val="2DD12614"/>
    <w:rsid w:val="2DF523AC"/>
    <w:rsid w:val="2E2232E9"/>
    <w:rsid w:val="2E7C7562"/>
    <w:rsid w:val="2F6E6D13"/>
    <w:rsid w:val="2F6E7B05"/>
    <w:rsid w:val="2FD11FA1"/>
    <w:rsid w:val="2FE37F63"/>
    <w:rsid w:val="2FF35536"/>
    <w:rsid w:val="2FF867A4"/>
    <w:rsid w:val="30522642"/>
    <w:rsid w:val="30827FC1"/>
    <w:rsid w:val="30923FE3"/>
    <w:rsid w:val="30D74647"/>
    <w:rsid w:val="311D285C"/>
    <w:rsid w:val="31612D1C"/>
    <w:rsid w:val="317F1D42"/>
    <w:rsid w:val="31A27797"/>
    <w:rsid w:val="31E408B2"/>
    <w:rsid w:val="322C7BD8"/>
    <w:rsid w:val="32714E5D"/>
    <w:rsid w:val="330C312B"/>
    <w:rsid w:val="33AE7BCC"/>
    <w:rsid w:val="33D80230"/>
    <w:rsid w:val="344D4E0F"/>
    <w:rsid w:val="34AF7BCB"/>
    <w:rsid w:val="34D364C8"/>
    <w:rsid w:val="34D6351C"/>
    <w:rsid w:val="3594583D"/>
    <w:rsid w:val="364F2773"/>
    <w:rsid w:val="36F003AA"/>
    <w:rsid w:val="378E2709"/>
    <w:rsid w:val="37FA2A1C"/>
    <w:rsid w:val="38062FE6"/>
    <w:rsid w:val="38D74D85"/>
    <w:rsid w:val="39181D32"/>
    <w:rsid w:val="399E6731"/>
    <w:rsid w:val="3B5E2272"/>
    <w:rsid w:val="3B97203E"/>
    <w:rsid w:val="3C114818"/>
    <w:rsid w:val="3D567113"/>
    <w:rsid w:val="3E31037E"/>
    <w:rsid w:val="3EB52072"/>
    <w:rsid w:val="3F1D7AB1"/>
    <w:rsid w:val="3F6A1C34"/>
    <w:rsid w:val="3FBF0591"/>
    <w:rsid w:val="40101108"/>
    <w:rsid w:val="40947B11"/>
    <w:rsid w:val="41621058"/>
    <w:rsid w:val="41964E89"/>
    <w:rsid w:val="42987065"/>
    <w:rsid w:val="42A901C7"/>
    <w:rsid w:val="430560EC"/>
    <w:rsid w:val="431A0B76"/>
    <w:rsid w:val="43382299"/>
    <w:rsid w:val="43477BC4"/>
    <w:rsid w:val="438330F1"/>
    <w:rsid w:val="456B47F6"/>
    <w:rsid w:val="458607FE"/>
    <w:rsid w:val="46D82D26"/>
    <w:rsid w:val="47250F24"/>
    <w:rsid w:val="478C5003"/>
    <w:rsid w:val="47A519E1"/>
    <w:rsid w:val="47D06302"/>
    <w:rsid w:val="483057BF"/>
    <w:rsid w:val="48563811"/>
    <w:rsid w:val="48713EA6"/>
    <w:rsid w:val="487D0736"/>
    <w:rsid w:val="488C3631"/>
    <w:rsid w:val="48935440"/>
    <w:rsid w:val="48A92315"/>
    <w:rsid w:val="49673894"/>
    <w:rsid w:val="49736B8D"/>
    <w:rsid w:val="498E4C3C"/>
    <w:rsid w:val="4A035B6B"/>
    <w:rsid w:val="4A8E1F70"/>
    <w:rsid w:val="4B006FCC"/>
    <w:rsid w:val="4B52304A"/>
    <w:rsid w:val="4BD31A5D"/>
    <w:rsid w:val="4C9A4AA1"/>
    <w:rsid w:val="4D13125D"/>
    <w:rsid w:val="4E1951E0"/>
    <w:rsid w:val="4ECE4815"/>
    <w:rsid w:val="4F4D61AB"/>
    <w:rsid w:val="4F793D39"/>
    <w:rsid w:val="4FEF0A5D"/>
    <w:rsid w:val="50592A37"/>
    <w:rsid w:val="51B27DE4"/>
    <w:rsid w:val="533C2F25"/>
    <w:rsid w:val="53793AF8"/>
    <w:rsid w:val="54324F67"/>
    <w:rsid w:val="545E2790"/>
    <w:rsid w:val="55C105CE"/>
    <w:rsid w:val="567D697A"/>
    <w:rsid w:val="56BC0A59"/>
    <w:rsid w:val="56EF5718"/>
    <w:rsid w:val="57350CAA"/>
    <w:rsid w:val="586D7D06"/>
    <w:rsid w:val="58A30CA7"/>
    <w:rsid w:val="59D61E68"/>
    <w:rsid w:val="5A6B42E4"/>
    <w:rsid w:val="5AD6690B"/>
    <w:rsid w:val="5AE33EA5"/>
    <w:rsid w:val="5B99695D"/>
    <w:rsid w:val="5BA91583"/>
    <w:rsid w:val="5C206039"/>
    <w:rsid w:val="5CCA16FC"/>
    <w:rsid w:val="5D1A6372"/>
    <w:rsid w:val="5D6907CC"/>
    <w:rsid w:val="5D8D229F"/>
    <w:rsid w:val="5E1028C2"/>
    <w:rsid w:val="5E3751B8"/>
    <w:rsid w:val="5F257848"/>
    <w:rsid w:val="5F5F095B"/>
    <w:rsid w:val="5F684015"/>
    <w:rsid w:val="5FA27AD8"/>
    <w:rsid w:val="6089534B"/>
    <w:rsid w:val="609D4DA4"/>
    <w:rsid w:val="60E73E43"/>
    <w:rsid w:val="610E4E55"/>
    <w:rsid w:val="611C1DEC"/>
    <w:rsid w:val="615C3CCA"/>
    <w:rsid w:val="61693530"/>
    <w:rsid w:val="617366F0"/>
    <w:rsid w:val="617567BE"/>
    <w:rsid w:val="6188378B"/>
    <w:rsid w:val="61AB6E5F"/>
    <w:rsid w:val="61C65DBA"/>
    <w:rsid w:val="6209713F"/>
    <w:rsid w:val="622E29B8"/>
    <w:rsid w:val="62B23494"/>
    <w:rsid w:val="62E64CF4"/>
    <w:rsid w:val="63F72DCE"/>
    <w:rsid w:val="64CE3149"/>
    <w:rsid w:val="64D80922"/>
    <w:rsid w:val="653B2B90"/>
    <w:rsid w:val="65895E79"/>
    <w:rsid w:val="664E0E81"/>
    <w:rsid w:val="665239C1"/>
    <w:rsid w:val="66943B03"/>
    <w:rsid w:val="66FF115B"/>
    <w:rsid w:val="67583A2B"/>
    <w:rsid w:val="676B5B7D"/>
    <w:rsid w:val="682F05C2"/>
    <w:rsid w:val="684A515F"/>
    <w:rsid w:val="68D01800"/>
    <w:rsid w:val="6917457E"/>
    <w:rsid w:val="6955123E"/>
    <w:rsid w:val="696059E0"/>
    <w:rsid w:val="696A26EC"/>
    <w:rsid w:val="69BE2FFE"/>
    <w:rsid w:val="6A3C7EFD"/>
    <w:rsid w:val="6A5C0AF4"/>
    <w:rsid w:val="6A7F2752"/>
    <w:rsid w:val="6AB7796E"/>
    <w:rsid w:val="6B9243CE"/>
    <w:rsid w:val="6BCD4D10"/>
    <w:rsid w:val="6BDC3D71"/>
    <w:rsid w:val="6C053158"/>
    <w:rsid w:val="6CBA4591"/>
    <w:rsid w:val="6D2F2D47"/>
    <w:rsid w:val="6DAD7273"/>
    <w:rsid w:val="6E181255"/>
    <w:rsid w:val="6E4A7233"/>
    <w:rsid w:val="6E5A2C76"/>
    <w:rsid w:val="6EC80A88"/>
    <w:rsid w:val="70A20C99"/>
    <w:rsid w:val="70E4211E"/>
    <w:rsid w:val="717939ED"/>
    <w:rsid w:val="71A96D04"/>
    <w:rsid w:val="71FB6F30"/>
    <w:rsid w:val="7202560F"/>
    <w:rsid w:val="727E1F2B"/>
    <w:rsid w:val="72892DCF"/>
    <w:rsid w:val="747E1DB5"/>
    <w:rsid w:val="753D1CF8"/>
    <w:rsid w:val="75513B6D"/>
    <w:rsid w:val="75A84F75"/>
    <w:rsid w:val="75D445CD"/>
    <w:rsid w:val="764D2BCD"/>
    <w:rsid w:val="76AB0F84"/>
    <w:rsid w:val="783F58B4"/>
    <w:rsid w:val="78BA6A91"/>
    <w:rsid w:val="78ED4D72"/>
    <w:rsid w:val="79295E73"/>
    <w:rsid w:val="7B244B04"/>
    <w:rsid w:val="7B250B03"/>
    <w:rsid w:val="7BDA6903"/>
    <w:rsid w:val="7D321EEB"/>
    <w:rsid w:val="7E0F0A3E"/>
    <w:rsid w:val="7E725B3F"/>
    <w:rsid w:val="7E8C4063"/>
    <w:rsid w:val="7E8F0A3E"/>
    <w:rsid w:val="7EEE57A9"/>
    <w:rsid w:val="7F5A07C7"/>
    <w:rsid w:val="7FE706BA"/>
    <w:rsid w:val="7FF8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0" w:qFormat="1"/>
    <w:lsdException w:name="footnote text" w:semiHidden="1"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ind w:firstLineChars="200" w:firstLine="600"/>
      <w:jc w:val="both"/>
    </w:pPr>
    <w:rPr>
      <w:rFonts w:ascii="仿宋_GB2312" w:eastAsia="仿宋_GB2312" w:hAnsi="Calibri"/>
      <w:kern w:val="2"/>
      <w:sz w:val="30"/>
      <w:szCs w:val="30"/>
    </w:rPr>
  </w:style>
  <w:style w:type="paragraph" w:styleId="1">
    <w:name w:val="heading 1"/>
    <w:basedOn w:val="a"/>
    <w:next w:val="a"/>
    <w:link w:val="1Char"/>
    <w:uiPriority w:val="9"/>
    <w:qFormat/>
    <w:rsid w:val="007C0841"/>
    <w:pPr>
      <w:keepNext/>
      <w:keepLines/>
      <w:spacing w:beforeLines="50" w:before="204" w:afterLines="50" w:after="204" w:line="560" w:lineRule="exact"/>
      <w:ind w:firstLineChars="0" w:firstLine="0"/>
      <w:jc w:val="center"/>
      <w:outlineLvl w:val="0"/>
    </w:pPr>
    <w:rPr>
      <w:rFonts w:ascii="仿宋" w:eastAsia="仿宋" w:hAnsi="仿宋"/>
      <w:b/>
      <w:bCs/>
      <w:kern w:val="44"/>
      <w:sz w:val="32"/>
      <w:szCs w:val="32"/>
    </w:rPr>
  </w:style>
  <w:style w:type="paragraph" w:styleId="2">
    <w:name w:val="heading 2"/>
    <w:basedOn w:val="a0"/>
    <w:next w:val="a"/>
    <w:link w:val="2Char"/>
    <w:uiPriority w:val="9"/>
    <w:unhideWhenUsed/>
    <w:qFormat/>
    <w:pPr>
      <w:ind w:firstLineChars="200" w:firstLine="640"/>
      <w:jc w:val="left"/>
      <w:outlineLvl w:val="1"/>
    </w:pPr>
    <w:rPr>
      <w:rFonts w:ascii="黑体" w:eastAsia="黑体" w:hAnsi="黑体" w:cs="Times New Roman"/>
      <w:b w:val="0"/>
      <w:sz w:val="32"/>
      <w:szCs w:val="32"/>
    </w:rPr>
  </w:style>
  <w:style w:type="paragraph" w:styleId="3">
    <w:name w:val="heading 3"/>
    <w:basedOn w:val="a"/>
    <w:next w:val="a"/>
    <w:link w:val="3Char"/>
    <w:uiPriority w:val="9"/>
    <w:unhideWhenUsed/>
    <w:qFormat/>
    <w:pPr>
      <w:snapToGrid w:val="0"/>
      <w:spacing w:line="560" w:lineRule="exact"/>
      <w:ind w:firstLine="640"/>
      <w:outlineLvl w:val="2"/>
    </w:pPr>
    <w:rPr>
      <w:rFonts w:ascii="楷体" w:eastAsia="楷体" w:hAnsi="楷体"/>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通知公告表单标题"/>
    <w:qFormat/>
    <w:pPr>
      <w:spacing w:line="560" w:lineRule="exact"/>
      <w:jc w:val="center"/>
    </w:pPr>
    <w:rPr>
      <w:rFonts w:eastAsia="仿宋" w:cs="Garamond"/>
      <w:b/>
      <w:kern w:val="2"/>
      <w:sz w:val="28"/>
      <w:szCs w:val="21"/>
    </w:rPr>
  </w:style>
  <w:style w:type="paragraph" w:styleId="7">
    <w:name w:val="toc 7"/>
    <w:basedOn w:val="a"/>
    <w:next w:val="a"/>
    <w:uiPriority w:val="39"/>
    <w:unhideWhenUsed/>
    <w:qFormat/>
    <w:pPr>
      <w:ind w:leftChars="1200" w:left="2520"/>
    </w:pPr>
    <w:rPr>
      <w:rFonts w:asciiTheme="minorHAnsi" w:eastAsiaTheme="minorEastAsia" w:hAnsiTheme="minorHAnsi" w:cstheme="minorBidi"/>
    </w:rPr>
  </w:style>
  <w:style w:type="paragraph" w:styleId="a4">
    <w:name w:val="Normal Indent"/>
    <w:basedOn w:val="a"/>
    <w:uiPriority w:val="99"/>
    <w:qFormat/>
    <w:pPr>
      <w:adjustRightInd w:val="0"/>
      <w:snapToGrid w:val="0"/>
      <w:spacing w:beforeLines="50" w:afterLines="50" w:line="288" w:lineRule="auto"/>
      <w:ind w:firstLine="200"/>
    </w:pPr>
    <w:rPr>
      <w:rFonts w:ascii="Times New Roman" w:eastAsia="楷体_GB2312" w:hAnsi="Times New Roman"/>
      <w:sz w:val="24"/>
      <w:szCs w:val="24"/>
    </w:rPr>
  </w:style>
  <w:style w:type="paragraph" w:styleId="a5">
    <w:name w:val="Document Map"/>
    <w:basedOn w:val="a"/>
    <w:link w:val="Char"/>
    <w:uiPriority w:val="99"/>
    <w:semiHidden/>
    <w:unhideWhenUsed/>
    <w:qFormat/>
    <w:rPr>
      <w:rFonts w:ascii="宋体"/>
      <w:kern w:val="0"/>
      <w:sz w:val="18"/>
      <w:szCs w:val="18"/>
      <w:lang w:val="zh-CN"/>
    </w:rPr>
  </w:style>
  <w:style w:type="paragraph" w:styleId="a6">
    <w:name w:val="annotation text"/>
    <w:basedOn w:val="a"/>
    <w:link w:val="Char0"/>
    <w:uiPriority w:val="99"/>
    <w:unhideWhenUsed/>
    <w:qFormat/>
    <w:pPr>
      <w:jc w:val="left"/>
    </w:pPr>
  </w:style>
  <w:style w:type="paragraph" w:styleId="a7">
    <w:name w:val="Body Text Indent"/>
    <w:basedOn w:val="a"/>
    <w:link w:val="Char1"/>
    <w:qFormat/>
    <w:pPr>
      <w:spacing w:line="460" w:lineRule="exact"/>
      <w:ind w:leftChars="38" w:left="106" w:firstLineChars="330" w:firstLine="792"/>
    </w:pPr>
    <w:rPr>
      <w:rFonts w:ascii="楷体_GB2312" w:eastAsia="楷体_GB2312" w:hAnsi="宋体"/>
      <w:iCs/>
      <w:color w:val="000000"/>
      <w:sz w:val="24"/>
      <w:szCs w:val="20"/>
      <w:lang w:val="zh-CN"/>
    </w:rPr>
  </w:style>
  <w:style w:type="paragraph" w:styleId="50">
    <w:name w:val="toc 5"/>
    <w:basedOn w:val="a"/>
    <w:next w:val="a"/>
    <w:uiPriority w:val="39"/>
    <w:unhideWhenUsed/>
    <w:qFormat/>
    <w:pPr>
      <w:ind w:leftChars="800" w:left="1680"/>
    </w:pPr>
    <w:rPr>
      <w:rFonts w:asciiTheme="minorHAnsi" w:eastAsiaTheme="minorEastAsia" w:hAnsiTheme="minorHAnsi" w:cstheme="minorBidi"/>
    </w:r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8">
    <w:name w:val="Plain Text"/>
    <w:basedOn w:val="a"/>
    <w:link w:val="Char2"/>
    <w:unhideWhenUsed/>
    <w:qFormat/>
    <w:pPr>
      <w:widowControl/>
      <w:jc w:val="left"/>
    </w:pPr>
    <w:rPr>
      <w:rFonts w:ascii="宋体" w:hAnsi="Courier New"/>
      <w:szCs w:val="20"/>
    </w:rPr>
  </w:style>
  <w:style w:type="paragraph" w:styleId="8">
    <w:name w:val="toc 8"/>
    <w:basedOn w:val="a"/>
    <w:next w:val="a"/>
    <w:uiPriority w:val="39"/>
    <w:unhideWhenUsed/>
    <w:qFormat/>
    <w:pPr>
      <w:ind w:leftChars="1400" w:left="2940"/>
    </w:pPr>
    <w:rPr>
      <w:rFonts w:asciiTheme="minorHAnsi" w:eastAsiaTheme="minorEastAsia" w:hAnsiTheme="minorHAnsi" w:cstheme="minorBidi"/>
    </w:rPr>
  </w:style>
  <w:style w:type="paragraph" w:styleId="a9">
    <w:name w:val="Date"/>
    <w:basedOn w:val="a"/>
    <w:next w:val="a"/>
    <w:link w:val="Char3"/>
    <w:uiPriority w:val="99"/>
    <w:semiHidden/>
    <w:unhideWhenUsed/>
    <w:qFormat/>
    <w:pPr>
      <w:ind w:leftChars="2500" w:left="100"/>
    </w:pPr>
  </w:style>
  <w:style w:type="paragraph" w:styleId="aa">
    <w:name w:val="Balloon Text"/>
    <w:basedOn w:val="a"/>
    <w:link w:val="Char4"/>
    <w:uiPriority w:val="99"/>
    <w:semiHidden/>
    <w:unhideWhenUsed/>
    <w:qFormat/>
    <w:rPr>
      <w:kern w:val="0"/>
      <w:sz w:val="18"/>
      <w:szCs w:val="18"/>
      <w:lang w:val="zh-CN"/>
    </w:rPr>
  </w:style>
  <w:style w:type="paragraph" w:styleId="ab">
    <w:name w:val="footer"/>
    <w:basedOn w:val="a"/>
    <w:link w:val="Char5"/>
    <w:uiPriority w:val="99"/>
    <w:unhideWhenUsed/>
    <w:qFormat/>
    <w:pPr>
      <w:tabs>
        <w:tab w:val="center" w:pos="4153"/>
        <w:tab w:val="right" w:pos="8306"/>
      </w:tabs>
      <w:snapToGrid w:val="0"/>
      <w:jc w:val="left"/>
    </w:pPr>
    <w:rPr>
      <w:kern w:val="0"/>
      <w:sz w:val="18"/>
      <w:szCs w:val="18"/>
      <w:lang w:val="zh-CN"/>
    </w:rPr>
  </w:style>
  <w:style w:type="paragraph" w:styleId="ac">
    <w:name w:val="header"/>
    <w:basedOn w:val="a"/>
    <w:link w:val="Char6"/>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pPr>
      <w:widowControl/>
      <w:tabs>
        <w:tab w:val="right" w:leader="dot" w:pos="8296"/>
      </w:tabs>
      <w:spacing w:after="100" w:line="276" w:lineRule="auto"/>
      <w:ind w:firstLineChars="0" w:firstLine="0"/>
    </w:pPr>
    <w:rPr>
      <w:b/>
      <w:kern w:val="0"/>
      <w:sz w:val="22"/>
    </w:rPr>
  </w:style>
  <w:style w:type="paragraph" w:styleId="40">
    <w:name w:val="toc 4"/>
    <w:basedOn w:val="a"/>
    <w:next w:val="a"/>
    <w:uiPriority w:val="39"/>
    <w:unhideWhenUsed/>
    <w:qFormat/>
    <w:pPr>
      <w:ind w:leftChars="600" w:left="1260"/>
    </w:pPr>
    <w:rPr>
      <w:rFonts w:asciiTheme="minorHAnsi" w:eastAsiaTheme="minorEastAsia" w:hAnsiTheme="minorHAnsi" w:cstheme="minorBidi"/>
    </w:rPr>
  </w:style>
  <w:style w:type="paragraph" w:styleId="ad">
    <w:name w:val="footnote text"/>
    <w:basedOn w:val="a"/>
    <w:link w:val="Char7"/>
    <w:uiPriority w:val="99"/>
    <w:semiHidden/>
    <w:unhideWhenUsed/>
    <w:qFormat/>
    <w:pPr>
      <w:snapToGrid w:val="0"/>
      <w:jc w:val="left"/>
    </w:pPr>
    <w:rPr>
      <w:kern w:val="0"/>
      <w:sz w:val="18"/>
      <w:szCs w:val="18"/>
      <w:lang w:val="zh-CN"/>
    </w:rPr>
  </w:style>
  <w:style w:type="paragraph" w:styleId="6">
    <w:name w:val="toc 6"/>
    <w:basedOn w:val="a"/>
    <w:next w:val="a"/>
    <w:uiPriority w:val="39"/>
    <w:unhideWhenUsed/>
    <w:qFormat/>
    <w:pPr>
      <w:ind w:leftChars="1000" w:left="2100"/>
    </w:pPr>
    <w:rPr>
      <w:rFonts w:asciiTheme="minorHAnsi" w:eastAsiaTheme="minorEastAsia" w:hAnsiTheme="minorHAnsi" w:cstheme="minorBidi"/>
    </w:rPr>
  </w:style>
  <w:style w:type="paragraph" w:styleId="20">
    <w:name w:val="toc 2"/>
    <w:basedOn w:val="a"/>
    <w:next w:val="a"/>
    <w:uiPriority w:val="39"/>
    <w:unhideWhenUsed/>
    <w:qFormat/>
    <w:pPr>
      <w:widowControl/>
      <w:tabs>
        <w:tab w:val="right" w:leader="dot" w:pos="8296"/>
      </w:tabs>
      <w:spacing w:line="276" w:lineRule="auto"/>
      <w:ind w:left="221" w:firstLineChars="29" w:firstLine="64"/>
      <w:jc w:val="left"/>
    </w:pPr>
    <w:rPr>
      <w:kern w:val="0"/>
      <w:sz w:val="22"/>
    </w:rPr>
  </w:style>
  <w:style w:type="paragraph" w:styleId="9">
    <w:name w:val="toc 9"/>
    <w:basedOn w:val="a"/>
    <w:next w:val="a"/>
    <w:uiPriority w:val="39"/>
    <w:unhideWhenUsed/>
    <w:qFormat/>
    <w:pPr>
      <w:ind w:leftChars="1600" w:left="3360"/>
    </w:pPr>
    <w:rPr>
      <w:rFonts w:asciiTheme="minorHAnsi" w:eastAsiaTheme="minorEastAsia" w:hAnsiTheme="minorHAnsi" w:cstheme="minorBidi"/>
    </w:rPr>
  </w:style>
  <w:style w:type="paragraph" w:styleId="ae">
    <w:name w:val="Normal (Web)"/>
    <w:basedOn w:val="a"/>
    <w:link w:val="Char8"/>
    <w:unhideWhenUsed/>
    <w:qFormat/>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uiPriority w:val="10"/>
    <w:qFormat/>
    <w:pPr>
      <w:widowControl/>
      <w:jc w:val="left"/>
    </w:pPr>
    <w:rPr>
      <w:rFonts w:ascii="仿宋" w:eastAsia="仿宋" w:hAnsi="仿宋" w:cs="仿宋"/>
      <w:b/>
      <w:sz w:val="32"/>
      <w:szCs w:val="32"/>
    </w:rPr>
  </w:style>
  <w:style w:type="paragraph" w:styleId="af0">
    <w:name w:val="annotation subject"/>
    <w:basedOn w:val="a6"/>
    <w:next w:val="a6"/>
    <w:link w:val="Char9"/>
    <w:uiPriority w:val="99"/>
    <w:semiHidden/>
    <w:unhideWhenUsed/>
    <w:qFormat/>
    <w:rPr>
      <w:b/>
      <w:bCs/>
      <w:kern w:val="0"/>
      <w:sz w:val="20"/>
      <w:szCs w:val="20"/>
      <w:lang w:val="zh-CN"/>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FollowedHyperlink"/>
    <w:basedOn w:val="a1"/>
    <w:uiPriority w:val="99"/>
    <w:semiHidden/>
    <w:unhideWhenUsed/>
    <w:qFormat/>
    <w:rPr>
      <w:color w:val="954F72" w:themeColor="followedHyperlink"/>
      <w:u w:val="single"/>
    </w:rPr>
  </w:style>
  <w:style w:type="character" w:styleId="af4">
    <w:name w:val="Hyperlink"/>
    <w:basedOn w:val="a1"/>
    <w:uiPriority w:val="99"/>
    <w:unhideWhenUsed/>
    <w:qFormat/>
    <w:rPr>
      <w:color w:val="0000FF"/>
      <w:u w:val="single"/>
    </w:rPr>
  </w:style>
  <w:style w:type="character" w:styleId="af5">
    <w:name w:val="annotation reference"/>
    <w:uiPriority w:val="99"/>
    <w:unhideWhenUsed/>
    <w:qFormat/>
    <w:rPr>
      <w:sz w:val="21"/>
      <w:szCs w:val="21"/>
    </w:rPr>
  </w:style>
  <w:style w:type="character" w:styleId="af6">
    <w:name w:val="footnote reference"/>
    <w:uiPriority w:val="99"/>
    <w:semiHidden/>
    <w:unhideWhenUsed/>
    <w:qFormat/>
    <w:rPr>
      <w:vertAlign w:val="superscript"/>
    </w:rPr>
  </w:style>
  <w:style w:type="paragraph" w:styleId="af7">
    <w:name w:val="List Paragraph"/>
    <w:basedOn w:val="a"/>
    <w:link w:val="Chara"/>
    <w:uiPriority w:val="34"/>
    <w:qFormat/>
    <w:pPr>
      <w:ind w:firstLine="420"/>
    </w:pPr>
  </w:style>
  <w:style w:type="character" w:customStyle="1" w:styleId="1Char">
    <w:name w:val="标题 1 Char"/>
    <w:link w:val="1"/>
    <w:uiPriority w:val="9"/>
    <w:qFormat/>
    <w:rsid w:val="007C0841"/>
    <w:rPr>
      <w:rFonts w:ascii="仿宋" w:eastAsia="仿宋" w:hAnsi="仿宋"/>
      <w:b/>
      <w:bCs/>
      <w:kern w:val="44"/>
      <w:sz w:val="32"/>
      <w:szCs w:val="32"/>
    </w:rPr>
  </w:style>
  <w:style w:type="character" w:customStyle="1" w:styleId="2Char">
    <w:name w:val="标题 2 Char"/>
    <w:link w:val="2"/>
    <w:uiPriority w:val="9"/>
    <w:qFormat/>
    <w:rPr>
      <w:rFonts w:ascii="黑体" w:eastAsia="黑体" w:hAnsi="黑体"/>
      <w:kern w:val="2"/>
      <w:sz w:val="32"/>
      <w:szCs w:val="32"/>
    </w:rPr>
  </w:style>
  <w:style w:type="character" w:customStyle="1" w:styleId="3Char">
    <w:name w:val="标题 3 Char"/>
    <w:link w:val="3"/>
    <w:uiPriority w:val="9"/>
    <w:qFormat/>
    <w:rPr>
      <w:rFonts w:ascii="楷体" w:eastAsia="楷体" w:hAnsi="楷体"/>
      <w:bCs/>
      <w:kern w:val="2"/>
      <w:sz w:val="32"/>
      <w:szCs w:val="32"/>
    </w:rPr>
  </w:style>
  <w:style w:type="paragraph" w:customStyle="1" w:styleId="Default">
    <w:name w:val="Default"/>
    <w:qFormat/>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6">
    <w:name w:val="页眉 Char"/>
    <w:link w:val="ac"/>
    <w:uiPriority w:val="99"/>
    <w:qFormat/>
    <w:rPr>
      <w:sz w:val="18"/>
      <w:szCs w:val="18"/>
    </w:rPr>
  </w:style>
  <w:style w:type="character" w:customStyle="1" w:styleId="Char5">
    <w:name w:val="页脚 Char"/>
    <w:link w:val="ab"/>
    <w:uiPriority w:val="99"/>
    <w:qFormat/>
    <w:rPr>
      <w:sz w:val="18"/>
      <w:szCs w:val="18"/>
    </w:rPr>
  </w:style>
  <w:style w:type="character" w:customStyle="1" w:styleId="Chara">
    <w:name w:val="列出段落 Char"/>
    <w:link w:val="af7"/>
    <w:uiPriority w:val="34"/>
    <w:qFormat/>
  </w:style>
  <w:style w:type="paragraph" w:customStyle="1" w:styleId="TOC1">
    <w:name w:val="TOC 标题1"/>
    <w:basedOn w:val="1"/>
    <w:next w:val="a"/>
    <w:uiPriority w:val="39"/>
    <w:semiHidden/>
    <w:unhideWhenUsed/>
    <w:qFormat/>
    <w:pPr>
      <w:outlineLvl w:val="9"/>
    </w:pPr>
  </w:style>
  <w:style w:type="character" w:customStyle="1" w:styleId="Char4">
    <w:name w:val="批注框文本 Char"/>
    <w:link w:val="aa"/>
    <w:uiPriority w:val="99"/>
    <w:semiHidden/>
    <w:qFormat/>
    <w:rPr>
      <w:sz w:val="18"/>
      <w:szCs w:val="18"/>
    </w:rPr>
  </w:style>
  <w:style w:type="paragraph" w:customStyle="1" w:styleId="Normal0">
    <w:name w:val="Normal0"/>
    <w:qFormat/>
    <w:rPr>
      <w:lang w:eastAsia="en-US"/>
    </w:rPr>
  </w:style>
  <w:style w:type="character" w:customStyle="1" w:styleId="Char">
    <w:name w:val="文档结构图 Char"/>
    <w:link w:val="a5"/>
    <w:uiPriority w:val="99"/>
    <w:semiHidden/>
    <w:qFormat/>
    <w:rPr>
      <w:rFonts w:ascii="宋体" w:eastAsia="宋体"/>
      <w:sz w:val="18"/>
      <w:szCs w:val="18"/>
    </w:rPr>
  </w:style>
  <w:style w:type="character" w:customStyle="1" w:styleId="Char7">
    <w:name w:val="脚注文本 Char"/>
    <w:link w:val="ad"/>
    <w:uiPriority w:val="99"/>
    <w:semiHidden/>
    <w:qFormat/>
    <w:rPr>
      <w:sz w:val="18"/>
      <w:szCs w:val="18"/>
    </w:rPr>
  </w:style>
  <w:style w:type="character" w:customStyle="1" w:styleId="Char0">
    <w:name w:val="批注文字 Char"/>
    <w:basedOn w:val="a1"/>
    <w:link w:val="a6"/>
    <w:uiPriority w:val="99"/>
    <w:qFormat/>
  </w:style>
  <w:style w:type="character" w:customStyle="1" w:styleId="Char9">
    <w:name w:val="批注主题 Char"/>
    <w:link w:val="af0"/>
    <w:uiPriority w:val="99"/>
    <w:semiHidden/>
    <w:qFormat/>
    <w:rPr>
      <w:b/>
      <w:bCs/>
    </w:rPr>
  </w:style>
  <w:style w:type="paragraph" w:customStyle="1" w:styleId="af8">
    <w:name w:val="正文样式"/>
    <w:basedOn w:val="af7"/>
    <w:link w:val="Charb"/>
    <w:qFormat/>
    <w:pPr>
      <w:spacing w:beforeLines="100" w:afterLines="50" w:line="360" w:lineRule="auto"/>
      <w:ind w:leftChars="600" w:left="1260" w:firstLineChars="0" w:firstLine="0"/>
    </w:pPr>
    <w:rPr>
      <w:rFonts w:hAnsi="Times New Roman"/>
      <w:kern w:val="0"/>
      <w:sz w:val="28"/>
      <w:szCs w:val="28"/>
      <w:lang w:val="zh-CN"/>
    </w:rPr>
  </w:style>
  <w:style w:type="character" w:customStyle="1" w:styleId="Charb">
    <w:name w:val="正文样式 Char"/>
    <w:link w:val="af8"/>
    <w:qFormat/>
    <w:rPr>
      <w:rFonts w:ascii="仿宋_GB2312" w:eastAsia="仿宋_GB2312" w:hAnsi="Times New Roman" w:cs="Times New Roman"/>
      <w:sz w:val="28"/>
      <w:szCs w:val="28"/>
    </w:rPr>
  </w:style>
  <w:style w:type="character" w:customStyle="1" w:styleId="Char3">
    <w:name w:val="日期 Char"/>
    <w:basedOn w:val="a1"/>
    <w:link w:val="a9"/>
    <w:uiPriority w:val="99"/>
    <w:semiHidden/>
    <w:qFormat/>
  </w:style>
  <w:style w:type="paragraph" w:customStyle="1" w:styleId="11">
    <w:name w:val="修订1"/>
    <w:hidden/>
    <w:uiPriority w:val="99"/>
    <w:semiHidden/>
    <w:qFormat/>
    <w:rPr>
      <w:rFonts w:ascii="Calibri" w:hAnsi="Calibri"/>
      <w:kern w:val="2"/>
      <w:sz w:val="21"/>
      <w:szCs w:val="22"/>
    </w:rPr>
  </w:style>
  <w:style w:type="character" w:customStyle="1" w:styleId="Char1">
    <w:name w:val="正文文本缩进 Char"/>
    <w:link w:val="a7"/>
    <w:qFormat/>
    <w:rPr>
      <w:rFonts w:ascii="楷体_GB2312" w:eastAsia="楷体_GB2312" w:hAnsi="宋体"/>
      <w:iCs/>
      <w:color w:val="000000"/>
      <w:kern w:val="2"/>
      <w:sz w:val="24"/>
      <w:lang w:val="zh-CN" w:eastAsia="zh-CN"/>
    </w:rPr>
  </w:style>
  <w:style w:type="character" w:customStyle="1" w:styleId="4Char">
    <w:name w:val="标题 4 Char"/>
    <w:basedOn w:val="a1"/>
    <w:link w:val="4"/>
    <w:uiPriority w:val="9"/>
    <w:qFormat/>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Pr>
      <w:b/>
      <w:bCs/>
      <w:kern w:val="2"/>
      <w:sz w:val="28"/>
      <w:szCs w:val="28"/>
    </w:rPr>
  </w:style>
  <w:style w:type="character" w:customStyle="1" w:styleId="Char2">
    <w:name w:val="纯文本 Char"/>
    <w:basedOn w:val="a1"/>
    <w:link w:val="a8"/>
    <w:qFormat/>
    <w:rPr>
      <w:rFonts w:ascii="宋体" w:hAnsi="Courier New"/>
      <w:kern w:val="2"/>
      <w:sz w:val="21"/>
    </w:rPr>
  </w:style>
  <w:style w:type="paragraph" w:styleId="af9">
    <w:name w:val="No Spacing"/>
    <w:uiPriority w:val="1"/>
    <w:qFormat/>
    <w:pPr>
      <w:widowControl w:val="0"/>
      <w:ind w:firstLineChars="200" w:firstLine="600"/>
      <w:jc w:val="both"/>
    </w:pPr>
    <w:rPr>
      <w:rFonts w:ascii="仿宋_GB2312" w:eastAsia="仿宋_GB2312" w:hAnsi="Calibri"/>
      <w:kern w:val="2"/>
      <w:sz w:val="30"/>
      <w:szCs w:val="30"/>
    </w:rPr>
  </w:style>
  <w:style w:type="paragraph" w:customStyle="1" w:styleId="TOC11">
    <w:name w:val="TOC 标题11"/>
    <w:basedOn w:val="1"/>
    <w:next w:val="a"/>
    <w:uiPriority w:val="39"/>
    <w:unhideWhenUsed/>
    <w:qFormat/>
    <w:pPr>
      <w:widowControl/>
      <w:spacing w:before="480" w:line="276" w:lineRule="auto"/>
      <w:jc w:val="left"/>
      <w:outlineLvl w:val="9"/>
    </w:pPr>
    <w:rPr>
      <w:rFonts w:ascii="Calibri Light" w:eastAsia="宋体" w:hAnsi="Calibri Light"/>
      <w:color w:val="2E74B5"/>
      <w:kern w:val="0"/>
      <w:sz w:val="28"/>
      <w:szCs w:val="28"/>
    </w:rPr>
  </w:style>
  <w:style w:type="paragraph" w:customStyle="1" w:styleId="21">
    <w:name w:val="修订2"/>
    <w:hidden/>
    <w:uiPriority w:val="99"/>
    <w:unhideWhenUsed/>
    <w:qFormat/>
    <w:rPr>
      <w:rFonts w:ascii="仿宋_GB2312" w:eastAsia="仿宋_GB2312" w:hAnsi="Calibri"/>
      <w:kern w:val="2"/>
      <w:sz w:val="30"/>
      <w:szCs w:val="30"/>
    </w:rPr>
  </w:style>
  <w:style w:type="character" w:customStyle="1" w:styleId="Char8">
    <w:name w:val="普通(网站) Char"/>
    <w:basedOn w:val="a1"/>
    <w:link w:val="ae"/>
    <w:qFormat/>
    <w:rPr>
      <w:rFonts w:ascii="宋体" w:eastAsia="仿宋_GB2312" w:hAnsi="宋体" w:cs="宋体"/>
      <w:sz w:val="24"/>
      <w:szCs w:val="24"/>
    </w:rPr>
  </w:style>
  <w:style w:type="character" w:customStyle="1" w:styleId="HighlightedVariable">
    <w:name w:val="Highlighted Variable"/>
    <w:qFormat/>
    <w:rPr>
      <w:color w:val="0000FF"/>
    </w:rPr>
  </w:style>
  <w:style w:type="table" w:customStyle="1" w:styleId="12">
    <w:name w:val="网格型1"/>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修订3"/>
    <w:hidden/>
    <w:uiPriority w:val="99"/>
    <w:unhideWhenUsed/>
    <w:qFormat/>
    <w:rPr>
      <w:rFonts w:ascii="仿宋_GB2312" w:eastAsia="仿宋_GB2312" w:hAnsi="Calibri"/>
      <w:kern w:val="2"/>
      <w:sz w:val="30"/>
      <w:szCs w:val="30"/>
    </w:rPr>
  </w:style>
  <w:style w:type="paragraph" w:styleId="afa">
    <w:name w:val="Revision"/>
    <w:hidden/>
    <w:uiPriority w:val="99"/>
    <w:unhideWhenUsed/>
    <w:rsid w:val="00917B63"/>
    <w:rPr>
      <w:rFonts w:ascii="仿宋_GB2312" w:eastAsia="仿宋_GB2312" w:hAnsi="Calibri"/>
      <w:kern w:val="2"/>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0" w:qFormat="1"/>
    <w:lsdException w:name="footnote text" w:semiHidden="1"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ind w:firstLineChars="200" w:firstLine="600"/>
      <w:jc w:val="both"/>
    </w:pPr>
    <w:rPr>
      <w:rFonts w:ascii="仿宋_GB2312" w:eastAsia="仿宋_GB2312" w:hAnsi="Calibri"/>
      <w:kern w:val="2"/>
      <w:sz w:val="30"/>
      <w:szCs w:val="30"/>
    </w:rPr>
  </w:style>
  <w:style w:type="paragraph" w:styleId="1">
    <w:name w:val="heading 1"/>
    <w:basedOn w:val="a"/>
    <w:next w:val="a"/>
    <w:link w:val="1Char"/>
    <w:uiPriority w:val="9"/>
    <w:qFormat/>
    <w:rsid w:val="007C0841"/>
    <w:pPr>
      <w:keepNext/>
      <w:keepLines/>
      <w:spacing w:beforeLines="50" w:before="204" w:afterLines="50" w:after="204" w:line="560" w:lineRule="exact"/>
      <w:ind w:firstLineChars="0" w:firstLine="0"/>
      <w:jc w:val="center"/>
      <w:outlineLvl w:val="0"/>
    </w:pPr>
    <w:rPr>
      <w:rFonts w:ascii="仿宋" w:eastAsia="仿宋" w:hAnsi="仿宋"/>
      <w:b/>
      <w:bCs/>
      <w:kern w:val="44"/>
      <w:sz w:val="32"/>
      <w:szCs w:val="32"/>
    </w:rPr>
  </w:style>
  <w:style w:type="paragraph" w:styleId="2">
    <w:name w:val="heading 2"/>
    <w:basedOn w:val="a0"/>
    <w:next w:val="a"/>
    <w:link w:val="2Char"/>
    <w:uiPriority w:val="9"/>
    <w:unhideWhenUsed/>
    <w:qFormat/>
    <w:pPr>
      <w:ind w:firstLineChars="200" w:firstLine="640"/>
      <w:jc w:val="left"/>
      <w:outlineLvl w:val="1"/>
    </w:pPr>
    <w:rPr>
      <w:rFonts w:ascii="黑体" w:eastAsia="黑体" w:hAnsi="黑体" w:cs="Times New Roman"/>
      <w:b w:val="0"/>
      <w:sz w:val="32"/>
      <w:szCs w:val="32"/>
    </w:rPr>
  </w:style>
  <w:style w:type="paragraph" w:styleId="3">
    <w:name w:val="heading 3"/>
    <w:basedOn w:val="a"/>
    <w:next w:val="a"/>
    <w:link w:val="3Char"/>
    <w:uiPriority w:val="9"/>
    <w:unhideWhenUsed/>
    <w:qFormat/>
    <w:pPr>
      <w:snapToGrid w:val="0"/>
      <w:spacing w:line="560" w:lineRule="exact"/>
      <w:ind w:firstLine="640"/>
      <w:outlineLvl w:val="2"/>
    </w:pPr>
    <w:rPr>
      <w:rFonts w:ascii="楷体" w:eastAsia="楷体" w:hAnsi="楷体"/>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通知公告表单标题"/>
    <w:qFormat/>
    <w:pPr>
      <w:spacing w:line="560" w:lineRule="exact"/>
      <w:jc w:val="center"/>
    </w:pPr>
    <w:rPr>
      <w:rFonts w:eastAsia="仿宋" w:cs="Garamond"/>
      <w:b/>
      <w:kern w:val="2"/>
      <w:sz w:val="28"/>
      <w:szCs w:val="21"/>
    </w:rPr>
  </w:style>
  <w:style w:type="paragraph" w:styleId="7">
    <w:name w:val="toc 7"/>
    <w:basedOn w:val="a"/>
    <w:next w:val="a"/>
    <w:uiPriority w:val="39"/>
    <w:unhideWhenUsed/>
    <w:qFormat/>
    <w:pPr>
      <w:ind w:leftChars="1200" w:left="2520"/>
    </w:pPr>
    <w:rPr>
      <w:rFonts w:asciiTheme="minorHAnsi" w:eastAsiaTheme="minorEastAsia" w:hAnsiTheme="minorHAnsi" w:cstheme="minorBidi"/>
    </w:rPr>
  </w:style>
  <w:style w:type="paragraph" w:styleId="a4">
    <w:name w:val="Normal Indent"/>
    <w:basedOn w:val="a"/>
    <w:uiPriority w:val="99"/>
    <w:qFormat/>
    <w:pPr>
      <w:adjustRightInd w:val="0"/>
      <w:snapToGrid w:val="0"/>
      <w:spacing w:beforeLines="50" w:afterLines="50" w:line="288" w:lineRule="auto"/>
      <w:ind w:firstLine="200"/>
    </w:pPr>
    <w:rPr>
      <w:rFonts w:ascii="Times New Roman" w:eastAsia="楷体_GB2312" w:hAnsi="Times New Roman"/>
      <w:sz w:val="24"/>
      <w:szCs w:val="24"/>
    </w:rPr>
  </w:style>
  <w:style w:type="paragraph" w:styleId="a5">
    <w:name w:val="Document Map"/>
    <w:basedOn w:val="a"/>
    <w:link w:val="Char"/>
    <w:uiPriority w:val="99"/>
    <w:semiHidden/>
    <w:unhideWhenUsed/>
    <w:qFormat/>
    <w:rPr>
      <w:rFonts w:ascii="宋体"/>
      <w:kern w:val="0"/>
      <w:sz w:val="18"/>
      <w:szCs w:val="18"/>
      <w:lang w:val="zh-CN"/>
    </w:rPr>
  </w:style>
  <w:style w:type="paragraph" w:styleId="a6">
    <w:name w:val="annotation text"/>
    <w:basedOn w:val="a"/>
    <w:link w:val="Char0"/>
    <w:uiPriority w:val="99"/>
    <w:unhideWhenUsed/>
    <w:qFormat/>
    <w:pPr>
      <w:jc w:val="left"/>
    </w:pPr>
  </w:style>
  <w:style w:type="paragraph" w:styleId="a7">
    <w:name w:val="Body Text Indent"/>
    <w:basedOn w:val="a"/>
    <w:link w:val="Char1"/>
    <w:qFormat/>
    <w:pPr>
      <w:spacing w:line="460" w:lineRule="exact"/>
      <w:ind w:leftChars="38" w:left="106" w:firstLineChars="330" w:firstLine="792"/>
    </w:pPr>
    <w:rPr>
      <w:rFonts w:ascii="楷体_GB2312" w:eastAsia="楷体_GB2312" w:hAnsi="宋体"/>
      <w:iCs/>
      <w:color w:val="000000"/>
      <w:sz w:val="24"/>
      <w:szCs w:val="20"/>
      <w:lang w:val="zh-CN"/>
    </w:rPr>
  </w:style>
  <w:style w:type="paragraph" w:styleId="50">
    <w:name w:val="toc 5"/>
    <w:basedOn w:val="a"/>
    <w:next w:val="a"/>
    <w:uiPriority w:val="39"/>
    <w:unhideWhenUsed/>
    <w:qFormat/>
    <w:pPr>
      <w:ind w:leftChars="800" w:left="1680"/>
    </w:pPr>
    <w:rPr>
      <w:rFonts w:asciiTheme="minorHAnsi" w:eastAsiaTheme="minorEastAsia" w:hAnsiTheme="minorHAnsi" w:cstheme="minorBidi"/>
    </w:r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8">
    <w:name w:val="Plain Text"/>
    <w:basedOn w:val="a"/>
    <w:link w:val="Char2"/>
    <w:unhideWhenUsed/>
    <w:qFormat/>
    <w:pPr>
      <w:widowControl/>
      <w:jc w:val="left"/>
    </w:pPr>
    <w:rPr>
      <w:rFonts w:ascii="宋体" w:hAnsi="Courier New"/>
      <w:szCs w:val="20"/>
    </w:rPr>
  </w:style>
  <w:style w:type="paragraph" w:styleId="8">
    <w:name w:val="toc 8"/>
    <w:basedOn w:val="a"/>
    <w:next w:val="a"/>
    <w:uiPriority w:val="39"/>
    <w:unhideWhenUsed/>
    <w:qFormat/>
    <w:pPr>
      <w:ind w:leftChars="1400" w:left="2940"/>
    </w:pPr>
    <w:rPr>
      <w:rFonts w:asciiTheme="minorHAnsi" w:eastAsiaTheme="minorEastAsia" w:hAnsiTheme="minorHAnsi" w:cstheme="minorBidi"/>
    </w:rPr>
  </w:style>
  <w:style w:type="paragraph" w:styleId="a9">
    <w:name w:val="Date"/>
    <w:basedOn w:val="a"/>
    <w:next w:val="a"/>
    <w:link w:val="Char3"/>
    <w:uiPriority w:val="99"/>
    <w:semiHidden/>
    <w:unhideWhenUsed/>
    <w:qFormat/>
    <w:pPr>
      <w:ind w:leftChars="2500" w:left="100"/>
    </w:pPr>
  </w:style>
  <w:style w:type="paragraph" w:styleId="aa">
    <w:name w:val="Balloon Text"/>
    <w:basedOn w:val="a"/>
    <w:link w:val="Char4"/>
    <w:uiPriority w:val="99"/>
    <w:semiHidden/>
    <w:unhideWhenUsed/>
    <w:qFormat/>
    <w:rPr>
      <w:kern w:val="0"/>
      <w:sz w:val="18"/>
      <w:szCs w:val="18"/>
      <w:lang w:val="zh-CN"/>
    </w:rPr>
  </w:style>
  <w:style w:type="paragraph" w:styleId="ab">
    <w:name w:val="footer"/>
    <w:basedOn w:val="a"/>
    <w:link w:val="Char5"/>
    <w:uiPriority w:val="99"/>
    <w:unhideWhenUsed/>
    <w:qFormat/>
    <w:pPr>
      <w:tabs>
        <w:tab w:val="center" w:pos="4153"/>
        <w:tab w:val="right" w:pos="8306"/>
      </w:tabs>
      <w:snapToGrid w:val="0"/>
      <w:jc w:val="left"/>
    </w:pPr>
    <w:rPr>
      <w:kern w:val="0"/>
      <w:sz w:val="18"/>
      <w:szCs w:val="18"/>
      <w:lang w:val="zh-CN"/>
    </w:rPr>
  </w:style>
  <w:style w:type="paragraph" w:styleId="ac">
    <w:name w:val="header"/>
    <w:basedOn w:val="a"/>
    <w:link w:val="Char6"/>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pPr>
      <w:widowControl/>
      <w:tabs>
        <w:tab w:val="right" w:leader="dot" w:pos="8296"/>
      </w:tabs>
      <w:spacing w:after="100" w:line="276" w:lineRule="auto"/>
      <w:ind w:firstLineChars="0" w:firstLine="0"/>
    </w:pPr>
    <w:rPr>
      <w:b/>
      <w:kern w:val="0"/>
      <w:sz w:val="22"/>
    </w:rPr>
  </w:style>
  <w:style w:type="paragraph" w:styleId="40">
    <w:name w:val="toc 4"/>
    <w:basedOn w:val="a"/>
    <w:next w:val="a"/>
    <w:uiPriority w:val="39"/>
    <w:unhideWhenUsed/>
    <w:qFormat/>
    <w:pPr>
      <w:ind w:leftChars="600" w:left="1260"/>
    </w:pPr>
    <w:rPr>
      <w:rFonts w:asciiTheme="minorHAnsi" w:eastAsiaTheme="minorEastAsia" w:hAnsiTheme="minorHAnsi" w:cstheme="minorBidi"/>
    </w:rPr>
  </w:style>
  <w:style w:type="paragraph" w:styleId="ad">
    <w:name w:val="footnote text"/>
    <w:basedOn w:val="a"/>
    <w:link w:val="Char7"/>
    <w:uiPriority w:val="99"/>
    <w:semiHidden/>
    <w:unhideWhenUsed/>
    <w:qFormat/>
    <w:pPr>
      <w:snapToGrid w:val="0"/>
      <w:jc w:val="left"/>
    </w:pPr>
    <w:rPr>
      <w:kern w:val="0"/>
      <w:sz w:val="18"/>
      <w:szCs w:val="18"/>
      <w:lang w:val="zh-CN"/>
    </w:rPr>
  </w:style>
  <w:style w:type="paragraph" w:styleId="6">
    <w:name w:val="toc 6"/>
    <w:basedOn w:val="a"/>
    <w:next w:val="a"/>
    <w:uiPriority w:val="39"/>
    <w:unhideWhenUsed/>
    <w:qFormat/>
    <w:pPr>
      <w:ind w:leftChars="1000" w:left="2100"/>
    </w:pPr>
    <w:rPr>
      <w:rFonts w:asciiTheme="minorHAnsi" w:eastAsiaTheme="minorEastAsia" w:hAnsiTheme="minorHAnsi" w:cstheme="minorBidi"/>
    </w:rPr>
  </w:style>
  <w:style w:type="paragraph" w:styleId="20">
    <w:name w:val="toc 2"/>
    <w:basedOn w:val="a"/>
    <w:next w:val="a"/>
    <w:uiPriority w:val="39"/>
    <w:unhideWhenUsed/>
    <w:qFormat/>
    <w:pPr>
      <w:widowControl/>
      <w:tabs>
        <w:tab w:val="right" w:leader="dot" w:pos="8296"/>
      </w:tabs>
      <w:spacing w:line="276" w:lineRule="auto"/>
      <w:ind w:left="221" w:firstLineChars="29" w:firstLine="64"/>
      <w:jc w:val="left"/>
    </w:pPr>
    <w:rPr>
      <w:kern w:val="0"/>
      <w:sz w:val="22"/>
    </w:rPr>
  </w:style>
  <w:style w:type="paragraph" w:styleId="9">
    <w:name w:val="toc 9"/>
    <w:basedOn w:val="a"/>
    <w:next w:val="a"/>
    <w:uiPriority w:val="39"/>
    <w:unhideWhenUsed/>
    <w:qFormat/>
    <w:pPr>
      <w:ind w:leftChars="1600" w:left="3360"/>
    </w:pPr>
    <w:rPr>
      <w:rFonts w:asciiTheme="minorHAnsi" w:eastAsiaTheme="minorEastAsia" w:hAnsiTheme="minorHAnsi" w:cstheme="minorBidi"/>
    </w:rPr>
  </w:style>
  <w:style w:type="paragraph" w:styleId="ae">
    <w:name w:val="Normal (Web)"/>
    <w:basedOn w:val="a"/>
    <w:link w:val="Char8"/>
    <w:unhideWhenUsed/>
    <w:qFormat/>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uiPriority w:val="10"/>
    <w:qFormat/>
    <w:pPr>
      <w:widowControl/>
      <w:jc w:val="left"/>
    </w:pPr>
    <w:rPr>
      <w:rFonts w:ascii="仿宋" w:eastAsia="仿宋" w:hAnsi="仿宋" w:cs="仿宋"/>
      <w:b/>
      <w:sz w:val="32"/>
      <w:szCs w:val="32"/>
    </w:rPr>
  </w:style>
  <w:style w:type="paragraph" w:styleId="af0">
    <w:name w:val="annotation subject"/>
    <w:basedOn w:val="a6"/>
    <w:next w:val="a6"/>
    <w:link w:val="Char9"/>
    <w:uiPriority w:val="99"/>
    <w:semiHidden/>
    <w:unhideWhenUsed/>
    <w:qFormat/>
    <w:rPr>
      <w:b/>
      <w:bCs/>
      <w:kern w:val="0"/>
      <w:sz w:val="20"/>
      <w:szCs w:val="20"/>
      <w:lang w:val="zh-CN"/>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FollowedHyperlink"/>
    <w:basedOn w:val="a1"/>
    <w:uiPriority w:val="99"/>
    <w:semiHidden/>
    <w:unhideWhenUsed/>
    <w:qFormat/>
    <w:rPr>
      <w:color w:val="954F72" w:themeColor="followedHyperlink"/>
      <w:u w:val="single"/>
    </w:rPr>
  </w:style>
  <w:style w:type="character" w:styleId="af4">
    <w:name w:val="Hyperlink"/>
    <w:basedOn w:val="a1"/>
    <w:uiPriority w:val="99"/>
    <w:unhideWhenUsed/>
    <w:qFormat/>
    <w:rPr>
      <w:color w:val="0000FF"/>
      <w:u w:val="single"/>
    </w:rPr>
  </w:style>
  <w:style w:type="character" w:styleId="af5">
    <w:name w:val="annotation reference"/>
    <w:uiPriority w:val="99"/>
    <w:unhideWhenUsed/>
    <w:qFormat/>
    <w:rPr>
      <w:sz w:val="21"/>
      <w:szCs w:val="21"/>
    </w:rPr>
  </w:style>
  <w:style w:type="character" w:styleId="af6">
    <w:name w:val="footnote reference"/>
    <w:uiPriority w:val="99"/>
    <w:semiHidden/>
    <w:unhideWhenUsed/>
    <w:qFormat/>
    <w:rPr>
      <w:vertAlign w:val="superscript"/>
    </w:rPr>
  </w:style>
  <w:style w:type="paragraph" w:styleId="af7">
    <w:name w:val="List Paragraph"/>
    <w:basedOn w:val="a"/>
    <w:link w:val="Chara"/>
    <w:uiPriority w:val="34"/>
    <w:qFormat/>
    <w:pPr>
      <w:ind w:firstLine="420"/>
    </w:pPr>
  </w:style>
  <w:style w:type="character" w:customStyle="1" w:styleId="1Char">
    <w:name w:val="标题 1 Char"/>
    <w:link w:val="1"/>
    <w:uiPriority w:val="9"/>
    <w:qFormat/>
    <w:rsid w:val="007C0841"/>
    <w:rPr>
      <w:rFonts w:ascii="仿宋" w:eastAsia="仿宋" w:hAnsi="仿宋"/>
      <w:b/>
      <w:bCs/>
      <w:kern w:val="44"/>
      <w:sz w:val="32"/>
      <w:szCs w:val="32"/>
    </w:rPr>
  </w:style>
  <w:style w:type="character" w:customStyle="1" w:styleId="2Char">
    <w:name w:val="标题 2 Char"/>
    <w:link w:val="2"/>
    <w:uiPriority w:val="9"/>
    <w:qFormat/>
    <w:rPr>
      <w:rFonts w:ascii="黑体" w:eastAsia="黑体" w:hAnsi="黑体"/>
      <w:kern w:val="2"/>
      <w:sz w:val="32"/>
      <w:szCs w:val="32"/>
    </w:rPr>
  </w:style>
  <w:style w:type="character" w:customStyle="1" w:styleId="3Char">
    <w:name w:val="标题 3 Char"/>
    <w:link w:val="3"/>
    <w:uiPriority w:val="9"/>
    <w:qFormat/>
    <w:rPr>
      <w:rFonts w:ascii="楷体" w:eastAsia="楷体" w:hAnsi="楷体"/>
      <w:bCs/>
      <w:kern w:val="2"/>
      <w:sz w:val="32"/>
      <w:szCs w:val="32"/>
    </w:rPr>
  </w:style>
  <w:style w:type="paragraph" w:customStyle="1" w:styleId="Default">
    <w:name w:val="Default"/>
    <w:qFormat/>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6">
    <w:name w:val="页眉 Char"/>
    <w:link w:val="ac"/>
    <w:uiPriority w:val="99"/>
    <w:qFormat/>
    <w:rPr>
      <w:sz w:val="18"/>
      <w:szCs w:val="18"/>
    </w:rPr>
  </w:style>
  <w:style w:type="character" w:customStyle="1" w:styleId="Char5">
    <w:name w:val="页脚 Char"/>
    <w:link w:val="ab"/>
    <w:uiPriority w:val="99"/>
    <w:qFormat/>
    <w:rPr>
      <w:sz w:val="18"/>
      <w:szCs w:val="18"/>
    </w:rPr>
  </w:style>
  <w:style w:type="character" w:customStyle="1" w:styleId="Chara">
    <w:name w:val="列出段落 Char"/>
    <w:link w:val="af7"/>
    <w:uiPriority w:val="34"/>
    <w:qFormat/>
  </w:style>
  <w:style w:type="paragraph" w:customStyle="1" w:styleId="TOC1">
    <w:name w:val="TOC 标题1"/>
    <w:basedOn w:val="1"/>
    <w:next w:val="a"/>
    <w:uiPriority w:val="39"/>
    <w:semiHidden/>
    <w:unhideWhenUsed/>
    <w:qFormat/>
    <w:pPr>
      <w:outlineLvl w:val="9"/>
    </w:pPr>
  </w:style>
  <w:style w:type="character" w:customStyle="1" w:styleId="Char4">
    <w:name w:val="批注框文本 Char"/>
    <w:link w:val="aa"/>
    <w:uiPriority w:val="99"/>
    <w:semiHidden/>
    <w:qFormat/>
    <w:rPr>
      <w:sz w:val="18"/>
      <w:szCs w:val="18"/>
    </w:rPr>
  </w:style>
  <w:style w:type="paragraph" w:customStyle="1" w:styleId="Normal0">
    <w:name w:val="Normal0"/>
    <w:qFormat/>
    <w:rPr>
      <w:lang w:eastAsia="en-US"/>
    </w:rPr>
  </w:style>
  <w:style w:type="character" w:customStyle="1" w:styleId="Char">
    <w:name w:val="文档结构图 Char"/>
    <w:link w:val="a5"/>
    <w:uiPriority w:val="99"/>
    <w:semiHidden/>
    <w:qFormat/>
    <w:rPr>
      <w:rFonts w:ascii="宋体" w:eastAsia="宋体"/>
      <w:sz w:val="18"/>
      <w:szCs w:val="18"/>
    </w:rPr>
  </w:style>
  <w:style w:type="character" w:customStyle="1" w:styleId="Char7">
    <w:name w:val="脚注文本 Char"/>
    <w:link w:val="ad"/>
    <w:uiPriority w:val="99"/>
    <w:semiHidden/>
    <w:qFormat/>
    <w:rPr>
      <w:sz w:val="18"/>
      <w:szCs w:val="18"/>
    </w:rPr>
  </w:style>
  <w:style w:type="character" w:customStyle="1" w:styleId="Char0">
    <w:name w:val="批注文字 Char"/>
    <w:basedOn w:val="a1"/>
    <w:link w:val="a6"/>
    <w:uiPriority w:val="99"/>
    <w:qFormat/>
  </w:style>
  <w:style w:type="character" w:customStyle="1" w:styleId="Char9">
    <w:name w:val="批注主题 Char"/>
    <w:link w:val="af0"/>
    <w:uiPriority w:val="99"/>
    <w:semiHidden/>
    <w:qFormat/>
    <w:rPr>
      <w:b/>
      <w:bCs/>
    </w:rPr>
  </w:style>
  <w:style w:type="paragraph" w:customStyle="1" w:styleId="af8">
    <w:name w:val="正文样式"/>
    <w:basedOn w:val="af7"/>
    <w:link w:val="Charb"/>
    <w:qFormat/>
    <w:pPr>
      <w:spacing w:beforeLines="100" w:afterLines="50" w:line="360" w:lineRule="auto"/>
      <w:ind w:leftChars="600" w:left="1260" w:firstLineChars="0" w:firstLine="0"/>
    </w:pPr>
    <w:rPr>
      <w:rFonts w:hAnsi="Times New Roman"/>
      <w:kern w:val="0"/>
      <w:sz w:val="28"/>
      <w:szCs w:val="28"/>
      <w:lang w:val="zh-CN"/>
    </w:rPr>
  </w:style>
  <w:style w:type="character" w:customStyle="1" w:styleId="Charb">
    <w:name w:val="正文样式 Char"/>
    <w:link w:val="af8"/>
    <w:qFormat/>
    <w:rPr>
      <w:rFonts w:ascii="仿宋_GB2312" w:eastAsia="仿宋_GB2312" w:hAnsi="Times New Roman" w:cs="Times New Roman"/>
      <w:sz w:val="28"/>
      <w:szCs w:val="28"/>
    </w:rPr>
  </w:style>
  <w:style w:type="character" w:customStyle="1" w:styleId="Char3">
    <w:name w:val="日期 Char"/>
    <w:basedOn w:val="a1"/>
    <w:link w:val="a9"/>
    <w:uiPriority w:val="99"/>
    <w:semiHidden/>
    <w:qFormat/>
  </w:style>
  <w:style w:type="paragraph" w:customStyle="1" w:styleId="11">
    <w:name w:val="修订1"/>
    <w:hidden/>
    <w:uiPriority w:val="99"/>
    <w:semiHidden/>
    <w:qFormat/>
    <w:rPr>
      <w:rFonts w:ascii="Calibri" w:hAnsi="Calibri"/>
      <w:kern w:val="2"/>
      <w:sz w:val="21"/>
      <w:szCs w:val="22"/>
    </w:rPr>
  </w:style>
  <w:style w:type="character" w:customStyle="1" w:styleId="Char1">
    <w:name w:val="正文文本缩进 Char"/>
    <w:link w:val="a7"/>
    <w:qFormat/>
    <w:rPr>
      <w:rFonts w:ascii="楷体_GB2312" w:eastAsia="楷体_GB2312" w:hAnsi="宋体"/>
      <w:iCs/>
      <w:color w:val="000000"/>
      <w:kern w:val="2"/>
      <w:sz w:val="24"/>
      <w:lang w:val="zh-CN" w:eastAsia="zh-CN"/>
    </w:rPr>
  </w:style>
  <w:style w:type="character" w:customStyle="1" w:styleId="4Char">
    <w:name w:val="标题 4 Char"/>
    <w:basedOn w:val="a1"/>
    <w:link w:val="4"/>
    <w:uiPriority w:val="9"/>
    <w:qFormat/>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Pr>
      <w:b/>
      <w:bCs/>
      <w:kern w:val="2"/>
      <w:sz w:val="28"/>
      <w:szCs w:val="28"/>
    </w:rPr>
  </w:style>
  <w:style w:type="character" w:customStyle="1" w:styleId="Char2">
    <w:name w:val="纯文本 Char"/>
    <w:basedOn w:val="a1"/>
    <w:link w:val="a8"/>
    <w:qFormat/>
    <w:rPr>
      <w:rFonts w:ascii="宋体" w:hAnsi="Courier New"/>
      <w:kern w:val="2"/>
      <w:sz w:val="21"/>
    </w:rPr>
  </w:style>
  <w:style w:type="paragraph" w:styleId="af9">
    <w:name w:val="No Spacing"/>
    <w:uiPriority w:val="1"/>
    <w:qFormat/>
    <w:pPr>
      <w:widowControl w:val="0"/>
      <w:ind w:firstLineChars="200" w:firstLine="600"/>
      <w:jc w:val="both"/>
    </w:pPr>
    <w:rPr>
      <w:rFonts w:ascii="仿宋_GB2312" w:eastAsia="仿宋_GB2312" w:hAnsi="Calibri"/>
      <w:kern w:val="2"/>
      <w:sz w:val="30"/>
      <w:szCs w:val="30"/>
    </w:rPr>
  </w:style>
  <w:style w:type="paragraph" w:customStyle="1" w:styleId="TOC11">
    <w:name w:val="TOC 标题11"/>
    <w:basedOn w:val="1"/>
    <w:next w:val="a"/>
    <w:uiPriority w:val="39"/>
    <w:unhideWhenUsed/>
    <w:qFormat/>
    <w:pPr>
      <w:widowControl/>
      <w:spacing w:before="480" w:line="276" w:lineRule="auto"/>
      <w:jc w:val="left"/>
      <w:outlineLvl w:val="9"/>
    </w:pPr>
    <w:rPr>
      <w:rFonts w:ascii="Calibri Light" w:eastAsia="宋体" w:hAnsi="Calibri Light"/>
      <w:color w:val="2E74B5"/>
      <w:kern w:val="0"/>
      <w:sz w:val="28"/>
      <w:szCs w:val="28"/>
    </w:rPr>
  </w:style>
  <w:style w:type="paragraph" w:customStyle="1" w:styleId="21">
    <w:name w:val="修订2"/>
    <w:hidden/>
    <w:uiPriority w:val="99"/>
    <w:unhideWhenUsed/>
    <w:qFormat/>
    <w:rPr>
      <w:rFonts w:ascii="仿宋_GB2312" w:eastAsia="仿宋_GB2312" w:hAnsi="Calibri"/>
      <w:kern w:val="2"/>
      <w:sz w:val="30"/>
      <w:szCs w:val="30"/>
    </w:rPr>
  </w:style>
  <w:style w:type="character" w:customStyle="1" w:styleId="Char8">
    <w:name w:val="普通(网站) Char"/>
    <w:basedOn w:val="a1"/>
    <w:link w:val="ae"/>
    <w:qFormat/>
    <w:rPr>
      <w:rFonts w:ascii="宋体" w:eastAsia="仿宋_GB2312" w:hAnsi="宋体" w:cs="宋体"/>
      <w:sz w:val="24"/>
      <w:szCs w:val="24"/>
    </w:rPr>
  </w:style>
  <w:style w:type="character" w:customStyle="1" w:styleId="HighlightedVariable">
    <w:name w:val="Highlighted Variable"/>
    <w:qFormat/>
    <w:rPr>
      <w:color w:val="0000FF"/>
    </w:rPr>
  </w:style>
  <w:style w:type="table" w:customStyle="1" w:styleId="12">
    <w:name w:val="网格型1"/>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修订3"/>
    <w:hidden/>
    <w:uiPriority w:val="99"/>
    <w:unhideWhenUsed/>
    <w:qFormat/>
    <w:rPr>
      <w:rFonts w:ascii="仿宋_GB2312" w:eastAsia="仿宋_GB2312" w:hAnsi="Calibri"/>
      <w:kern w:val="2"/>
      <w:sz w:val="30"/>
      <w:szCs w:val="30"/>
    </w:rPr>
  </w:style>
  <w:style w:type="paragraph" w:styleId="afa">
    <w:name w:val="Revision"/>
    <w:hidden/>
    <w:uiPriority w:val="99"/>
    <w:unhideWhenUsed/>
    <w:rsid w:val="00917B63"/>
    <w:rPr>
      <w:rFonts w:ascii="仿宋_GB2312" w:eastAsia="仿宋_GB2312" w:hAnsi="Calibri"/>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xding\AppData\Local\Microsoft\Windows\Temporary%20Internet%20Files\Content.Outlook\WKYFDI61\&#20538;&#21048;&#20570;&#24066;&#19994;&#21153;&#20934;&#22791;&#24773;&#20917;&#33258;&#26597;&#34920;.xlsx"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20570;&#24066;&#21830;&#24212;&#24403;&#21521;&#26412;&#25152;&#37038;&#31665;szsebond@szse.cn&#21457;&#36865;&#12298;&#32456;&#27490;&#20570;&#24066;&#19994;&#21153;&#30003;&#35831;&#34920;&#12299;&#65288;&#38468;&#20214;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package" Target="embeddings/Microsoft_Excel_Worksheet1.xlsx"/><Relationship Id="rId10" Type="http://schemas.openxmlformats.org/officeDocument/2006/relationships/webSettings" Target="webSettings.xml"/><Relationship Id="rId19" Type="http://schemas.openxmlformats.org/officeDocument/2006/relationships/hyperlink" Target="https://biz.szse.cn/fi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4.xml><?xml version="1.0" encoding="utf-8"?>
<ct:contentTypeSchema xmlns:ct="http://schemas.microsoft.com/office/2006/metadata/contentType" xmlns:ma="http://schemas.microsoft.com/office/2006/metadata/properties/metaAttributes" ct:_="" ma:_="" ma:contentTypeName="深交所文档中心(New)" ma:contentTypeID="0x010100BFF86933982D954699BF75D6EEFACEE401008F598E7BA4788947AF492DCDF6522C8E" ma:contentTypeVersion="3" ma:contentTypeDescription="" ma:contentTypeScope="" ma:versionID="75f70b8c12025c49fb82c580f0127d31">
  <xsd:schema xmlns:xsd="http://www.w3.org/2001/XMLSchema" xmlns:xs="http://www.w3.org/2001/XMLSchema" xmlns:p="http://schemas.microsoft.com/office/2006/metadata/properties" xmlns:ns2="e3ed7b3c-58ad-40ee-af63-61e00a681d7c" xmlns:ns3="5df33f2c-abb3-4242-bea9-ecc009f23325" xmlns:ns4="af7764ec-d5b1-43f8-8c99-7b7a1c02a389" xmlns:ns5="2ee3fe5c-7b5c-477c-b578-e3b15c18279f" xmlns:ns6="c708a2cf-f3d7-4c87-801a-68274f70690b" targetNamespace="http://schemas.microsoft.com/office/2006/metadata/properties" ma:root="true" ma:fieldsID="99b3010e303baa2781c908718ffb767e" ns2:_="" ns3:_="" ns4:_="" ns5:_="" ns6:_="">
    <xsd:import namespace="e3ed7b3c-58ad-40ee-af63-61e00a681d7c"/>
    <xsd:import namespace="5df33f2c-abb3-4242-bea9-ecc009f23325"/>
    <xsd:import namespace="af7764ec-d5b1-43f8-8c99-7b7a1c02a389"/>
    <xsd:import namespace="2ee3fe5c-7b5c-477c-b578-e3b15c18279f"/>
    <xsd:import namespace="c708a2cf-f3d7-4c87-801a-68274f70690b"/>
    <xsd:element name="properties">
      <xsd:complexType>
        <xsd:sequence>
          <xsd:element name="documentManagement">
            <xsd:complexType>
              <xsd:all>
                <xsd:element ref="ns2:oc0407afe9724b418f0de539c436b47b" minOccurs="0"/>
                <xsd:element ref="ns2:Draftman" minOccurs="0"/>
                <xsd:element ref="ns2:k974182db0524a0cb83c9e5eb5e404b2" minOccurs="0"/>
                <xsd:element ref="ns2:PublicationType" minOccurs="0"/>
                <xsd:element ref="ns2:PublicationRange" minOccurs="0"/>
                <xsd:element ref="ns3:文件字号" minOccurs="0"/>
                <xsd:element ref="ns2:Dense" minOccurs="0"/>
                <xsd:element ref="ns2:DisInHome" minOccurs="0"/>
                <xsd:element ref="ns3:点击" minOccurs="0"/>
                <xsd:element ref="ns2:WeekViewCount" minOccurs="0"/>
                <xsd:element ref="ns2:MonthViewCount" minOccurs="0"/>
                <xsd:element ref="ns2:Likes" minOccurs="0"/>
                <xsd:element ref="ns4:TaxCatchAll" minOccurs="0"/>
                <xsd:element ref="ns4:TaxCatchAllLabel" minOccurs="0"/>
                <xsd:element ref="ns3:_dlc_DocId" minOccurs="0"/>
                <xsd:element ref="ns3:_dlc_DocIdUrl" minOccurs="0"/>
                <xsd:element ref="ns3:_dlc_DocIdPersistId" minOccurs="0"/>
                <xsd:element ref="ns5:分类" minOccurs="0"/>
                <xsd:element ref="ns5:部门" minOccurs="0"/>
                <xsd:element ref="ns6:EntryTime" minOccurs="0"/>
                <xsd:element ref="ns4:生效日期"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d7b3c-58ad-40ee-af63-61e00a681d7c" elementFormDefault="qualified">
    <xsd:import namespace="http://schemas.microsoft.com/office/2006/documentManagement/types"/>
    <xsd:import namespace="http://schemas.microsoft.com/office/infopath/2007/PartnerControls"/>
    <xsd:element name="oc0407afe9724b418f0de539c436b47b" ma:index="2" nillable="true" ma:taxonomy="true" ma:internalName="oc0407afe9724b418f0de539c436b47b" ma:taxonomyFieldName="ClassificationOfTheGenus" ma:displayName="所属分类" ma:default="" ma:fieldId="{8c0407af-e972-4b41-8f0d-e539c436b47b}" ma:taxonomyMulti="true" ma:sspId="e8c9348b-b9cf-4df2-b253-2f2ee5e24a93" ma:termSetId="bc42af1c-9e9d-4eb4-ab5d-4c4cba118b07" ma:anchorId="00000000-0000-0000-0000-000000000000" ma:open="false" ma:isKeyword="false">
      <xsd:complexType>
        <xsd:sequence>
          <xsd:element ref="pc:Terms" minOccurs="0" maxOccurs="1"/>
        </xsd:sequence>
      </xsd:complexType>
    </xsd:element>
    <xsd:element name="Draftman" ma:index="4" nillable="true" ma:displayName="起草人" ma:list="UserInfo" ma:SearchPeopleOnly="false" ma:SharePointGroup="0" ma:internalName="Draftma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974182db0524a0cb83c9e5eb5e404b2" ma:index="5" nillable="true" ma:taxonomy="true" ma:internalName="k974182db0524a0cb83c9e5eb5e404b2" ma:taxonomyFieldName="DraftingDepartment" ma:displayName="起草部门" ma:default="" ma:fieldId="{4974182d-b052-4a0c-b83c-9e5eb5e404b2}" ma:taxonomyMulti="true" ma:sspId="e8c9348b-b9cf-4df2-b253-2f2ee5e24a93" ma:termSetId="ce49cd3b-d345-4b1a-9323-2626858f3c0d" ma:anchorId="00000000-0000-0000-0000-000000000000" ma:open="false" ma:isKeyword="false">
      <xsd:complexType>
        <xsd:sequence>
          <xsd:element ref="pc:Terms" minOccurs="0" maxOccurs="1"/>
        </xsd:sequence>
      </xsd:complexType>
    </xsd:element>
    <xsd:element name="PublicationType" ma:index="7" nillable="true" ma:displayName="发布类型" ma:format="RadioButtons" ma:internalName="PublicationType">
      <xsd:simpleType>
        <xsd:restriction base="dms:Choice">
          <xsd:enumeration value="全体人员"/>
          <xsd:enumeration value="限定范围"/>
          <xsd:enumeration value="自定义"/>
        </xsd:restriction>
      </xsd:simpleType>
    </xsd:element>
    <xsd:element name="PublicationRange" ma:index="8" nillable="true" ma:displayName="发布范围" ma:list="UserInfo" ma:SearchPeopleOnly="false" ma:SharePointGroup="0" ma:internalName="PublicationRang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nse" ma:index="10" nillable="true" ma:displayName="密级" ma:default="内部使用" ma:format="RadioButtons" ma:internalName="Dense">
      <xsd:simpleType>
        <xsd:restriction base="dms:Choice">
          <xsd:enumeration value="内部使用"/>
          <xsd:enumeration value="所内秘密"/>
          <xsd:enumeration value="所内机密"/>
        </xsd:restriction>
      </xsd:simpleType>
    </xsd:element>
    <xsd:element name="DisInHome" ma:index="11" nillable="true" ma:displayName="首页显示" ma:default="否" ma:format="RadioButtons" ma:internalName="DisInHome">
      <xsd:simpleType>
        <xsd:restriction base="dms:Choice">
          <xsd:enumeration value="是"/>
          <xsd:enumeration value="否"/>
        </xsd:restriction>
      </xsd:simpleType>
    </xsd:element>
    <xsd:element name="WeekViewCount" ma:index="13" nillable="true" ma:displayName="周点击" ma:internalName="WeekViewCount">
      <xsd:simpleType>
        <xsd:restriction base="dms:Unknown"/>
      </xsd:simpleType>
    </xsd:element>
    <xsd:element name="MonthViewCount" ma:index="14" nillable="true" ma:displayName="月点击" ma:internalName="MonthViewCount">
      <xsd:simpleType>
        <xsd:restriction base="dms:Unknown"/>
      </xsd:simpleType>
    </xsd:element>
    <xsd:element name="Likes" ma:index="15" nillable="true" ma:displayName="点赞" ma:internalName="Lik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f33f2c-abb3-4242-bea9-ecc009f23325" elementFormDefault="qualified">
    <xsd:import namespace="http://schemas.microsoft.com/office/2006/documentManagement/types"/>
    <xsd:import namespace="http://schemas.microsoft.com/office/infopath/2007/PartnerControls"/>
    <xsd:element name="文件字号" ma:index="9" nillable="true" ma:displayName="文件字号" ma:internalName="_x6587__x4ef6__x5b57__x53f7_" ma:readOnly="false">
      <xsd:simpleType>
        <xsd:restriction base="dms:Text"/>
      </xsd:simpleType>
    </xsd:element>
    <xsd:element name="点击" ma:index="12" nillable="true" ma:displayName="点击" ma:internalName="_x70b9__x51fb_">
      <xsd:simpleType>
        <xsd:restriction base="dms:Unknown"/>
      </xsd:simpleType>
    </xsd:element>
    <xsd:element name="_dlc_DocId" ma:index="18" nillable="true" ma:displayName="文档 ID 值" ma:description="分配至此项的文档 ID 值。" ma:internalName="_dlc_DocId" ma:readOnly="true">
      <xsd:simpleType>
        <xsd:restriction base="dms:Text"/>
      </xsd:simpleType>
    </xsd:element>
    <xsd:element name="_dlc_DocIdUrl" ma:index="1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永久 ID" ma:description="在添加过程中保留 I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7764ec-d5b1-43f8-8c99-7b7a1c02a389" elementFormDefault="qualified">
    <xsd:import namespace="http://schemas.microsoft.com/office/2006/documentManagement/types"/>
    <xsd:import namespace="http://schemas.microsoft.com/office/infopath/2007/PartnerControls"/>
    <xsd:element name="TaxCatchAll" ma:index="16" nillable="true" ma:displayName="“分类捕捉所有”列" ma:hidden="true" ma:list="{3dbca74f-b806-474e-a183-1f255db7da76}" ma:internalName="TaxCatchAll" ma:showField="CatchAllData" ma:web="af7764ec-d5b1-43f8-8c99-7b7a1c02a389">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分类捕捉所有”列1" ma:hidden="true" ma:list="{3dbca74f-b806-474e-a183-1f255db7da76}" ma:internalName="TaxCatchAllLabel" ma:readOnly="true" ma:showField="CatchAllDataLabel" ma:web="af7764ec-d5b1-43f8-8c99-7b7a1c02a389">
      <xsd:complexType>
        <xsd:complexContent>
          <xsd:extension base="dms:MultiChoiceLookup">
            <xsd:sequence>
              <xsd:element name="Value" type="dms:Lookup" maxOccurs="unbounded" minOccurs="0" nillable="true"/>
            </xsd:sequence>
          </xsd:extension>
        </xsd:complexContent>
      </xsd:complexType>
    </xsd:element>
    <xsd:element name="生效日期" ma:index="24" nillable="true" ma:displayName="生效日期" ma:format="DateOnly" ma:internalName="_x751f__x6548__x65e5__x671f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e3fe5c-7b5c-477c-b578-e3b15c18279f" elementFormDefault="qualified">
    <xsd:import namespace="http://schemas.microsoft.com/office/2006/documentManagement/types"/>
    <xsd:import namespace="http://schemas.microsoft.com/office/infopath/2007/PartnerControls"/>
    <xsd:element name="分类" ma:index="21" nillable="true" ma:displayName="分类" ma:internalName="classification">
      <xsd:simpleType>
        <xsd:restriction base="dms:Note"/>
      </xsd:simpleType>
    </xsd:element>
    <xsd:element name="部门" ma:index="22" nillable="true" ma:displayName="部门" ma:internalName="dep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8a2cf-f3d7-4c87-801a-68274f70690b" elementFormDefault="qualified">
    <xsd:import namespace="http://schemas.microsoft.com/office/2006/documentManagement/types"/>
    <xsd:import namespace="http://schemas.microsoft.com/office/infopath/2007/PartnerControls"/>
    <xsd:element name="EntryTime" ma:index="23" nillable="true" ma:displayName="生效日期" ma:format="DateOnly" ma:internalName="Entry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462C-73DC-4254-ABB6-452A1BE3F3D6}">
  <ds:schemaRefs>
    <ds:schemaRef ds:uri="http://schemas.microsoft.com/sharepoint/v3/contenttype/forms"/>
  </ds:schemaRefs>
</ds:datastoreItem>
</file>

<file path=customXml/itemProps2.xml><?xml version="1.0" encoding="utf-8"?>
<ds:datastoreItem xmlns:ds="http://schemas.openxmlformats.org/officeDocument/2006/customXml" ds:itemID="{DE61C0A5-1B21-4349-952A-8B432E6DA7F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A8278D-C575-4EB9-A7C6-1BEA50267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d7b3c-58ad-40ee-af63-61e00a681d7c"/>
    <ds:schemaRef ds:uri="5df33f2c-abb3-4242-bea9-ecc009f23325"/>
    <ds:schemaRef ds:uri="af7764ec-d5b1-43f8-8c99-7b7a1c02a389"/>
    <ds:schemaRef ds:uri="2ee3fe5c-7b5c-477c-b578-e3b15c18279f"/>
    <ds:schemaRef ds:uri="c708a2cf-f3d7-4c87-801a-68274f706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B6421F-D8DD-46DD-9336-C3B59FEC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25</Pages>
  <Words>2003</Words>
  <Characters>11418</Characters>
  <Application>Microsoft Office Word</Application>
  <DocSecurity>0</DocSecurity>
  <Lines>95</Lines>
  <Paragraphs>26</Paragraphs>
  <ScaleCrop>false</ScaleCrop>
  <Company>SZSE</Company>
  <LinksUpToDate>false</LinksUpToDate>
  <CharactersWithSpaces>13395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深证会[2021]282号附件：深圳证券交易所股票期权试点做市商业务指南（2021年修订）</dc:title>
  <dc:creator>xwp</dc:creator>
  <cp:lastModifiedBy>陈梅</cp:lastModifiedBy>
  <cp:revision>5</cp:revision>
  <cp:lastPrinted>2022-09-15T08:22:00Z</cp:lastPrinted>
  <dcterms:created xsi:type="dcterms:W3CDTF">2023-01-05T02:18:00Z</dcterms:created>
  <dcterms:modified xsi:type="dcterms:W3CDTF">2023-01-06T06:44:00Z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0x010100BFF86933982D954699BF75D6EEFACEE401008F598E7BA4788947AF492DCDF6522C8E</vt:lpwstr>
  </property>
  <property fmtid="{D5CDD505-2E9C-101B-9397-08002B2CF9AE}" pid="3" name="ClassificationOfTheGenus">
    <vt:lpwstr/>
  </property>
  <property fmtid="{D5CDD505-2E9C-101B-9397-08002B2CF9AE}" pid="4" name="DraftingDepartment">
    <vt:lpwstr/>
  </property>
  <property fmtid="{D5CDD505-2E9C-101B-9397-08002B2CF9AE}" pid="5" name="KSOProductBuildVer">
    <vt:lpwstr>2052-11.8.2.11716</vt:lpwstr>
  </property>
  <property fmtid="{D5CDD505-2E9C-101B-9397-08002B2CF9AE}" pid="6" name="DisInHome">
    <vt:lpwstr>否</vt:lpwstr>
  </property>
  <property fmtid="{D5CDD505-2E9C-101B-9397-08002B2CF9AE}" pid="7" name="点击">
    <vt:lpwstr/>
  </property>
  <property fmtid="{D5CDD505-2E9C-101B-9397-08002B2CF9AE}" pid="8" name="Likes">
    <vt:lpwstr/>
  </property>
  <property fmtid="{D5CDD505-2E9C-101B-9397-08002B2CF9AE}" pid="9" name="文件字号">
    <vt:lpwstr/>
  </property>
  <property fmtid="{D5CDD505-2E9C-101B-9397-08002B2CF9AE}" pid="10" name="WeekViewCount">
    <vt:lpwstr/>
  </property>
  <property fmtid="{D5CDD505-2E9C-101B-9397-08002B2CF9AE}" pid="11" name="classification">
    <vt:lpwstr/>
  </property>
  <property fmtid="{D5CDD505-2E9C-101B-9397-08002B2CF9AE}" pid="12" name="k974182db0524a0cb83c9e5eb5e404b2">
    <vt:lpwstr/>
  </property>
  <property fmtid="{D5CDD505-2E9C-101B-9397-08002B2CF9AE}" pid="13" name="PublicationRange">
    <vt:lpwstr/>
  </property>
  <property fmtid="{D5CDD505-2E9C-101B-9397-08002B2CF9AE}" pid="14" name="MonthViewCount">
    <vt:lpwstr/>
  </property>
  <property fmtid="{D5CDD505-2E9C-101B-9397-08002B2CF9AE}" pid="15" name="dept">
    <vt:lpwstr/>
  </property>
  <property fmtid="{D5CDD505-2E9C-101B-9397-08002B2CF9AE}" pid="16" name="oc0407afe9724b418f0de539c436b47b">
    <vt:lpwstr/>
  </property>
  <property fmtid="{D5CDD505-2E9C-101B-9397-08002B2CF9AE}" pid="17" name="TaxCatchAll">
    <vt:lpwstr/>
  </property>
  <property fmtid="{D5CDD505-2E9C-101B-9397-08002B2CF9AE}" pid="18" name="Draftman">
    <vt:lpwstr/>
  </property>
  <property fmtid="{D5CDD505-2E9C-101B-9397-08002B2CF9AE}" pid="19" name="Dense">
    <vt:lpwstr>内部使用</vt:lpwstr>
  </property>
  <property fmtid="{D5CDD505-2E9C-101B-9397-08002B2CF9AE}" pid="20" name="生效日期">
    <vt:lpwstr/>
  </property>
  <property fmtid="{D5CDD505-2E9C-101B-9397-08002B2CF9AE}" pid="21" name="PublicationType">
    <vt:lpwstr/>
  </property>
  <property fmtid="{D5CDD505-2E9C-101B-9397-08002B2CF9AE}" pid="22" name="EntryTime">
    <vt:lpwstr/>
  </property>
  <property fmtid="{D5CDD505-2E9C-101B-9397-08002B2CF9AE}" pid="23" name="ICV">
    <vt:lpwstr>975BBFEB68BC4E80950D6231C8D8F41C</vt:lpwstr>
  </property>
</Properties>
</file>