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kern w:val="0"/>
          <w:sz w:val="32"/>
          <w:szCs w:val="32"/>
        </w:rPr>
      </w:pPr>
      <w:bookmarkStart w:id="0" w:name="_GoBack"/>
      <w:bookmarkEnd w:id="0"/>
    </w:p>
    <w:p>
      <w:pPr>
        <w:jc w:val="center"/>
        <w:rPr>
          <w:rFonts w:ascii="方正大标宋简体" w:eastAsia="方正大标宋简体" w:cs="Times New Roman" w:hAnsiTheme="minorEastAsia"/>
          <w:color w:val="000000"/>
          <w:kern w:val="0"/>
          <w:sz w:val="42"/>
          <w:szCs w:val="42"/>
        </w:rPr>
      </w:pPr>
      <w:r>
        <w:rPr>
          <w:rFonts w:hint="eastAsia" w:ascii="方正大标宋简体" w:eastAsia="方正大标宋简体" w:cs="Times New Roman" w:hAnsiTheme="minorEastAsia"/>
          <w:color w:val="000000"/>
          <w:kern w:val="0"/>
          <w:sz w:val="42"/>
          <w:szCs w:val="42"/>
        </w:rPr>
        <w:t>挂牌公司管理型行业分类指引</w:t>
      </w:r>
    </w:p>
    <w:p>
      <w:pPr>
        <w:jc w:val="center"/>
        <w:rPr>
          <w:rFonts w:ascii="方正大标宋简体" w:eastAsia="方正大标宋简体" w:cs="Times New Roman" w:hAnsiTheme="minorEastAsia"/>
          <w:color w:val="000000"/>
          <w:kern w:val="0"/>
          <w:sz w:val="42"/>
          <w:szCs w:val="42"/>
        </w:rPr>
      </w:pPr>
      <w:r>
        <w:rPr>
          <w:rFonts w:hint="eastAsia" w:ascii="方正大标宋简体" w:eastAsia="方正大标宋简体" w:cs="Times New Roman" w:hAnsiTheme="minorEastAsia"/>
          <w:color w:val="000000"/>
          <w:kern w:val="0"/>
          <w:sz w:val="42"/>
          <w:szCs w:val="42"/>
        </w:rPr>
        <w:t>（202</w:t>
      </w:r>
      <w:r>
        <w:rPr>
          <w:rFonts w:ascii="方正大标宋简体" w:eastAsia="方正大标宋简体" w:cs="Times New Roman" w:hAnsiTheme="minorEastAsia"/>
          <w:color w:val="000000"/>
          <w:kern w:val="0"/>
          <w:sz w:val="42"/>
          <w:szCs w:val="42"/>
        </w:rPr>
        <w:t>3</w:t>
      </w:r>
      <w:r>
        <w:rPr>
          <w:rFonts w:hint="eastAsia" w:ascii="方正大标宋简体" w:eastAsia="方正大标宋简体" w:cs="Times New Roman" w:hAnsiTheme="minorEastAsia"/>
          <w:color w:val="000000"/>
          <w:kern w:val="0"/>
          <w:sz w:val="42"/>
          <w:szCs w:val="42"/>
        </w:rPr>
        <w:t>年</w:t>
      </w:r>
      <w:r>
        <w:rPr>
          <w:rFonts w:ascii="方正大标宋简体" w:eastAsia="方正大标宋简体" w:cs="Times New Roman" w:hAnsiTheme="minorEastAsia"/>
          <w:color w:val="000000"/>
          <w:kern w:val="0"/>
          <w:sz w:val="42"/>
          <w:szCs w:val="42"/>
        </w:rPr>
        <w:t>修订）</w:t>
      </w:r>
    </w:p>
    <w:p>
      <w:pPr>
        <w:spacing w:before="240" w:after="240" w:line="60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  则</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第一条  </w:t>
      </w:r>
      <w:r>
        <w:rPr>
          <w:rFonts w:ascii="Times New Roman" w:hAnsi="Times New Roman" w:eastAsia="仿宋" w:cs="Times New Roman"/>
          <w:sz w:val="32"/>
          <w:szCs w:val="32"/>
        </w:rPr>
        <w:t>为充分反映挂牌公司经济活动特点，规范挂牌公司管理型行业分类工作，根据《证券期货市场统计管理办法》《国民经济行业分类》</w:t>
      </w:r>
      <w:r>
        <w:rPr>
          <w:rFonts w:hint="eastAsia" w:ascii="Times New Roman" w:hAnsi="Times New Roman" w:eastAsia="仿宋" w:cs="Times New Roman"/>
          <w:sz w:val="32"/>
          <w:szCs w:val="32"/>
        </w:rPr>
        <w:t>《中国上市公司协会上市公司行业统计分类指引</w:t>
      </w:r>
      <w:r>
        <w:rPr>
          <w:rFonts w:ascii="Times New Roman" w:hAnsi="Times New Roman" w:eastAsia="仿宋" w:cs="Times New Roman"/>
          <w:sz w:val="32"/>
          <w:szCs w:val="32"/>
        </w:rPr>
        <w:t>》等规章制度，制定</w:t>
      </w:r>
      <w:r>
        <w:rPr>
          <w:rFonts w:hint="eastAsia" w:ascii="Times New Roman" w:hAnsi="Times New Roman" w:eastAsia="仿宋" w:cs="Times New Roman"/>
          <w:sz w:val="32"/>
          <w:szCs w:val="32"/>
        </w:rPr>
        <w:t>本指引</w:t>
      </w:r>
      <w:r>
        <w:rPr>
          <w:rFonts w:ascii="Times New Roman" w:hAnsi="Times New Roman" w:eastAsia="仿宋" w:cs="Times New Roman"/>
          <w:sz w:val="32"/>
          <w:szCs w:val="32"/>
        </w:rPr>
        <w:t>。</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第二条</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本指引</w:t>
      </w:r>
      <w:r>
        <w:rPr>
          <w:rFonts w:ascii="Times New Roman" w:hAnsi="Times New Roman" w:eastAsia="仿宋" w:cs="Times New Roman"/>
          <w:sz w:val="32"/>
          <w:szCs w:val="32"/>
        </w:rPr>
        <w:t>以在全国中小企业股份转让系统挂牌的公司为分类对象。</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第三条  </w:t>
      </w:r>
      <w:r>
        <w:rPr>
          <w:rFonts w:hint="eastAsia" w:ascii="Times New Roman" w:hAnsi="Times New Roman" w:eastAsia="仿宋" w:cs="Times New Roman"/>
          <w:sz w:val="32"/>
          <w:szCs w:val="32"/>
        </w:rPr>
        <w:t>本指引</w:t>
      </w:r>
      <w:r>
        <w:rPr>
          <w:rFonts w:ascii="Times New Roman" w:hAnsi="Times New Roman" w:eastAsia="仿宋" w:cs="Times New Roman"/>
          <w:sz w:val="32"/>
          <w:szCs w:val="32"/>
        </w:rPr>
        <w:t>适用于全国中小企业股份转让系统有限责任公司（以下简称全国股转公司）对挂牌公司行业分类情况进行统计、评价、分析及其他相关工作。其他机构在进行相关工作时可自愿使用，但非强制适用。</w:t>
      </w:r>
    </w:p>
    <w:p>
      <w:pPr>
        <w:spacing w:before="240" w:after="240" w:line="600" w:lineRule="exact"/>
        <w:jc w:val="center"/>
        <w:rPr>
          <w:rFonts w:ascii="黑体" w:hAnsi="黑体" w:eastAsia="黑体"/>
          <w:sz w:val="32"/>
          <w:szCs w:val="32"/>
        </w:rPr>
      </w:pPr>
      <w:r>
        <w:rPr>
          <w:rFonts w:ascii="黑体" w:hAnsi="黑体" w:eastAsia="黑体"/>
          <w:sz w:val="32"/>
          <w:szCs w:val="32"/>
        </w:rPr>
        <w:t>第二章  行业分类结构与代码</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b/>
          <w:sz w:val="32"/>
          <w:szCs w:val="32"/>
        </w:rPr>
        <w:t xml:space="preserve">第四条  </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指引参照《国民经济行业分类》（GB T4754－2017）</w:t>
      </w:r>
      <w:r>
        <w:rPr>
          <w:rFonts w:hint="eastAsia" w:ascii="Times New Roman" w:hAnsi="Times New Roman" w:eastAsia="仿宋" w:cs="Times New Roman"/>
          <w:sz w:val="32"/>
          <w:szCs w:val="32"/>
        </w:rPr>
        <w:t>和《中国上市公司协会上市公司行业统计分类指引</w:t>
      </w:r>
      <w:r>
        <w:rPr>
          <w:rFonts w:ascii="Times New Roman" w:hAnsi="Times New Roman" w:eastAsia="仿宋" w:cs="Times New Roman"/>
          <w:sz w:val="32"/>
          <w:szCs w:val="32"/>
        </w:rPr>
        <w:t>》，将挂牌公司的经济活动分为门类、大类、中类和小类四级。</w:t>
      </w:r>
      <w:r>
        <w:rPr>
          <w:rFonts w:hint="eastAsia" w:ascii="Times New Roman" w:hAnsi="Times New Roman" w:eastAsia="仿宋" w:cs="Times New Roman"/>
          <w:sz w:val="32"/>
          <w:szCs w:val="32"/>
        </w:rPr>
        <w:t>其中，在制造业门类下设置次类作为辅助性分类，并可根据实际使用需要与其他行业的门类平行使用。</w:t>
      </w:r>
    </w:p>
    <w:p>
      <w:pPr>
        <w:spacing w:line="600" w:lineRule="exact"/>
        <w:ind w:firstLine="600"/>
        <w:rPr>
          <w:rFonts w:ascii="Times New Roman" w:hAnsi="Times New Roman" w:eastAsia="仿宋" w:cs="Times New Roman"/>
          <w:sz w:val="32"/>
          <w:szCs w:val="32"/>
        </w:rPr>
      </w:pPr>
      <w:r>
        <w:rPr>
          <w:rFonts w:hint="eastAsia" w:ascii="Times New Roman" w:hAnsi="Times New Roman" w:eastAsia="仿宋" w:cs="Times New Roman"/>
          <w:b/>
          <w:sz w:val="32"/>
          <w:szCs w:val="32"/>
        </w:rPr>
        <w:t>第五条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门类代码用一位拉丁字母表示，即用字母A、B、C……依次代表不同门类；大类代码用两位阿拉伯数字表示，从01开始按顺序编码；中类代码用三位阿拉伯数字表示，前两位为大类代码，第三位为中类顺序代码；小类代码用四位阿拉伯数字表示，前三位为中类代码，第四位为小类顺序代码。当大类、中类不再细分时，代码补</w:t>
      </w:r>
      <w:r>
        <w:rPr>
          <w:rFonts w:hint="eastAsia" w:ascii="Times New Roman" w:hAnsi="Times New Roman" w:eastAsia="仿宋" w:cs="Times New Roman"/>
          <w:sz w:val="32"/>
          <w:szCs w:val="32"/>
        </w:rPr>
        <w:t>“</w:t>
      </w:r>
      <w:r>
        <w:rPr>
          <w:rFonts w:ascii="Times New Roman" w:hAnsi="Times New Roman" w:eastAsia="仿宋" w:cs="Times New Roman"/>
          <w:sz w:val="32"/>
          <w:szCs w:val="32"/>
        </w:rPr>
        <w:t>0</w:t>
      </w:r>
      <w:r>
        <w:rPr>
          <w:rFonts w:hint="eastAsia" w:ascii="Times New Roman" w:hAnsi="Times New Roman" w:eastAsia="仿宋" w:cs="Times New Roman"/>
          <w:sz w:val="32"/>
          <w:szCs w:val="32"/>
        </w:rPr>
        <w:t>”</w:t>
      </w:r>
      <w:r>
        <w:rPr>
          <w:rFonts w:ascii="Times New Roman" w:hAnsi="Times New Roman" w:eastAsia="仿宋" w:cs="Times New Roman"/>
          <w:sz w:val="32"/>
          <w:szCs w:val="32"/>
        </w:rPr>
        <w:t>直至第四位。</w:t>
      </w:r>
      <w:r>
        <w:rPr>
          <w:rFonts w:hint="eastAsia" w:ascii="Times New Roman" w:hAnsi="Times New Roman" w:eastAsia="仿宋" w:cs="Times New Roman"/>
          <w:sz w:val="32"/>
          <w:szCs w:val="32"/>
        </w:rPr>
        <w:t>制造业次类在门类后加一位字母表示，按顺序依次编码。</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具体分类结构与代码见附件。</w:t>
      </w:r>
    </w:p>
    <w:p>
      <w:pPr>
        <w:spacing w:before="240" w:after="240" w:line="600" w:lineRule="exact"/>
        <w:jc w:val="center"/>
        <w:rPr>
          <w:rFonts w:ascii="黑体" w:hAnsi="黑体" w:eastAsia="黑体"/>
          <w:sz w:val="32"/>
          <w:szCs w:val="32"/>
        </w:rPr>
      </w:pPr>
      <w:r>
        <w:rPr>
          <w:rFonts w:ascii="黑体" w:hAnsi="黑体" w:eastAsia="黑体"/>
          <w:sz w:val="32"/>
          <w:szCs w:val="32"/>
        </w:rPr>
        <w:t>第三章  分类原则与方法</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按照自上而下的原则进行分类，首先从最高层门类开始判断公司的行业类别，然后在该门类下判断公司的大类行业类别，依次按照上述判断方法直至小类。</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以挂牌公司营业收入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毛利润等财务数据为主要分类依据，</w:t>
      </w:r>
      <w:r>
        <w:rPr>
          <w:rFonts w:hint="eastAsia" w:ascii="Times New Roman" w:hAnsi="Times New Roman" w:eastAsia="仿宋" w:cs="Times New Roman"/>
          <w:sz w:val="32"/>
          <w:szCs w:val="32"/>
        </w:rPr>
        <w:t>所采用的财务数据为经符合</w:t>
      </w:r>
      <w:r>
        <w:rPr>
          <w:rFonts w:hint="eastAsia" w:ascii="Times New Roman" w:hAnsi="Times New Roman" w:eastAsia="仿宋" w:cs="仿宋"/>
          <w:sz w:val="32"/>
          <w:szCs w:val="32"/>
        </w:rPr>
        <w:t>《会计师事务所从事证券服务业务备案管理办法》</w:t>
      </w:r>
      <w:r>
        <w:rPr>
          <w:rFonts w:hint="eastAsia" w:ascii="Times New Roman" w:hAnsi="Times New Roman" w:eastAsia="仿宋" w:cs="Times New Roman"/>
          <w:sz w:val="32"/>
          <w:szCs w:val="32"/>
        </w:rPr>
        <w:t>规定的会计师事务所审计并已公开披露的定期报告或重大资产重组备考财务报表的数据</w:t>
      </w:r>
      <w:r>
        <w:rPr>
          <w:rFonts w:ascii="Times New Roman" w:hAnsi="Times New Roman" w:eastAsia="仿宋" w:cs="Times New Roman"/>
          <w:sz w:val="32"/>
          <w:szCs w:val="32"/>
        </w:rPr>
        <w:t>。</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八</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rPr>
        <w:t xml:space="preserve"> </w:t>
      </w:r>
      <w:r>
        <w:rPr>
          <w:rFonts w:ascii="Times New Roman" w:hAnsi="Times New Roman" w:eastAsia="仿宋" w:cs="Times New Roman"/>
          <w:b/>
          <w:sz w:val="32"/>
          <w:szCs w:val="32"/>
        </w:rPr>
        <w:t xml:space="preserve"> </w:t>
      </w:r>
      <w:r>
        <w:rPr>
          <w:rFonts w:hint="eastAsia" w:ascii="Times New Roman" w:hAnsi="Times New Roman" w:eastAsia="仿宋" w:cs="Times New Roman"/>
          <w:sz w:val="32"/>
          <w:szCs w:val="32"/>
        </w:rPr>
        <w:t>当挂牌公司某类业务的营业收入比重大于或等于</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，原则上将其划入该业务相对应的行业。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当挂牌公司某类业务的营业收入比重大于或等于</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，同时另一类业务的营业收入比重大于或等于</w:t>
      </w:r>
      <w:r>
        <w:rPr>
          <w:rFonts w:ascii="Times New Roman" w:hAnsi="Times New Roman" w:eastAsia="仿宋" w:cs="Times New Roman"/>
          <w:sz w:val="32"/>
          <w:szCs w:val="32"/>
        </w:rPr>
        <w:t>30%</w:t>
      </w:r>
      <w:r>
        <w:rPr>
          <w:rFonts w:hint="eastAsia" w:ascii="Times New Roman" w:hAnsi="Times New Roman" w:eastAsia="仿宋" w:cs="Times New Roman"/>
          <w:sz w:val="32"/>
          <w:szCs w:val="32"/>
        </w:rPr>
        <w:t>且毛利润比重大于或等于</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，可以申请划入另一业务的对应行业。在实际经营情况未发生重大变化情况下，挂牌公司在申请划入另一业务对应行业</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年内，不得依据本款规定再次提出行业变更申请。</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九</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rPr>
        <w:t xml:space="preserve"> </w:t>
      </w:r>
      <w:r>
        <w:rPr>
          <w:rFonts w:ascii="Times New Roman" w:hAnsi="Times New Roman" w:eastAsia="仿宋" w:cs="Times New Roman"/>
          <w:b/>
          <w:sz w:val="32"/>
          <w:szCs w:val="32"/>
        </w:rPr>
        <w:t xml:space="preserve"> </w:t>
      </w:r>
      <w:r>
        <w:rPr>
          <w:rFonts w:hint="eastAsia" w:ascii="Times New Roman" w:hAnsi="Times New Roman" w:eastAsia="仿宋" w:cs="Times New Roman"/>
          <w:sz w:val="32"/>
          <w:szCs w:val="32"/>
        </w:rPr>
        <w:t>当挂牌公司没有一类业务的营业收入比重大于或等于50%，按以下原则划分行业：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（一）只有一类业务的营业收入和毛利润比重均大于或等于30%的，划入该业务对应行业。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有两类及以上业务的营业收入和毛利润比重均大于或等于30%，若某一类业务毛利润比重大于或等于50%的，划入该业务对应行业；若不存在任何一类业务毛利润比重大于或等于50%的，划入营业收入最高的业务对应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（三）有业务的营业收入比重大于或等于30%，且没有一类业务毛利润比重大于或等于30%的，划入营业收入最高的业务对应行业。</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rPr>
        <w:t xml:space="preserve"> </w:t>
      </w:r>
      <w:r>
        <w:rPr>
          <w:rFonts w:ascii="Times New Roman" w:hAnsi="Times New Roman" w:eastAsia="仿宋" w:cs="Times New Roman"/>
          <w:b/>
          <w:sz w:val="32"/>
          <w:szCs w:val="32"/>
        </w:rPr>
        <w:t xml:space="preserve"> </w:t>
      </w:r>
      <w:r>
        <w:rPr>
          <w:rFonts w:hint="eastAsia" w:ascii="Times New Roman" w:hAnsi="Times New Roman" w:eastAsia="仿宋" w:cs="Times New Roman"/>
          <w:sz w:val="32"/>
          <w:szCs w:val="32"/>
        </w:rPr>
        <w:t>不能按照上述分类原则确定行业归属的，根据挂牌公司实际经营情况及主要资产、业务、机构、人员、财务构成判断行业归属。归属不明确的，划为综合类。</w:t>
      </w:r>
    </w:p>
    <w:p>
      <w:pPr>
        <w:spacing w:line="600" w:lineRule="exact"/>
        <w:ind w:firstLine="642" w:firstLineChars="200"/>
        <w:rPr>
          <w:rFonts w:ascii="Times New Roman" w:hAnsi="Times New Roman" w:eastAsia="方正仿宋简体" w:cs="Times New Roman"/>
          <w:sz w:val="32"/>
          <w:szCs w:val="32"/>
        </w:rPr>
      </w:pPr>
      <w:r>
        <w:rPr>
          <w:rFonts w:hint="eastAsia" w:ascii="Times New Roman" w:hAnsi="Times New Roman" w:eastAsia="仿宋" w:cs="Times New Roman"/>
          <w:b/>
          <w:sz w:val="32"/>
          <w:szCs w:val="32"/>
        </w:rPr>
        <w:t>第</w:t>
      </w:r>
      <w:r>
        <w:rPr>
          <w:rFonts w:ascii="Times New Roman" w:hAnsi="Times New Roman" w:eastAsia="仿宋" w:cs="Times New Roman"/>
          <w:b/>
          <w:sz w:val="32"/>
          <w:szCs w:val="32"/>
        </w:rPr>
        <w:t>十一条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对涉及国家宏观调控以及监管要求的重点行业，综合评估各方面因素审慎确定挂牌公司行业归属。</w:t>
      </w:r>
    </w:p>
    <w:p>
      <w:pPr>
        <w:spacing w:before="240" w:after="240" w:line="600" w:lineRule="exact"/>
        <w:jc w:val="center"/>
        <w:rPr>
          <w:rFonts w:ascii="黑体" w:hAnsi="黑体" w:eastAsia="黑体"/>
          <w:sz w:val="32"/>
          <w:szCs w:val="32"/>
        </w:rPr>
      </w:pPr>
      <w:r>
        <w:rPr>
          <w:rFonts w:ascii="黑体" w:hAnsi="黑体" w:eastAsia="黑体"/>
          <w:sz w:val="32"/>
          <w:szCs w:val="32"/>
        </w:rPr>
        <w:t>第四章  管理机构及其职责</w:t>
      </w:r>
    </w:p>
    <w:p>
      <w:pPr>
        <w:spacing w:line="600" w:lineRule="exact"/>
        <w:ind w:firstLine="600"/>
        <w:rPr>
          <w:rFonts w:ascii="Times New Roman" w:hAnsi="Times New Roman" w:eastAsia="仿宋" w:cs="Times New Roman"/>
          <w:color w:val="000000"/>
          <w:kern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十二</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全国股转公司统筹挂牌公司管理型行业分类工作，负责制定、修改和完善</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指引，对</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指引进行解释，对外</w:t>
      </w:r>
      <w:r>
        <w:rPr>
          <w:rFonts w:ascii="Times New Roman" w:hAnsi="Times New Roman" w:eastAsia="仿宋" w:cs="Times New Roman"/>
          <w:color w:val="000000"/>
          <w:kern w:val="0"/>
          <w:sz w:val="32"/>
          <w:szCs w:val="32"/>
        </w:rPr>
        <w:t>发布挂牌公司管理型行业分类结果。</w:t>
      </w:r>
    </w:p>
    <w:p>
      <w:pPr>
        <w:spacing w:line="600" w:lineRule="exact"/>
        <w:ind w:firstLine="600"/>
        <w:rPr>
          <w:rFonts w:ascii="Times New Roman" w:hAnsi="Times New Roman" w:eastAsia="仿宋" w:cs="Times New Roman"/>
          <w:color w:val="000000"/>
          <w:kern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十三</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全国股转公司建立与挂牌公司的日常沟通机制，就行业类别划分及变更情况征求挂牌公司意见和建议</w:t>
      </w:r>
      <w:r>
        <w:rPr>
          <w:rFonts w:ascii="Times New Roman" w:hAnsi="Times New Roman" w:eastAsia="仿宋" w:cs="Times New Roman"/>
          <w:color w:val="000000"/>
          <w:kern w:val="0"/>
          <w:sz w:val="32"/>
          <w:szCs w:val="32"/>
        </w:rPr>
        <w:t>。</w:t>
      </w:r>
    </w:p>
    <w:p>
      <w:pPr>
        <w:spacing w:before="240" w:after="240" w:line="600" w:lineRule="exact"/>
        <w:jc w:val="center"/>
        <w:rPr>
          <w:rFonts w:ascii="黑体" w:hAnsi="黑体" w:eastAsia="黑体"/>
          <w:sz w:val="32"/>
          <w:szCs w:val="32"/>
        </w:rPr>
      </w:pPr>
      <w:r>
        <w:rPr>
          <w:rFonts w:ascii="黑体" w:hAnsi="黑体" w:eastAsia="黑体"/>
          <w:sz w:val="32"/>
          <w:szCs w:val="32"/>
        </w:rPr>
        <w:t>第五章  分类流程</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挂牌公司管理型行业分类按照月度更新和定期维护两种方式进行，依据挂牌公司公开披露的公开转让说明书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年度报告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审计报告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重大资产重组报告书等公告，最终分类结果由全国股转公司确认。</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一）对于新挂牌公司和发生并购重组等重大事件的挂牌公司，进行月度更新。对新挂牌公司，依据公司《公开转让说明书》及《审计报告》进行行业分类；对于发生重大事件的挂牌公司，依据《重大资产重组报告书》等相应公告进行行业分类，分类工作于发布公告当月完成。</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（二）对于其他挂牌公司，依据公司最近一年《年度报告》进行定期维护。</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行业分类具体时间安排：</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一）对于月度更新行业分类工作，全国股转公司在每月第二个周五后的下一交易日公布上个月挂牌公司管理型行业分类结果，在此之前完成上个月挂牌公司管理型行业预分类，与公司沟通以及对异议公司的确认工作。</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（二）对于定期维护行业分类工作，全国股转公司于6月第二个周五后的下一交易日公布行业分类结果，在此之前完成挂牌公司管理型行业预分类，与公司沟通以及对异议公司的确认工作。</w:t>
      </w:r>
    </w:p>
    <w:p>
      <w:pPr>
        <w:spacing w:line="600" w:lineRule="exact"/>
        <w:ind w:firstLine="642" w:firstLineChars="200"/>
        <w:rPr>
          <w:rFonts w:ascii="Times New Roman" w:hAnsi="Times New Roman" w:eastAsia="方正仿宋简体" w:cs="Times New Roman"/>
          <w:color w:val="000000"/>
          <w:kern w:val="0"/>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 xml:space="preserve">条  </w:t>
      </w:r>
      <w:r>
        <w:rPr>
          <w:rFonts w:ascii="Times New Roman" w:hAnsi="Times New Roman" w:eastAsia="仿宋" w:cs="Times New Roman"/>
          <w:color w:val="000000"/>
          <w:kern w:val="0"/>
          <w:sz w:val="32"/>
          <w:szCs w:val="32"/>
        </w:rPr>
        <w:t>遇节假日或重大事项，挂牌公司行业分类工作进程可相应后延。</w:t>
      </w:r>
    </w:p>
    <w:p>
      <w:pPr>
        <w:spacing w:before="240" w:after="240" w:line="600" w:lineRule="exact"/>
        <w:jc w:val="center"/>
        <w:rPr>
          <w:rFonts w:ascii="黑体" w:hAnsi="黑体" w:eastAsia="黑体"/>
          <w:sz w:val="32"/>
          <w:szCs w:val="32"/>
        </w:rPr>
      </w:pPr>
      <w:r>
        <w:rPr>
          <w:rFonts w:ascii="黑体" w:hAnsi="黑体" w:eastAsia="黑体"/>
          <w:sz w:val="32"/>
          <w:szCs w:val="32"/>
        </w:rPr>
        <w:t>第六章  附</w:t>
      </w:r>
      <w:r>
        <w:rPr>
          <w:rFonts w:hint="eastAsia" w:ascii="黑体" w:hAnsi="黑体" w:eastAsia="黑体"/>
          <w:sz w:val="32"/>
          <w:szCs w:val="32"/>
        </w:rPr>
        <w:t xml:space="preserve">  </w:t>
      </w:r>
      <w:r>
        <w:rPr>
          <w:rFonts w:ascii="黑体" w:hAnsi="黑体" w:eastAsia="黑体"/>
          <w:sz w:val="32"/>
          <w:szCs w:val="32"/>
        </w:rPr>
        <w:t>则</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指引自</w:t>
      </w:r>
      <w:r>
        <w:rPr>
          <w:rFonts w:hint="eastAsia" w:ascii="Times New Roman" w:hAnsi="Times New Roman" w:eastAsia="仿宋" w:cs="Times New Roman"/>
          <w:sz w:val="32"/>
          <w:szCs w:val="32"/>
        </w:rPr>
        <w:t>发布之</w:t>
      </w:r>
      <w:r>
        <w:rPr>
          <w:rFonts w:ascii="Times New Roman" w:hAnsi="Times New Roman" w:eastAsia="仿宋" w:cs="Times New Roman"/>
          <w:sz w:val="32"/>
          <w:szCs w:val="32"/>
        </w:rPr>
        <w:t>日起施行。</w:t>
      </w:r>
    </w:p>
    <w:p>
      <w:pPr>
        <w:rPr>
          <w:sz w:val="30"/>
          <w:szCs w:val="30"/>
        </w:rPr>
      </w:pPr>
    </w:p>
    <w:p>
      <w:pPr>
        <w:widowControl/>
        <w:jc w:val="left"/>
        <w:rPr>
          <w:sz w:val="30"/>
          <w:szCs w:val="30"/>
        </w:rPr>
      </w:pPr>
      <w:r>
        <w:rPr>
          <w:sz w:val="30"/>
          <w:szCs w:val="30"/>
        </w:rPr>
        <w:br w:type="page"/>
      </w:r>
    </w:p>
    <w:p>
      <w:pPr>
        <w:rPr>
          <w:rFonts w:ascii="黑体" w:hAnsi="黑体" w:eastAsia="黑体"/>
          <w:sz w:val="32"/>
          <w:szCs w:val="32"/>
        </w:rPr>
      </w:pPr>
      <w:r>
        <w:rPr>
          <w:rFonts w:hint="eastAsia" w:ascii="黑体" w:hAnsi="黑体" w:eastAsia="黑体"/>
          <w:sz w:val="32"/>
          <w:szCs w:val="32"/>
        </w:rPr>
        <w:t>附表</w:t>
      </w:r>
    </w:p>
    <w:p>
      <w:pPr>
        <w:rPr>
          <w:sz w:val="30"/>
          <w:szCs w:val="30"/>
        </w:rPr>
      </w:pPr>
    </w:p>
    <w:p>
      <w:pPr>
        <w:jc w:val="center"/>
        <w:rPr>
          <w:rFonts w:ascii="方正大标宋简体" w:eastAsia="方正大标宋简体"/>
          <w:sz w:val="42"/>
          <w:szCs w:val="42"/>
        </w:rPr>
      </w:pPr>
      <w:r>
        <w:rPr>
          <w:rFonts w:hint="eastAsia" w:ascii="方正大标宋简体" w:eastAsia="方正大标宋简体"/>
          <w:sz w:val="42"/>
          <w:szCs w:val="42"/>
        </w:rPr>
        <w:t>管理型分类结构与代码</w:t>
      </w:r>
    </w:p>
    <w:tbl>
      <w:tblPr>
        <w:tblStyle w:val="88"/>
        <w:tblW w:w="10554"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3325" w:type="dxa"/>
            <w:gridSpan w:val="5"/>
            <w:tcBorders>
              <w:top w:val="single" w:color="000000" w:sz="6" w:space="0"/>
              <w:left w:val="single" w:color="000000" w:sz="6" w:space="0"/>
              <w:bottom w:val="single" w:color="000000" w:sz="4"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代</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码</w:t>
            </w:r>
          </w:p>
        </w:tc>
        <w:tc>
          <w:tcPr>
            <w:tcW w:w="3402" w:type="dxa"/>
            <w:vMerge w:val="restart"/>
            <w:tcBorders>
              <w:top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类</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别</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名</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称</w:t>
            </w:r>
          </w:p>
        </w:tc>
        <w:tc>
          <w:tcPr>
            <w:tcW w:w="3827" w:type="dxa"/>
            <w:vMerge w:val="restart"/>
            <w:tcBorders>
              <w:top w:val="single" w:color="000000" w:sz="6" w:space="0"/>
              <w:right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说</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门类</w:t>
            </w:r>
          </w:p>
        </w:tc>
        <w:tc>
          <w:tcPr>
            <w:tcW w:w="665" w:type="dxa"/>
            <w:tcBorders>
              <w:top w:val="single" w:color="000000" w:sz="4" w:space="0"/>
              <w:bottom w:val="single" w:color="000000" w:sz="6"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次类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大类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中类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小类</w:t>
            </w:r>
          </w:p>
        </w:tc>
        <w:tc>
          <w:tcPr>
            <w:tcW w:w="3402" w:type="dxa"/>
            <w:vMerge w:val="continue"/>
            <w:tcBorders>
              <w:bottom w:val="single" w:color="000000" w:sz="6" w:space="0"/>
            </w:tcBorders>
          </w:tcPr>
          <w:p>
            <w:pPr>
              <w:spacing w:line="320" w:lineRule="exact"/>
              <w:rPr>
                <w:rFonts w:ascii="黑体" w:hAnsi="黑体" w:eastAsia="黑体"/>
                <w:color w:val="000000" w:themeColor="text1"/>
                <w:sz w:val="18"/>
                <w:szCs w:val="18"/>
                <w14:textFill>
                  <w14:solidFill>
                    <w14:schemeClr w14:val="tx1"/>
                  </w14:solidFill>
                </w14:textFill>
              </w:rPr>
            </w:pPr>
          </w:p>
        </w:tc>
        <w:tc>
          <w:tcPr>
            <w:tcW w:w="3827" w:type="dxa"/>
            <w:vMerge w:val="continue"/>
            <w:tcBorders>
              <w:bottom w:val="single" w:color="000000" w:sz="6" w:space="0"/>
              <w:right w:val="single" w:color="000000" w:sz="6" w:space="0"/>
            </w:tcBorders>
          </w:tcPr>
          <w:p>
            <w:pPr>
              <w:spacing w:line="320" w:lineRule="exact"/>
              <w:rPr>
                <w:rFonts w:ascii="黑体" w:hAnsi="黑体" w:eastAsia="黑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6" w:space="0"/>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A</w:t>
            </w:r>
          </w:p>
        </w:tc>
        <w:tc>
          <w:tcPr>
            <w:tcW w:w="665" w:type="dxa"/>
            <w:tcBorders>
              <w:top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Borders>
              <w:top w:val="single" w:color="000000" w:sz="6" w:space="0"/>
            </w:tcBorders>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3827" w:type="dxa"/>
            <w:tcBorders>
              <w:top w:val="single" w:color="000000" w:sz="6"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01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05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稻谷种植</w:t>
            </w:r>
          </w:p>
        </w:tc>
        <w:tc>
          <w:tcPr>
            <w:tcW w:w="3827" w:type="dxa"/>
            <w:tcBorders>
              <w:right w:val="single" w:color="000000" w:sz="6" w:space="0"/>
            </w:tcBorders>
          </w:tcPr>
          <w:p>
            <w:pPr>
              <w:spacing w:line="320" w:lineRule="exact"/>
              <w:rPr>
                <w:rFonts w:ascii="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豆类、油料和薯类种植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棉、麻、糖、烟草种植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指用于制糖的甘蔗和甜菜的种植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蔬菜、食用菌及园艺作物种植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仁果类和核果类水果种植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指苹果、梨、桃、杏、李子等水果种植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柑橘类种植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香蕉等亚热带水果种植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指香蕉、菠萝、芒果等亚热带水果种植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坚果、含油果、香料和饮料作物种植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含油果种植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指油茶、橄榄、油棕榈、油桐籽、椰子等种植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茶叶种植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其他饮料作物种植</w:t>
            </w:r>
          </w:p>
        </w:tc>
        <w:tc>
          <w:tcPr>
            <w:tcW w:w="3827" w:type="dxa"/>
            <w:tcBorders>
              <w:right w:val="single" w:color="000000" w:sz="6" w:space="0"/>
            </w:tcBorders>
          </w:tcPr>
          <w:p>
            <w:pPr>
              <w:spacing w:line="320" w:lineRule="exact"/>
              <w:ind w:right="-168" w:rightChars="-8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中草药种植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指主要用于中药配制以及中成药加工的各种中草药材作物的种植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草种植及割草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草种植</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指人工种植收获牧草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天然草原割草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指天然草原刈割收获牧草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林业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林木育种和育苗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指应用遗传学原理选育、繁殖林木良种和繁殖林木新品种核心的栽植材料的林木遗传改良活动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指通过人为活动将种子、穗条或植物其他组织培育成苗木的活动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造林和更新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森林经营、管护和改培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森林经营和管护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指为促进林木生长发育，在林木生长的不同时期进行的促进林木生长发育的活动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木材和竹材采运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指在天然林地和人工林地进行的除木材、竹材产品外的其他各种林产品的采集活动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牛的饲养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马的饲养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猪的饲养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羊的饲养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骆驼饲养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鸡的饲养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鸭的饲养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鹅的饲养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狩猎和捕捉动物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兔的饲养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蜜蜂饲养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指利用海水对各种水生动植物的养殖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指在内陆水域进行的各种水生动植物的养殖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指在海洋中对各种天然水生动植物的捕捞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农、林、牧、渔专业及辅助性活动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种子种苗培育活动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指为农业生产提供农业机械并配备操作人员的活动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灌溉活动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指对农业生产灌溉排水系统的经营与管理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农产品初加工活动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农作物病虫害防治活动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指从事农作物重大病虫害防治等活动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指代耕代种代收、大田托管等其他农业活动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林业有害生物防治活动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森林防火活动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林产品初级加工活动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指对各种林产品进行去皮、打枝或去料、净化、初包装提供至贮木场或初级加工活动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畜牧良种繁殖活动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畜禽粪污处理活动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鱼苗及鱼种场活动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B</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06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12</w:t>
            </w:r>
            <w:r>
              <w:rPr>
                <w:rFonts w:hint="eastAsia" w:ascii="华文宋体" w:hAnsi="华文宋体" w:eastAsia="华文宋体" w:cs="宋体"/>
                <w:color w:val="000000" w:themeColor="text1"/>
                <w:sz w:val="18"/>
                <w:szCs w:val="18"/>
                <w14:textFill>
                  <w14:solidFill>
                    <w14:schemeClr w14:val="tx1"/>
                  </w14:solidFill>
                </w14:textFill>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煤炭开采和洗选业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指对各种煤炭的开采、洗选、分级等生产活动；不包括煤制品的生产和煤炭勘探活动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烟煤和无烟煤开采洗选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褐煤开采洗选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指对褐煤</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石油和天然气开采业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海洋天然气及可燃冰开采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锰矿、铬矿采选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其他黑色金属矿采选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指镧系金属及与镧系金属性质相近的金属矿的采选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指对主要含钍和铀的矿石开采，以及对这类矿石的精选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指对稀有轻金属矿、稀有高熔点金属矿、稀散金属矿采选活动，以及其他稀有金属矿的采选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石灰石、石膏开采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指对石灰、石膏，以及石灰石助熔剂的开采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建筑装饰用石开采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指通常在采石场切制加工各种纪念碑及建筑用石料的活动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耐火土石开采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粘土及其他土砂石开采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指用于建筑、陶瓷等方面的粘土开采，以及用于铺路和建筑材料的石料、石渣、砂的开采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化学矿开采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石棉及其他非金属矿采选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石棉、云母矿采选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石墨、滑石采选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指对天然石墨、滑石的开采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宝石、玉石采选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指对贵重宝石、玉石、彩石的开采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煤炭开采和洗选专业及辅助性活动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石油和天然气开采专业及辅助性活动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C</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13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43</w:t>
            </w:r>
            <w:r>
              <w:rPr>
                <w:rFonts w:hint="eastAsia" w:ascii="华文宋体" w:hAnsi="华文宋体" w:eastAsia="华文宋体" w:cs="宋体"/>
                <w:color w:val="000000" w:themeColor="text1"/>
                <w:sz w:val="18"/>
                <w:szCs w:val="18"/>
                <w14:textFill>
                  <w14:solidFill>
                    <w14:schemeClr w14:val="tx1"/>
                  </w14:solidFill>
                </w14:textFill>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CA</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食品、饮料</w:t>
            </w:r>
            <w:r>
              <w:rPr>
                <w:rFonts w:hint="eastAsia" w:ascii="宋体" w:hAnsi="宋体" w:cs="宋体"/>
                <w:b/>
                <w:bCs/>
                <w:color w:val="000000"/>
                <w:kern w:val="0"/>
                <w:sz w:val="18"/>
                <w:szCs w:val="18"/>
              </w:rPr>
              <w:t>、烟草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农副食品加工业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指将稻谷去壳、碾磨成大米的生产活动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指将小麦碾磨成小麦粉的生产活动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指将玉米碾碎或碾磨成玉米碴或玉米粉的生产活动，不含以玉米为原料的饲料加工、淀粉及淀粉制品制造、酒精制造等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杂粮加工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指将谷子、高粱、绿豆、红小豆等小宗谷类、豆类作物进行清理去壳、碾磨，加工为成品粮的生产活动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指专门为合法饲养的猫、狗、鱼、鸟等小动物提供食物的加工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指适用于农场、农户饲养牲畜、家禽、水产品的饲料生产加工和用低值水产品及水产品加工废弃物（如鱼骨、内脏、虾壳）等为主要原料的饲料加工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指用各种食用植物油料生产油脂，以及精制食用油的加工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指用各种非食用植物油料生产油脂的活动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制糖业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屠宰及肉类加工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指对各种牲畜进行宰杀，以及鲜肉冷冻等保鲜活动，但不包括商业冷藏活动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禽类屠宰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指对各种禽类进行宰杀，以及鲜肉冷冻等保鲜活动，但不包括商业冷藏活动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肉制品及副产品加工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指主要以各种畜、禽肉及畜、禽副产品为原料加工成熟肉制品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水产品冷冻加工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指为了保鲜，将海水、淡水养殖或捕捞的鱼类、虾类、甲壳类、贝类、藻类等水生动物或植物进行的冷冻加工，但不包括商业冷藏活动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鱼糜制品及水产品干腌制加工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指鱼糜制品制造，以及水产品的干制、腌制等加工活动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鱼油提取及制品制造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指从鱼或鱼肝中提取油脂，并生产制品的活动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指对水生动植物进行的其他加工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蔬菜、菌类、水果和坚果加工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淀粉及淀粉制品制造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指用玉米、薯类、豆类及其他植物原料制作淀粉和淀粉制品的生产；还包括以淀粉为原料，经酶法或酸法转换得到的糖品生产活动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指以大豆、小豆、绿豆、豌豆、蚕豆等豆类为主要原料，经加工制成食品的活动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蛋品加工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食品制造业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指用米粉、小麦粉、豆粉为主要原料，配以辅料，经成型、油炸、烤制而成的各种食品生产活动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饼干及其他焙烤食品制造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糖果、巧克力及蜜饯制造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蜜饯制作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指以水果、坚果、果皮及植物的其他部分制作糖果蜜饯的活动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指以大米、小麦粉、杂粮等为主要原料，经加工制成各种未经蒸煮类米面制品的生产活动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速冻食品制造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方便面制造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指用米、杂粮等为主要原料加工制成的，可以直接食用或只需简单蒸煮即可作为主食的各种方便主食食品的生产活动，以及其他未列明的方便食品制造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液体乳制造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肉、禽类罐头制造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蔬菜、水果罐头制造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指婴幼儿辅助食品类罐头、米面食品类罐头（如八宝粥罐头等）及上述未列明的罐头食品制造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味精制造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指以淀粉或糖蜜为原料，经微生物发酵、提取、精制等工序制成的，谷氨酸钠含量在</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％及以上的鲜味剂的生产活动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酱油、食醋及类似制品制造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营养食品制造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冷冻饮品及食用冰制造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指以砂糖、乳制品、豆制品、蛋制品、油脂、果料和食用添加剂等经混合配制、加热杀菌、均质、老化、冻结（凝冻）而成的冷食饮品的制造，以及食用冰的制造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指以原盐为原料，经过化卤、蒸发、洗涤、粉碎、干燥、脱水、筛分等工序，或在其中添加碘酸钾及调味品等加工制成盐产品的生产活动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食品及饲料添加剂制造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指增加或改善食品特色的化学品，以及补充动物饲料的营养成分和促进生长、防治疫病的制剂的生产活动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酒、饮料和精制茶制造业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指用玉米、小麦、薯类等淀粉质原料或用糖蜜等含糖质原料，经蒸煮、糖化、发酵及蒸馏等工艺制成的酒精产品的生产活动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白酒制造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指以高粱等粮谷为主要原料，以大曲、小曲或麸曲及酒母等为糖化发酵剂，经蒸煮、糖化、发酵、蒸馏、陈酿、勾兑而制成的蒸馏酒产品的生产活动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啤酒制造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指以稻米、黍米、黑米、小麦、玉米等为主要原料，加曲、酵母等糖化发酵剂发酵酿制而成的发酵酒产品的生产活动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指以新鲜葡萄或葡萄汁为原料，经全部或部分发酵酿制而成，含有一定酒精度的发酵酒产品的生产活动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指除葡萄酒以外的果酒、配制酒以及上述未列明的其他酒产品的生产活动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碳酸饮料制造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指在一定条件下充入二氧化碳气的饮用品制造，其成品中二氧化碳气的含量（</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℃时的体积倍数）不低于</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瓶（罐）装饮用水制造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指以地下矿泉水和符合生活饮用水卫生标准的水为水源加工制成的，密封于塑料瓶（罐）、玻璃瓶或其他容器中，不含任何添加剂，可直接饮用的水的生产活动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果菜汁及果菜汁饮料制造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指以新鲜或冷藏水果和蔬菜为原料，经加工制得的果菜汁液制品生产活动，以及在果汁或浓缩果汁、蔬菜汁中加入水、糖液、酸味剂等，经调制而成的可直接饮用的饮品（果汁含量不低于</w:t>
            </w:r>
            <w:r>
              <w:rPr>
                <w:rFonts w:ascii="华文宋体" w:hAnsi="华文宋体" w:eastAsia="华文宋体" w:cs="宋体"/>
                <w:color w:val="000000" w:themeColor="text1"/>
                <w:sz w:val="18"/>
                <w:szCs w:val="18"/>
                <w14:textFill>
                  <w14:solidFill>
                    <w14:schemeClr w14:val="tx1"/>
                  </w14:solidFill>
                </w14:textFill>
              </w:rPr>
              <w:t>10</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含乳饮料和植物蛋白饮料制造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固体饮料制造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指以糖、食品添加剂、果汁或植物抽提物等为原料，加工制成粉末状、颗粒状或块状制品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其成品水分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质量分数</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不高于</w:t>
            </w:r>
            <w:r>
              <w:rPr>
                <w:rFonts w:ascii="华文宋体" w:hAnsi="华文宋体" w:eastAsia="华文宋体" w:cs="宋体"/>
                <w:color w:val="000000" w:themeColor="text1"/>
                <w:sz w:val="18"/>
                <w:szCs w:val="18"/>
                <w14:textFill>
                  <w14:solidFill>
                    <w14:schemeClr w14:val="tx1"/>
                  </w14:solidFill>
                </w14:textFill>
              </w:rPr>
              <w:t>5</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茶饮料及其他饮料制造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指茶饮料、特殊用途饮料以及其他未列明的饮料制造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精制茶加工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烟草制品业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烟叶复烤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卷烟制造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其他烟草制品制造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CB</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纺织、服装、</w:t>
            </w:r>
            <w:r>
              <w:rPr>
                <w:rFonts w:hint="eastAsia" w:ascii="宋体" w:hAnsi="宋体" w:cs="宋体"/>
                <w:b/>
                <w:bCs/>
                <w:color w:val="000000"/>
                <w:kern w:val="0"/>
                <w:sz w:val="18"/>
                <w:szCs w:val="18"/>
              </w:rPr>
              <w:t>鞋帽</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棉纺纱加工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指以棉及棉型化学纤维为主要原料进行的纺纱加工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指以棉纱、混纺纱、化学纤维纱为主要原料进行的机织物织造加工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指对非自产的棉和化学纤维织物进行漂白、染色、印花、轧光、起绒、缩水等工序的加工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毛条和毛纱线加工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指以毛及毛型化学纤维为原料进行梳条的加工，按毛纺工艺（精梳、粗梳、半精梳）进行纺纱的加工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指以毛及毛型化学纤维纱线为原料进行的机织物织造加工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指对非自产的毛织物进行漂白、染色、印花等工序的染整精加工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麻纤维纺前加工和纺纱</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指以苎麻、亚麻、大麻、黄麻、剑麻、罗布麻等为原料的纺前纤维加工和纺纱加工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指以苎麻、亚麻、大麻、黄麻、剑麻、罗布麻纤维纱线等为主要原料的机织物织造加工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指对非自产的麻织物进行漂白、染色、印花等工序的染整精加工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丝绢纺织及印染精加工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缫丝加工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指由蚕茧经过加工缫制成丝的活动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绢纺和丝织加工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指以丝为主要原料进行的丝织物织造加工</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指对非自产的丝织物进行漂白、染色、印花、轧光、起绒、缩水等工序的加工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指经纬双向或经向以化纤长丝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含有色长丝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为主要原料生产的机织坯布、色织布</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化纤织物染整精加工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指对化纤长丝坯布进行漂白、染色、印花、轧光、起绒、缩水等染整工序的加工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针织或钩针编织物织造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指采用经编、纬编、横编及钩针编工艺进行的针织物织造加工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指对非自产的针织品进行漂白、染色、印花、轧光、起绒、缩水等工序的加工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指除针织或钩针编织服装以外的其他针织品或钩针编织品的加工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床上用品制造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指以棉、麻、竹、丝、毛、化学纤维等纤维及纺织品为主要原料，加工制造床上用品（包括含有填充物的被子、睡袋、枕头等类产品）的生产活动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毛巾类制品制造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指以棉、麻、竹、丝及化学纤维等为主要原料，加工制造毛巾类产品的生产活动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窗帘、布艺类产品制造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指以棉、麻、丝、毛及化学纤维等为主要原料，加工制造窗帘、各种装饰罩（套）、靠垫、坐垫、贮物袋等生活用布艺产品的生产活动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指以棉、麻、丝、毛及化学纤维等为主要原料，加工制造毛毯、桌布、台布、餐巾、擦布、洗碗巾等餐厨生活制品的其他家用纺织制成品生产活动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非织造布制造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绳、索、缆制造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指用天然纤维和化学纤维制造绳、索具、缆绳、合股线的生产活动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纺织带和帘子布制造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指帘子布、复合材料用基布、输送带基布、传送带和胶管等增强材料的生产活动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篷、帆布制造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指车用篷布、帐篷布、鞋用纺织材料、灯箱布等纺织材料的生产活动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纺织服装、服饰业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指运动服、滑雪服、登山服、游泳衣等服装制造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指除运动机织服装以外的其他机织服装制造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运动休闲针织服装制造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指针织</w:t>
            </w:r>
            <w:r>
              <w:rPr>
                <w:rFonts w:ascii="华文宋体" w:hAnsi="华文宋体" w:eastAsia="华文宋体" w:cs="宋体"/>
                <w:color w:val="000000" w:themeColor="text1"/>
                <w:sz w:val="18"/>
                <w:szCs w:val="18"/>
                <w14:textFill>
                  <w14:solidFill>
                    <w14:schemeClr w14:val="tx1"/>
                  </w14:solidFill>
                </w14:textFill>
              </w:rPr>
              <w:t>T</w:t>
            </w:r>
            <w:r>
              <w:rPr>
                <w:rFonts w:hint="eastAsia" w:ascii="华文宋体" w:hAnsi="华文宋体" w:eastAsia="华文宋体" w:cs="宋体"/>
                <w:color w:val="000000" w:themeColor="text1"/>
                <w:sz w:val="18"/>
                <w:szCs w:val="18"/>
                <w14:textFill>
                  <w14:solidFill>
                    <w14:schemeClr w14:val="tx1"/>
                  </w14:solidFill>
                </w14:textFill>
              </w:rPr>
              <w:t>恤、针织休闲衫、针织运动类服装制造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指除运动休闲针织服装以外其他针织或钩织编织服装制造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皮革、毛皮、羽毛及其制品和制鞋业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指全部或大部分用皮革、人造革、合成革为面料，制作各式服装的活动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皮箱、包（袋）制造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指全部或大部分用皮革、人造革、合成革为材料，或者以塑料、纺织物为材料，制作各种用途的皮箱、皮包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，或其他材料的箱、包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等制作活动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皮手套及皮装饰制品制造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指全部或大部分用皮革、人造革、合成革为材料制成的皮手套、皮带，以及皮领带等皮装饰制品的生产活动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指全部或大部分用皮革、人造革、合成革为材料制成上述未列明的其他各种皮革制品的生产活动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毛皮鞣制及制品加工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指带毛动物生皮经鞣制等化学和物理方法处理后，保持其绒毛形态及特点的毛皮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又称裘皮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毛皮服装加工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指用各种动物毛皮和人造毛皮为面料或里料，加工制作毛皮服装的生产活动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其他毛皮制品加工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指用各种动物毛皮和人造毛皮为材料，加工制作上述类别未列明的其他各种用途毛皮制品的生产活动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加工及制品制造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指对鹅、鸭等禽类羽毛进行加工成标准毛的生产活动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指用加工过的羽毛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作为填充物制作各种用途的羽绒制品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如羽绒服装、羽绒寝具、羽绒睡袋等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纺织面料鞋制造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指用各种纺织面料、木材、棕草等原料缝制、模压或编制各种鞋的生产活动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指全部或大部分用皮革、人造革、合成革为面料，以橡胶、塑料或合成材料等为外底，按缝绱、胶粘、模压、注塑等工艺方法制作各种皮鞋的生产活动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指以聚氯乙烯、聚乙烯、聚氨酯和乙烯醋酸乙烯等树脂为原料生产发泡或不发泡的塑料鞋类制品的活动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指以橡胶作为鞋底、鞋帮的运动鞋及其他橡胶鞋和橡胶鞋部件的生产活动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CC</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木材、家具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木材加工和木、竹、藤、棕、草制品业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锯材加工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指利用森林采伐、造材、加工等剩余物和定向培育的木材，经削（刨）片机加工成一定规格的产品生产活动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指用于胶合板、细工木板、木质重组装饰材、装饰单板（厚度</w:t>
            </w:r>
            <w:r>
              <w:rPr>
                <w:rFonts w:ascii="华文宋体" w:hAnsi="华文宋体" w:eastAsia="华文宋体" w:cs="宋体"/>
                <w:color w:val="000000" w:themeColor="text1"/>
                <w:sz w:val="18"/>
                <w:szCs w:val="18"/>
                <w14:textFill>
                  <w14:solidFill>
                    <w14:schemeClr w14:val="tx1"/>
                  </w14:solidFill>
                </w14:textFill>
              </w:rPr>
              <w:t>0.55mm</w:t>
            </w:r>
            <w:r>
              <w:rPr>
                <w:rFonts w:hint="eastAsia" w:ascii="华文宋体" w:hAnsi="华文宋体" w:eastAsia="华文宋体" w:cs="宋体"/>
                <w:color w:val="000000" w:themeColor="text1"/>
                <w:sz w:val="18"/>
                <w:szCs w:val="18"/>
                <w14:textFill>
                  <w14:solidFill>
                    <w14:schemeClr w14:val="tx1"/>
                  </w14:solidFill>
                </w14:textFill>
              </w:rPr>
              <w:t>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、单层板积材（</w:t>
            </w:r>
            <w:r>
              <w:rPr>
                <w:rFonts w:ascii="华文宋体" w:hAnsi="华文宋体" w:eastAsia="华文宋体" w:cs="宋体"/>
                <w:color w:val="000000" w:themeColor="text1"/>
                <w:sz w:val="18"/>
                <w:szCs w:val="18"/>
                <w14:textFill>
                  <w14:solidFill>
                    <w14:schemeClr w14:val="tx1"/>
                  </w14:solidFill>
                </w14:textFill>
              </w:rPr>
              <w:t>LVL</w:t>
            </w:r>
            <w:r>
              <w:rPr>
                <w:rFonts w:hint="eastAsia" w:ascii="华文宋体" w:hAnsi="华文宋体" w:eastAsia="华文宋体" w:cs="宋体"/>
                <w:color w:val="000000" w:themeColor="text1"/>
                <w:sz w:val="18"/>
                <w:szCs w:val="18"/>
                <w14:textFill>
                  <w14:solidFill>
                    <w14:schemeClr w14:val="tx1"/>
                  </w14:solidFill>
                </w14:textFill>
              </w:rPr>
              <w:t>）、纺织用木质层压板、电工层压板和木质层积塑料等材料的生产活动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指对木材进行干燥、防腐、改性、染色加工等活动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胶合板制造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指具有一定规格的原木经旋（刨）切成单板，再经干燥、涂胶、组坯、热压而成的符合国家标准及供需双方协定标准的产品生产活动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指用木材碎料（包括木片）、棉秆、甘蔗渣、芦苇等植物纤维作原料，经削片纤维分离，铺装成型，热压而成的产品生产活动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刨花板制造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指用木材碎料（包括木片）和其他植物纤维作原料，制成刨花，经干燥、施胶，铺装成型，热压而成的产品生产活动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包括非木质人造板、细工木板、胶合木等其他各类人造板的制造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建筑用木料及木材组件加工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指主要用于建筑施工工程的木质制品，如建筑施工用的大木工或其他支撑物，以及建筑木工的生产活动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木门窗制造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木楼梯制造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木地板制造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木制容器制造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软木制品及其他木制品制造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指天然软木除去表皮，经初加工后获得的结块软木及其制品的生产活动，以及其他未列明的木质产品的生产活动，包括整体定制家具制造的活动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竹、藤、棕、草等制品制造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指竹胶合板、竹地板、竹丝板、竹梯子、竹键盘、竹篮子、竹筷子、竹席、高温竹炭制品等竹制工业用品、建筑用品、包装用品、保健品和生活日用品的制造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棕制品制造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草及其他制品制造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家具制造业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指支</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指主要由弹性材料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如弹簧、蛇簧、拉簧等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和软质材料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如棕丝、棉花、乳胶海绵、泡沫塑料等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，辅以绷结材料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如绷绳、绷带、麻布等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和装饰面料及饰物</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如棉、毛、化纤织物及牛皮、羊皮、人造革等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CD</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造纸、印刷、文教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造纸和纸制品业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机制纸及纸板制造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指采用手工操作成型，制成纸的生产活动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加工纸制造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指对原纸及纸板进一步加工的生产活动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纸和纸板容器制造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指符合出售规格或包装要求的纸制品，以及其他未列明的纸制品的制造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印刷和记录媒介复制业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书、报刊印刷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本册印制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指由各种纸及纸板制作的，用于书写和其他用途的本册生产活动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包装装潢及其他印刷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指根据一定的商品属性、形态，采用一定的包装材料，经过对商品包装的造型结构艺术和图案文字的设计与安排来装饰美化商品的印刷，以及其他印刷活动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装订及印刷相关服务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记录媒介复制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文教、工美、体育和娱乐用品制造业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指办公、学习等使用的各种文具的制造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笔的制造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指用于学习、办公或绘画等用途的各种笔制品的制造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教学用模型及教具制造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指主要用于教学的各种专用模型、标本及教具的制造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墨水、墨汁制造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指上述未列明的文教办公类用品的制造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其他乐器及零件制造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指其他未列明的乐器、乐器零件及配套产品的制造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雕塑工艺品制造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漆器工艺品制造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花画工艺品制造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天然植物纤维编织工艺品制造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指以竹、藤、棕、草、柳、葵、麻等天然植物纤维为材料，经编织或镶嵌而成具有造型艺术或图案花纹，以欣赏为主的工艺陈列品、礼仪用品以及工艺实用品的制作活动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抽纱刺绣工艺品制造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地毯、挂毯制造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珠宝首饰及有关物品制造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指以金、银、铂等贵金属及其合金以及钻石、宝石、玉石、翡翠、珍珠等为原料，经金属加工和连结组合、镶嵌等工艺加工制作各种图案的装饰品和礼仪用品的制作活动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球类制造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指各种皮制、胶制、革制的可充气的运动用球，以及其他材料制成的各种运动用硬球、软球等球类产品的生产活动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专项运动器材及配件制造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指各项竞技比赛和训练用器材及用品，体育场馆设施及器件的生产活动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指供健身房、家庭或体育训练用的健身器材及运动物品的制造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运动防护用具制造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指用各种材质，为各项运动特制手套、鞋、帽和护具的生产活动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指钓鱼专用的各种用具及用品，以及上述未列明的体育用品制造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指以儿童为主要使用者，用于玩耍、智力开发等娱乐器具的制造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岁以下儿童玩耍的、至少有一种玩耍功能需要使用额定电压小于或等于</w:t>
            </w:r>
            <w:r>
              <w:rPr>
                <w:rFonts w:ascii="华文宋体" w:hAnsi="华文宋体" w:eastAsia="华文宋体" w:cs="宋体"/>
                <w:color w:val="000000" w:themeColor="text1"/>
                <w:sz w:val="18"/>
                <w:szCs w:val="18"/>
                <w14:textFill>
                  <w14:solidFill>
                    <w14:schemeClr w14:val="tx1"/>
                  </w14:solidFill>
                </w14:textFill>
              </w:rPr>
              <w:t>24V</w:t>
            </w:r>
            <w:r>
              <w:rPr>
                <w:rFonts w:hint="eastAsia" w:ascii="华文宋体" w:hAnsi="华文宋体" w:eastAsia="华文宋体" w:cs="宋体"/>
                <w:color w:val="000000" w:themeColor="text1"/>
                <w:sz w:val="18"/>
                <w:szCs w:val="18"/>
                <w14:textFill>
                  <w14:solidFill>
                    <w14:schemeClr w14:val="tx1"/>
                  </w14:solidFill>
                </w14:textFill>
              </w:rPr>
              <w:t>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2452</w:t>
            </w:r>
          </w:p>
        </w:tc>
        <w:tc>
          <w:tcPr>
            <w:tcW w:w="3402" w:type="dxa"/>
            <w:tcBorders>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塑胶玩具制造</w:t>
            </w:r>
          </w:p>
        </w:tc>
        <w:tc>
          <w:tcPr>
            <w:tcW w:w="3827" w:type="dxa"/>
            <w:tcBorders>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岁以下儿童玩耍的、玩具主体或主要玩耍部分由塑胶制成的，非预定承载儿童体重的非电玩具产品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2453</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岁以下儿童玩耍的、玩具主体或主要玩耍部分由金属材料制成的，非预定承载儿童体重的非电玩具产品</w:t>
            </w:r>
          </w:p>
        </w:tc>
      </w:tr>
      <w:tr>
        <w:tblPrEx>
          <w:tblBorders>
            <w:top w:val="none" w:color="auto" w:sz="0" w:space="0"/>
            <w:left w:val="single" w:color="000000" w:sz="6" w:space="0"/>
            <w:bottom w:val="none" w:color="auto" w:sz="0"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2454</w:t>
            </w:r>
          </w:p>
        </w:tc>
        <w:tc>
          <w:tcPr>
            <w:tcW w:w="3402"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弹射玩具制造</w:t>
            </w:r>
          </w:p>
        </w:tc>
        <w:tc>
          <w:tcPr>
            <w:tcW w:w="3827"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指制造供</w:t>
            </w:r>
            <w:r>
              <w:rPr>
                <w:rFonts w:ascii="华文宋体" w:hAnsi="华文宋体" w:eastAsia="华文宋体" w:cs="宋体"/>
                <w:color w:val="000000" w:themeColor="text1"/>
                <w:kern w:val="0"/>
                <w:sz w:val="18"/>
                <w:szCs w:val="18"/>
                <w14:textFill>
                  <w14:solidFill>
                    <w14:schemeClr w14:val="tx1"/>
                  </w14:solidFill>
                </w14:textFill>
              </w:rPr>
              <w:t>14</w:t>
            </w:r>
            <w:r>
              <w:rPr>
                <w:rFonts w:hint="eastAsia" w:ascii="华文宋体" w:hAnsi="华文宋体" w:eastAsia="华文宋体" w:cs="宋体"/>
                <w:color w:val="000000" w:themeColor="text1"/>
                <w:kern w:val="0"/>
                <w:sz w:val="18"/>
                <w:szCs w:val="18"/>
                <w14:textFill>
                  <w14:solidFill>
                    <w14:schemeClr w14:val="tx1"/>
                  </w14:solidFill>
                </w14:textFill>
              </w:rPr>
              <w:t>岁以下儿童玩耍的，各种材质的通过可贮存和释放能量的弹射机构发射弹射物的蓄能弹射玩具和由儿童给予的能量发射弹射物的非蓄能弹射玩具的玩具产品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2455</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娃娃玩具制造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岁以下儿童玩耍的、至少头部和四肢由非纺织物材质的聚合材料制成，并带有服装或身体由软性材料填充的非电的婴儿娃娃或人物娃娃玩具产品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儿童乘骑玩耍的童车类产品制造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指制造供儿童乘骑玩耍的童车类产品（含儿童推车、婴儿学步车）</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游艺器材及娱乐用品制造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露天游乐场所游乐设备制造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指主要安装在公园、游乐园、水上乐园、儿童乐园等露天游乐场所的电动及非电动游乐设备和游艺器材的制造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游艺用品及室内游艺器材制造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指主要供室内、桌上等游艺及娱乐场所使用的游乐设备、游艺器材和游艺娱乐用品，以及主要安装在室内游乐场所的电子游乐设备的制造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石油、化学、</w:t>
            </w:r>
            <w:r>
              <w:rPr>
                <w:rFonts w:hint="eastAsia" w:ascii="宋体" w:hAnsi="宋体" w:cs="宋体"/>
                <w:b/>
                <w:bCs/>
                <w:color w:val="000000"/>
                <w:kern w:val="0"/>
                <w:sz w:val="18"/>
                <w:szCs w:val="18"/>
              </w:rPr>
              <w:t>生物医药</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石油、煤炭及其他燃料加工业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精炼石油产品制造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原油加工及石油制品制造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指从天然原油、人造原油中提炼液态或气态燃料以及石油制品的生产活动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其他原油制造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指采用油页岩、油砂、焦油以及一氧化碳、氢等气体等加工得到的类似天然石油的液体燃料的生产活动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炼焦</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指主要从硬煤和褐煤中生产焦炭、干馏炭及煤焦油或沥青等副产品的炼焦炉的操作活动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煤制合成气生产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煤制液体燃料生产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指通过化学加工过程把固体煤炭转化成为液体燃料、化工原料和产品的活动，如煤制甲醇、煤制烯烃等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指用烟煤、无烟煤、褐煤及其他各种煤炭制成的煤砖、煤球等固体燃料制品的活动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指煤质活性炭等其他煤炭加工活动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生物质液体燃料生产</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生物质致密成型燃料加工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包括对下列生物质燃料的加工活动：林木致密成型燃料，秸秆致密成型燃料，废物、废料致密成型燃料，其他生物致密成型燃料；不包括：木炭、竹炭加工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化学原料和化学制品制造业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指烧碱、纯碱等生产活动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氮肥制造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指矿物氮肥及用化学方法制成含有作物营养元素氮的化肥的生产活动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磷肥制造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指以磷矿石为主要原料，用化学或物理方法制成含有作物营养元素磷的化肥的生产活动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钾肥制造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指用天然钾盐矿经富集精制加工制成含有作物营养元素钾的化肥的生产活动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复混肥料制造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指经过化学或物理方法加工制成的，含有两种以上作物所需主要营养元素（氮、磷、钾）的化肥的生产活动；包括通用型复混肥料和专用型复混肥料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有机肥料及微生物肥料制造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指来源于动植物，经发酵或腐熟等化学处理后，适用于土壤并提供植物养分供给的，其主要成分为含氮物质的肥料制造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指上述未列明的微量元素肥料及其他肥料的生产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指化学农药原药，以及经过机械粉碎、混合或稀释制成粉状、乳状和水状的化学农药制剂的生产活动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生物化学农药及微生物农药制造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指由细菌、真菌、病毒和原生动物或基因修饰的微生物等自然产生，以及由植物提取的防治病、虫、草、鼠和其他有害生物的农药制剂生产活动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涂料、油墨、颜料及类似产品制造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指在天然树脂或合成树脂中加入颜料、溶剂和辅助材料，经加工后制成的覆盖材料的生产活动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油墨及类似产品制造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指由颜料、联接料（植物油、矿物油、树脂、溶剂）和填充料经过混合、研磨调制而成，用于印刷的有色胶浆状物质，以及用于计算机打印、复印机用墨等生产活动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指用于陶瓷、搪瓷、玻璃等工业的无机颜料及类似材料的生产活动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指油画、水粉画、广告等艺术用颜料的制造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染料制造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指有机合成、植物性或动物性色料，以及有机颜料的生产活动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密封用填料及类似品制造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指用于建筑涂料、密封和漆工用的填充料，以及其他类似化学材料的制造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初级形态塑料及合成树脂制造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也称初级塑料或原状塑料的生产活动，包括通用塑料、工程塑料、功能高分子塑料的制造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指用一种或多种单体为原料进行聚合生产合成橡胶或高分析弹性体的生产活动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合成纤维单（聚合）体制造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指以石油、天然气、煤等为主要原料，用有机合成的方法制成合成纤维单体或聚合体的生产活动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指陶瓷纤维等特种纤维及其增强的复合材料的生产活动；其他专用合成材料的制造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化学试剂和助剂制造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指各种化学试剂、催化剂及专用助剂的生产活动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专项化学用品制造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指水处理化学品、造纸化学品、皮革化学品、油脂化学品、油田化学品、生物工程化学品、日化产品专用化学品等产品的生产活动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指以林产品为原料，经过化学和物理加工方法生产产品的活动，包括木炭、竹炭生产活动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指电影、照相、幻灯及投影用感光材料、冲洗套药，磁、光记录材料，光纤维通讯用辅助材料，及其专用化学制剂的制造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医学生产用信息化学品制造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指医学和其他生产用感光材料、冲洗套药等化学制剂制造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环境污染处理专用药剂材料制造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指对水污染、空气污染、固体废物、土壤污染等污染物处理所专用的化学药剂及材料的制造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指以动物骨、皮为原料，经一系列工艺处理制成有一定透明度、黏度、纯度的胶产品的生产活动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其他专用化学产品制造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指其他各种用途的专用化学用品的制造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炸药、火工及焰火产品制造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炸药及火工产品制造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指各种军用和生产用炸药、雷管及类似的火工产品的制造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焰火、鞭炮产品制造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指节日、庆典用焰火及民用烟花、鞭炮等产品的制造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肥皂及洗涤剂制造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指以涂抹、喷洒或者其他类似方法，撒布于人体表面任何部位（皮肤、毛发、指甲、口唇等），以达到清洁、消除不良气味、护肤、美容和修饰目的的日用化学工业产品的制造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口腔清洁用品制造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指用于口腔或牙齿清洁卫生制品的生产活动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香料、香精制造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指具有香气和香味，用于调配香精的物质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指室内散香或除臭制品，光洁用品，擦洗膏及类似制品，动物用化妆盥洗品，火柴，蜡烛及类似制品等日用化学产品的生产活动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医药制造业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化学药品原料药制造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化学药品制剂制造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中药饮片加工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中成药生产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指直接用于人体疾病防治的传统药的加工生产活动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兽用药品制造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基因工程药物和疫苗制造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2770</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卫生材料及医药用品制造</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药用辅料及包装材料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指卫生材料、外科敷料以及其他内、外科用医药制品的制造</w:t>
            </w: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指药品用辅料和包装材料等制造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28</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化学纤维制造业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纤维素纤维原料及纤维制造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化纤浆粕制造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指纺织生产用粘胶纤维的基本原料生产活动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人造纤维（纤维素纤维）制造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指用化纤浆粕经化学加工生产纤维的活动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锦纶纤维制造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也称聚酰胺纤维制造，指由尼龙</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盐和聚己内酰胺为主要原料生产合成纤维的活动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涤纶纤维制造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是聚酯纤维制造的一种，指以聚对苯二甲酸乙二醇酯为原料生产合成纤维的活动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腈纶纤维制造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也称聚丙烯腈纤维制造，指以丙烯腈为主要原料（含丙烯腈</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以上）生产合成纤维的活动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维纶纤维制造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也称聚乙烯醇纤维制造，指以聚乙烯醇为主要原料生产合成纤维的活动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丙纶纤维制造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也称聚丙烯纤维制造，指以聚丙烯为主要原料生产合成纤维的活动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氨纶纤维制造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也称聚氨酯纤维制造，指以聚氨基甲酸酯为主要原料生产合成纤维的活动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生物基化学纤维制造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指以生物单体或天然有机高分子为原料生产纤维的活动，除天然动植物纤维外，特指生物基再生纤维、生物基合成纤维等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生物基、淀粉基新材料制造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指使用可再生生物资源（如玉米、木薯、秸秆等）经过糖化、发酵、聚合等步骤制成的聚乳酸等生物基、淀粉基材料的活动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橡胶和塑料制品业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轮胎制造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橡胶板、管、带制造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指各种用途的橡胶异形制品、橡胶零配件制品的生产活动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指用废橡胶生产再生橡胶的活动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日用及医用橡胶制品制造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运动场地用塑胶制造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指运动场地、操场及其他特殊场地用的合成材料跑道面层制造和其他塑胶制造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塑料薄膜制造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指用于农业覆盖，工业、商业及日用包装薄膜的制造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塑料板、管、型材制造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指各种塑料板、管及管件、棒材、薄片等生产活动，以及以聚氯乙烯为主要原料，经连续挤出成型的塑料异型材的生产活动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塑料丝、绳及编织品制造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指塑料制丝、绳、扁条，塑料袋及编织袋、编织布等生产活动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泡沫塑料制造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指以合成树脂为主要原料，经发泡成型工艺加工制成内部具有微孔的塑料制品的生产活动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塑料人造革、合成革制造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塑料包装箱及容器制造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指用吹塑或注塑工艺等制成的，可盛装各种物品或液体物质，以便于储存、运输等用途的塑料包装箱及塑料容器制品的生产活动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指塑料制餐、厨用具，卫生设备、洁具及其配件，塑料服装，日用塑料装饰品，以及其他日用塑料制品的生产活动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人造草坪制造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指采用合成纤维，植入在机织的基布上，并具有天然草运动性能的人造草制造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塑料零件及其他塑料制品制造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指塑料制绝缘零件、密封制品、紧固件，以及汽车、家具等专用零配件的制造，以及上述未列明的其他各类非日用塑料制品的生产活动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金属、非金属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非金属矿物制品业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指以水泥熟料加入适量石膏或一定混合材，经研磨设备（水泥磨）磨制到规定的细度，制成水凝水泥的生产活动，还包括水泥熟料的生产活动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石膏、水泥制品及类似制品制造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指水泥制管、杆、桩、砖、瓦等制品制造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砼结构构件制造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指用于建筑施工工程的水泥混凝土预制构件的生产活动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轻质建筑材料制造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指石膏板、石膏制品及类似轻质建筑材料的制造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其他水泥类似制品制造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指玻璃纤维增强水泥制品，以及其他未列明的水泥制品的制造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砖瓦、石材等建筑材料制造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粘土砖瓦及建筑砌块制造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指用粘土和其他材料生产的砖、瓦及建筑砌块的活动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指用于建筑、筑路、墓地及其他用途的大理石板、花岗岩等石材的切割、成形和修饰活动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防水建筑材料制造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指以沥青或类似材料为主要原料制造防水材料的活动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隔热和隔音材料制造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指用于隔热、隔音、保温的岩石棉、矿渣棉、膨胀珍珠岩、膨胀蛭石等矿物绝缘材料及其制品的制造，但不包括石棉隔热、隔音材料的制造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平板玻璃制造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指用浮法、垂直引上法、压延法等生产平板玻璃原片的活动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指具有钢化、单向透视、耐高压、耐高温、隔音、防紫外线、防弹、防爆、中空、夹层、变形、超厚、超薄等某一种特殊功能或特殊工艺的玻璃制造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指用于建筑、工业生产的技术玻璃制品的制造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指用于放大镜、显微镜、光学仪器等方面的光学玻璃，日用光学玻璃，钟表用玻璃或类似玻璃，光学玻璃眼镜毛坯的制造，以及未进行光学加工的光学玻璃元件的制造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指实验室、医疗卫生用各种玻璃仪器和玻璃器皿以及玻璃管的制造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指餐厅、厨房、卫生间、室内装饰及其他生活用玻璃制品的制造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指主要用于产品包装的各种玻璃容器的制造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玻璃保温容器制造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指玻璃保温瓶和其他个人或家庭用玻璃保温容器的制造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制镜及类似品加工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指以平板玻璃为材料，经对其进行镀银、镀铝，或冷、热加工后成型的镜子及类似制品的制造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玻璃纤维和玻璃纤维增强塑料制品制造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也称玻璃钢，指用玻璃纤维增强热固性树脂生产塑料制品的活动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指用于建筑物的内、外墙及地面装饰或耐酸腐蚀的陶瓷材料（不论是否涂釉）的生产活动，以及水道、排水沟的陶瓷管道及配件的制造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指卫生和清洁盥洗用的陶瓷用具的生产活动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指专为工业、农业、实验室等领域的各种特定用途和要求，采用特殊生产工艺制造陶瓷制品的生产活动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指以粘土、瓷石、长石、石英等为原料，经破碎、制泥、成型、烧炼等工艺制成，主要供日常生活用的各种瓷器、炻器、陶器等陶瓷制品的制造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陈设艺术陶瓷制造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指以粘土、瓷土、瓷石、长石、石英等为原料，经制胎、施釉、装饰、烧制等工艺制成，主要供欣赏、装饰的陶瓷工艺美术品制造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园艺陶瓷制造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指专门为园林、公园、室外景观的摆设或具有一定功能的大型陶瓷制造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指以石英、长石、瓷土等为原料，经制胎、施釉、装饰、烧成等工艺制成的实用陶瓷的制造，以及其他未列明的陶瓷制品的制造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耐火材料制品制造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指以石棉或其他矿物纤维素为基础，制造摩擦制品、石棉纺织制品、石棉橡胶制品、石棉保温隔热材料制品的生产活动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云母制品制造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耐火陶瓷制品及其他耐火材料制造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指用硅质、粘土质、高铝质等石粉成形的陶瓷隔热制品的制造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石墨及碳素制品制造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指以炭、石墨材料加工的特种石墨制品、石墨烯、碳素制品、异形制品，以及用树脂和各种有机物浸渍加工而成的碳素异形产品的制造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钢压延加工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铁合金冶炼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指对铜精矿等矿山原料、废杂铜料进行熔炼、精炼、电解等提炼铜的生产活动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指对铝矿山原料通过冶炼、电解、铸型，以及对废杂铝料进行熔炼等提炼铝的生产活动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硅冶炼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指用金精（块）矿、阳极泥（冶炼其他有色金属时回收的阳极泥含金）、废杂金提炼黄金的生产活动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指用银精（块）矿、阳极泥（冶炼其他有色金属时回收的阳极泥含银）、废杂银提炼白银的生产活动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有色金属合金制造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指铜及铜合金的压延加工生产活动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指铝及铝合金的压延加工生产活动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指对金、银及铂族等贵金属，进行轧制、拉制或挤压加工的生产活动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指对钨、钼、钽等稀有金属材的加工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结构性金属制品制造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金属结构制造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指以铁、钢或铝等金属为主要材料，制造金属构件、金属构件零件、建筑用钢制品及类似品的生产活动，这些制品可以运输，并便于装配、安装或竖立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金属门窗制造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指用金属材料（铝合金或其他金属）制作建筑物用门窗及类似品的生产活动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切削工具制造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指手工或机床用可互换的切削工具的制造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指在生产和日常生活中，进行装配、安装、维修时使用的手工工具的制造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农用及园林用金属工具制造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指主要用于农牧业生产的小农具，园艺或林业作业用金属工具的制造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刀剪及类似日用金属工具制造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指日常生活用刀剪、刀具、指甲钳等类似金属工具的制造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指上述类别未包括的用于各种用途的金属工具的制造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集装箱及金属包装容器制造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指专门设计，可长期反复使用，不用换箱内货物，便可从一种运输方式转移到另一种运输方式的放置货物的钢质箱体（其容积大于</w:t>
            </w:r>
            <w:r>
              <w:rPr>
                <w:rFonts w:ascii="华文宋体" w:hAnsi="华文宋体" w:eastAsia="华文宋体" w:cs="宋体"/>
                <w:color w:val="000000" w:themeColor="text1"/>
                <w:sz w:val="18"/>
                <w:szCs w:val="18"/>
                <w14:textFill>
                  <w14:solidFill>
                    <w14:schemeClr w14:val="tx1"/>
                  </w14:solidFill>
                </w14:textFill>
              </w:rPr>
              <w:t>1m</w:t>
            </w:r>
            <w:r>
              <w:rPr>
                <w:rFonts w:ascii="华文宋体" w:hAnsi="华文宋体" w:eastAsia="华文宋体" w:cs="宋体"/>
                <w:color w:val="000000" w:themeColor="text1"/>
                <w:sz w:val="18"/>
                <w:szCs w:val="18"/>
                <w:vertAlign w:val="superscript"/>
                <w14:textFill>
                  <w14:solidFill>
                    <w14:schemeClr w14:val="tx1"/>
                  </w14:solidFill>
                </w14:textFill>
              </w:rPr>
              <w:t>3</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金属压力容器制造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指用于存装压缩气体、液化气体及其他具有一定压力的液体物质的金属容器（不论其是否配有顶盖、塞子，或衬有除铁、钢、铝以外的材料）的制造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金属包装容器及材料制造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指主要为商品运输或包装而制作的金属包装容器及附件的制造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金属丝绳及其制品制造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建筑、家具用金属配件制造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指用于建筑物、家具、交通工具或其他场所和用具的金属装置、锁及其金属配件的制造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建筑装饰及水暖管道零件制造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安全、消防用金属制品制造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指安全、消防用金属保险柜、保险箱、消防梯等金属制品的制造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金属表面处理及热处理加工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指专为工业生产设备、工业产品及家电配套的各种搪瓷制品的制造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指用于建筑及其装饰方面的搪瓷制品和搪瓷制建筑材料的制造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搪瓷卫生洁具制造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指卫生用和清洁盥洗用搪瓷用具的生产活动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搪瓷日用品及其他搪瓷制品制造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指金属薄板经过成型、搪烧制成的日用品及其他搪瓷制品的制造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金属制厨房用器具制造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指厨房烹制、调理用各种金属器具、用具的生产活动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金属制餐具和器皿制造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金属制卫生器具制造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指卫生用和清洁盥洗用的各种金属器具、用具的生产活动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铸造及其他金属制品制造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黑色金属铸造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指铸铁件、铸钢件等各种成品、半成品的制造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指有色金属及其合金铸造的各种成品、半成品的制造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锻件及粉末冶金制品制造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交通及公共管理用金属标牌制造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指其他上述未包括的金属制品的制造；本类别还包括武器弹药的制造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专用、通用及交通运输设备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锅炉及辅助设备制造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指各种蒸汽锅炉、汽化锅炉，以及除同位素分离器以外的各种核反应堆的制造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内燃机及配件制造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指用于移动或固定用途的往复式、旋转式、火花点火式或压燃式内燃机及配件的制造，但不包括飞机、汽车和摩托车发动机的制造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指汽轮机和燃气轮机（蒸汽涡轮机）的制造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指风能发电设备及其他风能原动设备制造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金属切削机床制造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指用于加工金属的各种切削加工数控机床及普通机床的制造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金属成形机床制造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指以锻压、锤击和模压方式加工金属的机床，或以弯曲、折叠、矫直、剪切、冲压、开槽、拉丝等方式加工金属的数控机床及普通机床的制造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指金属铸件（机械零件毛坯件）铸造用专用设备及其专门配套件的制造，普通铸造设备、制芯设备、砂处理设备、清理设备和特种铸造设备等制造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金属切割及焊接设备制造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指将电能及其他形式的能量转换为切割、焊接能量对金属进行切割、焊接设备的制造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机床功能部件及附件制造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指实现机床核心功能的零件和部件的制造，以及扩大机床加工性能和使用范围的附属装置的制造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轻小型起重设备制造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生产专用起重机制造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指具有起升、行走等主要工作机构的各种起重机及其专门配套件的制造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连续搬运设备制造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电梯、自动扶梯及升降机制造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指各种电梯、自动扶梯及自动人行道、升降机及其专门配套件的制造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客运索道制造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指动力驱动，利用柔性绳索牵引箱体等运载工具运送人员的机电设备，包括客运架空索道、客运缆车、客运拖牵索道等制造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机械式停车设备制造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指采用机械方法存取、停放汽车的机械装置或设备系统的制造，包括平面移动类、巷道堆垛类、垂直升降类、升降横移类、简易升降类停车设备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指除上述以外的其他物料搬运设备及其专门配套件的制造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泵、阀门、压缩机及类似机械制造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泵及真空设备制造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指用以输送各种液体、液固混合体、液气混合体及其增压、循环、真空等用途的设备制造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气体压缩机械制造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指对气体进行压缩，使其压力提高到</w:t>
            </w:r>
            <w:r>
              <w:rPr>
                <w:rFonts w:ascii="华文宋体" w:hAnsi="华文宋体" w:eastAsia="华文宋体" w:cs="宋体"/>
                <w:color w:val="000000" w:themeColor="text1"/>
                <w:sz w:val="18"/>
                <w:szCs w:val="18"/>
                <w14:textFill>
                  <w14:solidFill>
                    <w14:schemeClr w14:val="tx1"/>
                  </w14:solidFill>
                </w14:textFill>
              </w:rPr>
              <w:t>340kPa</w:t>
            </w:r>
            <w:r>
              <w:rPr>
                <w:rFonts w:hint="eastAsia" w:ascii="华文宋体" w:hAnsi="华文宋体" w:eastAsia="华文宋体" w:cs="宋体"/>
                <w:color w:val="000000" w:themeColor="text1"/>
                <w:sz w:val="18"/>
                <w:szCs w:val="18"/>
                <w14:textFill>
                  <w14:solidFill>
                    <w14:schemeClr w14:val="tx1"/>
                  </w14:solidFill>
                </w14:textFill>
              </w:rPr>
              <w:t>以上的压缩机械的制造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阀门和旋塞制造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指通过改变其流道面积的大小，用以控制流体流量、压力和流向的装置制造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指以液体为工作介质，依靠液体压力能，来进行能量转换、传递、控制和分配的元件和装置制造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液力动力机械元件制造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指以液体为工作介质，依靠液体动量矩，来进行能量转换、传递、控制和分配的元件和装置制造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指以气体为工作介质，靠气压动力来传送能量的装置制造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轴承、齿轮和传动部件制造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滚动轴承制造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指将运转的轴与轴座之间的滑动摩擦变为滚动摩擦，从而减少摩擦损失的一种精密的机械元件的制造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滑动轴承制造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指在滑动摩擦下工作的轴承制造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齿轮及齿轮减、变速箱制造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指用于传递动力和转速的齿轮和齿轮减</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增）速箱（机、器）、齿轮变速箱的制造；不包括汽车变速箱等制造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指除齿轮及齿轮减、变速箱以外的其他相关传动装置制造；包括链传动、带传动、离合器、联轴节、制动器、平衡系统及其配套件制造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烘炉、风机、包装等设备制造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烘炉、熔炉及电炉制造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风机、风扇制造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指用来输送各种气体，以及气体增压、循环、通风换气、排尘等设备的制造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气体、液体分离及纯净设备制造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制冷、空调设备制造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指用于专业生产、商业经营等方面的制冷设备和空调设备的制造，但不包括家用空调设备的制造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风动和电动工具制造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指带有电动机、非电力发动机或风动装置的手工操作加工工具的制造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喷枪及类似器具制造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指对瓶、桶、箱、袋或其他容器的洗涤、干燥、装填、密封和贴标签等专用包装机械的制造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指各种类型或用途的电影摄影机、电影录音摄影机、影像放映机及电影辅助器材和配件的制造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幻灯及投影设备制造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指通过媒体将在电子成像器件上的文字图像、胶片上的文字图像、纸张上的文字图像及实物投射到银幕上的各种设备、器材及零配件的制造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照相机及器材制造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指各种类型或用途的照相机的制造；包括用以制备印刷板，用于水下或空中照相的照相机制造，以及照相机用闪光装置、摄影暗室装置和零件的制造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复印和胶印设备制造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指各种用途的复印设备和集复印、打印、扫描、传真为一体的多功能一体机的制造；以及主要用于办公室的胶印设备、文字处理设备及零件的制造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计算器及货币专用设备制造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指金融、商业、交通及办公等使用的电子计算器、具有计算功能的数据记录、重现和显示机器的制造；以及货币专用设备及类似机械的制造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金属密封件制造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指以金属为原料制作密封件的生产活动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紧固件制造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弹簧制造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机械零部件加工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指对专用和通用机械零部件的加工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指用于工业自动化领域的工业机器人的制造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特殊作业机器人制造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指用于特殊性作业的机器人制造，如水下、危险环境、高空作业、国防、科考、特殊搬运、农业等特殊作业机器人制造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增材制造装备制造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指以增材制造技术进行加工的设备制造和零部件制造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专用设备制造业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采矿、冶金、建筑专用设备制造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石油钻采专用设备制造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指对陆地和近海石油、天然气等专用开采设备的制造；不包括深海石油、天然气勘探开采平台及相关漂浮设备的制造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深海石油钻探设备制造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指对万米以上海洋的石油、天然气等专用开采设备的制造；不包括万米以下浅海和陆地石油、天然气勘探开采平台及相关漂浮设备的制造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指建筑施工及市政公共工程用机械的制造，包括土方机械、筑路机械、具有回转、变幅功能的工程起重机、建筑起重机等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建筑材料生产专用机械制造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指生产水泥、水泥制品、玻璃及玻璃纤维、建筑陶瓷、砖瓦等建筑材料所使用的各种生产、搅拌成型机械的制造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冶金专用设备制造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指金属冶炼、锭坯铸造、轧制及其专用配套设备等生产专用设备的制造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隧道施工专用机械制造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指用于地下非开挖施工专用机械的制造，包括隧道掘进机（盾构机和硬岩掘进机）、顶管机、水平定向钻等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化工、木材、非金属加工专用设备制造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炼油、化工生产专用设备制造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指炼油、化学工业生产专用设备的制造，但不包括包装机械等通用设备的制造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指加工橡胶，或以橡胶为材料生产橡胶制品的专用机械制造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指塑料加工工业中所使用的各类专用机械和装置的制造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指在木竹材、木竹质板材、木制品及竹制品加工过程中的各类机械和设备的制造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模具制造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指金属铸造用模具、矿物材料用模具、橡胶或塑料用模具及其他用途的模具的制造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食品、饮料、烟草及饲料生产专用设备制造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食品、酒、饮料及茶生产专用设备制造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指主要用于食品、酒、饮料生产及茶制品加工等专用设备的制造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农副食品加工专用设备制造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指对谷物、干豆类等农作物的筛选、碾磨、储存等专用机械，糖料和油料作物加工机械，畜禽屠宰、水产品加工及盐加工机械的制造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印刷、制药、日化及日用品生产专用设备制造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制浆和造纸专用设备制造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指在制浆、造纸、纸加工及纸制品的生产过程中所用的各类机械和设备的制造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指使用印刷或其他方式将图文信息转移到承印物上的专用生产设备的制造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指日用化学工业产品，如洗涤用品、口腔清洁用品、化妆品、香精、香料、动物胶、感光材料及其他日用化学制品专用生产设备的制造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制药专用设备制造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指化学原料药和药剂、中药饮片及中成药专用生产设备的制造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指用于生产各种类型电光源产品和各种照明器具产品的专用生产设备的制造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玻璃、陶瓷和搪瓷制品生产专用设备制造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指用于生产加工玻璃制品、玻璃器皿的专用机械，陶瓷器等类似产品的加工机床和生产专用机械，以及搪瓷制品生产设备的制造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指上述未列明的日用品、工艺美术品的生产专用机械设备的制造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纺织、服装和皮革加工专用设备制造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指纺织纤维预处理、纺纱、织造和针织机械的制造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皮革、毛皮及其制品加工专用设备制造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指在制革、毛皮鞣制及其制品的加工生产过程中所使用的各种专用设备的制造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缝制机械制造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指用于服装、鞋帽、箱包等制作的专用缝纫机械制造，以及生产加工各种面料服装、鞋帽所包括的铺布、裁剪、整烫、输送管理等机械和羽绒加工设备的制造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洗涤机械制造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指洗衣店等专业洗衣机械的制造；不包括家用洗衣机的制造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电子和电工机械专用设备制造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指电机、电线、电缆等电站、电工专用机械及器材的生产设备的制造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半导体器件专用设备制造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指生产集成电路、二极管（含发光二极管）、三极管、太阳能电池片的设备的制造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电子元器件与机电组件设备制造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指生产电容、电阻、电感、印制电路板、电声元件、锂离子电池等电子元器件与机电组件的设备的制造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拖拉机制造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机械化农业及园艺机具制造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指用于土壤处理，作物种植或施肥，种植物收割的农业、园艺或其他机械的制造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营林及木竹采伐机械制造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指草原建设、管理，畜禽养殖及畜禽产品采集等专用机械的制造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指渔业养殖、渔业捕捞等专用设备的制造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农林牧渔机械配件制造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指拖拉机配件和其他农林牧渔机械配件的制造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指棉花加工专用机械制造，棉花加工成套设备的制造和安装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其他农、林、牧、渔业机械制造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指用于农产品初加工机械，以及其他未列明的农、林、牧、渔业机械的制造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医疗仪器设备及器械制造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医疗诊断、监护及治疗设备制造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指用于内科、外科、眼科、妇产科等医疗专用诊断、监护、治疗等方面的设备制造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口腔科用设备及器具制造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指用于口腔治疗、修补设备及器械的制造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医疗实验室及医用消毒设备和器具制造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指医疗实验室或医疗用消毒、灭菌设备及器具的制造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医疗、外科及兽医用器械制造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指各种手术室、急救室、诊疗室等医疗专用及兽医用手术器械、医疗诊断用品和医疗用具的制造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机械治疗及病房护理设备制造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指各种治疗设备、病房护理及康复专用设备的制造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眼镜制造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指眼镜成镜、眼镜框架和零配件、眼镜镜片、角膜接触镜（隐形眼镜）及护理产品的制造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其他医疗设备及器械制造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指外科、牙科等医疗专用及兽医用家具器械的制造和人工器官及植（介）入器械制造，以及其他未列明的医疗设备及器械的制造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环保、邮政、社会公共服务及其他专用设备制造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指用于大气污染防治、水污染防治、固体废弃物处理、土壤修复和抽样、噪声与振动控制、环境应急等环境污染防治专用设备制造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指地质勘查（勘探）专用设备的制造；不包括通用钻采、挖掘机械的制造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邮政专用机械及器材制造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商业、饮食、服务专用设备制造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社会公共安全设备及器材制造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指公安、消防、安全等社会公共安全设备及器材的制造和加工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交通安全、管制及类似专用设备制造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指除铁路运输以外的道路运输、水上运输及航空运输等有关的管理、安全、控制专用设备的制造；不包括电气照明设备、信号设备的制造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指水利工程管理、节水工程及水的生产、供应专用设备的制造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指上述类别中未列明的其他专用设备的制造，包括同位素设备的制造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汽车制造业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汽柴油车整车制造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指由传统燃料动力装置驱动，具有四个以上车轮的非轨道、无架线的车辆，并主要用于载送人员和（或）货物、牵引输送人员和（或）货物的车辆制造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指采用新型动力系统，完全或主要依靠新型能源驱动的汽车，包括插电式混合动力（含增程式）汽车、纯电动汽车和燃料电池电动汽车等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汽车用发动机制造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改装汽车制造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低速汽车制造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汽车车身、挂车制造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铁路、船舶、航空航天和其他运输设备制造业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高铁车组制造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指以外来电源或以蓄电池驱动的，或以压燃式发动机及其他方式驱动的，能够牵引高速铁路车辆的动力机车、高铁车组、铁路动车组的制造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指非高铁、动车机组的铁路机车制造，以及用于运送旅客和用以装运货物的客车、货车及其他铁路专用车辆的制造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窄轨机车车辆制造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指可用于交通运输的窄轨内燃机车、电力机车和窄轨非机动车的制造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高铁设备、配件制造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指铁道或有轨机车及其拖拽车辆的专用零配件的制造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铁路专用设备及器材、配件制造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指铁路安全或交通控制设备的制造，以及其他铁路专用设备及器材、配件的制造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船舶及相关装置制造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指以钢质、铝质等各种金属为主要材料，为民用或军事部门建造远洋、近海或内陆河湖的金属船舶的制造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指以各种木材、水泥、玻璃钢等非金属材料，为民用或军事部门建造船舶的活动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娱乐船和运动船制造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指游艇和用于娱乐或运动的其他船只的制造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船用配套设备制造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指船用主机、辅机设备的制造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船舶改装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指按规范要求对船舶船体、设备、系统、结构等改装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船舶拆除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指海上工程、海底工程、近海工程的专用设备制造，不含港口工程设备以及船舶、潜水、救捞等设备制造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航标器材及其他相关装置制造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指用于航标的各种器材，以及不以航行为主的船只的制造，不含海上浮动装置的制造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航空、航天器及设备制造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r>
              <w:rPr>
                <w:rFonts w:hint="eastAsia" w:ascii="华文宋体" w:hAnsi="华文宋体" w:eastAsia="华文宋体" w:cs="宋体"/>
                <w:color w:val="000000" w:themeColor="text1"/>
                <w:sz w:val="18"/>
                <w:szCs w:val="18"/>
                <w14:textFill>
                  <w14:solidFill>
                    <w14:schemeClr w14:val="tx1"/>
                  </w14:solidFill>
                </w14:textFill>
              </w:rPr>
              <w:t>1</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飞机制造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指在大气同温层以内飞行的用于运货或载客，用于国防，以及用于体育运动或其他用途的各种飞机及其零件的制造，包括飞机发动机的制造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航天器及运载火箭制造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其他航空航天器制造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指不论是否装有边斗的摩托车制造，包括摩托车发动机的制造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自行车和残疾人座车制造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指未装马达，主要以脚蹬驱动，装有一个或多个轮子的脚踏车辆及其零件的制造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非公路休闲车及零配件制造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潜水救捞及其他未列明运输设备制造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指潜水装置的制造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水下救捞装备制造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指水下作业、救捞装备的制造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指手推车辆、牲畜牵引车辆的制造，以及上述未列明的交通运输设备的制造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电气、电子及通讯</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电气机械和器材制造业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发电机及发电机组制造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指发电机及其辅助装置、发电成套设备的制造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指交流或直流电动机及零件的制造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微特电机及组件制造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指微型特种电机、减速器及零组件的制造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变压器、整流器和电感器制造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指变压器、静止式变流器等电力电子设备和互感器的制造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电容器及其配套设备制造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指电力电容器及其配套装置和电容器零件的制造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配电开关控制设备制造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的，诸如一般在配电系统中使用的接通及断开或保护电路的电器，以及用于电压不超过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的，如在住房、工业设备或家用电器中使用的配电开关控制设备及其零件的制造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电力电子元器件制造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指用于电能变换和控制（从而实现运动控制）的电子元器件的制造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光伏设备及元器件制造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指太阳能组件（太阳能电池）、控制设备及其他太阳能设备和元器件制造；不包括太阳能用蓄电池制造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指开关设备和控制设备内部的元器件之间，以及与外部电路之间的电连接所需用的器件和配件的制造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电线、电缆、光缆及电工器材制造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指在电力输配、电能传送，声音、文字、图像等信息传播，以及照明等各方面所使用的电线电缆的制造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光纤制造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指将电的信号变成光的信号，进行声音、文字、图像等信息传输的光纤的制造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指利用置于包覆套中的一根或多根光纤作为传输媒质并可以单独或成组使用的光缆的制造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绝缘制品制造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指电气绝缘子、电机或电气设备用的绝缘零件，以及带有绝缘材料的金属制电导管及接头的制造，但不包括玻璃、陶瓷绝缘体和绝缘漆制品的制造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锂离子电池制造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指以锂离子嵌入化合物为正极材料电池的制造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镍氢电池制造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指以储氢合金为负极材料，氢氧化镍为正极材料，电解液是含氢氧化锂（</w:t>
            </w:r>
            <w:r>
              <w:rPr>
                <w:rFonts w:ascii="华文宋体" w:hAnsi="华文宋体" w:eastAsia="华文宋体" w:cs="宋体"/>
                <w:color w:val="000000" w:themeColor="text1"/>
                <w:sz w:val="18"/>
                <w:szCs w:val="18"/>
                <w14:textFill>
                  <w14:solidFill>
                    <w14:schemeClr w14:val="tx1"/>
                  </w14:solidFill>
                </w14:textFill>
              </w:rPr>
              <w:t>LiOH</w:t>
            </w:r>
            <w:r>
              <w:rPr>
                <w:rFonts w:hint="eastAsia" w:ascii="华文宋体" w:hAnsi="华文宋体" w:eastAsia="华文宋体" w:cs="宋体"/>
                <w:color w:val="000000" w:themeColor="text1"/>
                <w:sz w:val="18"/>
                <w:szCs w:val="18"/>
                <w14:textFill>
                  <w14:solidFill>
                    <w14:schemeClr w14:val="tx1"/>
                  </w14:solidFill>
                </w14:textFill>
              </w:rPr>
              <w:t>）的氢氧化钾（</w:t>
            </w:r>
            <w:r>
              <w:rPr>
                <w:rFonts w:ascii="华文宋体" w:hAnsi="华文宋体" w:eastAsia="华文宋体" w:cs="宋体"/>
                <w:color w:val="000000" w:themeColor="text1"/>
                <w:sz w:val="18"/>
                <w:szCs w:val="18"/>
                <w14:textFill>
                  <w14:solidFill>
                    <w14:schemeClr w14:val="tx1"/>
                  </w14:solidFill>
                </w14:textFill>
              </w:rPr>
              <w:t>KOH</w:t>
            </w:r>
            <w:r>
              <w:rPr>
                <w:rFonts w:hint="eastAsia" w:ascii="华文宋体" w:hAnsi="华文宋体" w:eastAsia="华文宋体" w:cs="宋体"/>
                <w:color w:val="000000" w:themeColor="text1"/>
                <w:sz w:val="18"/>
                <w:szCs w:val="18"/>
                <w14:textFill>
                  <w14:solidFill>
                    <w14:schemeClr w14:val="tx1"/>
                  </w14:solidFill>
                </w14:textFill>
              </w:rPr>
              <w:t>）水溶液的电池的制造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铅蓄电池制造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指以铅及氧化物为正负极材料，电解液为硫酸水溶液的电池制造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锌锰电池制造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指以二氧化锰为正极，锌为负极的原电池的制造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家用制冷电器具制造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家用空气调节器制造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制冷量</w:t>
            </w:r>
            <w:r>
              <w:rPr>
                <w:rFonts w:ascii="华文宋体" w:hAnsi="华文宋体" w:eastAsia="华文宋体" w:cs="宋体"/>
                <w:color w:val="000000" w:themeColor="text1"/>
                <w:sz w:val="18"/>
                <w:szCs w:val="18"/>
                <w14:textFill>
                  <w14:solidFill>
                    <w14:schemeClr w14:val="tx1"/>
                  </w14:solidFill>
                </w14:textFill>
              </w:rPr>
              <w:t>14000W</w:t>
            </w:r>
            <w:r>
              <w:rPr>
                <w:rFonts w:hint="eastAsia" w:ascii="华文宋体" w:hAnsi="华文宋体" w:eastAsia="华文宋体" w:cs="宋体"/>
                <w:color w:val="000000" w:themeColor="text1"/>
                <w:sz w:val="18"/>
                <w:szCs w:val="18"/>
                <w14:textFill>
                  <w14:solidFill>
                    <w14:schemeClr w14:val="tx1"/>
                  </w14:solidFill>
                </w14:textFill>
              </w:rPr>
              <w:t>及以下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，调节室内温度、湿度、气流速度和空气洁净度的房间空气调节器的制造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家用通风电器具制造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指由单相交流电动机驱动扇叶旋转，产生强制气流，以改善人体与周围空气间的热交换条件的电器制造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家用厨房电器具制造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指家庭厨房用的电热蒸煮器具、电热烘烤器具、电热水和饮料加热器具、电热煎炒器具、家用电灶、家用食品加工电器具、家用厨房电清洁器具等电器具的制造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家用清洁卫生电器具制造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指家用洗衣机、吸尘器等电力器具的制造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家用美容、保健护理电器具制造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指家用电力器具专用配件的制造，不包括通用零部件制造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燃气及类似能源家用器具制造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指以液化气、天然气、人工煤气、沼气作燃料，以马口铁、搪瓷、不锈钢等为材料加工制成的家用器具的生产活动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电光源制造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照明灯具制造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舞台及场地用灯制造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指演出舞台、演出场地、运动场地、大型活动场地用灯制造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灯用电器附件及其他照明器具制造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指用于生产各种电光源用电器附件以及为各类电光源配套的灯座及其他照明器具的制造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电气信号设备装置制造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指交通运输工具（如机动车、船舶、铁道车辆等）专用信号装置及各种电气音响或视觉报警、警告、指示装置的制造，以及其他电气声像信号装置的制造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指上述未列明的电气机械及器材的制造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计算机、通信和其他电子设备制造业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计算机整机制造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指将可进行算术或逻辑运算的中央处理器和外围设备集成计算整机的制造，也包括硬件与软件集成计算机系统的制造，还包括来件组装计算机的加工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指组成电子计算机的内存、板卡、硬盘、电源、机箱、显示器等部件的制造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计算机外围设备制造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指计算机外围设备及附属设备的制造；包括输入设备、输出设备和外存储设备等制造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工业控制计算机及系统制造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是一种采用总线结构，对生产过程及机电设备、工艺装备进行检测与控制的工具总称；工控机具有重要的计算机属性和特征，如具有计算机</w:t>
            </w:r>
            <w:r>
              <w:rPr>
                <w:rFonts w:ascii="华文宋体" w:hAnsi="华文宋体" w:eastAsia="华文宋体" w:cs="宋体"/>
                <w:color w:val="000000" w:themeColor="text1"/>
                <w:sz w:val="18"/>
                <w:szCs w:val="18"/>
                <w14:textFill>
                  <w14:solidFill>
                    <w14:schemeClr w14:val="tx1"/>
                  </w14:solidFill>
                </w14:textFill>
              </w:rPr>
              <w:t>CPU</w:t>
            </w:r>
            <w:r>
              <w:rPr>
                <w:rFonts w:hint="eastAsia" w:ascii="华文宋体" w:hAnsi="华文宋体" w:eastAsia="华文宋体" w:cs="宋体"/>
                <w:color w:val="000000" w:themeColor="text1"/>
                <w:sz w:val="18"/>
                <w:szCs w:val="18"/>
                <w14:textFill>
                  <w14:solidFill>
                    <w14:schemeClr w14:val="tx1"/>
                  </w14:solidFill>
                </w14:textFill>
              </w:rPr>
              <w:t>、硬盘、内存、外设及接口，并有操作系统、控制网络和协议、计算能力、友好的人机界面；工控行业的产品和技术非常特殊，属于中间产品，是为其他各行业提供可靠、嵌入式、智能化的工业计算机制造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信息安全设备制造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hAnsi="华文宋体" w:eastAsia="华文宋体" w:cs="宋体"/>
                <w:color w:val="000000" w:themeColor="text1"/>
                <w:sz w:val="18"/>
                <w:szCs w:val="18"/>
                <w14:textFill>
                  <w14:solidFill>
                    <w14:schemeClr w14:val="tx1"/>
                  </w14:solidFill>
                </w14:textFill>
              </w:rPr>
              <w:t>3C</w:t>
            </w:r>
            <w:r>
              <w:rPr>
                <w:rFonts w:hint="eastAsia" w:ascii="华文宋体" w:hAnsi="华文宋体" w:eastAsia="华文宋体" w:cs="宋体"/>
                <w:color w:val="000000" w:themeColor="text1"/>
                <w:sz w:val="18"/>
                <w:szCs w:val="18"/>
                <w14:textFill>
                  <w14:solidFill>
                    <w14:schemeClr w14:val="tx1"/>
                  </w14:solidFill>
                </w14:textFill>
              </w:rPr>
              <w:t>产品等），以及其他未列明计算机设备的制造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通信系统设备制造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指固定或移动通信接入、传输、交换设备等通信系统建设所需设备的制造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通信终端设备制造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指固定或移动通信终端设备的制造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广播电视节目制作及发射设备制造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指广播电视节目制作、发射设备及器材的制造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广播电视接收设备制造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指专业广播电视接收设备的制造，但不包括家用广播电视接收设备的制造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指专业用录像重放及其他配套的广播电视设备的制造，但不包括家用广播电视装置的制造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指广播电视、影剧院、各种场地等专业用录音、音响设备及其他配套设备的制造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应用电视设备及其他广播电视设备制造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指应用电视设备、其他广播电视设备和器材的制造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雷达及配套设备制造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非专业视听设备制造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指非专业用电视机制造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指非专业用智能音响、无线电收音机、收录音机、唱机等音响设备的制造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影视录放设备制造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指非专业用智能机顶盒、录像机、摄像机、激光视盘机等影视设备整机及零部件的制造，包括教学用影视设备的制造，但不包括广播电视等专业影视设备的制造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可穿戴智能设备制造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指由用户穿戴和控制，并且自然、持续地运行和交互的个人移动计算设备产品的制造，包括可穿戴运动监测设备制造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智能车载设备制造</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智能无人飞行器制造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指按照国家有关安全规定标准，经允许生产并主要用于娱乐、科普等的智能无人飞行器的制造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服务消费机器人制造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指其他未列明的智能消费设备的制造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电子真空器件制造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指电子热离子管、冷阴极管或光电阴极管及其他真空电子器件，以及电子管零件的制造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半导体分立器件制造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指单片集成电路、混合式集成电路的制造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显示器件制造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指基于电子手段呈现信息供视觉感受的器件及模组的制造，包括薄膜晶体管液晶显示器件（</w:t>
            </w:r>
            <w:r>
              <w:rPr>
                <w:rFonts w:ascii="华文宋体" w:hAnsi="华文宋体" w:eastAsia="华文宋体" w:cs="宋体"/>
                <w:color w:val="000000" w:themeColor="text1"/>
                <w:sz w:val="18"/>
                <w:szCs w:val="18"/>
                <w14:textFill>
                  <w14:solidFill>
                    <w14:schemeClr w14:val="tx1"/>
                  </w14:solidFill>
                </w14:textFill>
              </w:rPr>
              <w:t>TN/STN-LCD</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TFT-LCD</w:t>
            </w:r>
            <w:r>
              <w:rPr>
                <w:rFonts w:hint="eastAsia" w:ascii="华文宋体" w:hAnsi="华文宋体" w:eastAsia="华文宋体" w:cs="宋体"/>
                <w:color w:val="000000" w:themeColor="text1"/>
                <w:sz w:val="18"/>
                <w:szCs w:val="18"/>
                <w14:textFill>
                  <w14:solidFill>
                    <w14:schemeClr w14:val="tx1"/>
                  </w14:solidFill>
                </w14:textFill>
              </w:rPr>
              <w:t>）、场发射显示器件（</w:t>
            </w:r>
            <w:r>
              <w:rPr>
                <w:rFonts w:ascii="华文宋体" w:hAnsi="华文宋体" w:eastAsia="华文宋体" w:cs="宋体"/>
                <w:color w:val="000000" w:themeColor="text1"/>
                <w:sz w:val="18"/>
                <w:szCs w:val="18"/>
                <w14:textFill>
                  <w14:solidFill>
                    <w14:schemeClr w14:val="tx1"/>
                  </w14:solidFill>
                </w14:textFill>
              </w:rPr>
              <w:t>FED</w:t>
            </w:r>
            <w:r>
              <w:rPr>
                <w:rFonts w:hint="eastAsia" w:ascii="华文宋体" w:hAnsi="华文宋体" w:eastAsia="华文宋体" w:cs="宋体"/>
                <w:color w:val="000000" w:themeColor="text1"/>
                <w:sz w:val="18"/>
                <w:szCs w:val="18"/>
                <w14:textFill>
                  <w14:solidFill>
                    <w14:schemeClr w14:val="tx1"/>
                  </w14:solidFill>
                </w14:textFill>
              </w:rPr>
              <w:t>）、真空荧光显示器件（</w:t>
            </w:r>
            <w:r>
              <w:rPr>
                <w:rFonts w:ascii="华文宋体" w:hAnsi="华文宋体" w:eastAsia="华文宋体" w:cs="宋体"/>
                <w:color w:val="000000" w:themeColor="text1"/>
                <w:sz w:val="18"/>
                <w:szCs w:val="18"/>
                <w14:textFill>
                  <w14:solidFill>
                    <w14:schemeClr w14:val="tx1"/>
                  </w14:solidFill>
                </w14:textFill>
              </w:rPr>
              <w:t>VFD</w:t>
            </w:r>
            <w:r>
              <w:rPr>
                <w:rFonts w:hint="eastAsia" w:ascii="华文宋体" w:hAnsi="华文宋体" w:eastAsia="华文宋体" w:cs="宋体"/>
                <w:color w:val="000000" w:themeColor="text1"/>
                <w:sz w:val="18"/>
                <w:szCs w:val="18"/>
                <w14:textFill>
                  <w14:solidFill>
                    <w14:schemeClr w14:val="tx1"/>
                  </w14:solidFill>
                </w14:textFill>
              </w:rPr>
              <w:t>）、有机发光二极管显示器件（</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）、等离子显示器件（</w:t>
            </w:r>
            <w:r>
              <w:rPr>
                <w:rFonts w:ascii="华文宋体" w:hAnsi="华文宋体" w:eastAsia="华文宋体" w:cs="宋体"/>
                <w:color w:val="000000" w:themeColor="text1"/>
                <w:sz w:val="18"/>
                <w:szCs w:val="18"/>
                <w14:textFill>
                  <w14:solidFill>
                    <w14:schemeClr w14:val="tx1"/>
                  </w14:solidFill>
                </w14:textFill>
              </w:rPr>
              <w:t>PDP</w:t>
            </w:r>
            <w:r>
              <w:rPr>
                <w:rFonts w:hint="eastAsia" w:ascii="华文宋体" w:hAnsi="华文宋体" w:eastAsia="华文宋体" w:cs="宋体"/>
                <w:color w:val="000000" w:themeColor="text1"/>
                <w:sz w:val="18"/>
                <w:szCs w:val="18"/>
                <w14:textFill>
                  <w14:solidFill>
                    <w14:schemeClr w14:val="tx1"/>
                  </w14:solidFill>
                </w14:textFill>
              </w:rPr>
              <w:t>）、发光二极管显示器件（</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）、曲面显示器件以及柔性显示器件等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半导体照明器件制造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指用于半导体照明的发光二极管（</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）、有机发光二极管（</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）器件等制造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指利用半导体光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电子（或电</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光子）转换效应制成的各种功能器件制造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指其他未列明的电子器件的制造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电子元件及电子专用材料制造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电阻电容电感元件制造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指电容器（包括超级电容器）、电阻器、电位器、电感器件、电子变压器件的制造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指在绝缘基材上采用印制工艺形成电气电子连接电路，以及附有无源与有源元件的制造，包括印刷电路板及附有元器件构成电子电路功能组合件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敏感元件及传感器制造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指按一定规律，将感受到的信息转换成为电信号或其他所需形式的信息输出的敏感元件及传感器的制造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电声器件及零件制造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指扬声器、送受话器、耳机、音箱及零件等制造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指未列明的电子元件及组件的制造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CI</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仪器、仪表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工业自动控制系统装置制造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指用于电压、电流、电阻、功率等电磁量的测量、计量、采集、监测、分析、处理、检验与控制用仪器仪表及系统装置的制造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绘图、计算及测量仪器制造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指供设计、制图、绘图、计算、测量，以及学习或办公、教学等使用的测量和绘图用具、器具及量仪的制造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实验分析仪器制造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试验机制造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指测试、评定和研究材料、零部件及其制成品的物理性能、机械（力学）性能、工艺性能、安全性能、舒适性能的实验仪器和设备的制造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指电、气、水、油和热等类似气体或液体的供应过程中使用的计量仪表、自动调节或控制仪器及装置的制造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指其他未列明的通用仪器仪表和仪表元器件的制造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环境监测专用仪器仪表制造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指对环境中的污染物、噪声、放射性物质、电磁波等进行监测和监控的专用仪器仪表及系统装置的制造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运输设备及生产用计数仪表制造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指汽车、船舶及工业生产用转数计、生产计数器、里程记录器及类似仪表的制造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导航、测绘、气象及海洋专用仪器制造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指用于气象、海洋、水文、天文、航海、航空等方面的导航、测绘、制导、测量仪器和仪表及类似装置的制造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指农、林、牧、渔生产专用仪器、仪表及类似装置的制造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地质勘探和地震专用仪器制造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指地质勘探、钻采、地震等地球物理专用仪器、仪表及类似装置的制造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指专供教学示范或展览，而无其他用途的专用仪器的制造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核子及核辐射测量仪器制造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指专门用于核离子射线的测量或检验的仪器、装置，核辐射探测器等核专业用仪器仪表的制造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电子测量仪器制造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指用电子技术实现对被测对象（电子产品）的电参数定量检测装置的制造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指用于纺织、电站热工仪表等其他未列明的专用仪器的制造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钟表与计时仪器制造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衡器制造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CJ</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鬃毛加工、制刷及清扫工具制造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指用原毛加工成生产刷子类产品的成品毛的生产，或以成品毛和棕、金属丝、塑料丝等为原料加工制刷的生产，以及其他清扫工具的制造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指制伞及其他未列明的各种日常生活用杂品的生产活动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核辐射加工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废弃资源综合利用业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铁路、船舶、航空航天等运输设备修理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不包括火车机车回厂修理和发动机修理活动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不包括船舶回厂修复、发动机修理以及船舶拆除活动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不包括航空航天器回厂修理和发动机修理活动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仪器仪表修理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D</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电力、热力、燃气及水生产和供应业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44</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电力、热力生产和供应业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不包括既发电又提供热力的活动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热电联产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指既发电又提供热力的生产活动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指通过建设水电站、水利枢纽、航电枢纽等工程、将水能转换成电能的生产活动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指利用核反应堆中重核裂变所释放出的热能转换成电能的生产活动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指主要利用农业、林业和工业废弃物、甚至城市垃圾为原料，采取直接燃烧或气化等方式的发电活动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指利用地热、潮汐能、温差能、波浪能及其他未列明的能源的发电活动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热力生产和供应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燃气生产和供应业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液化石油气生产和供应业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水的生产和供应业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自来水生产和供应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污水处理及其再生利用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海水淡化处理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其他水的处理、利用与分配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47</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50</w:t>
            </w:r>
            <w:r>
              <w:rPr>
                <w:rFonts w:hint="eastAsia" w:ascii="华文宋体" w:hAnsi="华文宋体" w:eastAsia="华文宋体" w:cs="宋体"/>
                <w:color w:val="000000" w:themeColor="text1"/>
                <w:sz w:val="18"/>
                <w:szCs w:val="18"/>
                <w14:textFill>
                  <w14:solidFill>
                    <w14:schemeClr w14:val="tx1"/>
                  </w14:solidFill>
                </w14:textFill>
              </w:rPr>
              <w:t>大类</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住宅房屋建筑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土木工程建筑业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市政道路工程建筑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水利和水运工程建筑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水源及供水设施工程建筑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河湖治理及防洪设施工程建筑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港口及航运设施工程建筑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海洋油气资源开发利用工程建筑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海洋能源开发利用工程建筑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海底隧道工程建筑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海底设施铺设工程建筑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工矿工程建筑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架线和管道工程建筑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架线及设备工程建筑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指敷设于地面以上的电力、通信、广播电视等线缆、杆塔等工程建筑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指供水、排水、燃气、集中供热、线缆排管、工业和长输等管道工程建筑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地下综合管廊工程建筑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指建于城市地下用于容纳两类及以上城市工程管线的构筑物及其附属设施，如水管网、燃气网、电信网等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园林绿化工程施工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指田径场、篮球场、足球场、网球场、高尔夫球场、跑马场、赛车场、卡丁车赛场、全民体育健身工程设施等室内外场地设施的工程施工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管道和设备安装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指运动地面（如足球场、篮球场、网球场等）、滑冰、游泳设施（含可拼装设施、健身步道）的安装等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包括智能化安装、救援逃生设备安装及其他未列明的安装活动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建筑装饰、装修和其他建筑业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建筑装饰和装修业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公共建筑装饰和装修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建筑幕墙装饰和装修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建筑物拆除和场地准备活动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提供施工设备服务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批发和零售业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52</w:t>
            </w:r>
            <w:r>
              <w:rPr>
                <w:rFonts w:hint="eastAsia" w:ascii="华文宋体" w:hAnsi="华文宋体" w:eastAsia="华文宋体" w:cs="宋体"/>
                <w:color w:val="000000" w:themeColor="text1"/>
                <w:sz w:val="18"/>
                <w:szCs w:val="18"/>
                <w14:textFill>
                  <w14:solidFill>
                    <w14:schemeClr w14:val="tx1"/>
                  </w14:solidFill>
                </w14:textFill>
              </w:rPr>
              <w:t>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公司</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的名义进行交易活动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谷物、豆及薯类批发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畜牧渔业饲料批发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不包括宠物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指林木种苗、采伐产品及采集产品等批发和进出口活动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其他农牧产品批发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米、面制品及食用油批发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糕点、糖果及糖批发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盐及调味品批发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指可直接饮用或稀释、冲泡后饮用的饮料、酒及茶叶的批发和进出口活动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指经过加工、生产的烟草制品的批发和进出口活动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纺织品、针织品及原料批发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指灶具、炊具、厨具、餐具及各种容器、器皿等批发和进出口活动；卫生间的用品用具和生活用清洁、清扫用品、用具等批发和进出口活动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灯具、装饰物品批发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报刊批发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首饰、工艺品及收藏品批发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指人用化学药品和生物药品的批发与进出口活动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指人用中成药、中药材中药饮片（含中药配方颗粒）的批发和进出口活动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矿产品、建材及化工产品批发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非金属矿及制品批发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金属及金属矿批发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建材批发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指建筑用材料和装饰装修材料的批发和进出口活动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化肥批发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农用薄膜批发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其他化工产品批发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机械设备、五金产品及电子产品批发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指小五金、工具、水暖部件及材料的批发和进出口活动，不包括自行车及零配件的批发和进出口</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指电信设备的批发和进出口活动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广播影视设备批发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指广播影视设备的批发和进出口活动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其他机械设备及电子产品批发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指不拥有货物的所有权，为实现供求双方达成交易，按协议收取佣金的贸易代理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一般物品拍卖</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艺术品、收藏品拍卖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指艺术品、收藏品销售代理，以及画廊艺术经纪代理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再生物资回收与批发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指将可再生的废旧物资回收，并批发给制造企业作初级原料的活动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指通过互联网电子商务平台开展的商品批发活动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百货零售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指经营的商品品种较齐全，经营规模较大的综合零售活动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超级市场零售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指经营生鲜、食品、日用品等大众化实用品的超级市场的综合零售活动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便利店零售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指以满足顾客便利性需求为主要目的，以小型超市形式的零售活动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指日用杂品综合零售活动；在街道、社区、乡镇、农村、工矿区、校区、交通要道口等人口稠密地区开办的小型综合零售店的活动；农村供销社的零售活动；不包括便利店零售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粮油零售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指专门经营酒、茶叶及各种饮料的店铺零售活动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指上述未列明的店铺食品零售活动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纺织、服装及日用品专门零售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纺织品及针织品零售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指专门经营炊具、厨具、餐具、日用陶瓷、日用玻璃器皿、塑料器皿、清洁用具和用品的店铺零售活动，以及各种材质其他日用杂品的零售活动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钟表、眼镜零售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箱包零售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自行车等代步设备零售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包括自行车、助动自行车（包括电力助动自行车和燃油助动自行车）以及平衡车、老年代步车、三轮车等汽车、摩托车以外的代步车及零配件零售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指专门经营小饰物、礼品花卉及其他未列明日用品的店铺零售活动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图书、报刊零售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工艺美术品及收藏品零售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指专门经营具有收藏价值和艺术价值的工艺品、艺术品、古玩、字画、邮品等店铺零售活动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指专门经营游艺用品及其他未列明文化用品的店铺零售活动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指畜牧业、渔业及禽类等动物用药品的零售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保健辅助治疗器材零售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汽车、摩托车、零配件和燃料及其他动力销售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汽车新车零售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汽车旧车零售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指专门经营机动车燃油及相关产品（润滑油）的店铺零售活动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机动车燃气零售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机动车充电销售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家用电器及电子产品专门零售</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指专门经营电视、音响设备、摄录像设备等店铺零售活动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指专门经营冰箱、洗衣机、空调、吸尘器及其他家用电器设备的店铺零售活动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不包括专业通信设备的销售</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五金、家具及室内装饰材料专门零售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卫生洁具零售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指专门经营木质地板、门、窗等店铺零售活动，不包括板材销售活动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陶瓷、石材装饰材料零售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指专门经营陶瓷、石材制地板砖、壁砖等店铺零售活动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货摊、无店铺及其他零售业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流动货摊零售</w:t>
            </w:r>
          </w:p>
        </w:tc>
        <w:tc>
          <w:tcPr>
            <w:tcW w:w="3827" w:type="dxa"/>
            <w:tcBorders>
              <w:right w:val="single" w:color="000000" w:sz="6" w:space="0"/>
            </w:tcBorders>
          </w:tcPr>
          <w:p>
            <w:pPr>
              <w:spacing w:line="320" w:lineRule="exact"/>
              <w:rPr>
                <w:rFonts w:ascii="华文宋体" w:hAnsi="华文宋体" w:eastAsia="华文宋体" w:cs="宋体"/>
                <w:strike/>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指零售商通过电子商务平台开展销售的活动，不包括仅提供网络支付的活动，以及仅建立或提供网络交易平台和接入的活动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邮购及电视、电话零售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指通过寄递及电视、电话等方式进行销售，并送货上门的零售活动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自动售货机零售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旧货零售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生活用燃料零售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指从事生活用煤、煤油、酒精、薪柴、木炭以及罐装液化石油气等专门零售活动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交通运输、仓储和邮政业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高速铁路旅客运输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城际铁路旅客运输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客运火车站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货运火车站（场）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铁路运输维护活动</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指车辆运用及维护、线桥遂涵运用及维护、牵引供电运用及维护、通信信号运用及维护、铁路专用线运用及维护等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指除铁路旅客和货物公共运输、专用铁路运输和为其服务的铁路场站、机车车辆、线桥隧涵、牵引供电、通信信号的运用及维修养护，以及铁路专用线外的运输辅助活动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道路运输业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城市公共交通运输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指城市旅客运输活动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公共电汽车客运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指城市地铁、轻轨、有轨电车等活动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出租车客运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指出租车公司以及与出租车公司签协议的出租车驾驶员的服务，还包括网络约车公司以及承揽网络预约客运的驾驶员的服务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公共自行车服务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指政府或社会机构以低价格为居民提供的自行车出行服务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其他城市公共交通运输</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指其他未列明的城市旅客运输活动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长途客运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指由始发站至终点站定线、定站、定班运行和停靠的旅客运输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指专门为观光消遣为目的的团体或个人提供的，或者在特定旅游线路上提供的客运服务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其他公路客运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指其他未列明的公路旅客运输活动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指对运输、装卸、保管没有特殊要求的道路货物运输活动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冷藏车道路运输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指农产品、食品、植物等货物始终处于适宜温度环境下，保证产品质量的配有专门运输设备的道路货物运输活动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指以集装箱为承载货物容器的道路运输活动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指具备长度超过</w:t>
            </w:r>
            <w:r>
              <w:rPr>
                <w:rFonts w:ascii="华文宋体" w:hAnsi="华文宋体" w:eastAsia="华文宋体" w:cs="宋体"/>
                <w:color w:val="000000" w:themeColor="text1"/>
                <w:sz w:val="18"/>
                <w:szCs w:val="18"/>
                <w14:textFill>
                  <w14:solidFill>
                    <w14:schemeClr w14:val="tx1"/>
                  </w14:solidFill>
                </w14:textFill>
              </w:rPr>
              <w:t>6m</w:t>
            </w:r>
            <w:r>
              <w:rPr>
                <w:rFonts w:hint="eastAsia" w:ascii="华文宋体" w:hAnsi="华文宋体" w:eastAsia="华文宋体" w:cs="宋体"/>
                <w:color w:val="000000" w:themeColor="text1"/>
                <w:sz w:val="18"/>
                <w:szCs w:val="18"/>
                <w14:textFill>
                  <w14:solidFill>
                    <w14:schemeClr w14:val="tx1"/>
                  </w14:solidFill>
                </w14:textFill>
              </w:rPr>
              <w:t>，高度超过</w:t>
            </w:r>
            <w:r>
              <w:rPr>
                <w:rFonts w:ascii="华文宋体" w:hAnsi="华文宋体" w:eastAsia="华文宋体" w:cs="宋体"/>
                <w:color w:val="000000" w:themeColor="text1"/>
                <w:sz w:val="18"/>
                <w:szCs w:val="18"/>
                <w14:textFill>
                  <w14:solidFill>
                    <w14:schemeClr w14:val="tx1"/>
                  </w14:solidFill>
                </w14:textFill>
              </w:rPr>
              <w:t>2.7m</w:t>
            </w:r>
            <w:r>
              <w:rPr>
                <w:rFonts w:hint="eastAsia" w:ascii="华文宋体" w:hAnsi="华文宋体" w:eastAsia="华文宋体" w:cs="宋体"/>
                <w:color w:val="000000" w:themeColor="text1"/>
                <w:sz w:val="18"/>
                <w:szCs w:val="18"/>
                <w14:textFill>
                  <w14:solidFill>
                    <w14:schemeClr w14:val="tx1"/>
                  </w14:solidFill>
                </w14:textFill>
              </w:rPr>
              <w:t>，宽度超过</w:t>
            </w:r>
            <w:r>
              <w:rPr>
                <w:rFonts w:ascii="华文宋体" w:hAnsi="华文宋体" w:eastAsia="华文宋体" w:cs="宋体"/>
                <w:color w:val="000000" w:themeColor="text1"/>
                <w:sz w:val="18"/>
                <w:szCs w:val="18"/>
                <w14:textFill>
                  <w14:solidFill>
                    <w14:schemeClr w14:val="tx1"/>
                  </w14:solidFill>
                </w14:textFill>
              </w:rPr>
              <w:t>2.5m</w:t>
            </w:r>
            <w:r>
              <w:rPr>
                <w:rFonts w:hint="eastAsia" w:ascii="华文宋体" w:hAnsi="华文宋体" w:eastAsia="华文宋体" w:cs="宋体"/>
                <w:color w:val="000000" w:themeColor="text1"/>
                <w:sz w:val="18"/>
                <w:szCs w:val="18"/>
                <w14:textFill>
                  <w14:solidFill>
                    <w14:schemeClr w14:val="tx1"/>
                  </w14:solidFill>
                </w14:textFill>
              </w:rPr>
              <w:t>，质量超过</w:t>
            </w:r>
            <w:r>
              <w:rPr>
                <w:rFonts w:ascii="华文宋体" w:hAnsi="华文宋体" w:eastAsia="华文宋体" w:cs="宋体"/>
                <w:color w:val="000000" w:themeColor="text1"/>
                <w:sz w:val="18"/>
                <w:szCs w:val="18"/>
                <w14:textFill>
                  <w14:solidFill>
                    <w14:schemeClr w14:val="tx1"/>
                  </w14:solidFill>
                </w14:textFill>
              </w:rPr>
              <w:t>4t</w:t>
            </w:r>
            <w:r>
              <w:rPr>
                <w:rFonts w:hint="eastAsia" w:ascii="华文宋体" w:hAnsi="华文宋体" w:eastAsia="华文宋体" w:cs="宋体"/>
                <w:color w:val="000000" w:themeColor="text1"/>
                <w:sz w:val="18"/>
                <w:szCs w:val="18"/>
                <w14:textFill>
                  <w14:solidFill>
                    <w14:schemeClr w14:val="tx1"/>
                  </w14:solidFill>
                </w14:textFill>
              </w:rPr>
              <w:t>中一个及以上条件货物的道路运输活动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指具有燃烧、爆炸、腐蚀、有毒、放射性等物质，在运输、装卸、保管过程中可能引起人身伤亡和财产毁损而需要特别防护的货物道路运输活动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邮件包裹道路运输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城市配送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搬家运输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客运汽车站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指长途旅客运输汽车站的服务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货运枢纽（站）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公路管理与养护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水上运输业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指沿海、远洋客轮的运输活动和以客运为主的沿海、远洋运输活动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客运轮渡运输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指城市及其他水域旅客轮渡运输活动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远洋货物运输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沿海货物运输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含水上运动码头</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航空运输业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航空客货运输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指以旅客运输为主的航空运输活动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指以货物或邮件为主的航空运输活动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通用航空生产服务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指通用航空为农业、测绘、航拍、抢险、救援等活动的服务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观光游览航空服务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包括直升机、热气球的游览服务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体育航空运动服务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指通过各种航空器进行运动活动的服务，包括航空俱乐部服务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空中交通管理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管道运输业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多式联运和运输代理业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多式联运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货物运输代理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旅客票务代理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装卸搬运和仓储业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591</w:t>
            </w:r>
          </w:p>
        </w:tc>
        <w:tc>
          <w:tcPr>
            <w:tcW w:w="665" w:type="dxa"/>
          </w:tcPr>
          <w:p>
            <w:pPr>
              <w:spacing w:line="320" w:lineRule="exact"/>
              <w:jc w:val="center"/>
              <w:rPr>
                <w:rFonts w:ascii="华文宋体" w:hAnsi="华文宋体" w:eastAsia="华文宋体" w:cs="宋体"/>
                <w:iCs/>
                <w:color w:val="000000" w:themeColor="text1"/>
                <w:sz w:val="18"/>
                <w:szCs w:val="18"/>
                <w14:textFill>
                  <w14:solidFill>
                    <w14:schemeClr w14:val="tx1"/>
                  </w14:solidFill>
                </w14:textFill>
              </w:rPr>
            </w:pPr>
            <w:r>
              <w:rPr>
                <w:rFonts w:ascii="华文宋体" w:hAnsi="华文宋体" w:eastAsia="华文宋体" w:cs="宋体"/>
                <w:iCs/>
                <w:color w:val="000000" w:themeColor="text1"/>
                <w:sz w:val="18"/>
                <w:szCs w:val="18"/>
                <w14:textFill>
                  <w14:solidFill>
                    <w14:schemeClr w14:val="tx1"/>
                  </w14:solidFill>
                </w14:textFill>
              </w:rPr>
              <w:t>5910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装卸搬运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油气仓储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危险化学品仓储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谷物、棉花等农产品仓储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指国家储备及其他谷物仓储活动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指棉花加工厂仓储、中转仓储、棉花专业仓储、棉花物流配送活动，还包括在棉花仓储、物流配送过程中的棉花信息化管理活动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指未列明的其他农产品仓储活动，包括林产品的仓储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邮政基本服务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其他寄递服务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指邮政企业和快递企业之外的企业提供的多种类型的寄递服务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住宿和餐饮业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62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旅游饭店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经济型连锁酒店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露营地服务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正餐服务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指在一定场所内以提供饮料和冷饮为主的服务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咖啡馆服务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酒吧服务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餐饮配送及外卖送餐服务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指根据协议或合同，为民航、铁路、学校、公司、机关等机构提供餐饮配送服务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指根据消费者的订单和食品安全的要求，选择适当的交通工具、设备，按时、按质、按量送达消费者，并提供相应单据的服务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指提供全天就餐的简便餐饮服务，包括路边小饭馆、农家饭馆、流动餐饮和单一小吃等餐饮服务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I</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信息传输、软件和信息技术服务业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电信、广播电视和卫星传输服务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固定电信服务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指从事固定通信业务活动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移动电信服务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指从事移动通信业务活动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指除固定电信服务、移动电信服务外，利用固定、移动通信网从事的信息服务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指有线广播电视网络及其信息传输分发交换接入服务和信号的传输服务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指无线广播电视传输覆盖网及其信息传输分发交换服务信号的传输服务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64</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互联网和相关服务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互联网接入及相关服务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互联网信息服务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互联网搜索服务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互联网游戏服务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含互联网电子竞技服务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互联网其他信息服务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互联网生产服务平台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指专门为生产服务提供第三方服务平台的互联网活动，包括互联网大宗商品交易平台、互联网货物运输平台等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互联网生活服务平台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指专门为居民生活服务提供第三方服务平台的互联网活动，包括互联网销售平台、互联网约车服务平台、互联网旅游出行服务平台、互联网体育平台等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互联网科技创新平台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6434</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互联网公共服务平台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指专门为公共服务提供第三方服务平台的互联网活动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互联网数据服务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指对信息传输、信息制作、信息提供和信息接收过程中产生的技术问题或技术需求所提供的服务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6511</w:t>
            </w:r>
          </w:p>
        </w:tc>
        <w:tc>
          <w:tcPr>
            <w:tcW w:w="3402" w:type="dxa"/>
          </w:tcPr>
          <w:p>
            <w:pPr>
              <w:spacing w:line="320" w:lineRule="exact"/>
              <w:ind w:firstLine="360" w:firstLineChars="2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基础软件开发</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指能够对硬件资源进行调度和管理、为应用软件提供运行支撑的软件，包括操作系统、数据库、中间件、各类固件等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支撑软件开发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指软件开发过程中使用到的支撑软件开发的工具和集成环境、测试工具软件等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应用软件开发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指独立销售的面向应用需求的软件和解决方案软件等，包括通用软件、工业软件、行业软件、嵌入式应用软件等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指未列明的软件开发，如平台软件、信息安全软件等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集成电路设计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IC</w:t>
            </w:r>
            <w:r>
              <w:rPr>
                <w:rFonts w:hint="eastAsia" w:ascii="华文宋体" w:hAnsi="华文宋体" w:eastAsia="华文宋体" w:cs="宋体"/>
                <w:color w:val="000000" w:themeColor="text1"/>
                <w:sz w:val="18"/>
                <w:szCs w:val="18"/>
                <w14:textFill>
                  <w14:solidFill>
                    <w14:schemeClr w14:val="tx1"/>
                  </w14:solidFill>
                </w14:textFill>
              </w:rPr>
              <w:t>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信息系统集成和物联网技术服务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指提供各种物联网技术支持服务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运行维护服务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信息处理和存储支持服务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指供方向需方提供的信息和数据的分析、整理、计算、编辑、存储等加工处理服务，以及应用软件、信息系统基础设施等租用服务；包括在线企业资源规划（</w:t>
            </w:r>
            <w:r>
              <w:rPr>
                <w:rFonts w:ascii="华文宋体" w:hAnsi="华文宋体" w:eastAsia="华文宋体" w:cs="宋体"/>
                <w:color w:val="000000" w:themeColor="text1"/>
                <w:sz w:val="18"/>
                <w:szCs w:val="18"/>
                <w14:textFill>
                  <w14:solidFill>
                    <w14:schemeClr w14:val="tx1"/>
                  </w14:solidFill>
                </w14:textFill>
              </w:rPr>
              <w:t>ERP</w:t>
            </w:r>
            <w:r>
              <w:rPr>
                <w:rFonts w:hint="eastAsia" w:ascii="华文宋体" w:hAnsi="华文宋体" w:eastAsia="华文宋体" w:cs="宋体"/>
                <w:color w:val="000000" w:themeColor="text1"/>
                <w:sz w:val="18"/>
                <w:szCs w:val="18"/>
                <w14:textFill>
                  <w14:solidFill>
                    <w14:schemeClr w14:val="tx1"/>
                  </w14:solidFill>
                </w14:textFill>
              </w:rPr>
              <w:t>）、在线杀毒、服务器托管、虚拟主机等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信息技术咨询服务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地理遥感信息服务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动漫、游戏数字内容服务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含数字文化和数字体育内容服务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呼叫中心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J</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货币金融服务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中央银行服务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政策性银行服务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信用合作社服务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农村资金互助社服务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指经银行业监督管理机构批准，由自愿入股组成的社区互助性银行业金融业务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融资租赁服务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指经银行业监督管理部门或商务部批准，以经营融资租赁业务为主的活动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财务公司服务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指经银行业监督管理部门批准，为企业融资提供的金融活动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典当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指以动产、不动产或其他财产权利质押或抵押的融资活动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汽车金融公司服务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指经中国银监会批准设立的专门为中国境内的汽车购买者及销售者提供金融服务的非银行金融机构的活动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小额贷款公司服务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包括中国银监会和地方政府批准设立的贷款公司，即由境内商业银行或农村合作银行在农村地区设立的专门为县域农民、农业、农村经济发展提供贷款服务的金融机构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消费金融公司服务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指经中国银监会批准设立的为中国境内居民个人提供以消费（不包括购买房屋和汽车）为目的贷款的非银行金融机构的活动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网络借贷服务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指依法成立，专门从事网络借贷信息中介业务活动的金融信息中介公司，以及个体和个体之间通过互联网平台实现的直接借贷，个体包含自然人、法人及其他组织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指上述未包括的从事融资、抵押等非货币银行的服务，包括各种消费信贷抵押顾问和经纪人的活动；还包括金融保理活动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银行理财服务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指非政府机关进行的证券市场经营和监管，包括证券交易所、登记结算机构的活动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证券经纪交易服务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指在金融市场上代他人进行交易、代理发行证券和其他有关活动，包括证券经纪、证券承销与保荐、融资融券业务、客户资产管理业务等活动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6713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非公开募集投资基金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指以投资活动为目的设立，非公开募集，依照《私募投资基金监督管理暂行办法》进行运作，由基金管理人或者普通合伙人进行管理的基金投资活动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指向处于创业各阶段的成长性企业进行股权投资，以期所投资的企业成熟或相对成熟后主要通过股权转让获得增值收益的基金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天使投资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指除被投资企业职员及其家庭成员和直系亲属以外的个人以其自有资金开展的创业投资的活动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指非政府机关进行的期货市场经营和监管，包括商品期货交易所、金融期货交易所、期货保证金监控中心的活动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指商品合约经纪及其他未列明的期货市场的服务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证券期货监管服务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保险业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人身保险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人寿保险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指以人的寿命为保险标的的人身保险，包括定期寿险、终身寿险和两全保险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年金保险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指以被保险人生存为给付保险金条件，并按约定的时间间隔分期给付生存保险金的人身保险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指以因健康原因导致损失为给付保险金条件的人身保险，包括疾病保险、医疗保险、失能收入损失保险和护理保险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意外伤害保险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指以被保险人因意外事故而导致身故、残疾或者发生保险合同约定的其他事故为给付保险金条件的人身保险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财产保险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商业养老金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指专为个人和单位雇员或成员提供退休金补贴而设立的法定实体的活动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如基金、计划、项目等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保险经纪服务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指基于投保人的利益，为投保人与保险人订立保险合同提供中介服务并依法收取佣金的活动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指根据保险人的委托，向保险人收取佣金，并在保险人授权的范围内代为办理保险业务的活动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保险公估服务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指接受委托，专门从事保险标的或者保险事故评估、勘验、鉴定、估损理算等业务，并按约定收取报酬的活动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指根据国务院授权及相关法律、法规规定所履行的对保险市场的监督、管理活动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其他保险活动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信托公司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指经中国银监会批准设立的，主要经营信托业务的金融机构；信托业务是指信托公司以营业和收取报酬为目的，以受托人身份承诺信托和处理信托事务的经营行为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控股公司服务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非金融机构支付服务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金融资产管理公司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货币经纪公司服务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指经中国银监会批准设立的专门从事促进金融机构间资金融通和外汇交易等经纪服务的非银行金融机构的活动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其他未包括金融业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K</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房地产开发经营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房地产租赁经营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L</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租赁和商务服务业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72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租赁业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计算机及通讯设备经营租赁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休闲娱乐用品设备出租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不包括图书、音响制品出租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组织管理服务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企业总部管理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投资与资产管理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指政府主管部门转变职能后，成立的国有资产管理机构和行业管理机构的活动；投资活动,不包括资本活动的投资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资源与产权交易服务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指除货物、资本市场、黄金、外汇、房地产、土地、知识产权交易以外的所有资源与产权交易活动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单位后勤管理服务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指为企事业、机关提供综合后勤服务的活动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农村集体经济组织管理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指以土地等生产资料劳动群众集体所有制为基础，承担管理集体资产、开发集体资源、发展集体经济、服务集体成员的基层经济组织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其他组织管理服务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指其他各类企业、行业管理机构和未列明的综合跨界管理的活动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指非政府部门的各类园区管理服务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商业综合体管理服务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指以购物中心为主导，融合了商业零售、餐饮、休闲健身、娱乐、文化等多项活动的大型建筑综合体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指各种交易市场的管理活动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供应链管理服务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律师及相关法律服务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指在民事案件、刑事案件和其他案件中，为原被告双方提供法律代理服务，以及为一般民事行为提供的法律咨询服务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会计、审计及税务服务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包含广播电视收听、收视调查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社会经济咨询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含体育策划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其他专业咨询与调查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指上述咨询以外的其他专业咨询和其他调查活动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广告业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指提供互联网推送及其他互联网广告服务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指除互联网广告以外的广告服务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公共就业服务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指向劳动者提供公益性的就业服务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指为求职者寻找、选择、介绍工作，为用人单位提供劳动力的服务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劳务派遣服务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指劳务派遣单位招用劳动力后，将其派到用工单位从事劳动的行为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创业指导服务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指除众创空间、孵化器等创业服务载体外的其他机构为初创企业或创业者提供的创业辅导、创业培训、技术转移、人才引进、金融投资、市场开拓、国际合作等一系列服务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指其他未列明的人力资源服务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安全保护服务</w:t>
            </w: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安全系统监控服务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其他安全保护服务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会议、展览及相关服务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指以会议、</w:t>
            </w:r>
            <w:r>
              <w:rPr>
                <w:rFonts w:ascii="华文宋体" w:hAnsi="华文宋体" w:eastAsia="华文宋体" w:cs="宋体"/>
                <w:color w:val="000000" w:themeColor="text1"/>
                <w:sz w:val="18"/>
                <w:szCs w:val="18"/>
                <w14:textFill>
                  <w14:solidFill>
                    <w14:schemeClr w14:val="tx1"/>
                  </w14:solidFill>
                </w14:textFill>
              </w:rPr>
              <w:t>展览</w:t>
            </w:r>
            <w:r>
              <w:rPr>
                <w:rFonts w:hint="eastAsia" w:ascii="华文宋体" w:hAnsi="华文宋体" w:eastAsia="华文宋体" w:cs="宋体"/>
                <w:color w:val="000000" w:themeColor="text1"/>
                <w:sz w:val="18"/>
                <w:szCs w:val="18"/>
                <w14:textFill>
                  <w14:solidFill>
                    <w14:schemeClr w14:val="tx1"/>
                  </w14:solidFill>
                </w14:textFill>
              </w:rPr>
              <w:t>为主，也可附带其他相关的活动形式，包括项目策划组织、场馆租赁、</w:t>
            </w:r>
            <w:r>
              <w:rPr>
                <w:rFonts w:ascii="华文宋体" w:hAnsi="华文宋体" w:eastAsia="华文宋体" w:cs="宋体"/>
                <w:color w:val="000000" w:themeColor="text1"/>
                <w:sz w:val="18"/>
                <w:szCs w:val="18"/>
                <w14:textFill>
                  <w14:solidFill>
                    <w14:schemeClr w14:val="tx1"/>
                  </w14:solidFill>
                </w14:textFill>
              </w:rPr>
              <w:t>安全</w:t>
            </w:r>
            <w:r>
              <w:rPr>
                <w:rFonts w:hint="eastAsia" w:ascii="华文宋体" w:hAnsi="华文宋体" w:eastAsia="华文宋体" w:cs="宋体"/>
                <w:color w:val="000000" w:themeColor="text1"/>
                <w:sz w:val="18"/>
                <w:szCs w:val="18"/>
                <w14:textFill>
                  <w14:solidFill>
                    <w14:schemeClr w14:val="tx1"/>
                  </w14:solidFill>
                </w14:textFill>
              </w:rPr>
              <w:t>保障等相关服务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7289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其他</w:t>
            </w:r>
            <w:r>
              <w:rPr>
                <w:rFonts w:ascii="华文宋体" w:hAnsi="华文宋体" w:eastAsia="华文宋体" w:cs="宋体"/>
                <w:color w:val="000000" w:themeColor="text1"/>
                <w:sz w:val="18"/>
                <w:szCs w:val="18"/>
                <w14:textFill>
                  <w14:solidFill>
                    <w14:schemeClr w14:val="tx1"/>
                  </w14:solidFill>
                </w14:textFill>
              </w:rPr>
              <w:t>会议、会展及相关服务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旅行社及相关服务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指为社会各界提供商务、组团和散客旅游的服务，包括向顾客提供咨询、旅游计划和建议、日程安排、导游、食宿和交通等服务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指有偿或按协议为客户提供包装服务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办公服务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指为商务、公务及个人提供的各种办公服务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翻译服务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指专业提供口译和笔译的服务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指专门从事信用信息采集、整理和加工，并提供相关信用产品和信用服务的活动，包括信用评级、商账管理等活动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非融资担保服务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商务代理代办服务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指为机构单位提供的各种代理、代办服务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票务代理服务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指除旅客交通票务代理外的各种票务代理服务（旅客交通票务代理是指除交通运输外的票务代理，包含体育文化等）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指上述未列明的商务、代理等活动，包括商业保理活动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M</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科学研究和技术服务业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工程和技术研究和试验发展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7340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7350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社会人文科学研究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海洋环境服务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遥感测绘服务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检验检疫服务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指依据相关标准或者技术规范，利用仪器设备、环境设施等技术条件，对产品或者特定对象进行的技术判断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标准化服务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认证认可服务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指质量相关的代理、咨询、评价、保险等活动，还包括质量品牌保护等活动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环境与生态监测检测服务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指对环境各要素，对生产与生活等各类污染源排放的液体、气体、固体、辐射等污染物或污染因子指标进行的测试、监测和评估活动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生态资源监测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指对海洋资源、森林资源、湿地资源、荒漠化、珍稀濒危野生动植物资源及外来物种的调查与监测活动，以及对生态工程的监测活动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野生动物疫源疫病防控监测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能源矿产地质勘查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水、二氧化碳等矿产地质勘查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指区域、海洋、环境和水文地质勘查活动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指除矿产地质勘查、基础地质勘查以外的其他勘查和相关的技术服务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工程技术与设计服务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指工程项目建设中的项目策划、投资与造价咨询、招标代理、项目管理等服务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工程监理服务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工程勘察活动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指建筑工程施工前的工程测量、工程地质勘察和咨询等活动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工程设计活动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规划设计管理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指对区域和城镇、乡村的规划，以及其他规划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土地规划服务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指开展土地利用总体规划、专项规划、详细规划的调查评价、编制设计、论证评估、修改、咨询活动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工业与专业设计及其他专业技术服务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指除工程设计、软件设计、集成电路设计、工业设计以外的各种专业设计服务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指除宠物医院以外的各类兽医服务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科技推广和应用服务业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新材料技术推广服务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指仅包括节能技术和产品的开发、交流、转让、推广服务，以及一站式合同能源管理综合服务；节能技术咨询、节能评估、能源审计、节能量审核服务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三维（</w:t>
            </w:r>
            <w:r>
              <w:rPr>
                <w:rFonts w:ascii="华文宋体" w:hAnsi="华文宋体" w:eastAsia="华文宋体" w:cs="宋体"/>
                <w:color w:val="000000" w:themeColor="text1"/>
                <w:sz w:val="18"/>
                <w:szCs w:val="18"/>
                <w14:textFill>
                  <w14:solidFill>
                    <w14:schemeClr w14:val="tx1"/>
                  </w14:solidFill>
                </w14:textFill>
              </w:rPr>
              <w:t>3D)</w:t>
            </w:r>
            <w:r>
              <w:rPr>
                <w:rFonts w:hint="eastAsia" w:ascii="华文宋体" w:hAnsi="华文宋体" w:eastAsia="华文宋体" w:cs="宋体"/>
                <w:color w:val="000000" w:themeColor="text1"/>
                <w:sz w:val="18"/>
                <w:szCs w:val="18"/>
                <w14:textFill>
                  <w14:solidFill>
                    <w14:schemeClr w14:val="tx1"/>
                  </w14:solidFill>
                </w14:textFill>
              </w:rPr>
              <w:t>打印技术推广服务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知识产权服务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创业空间服务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其他科技推广服务业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N</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水利、环境和公共设施管理业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防洪除涝设施管理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天然水收集与分配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生态保护和环境治理业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自然生态系统保护管理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指对自然生态系统的保护和管理活动，包括森林、草原和草甸、荒漠、湿地、内陆水域以及海洋生态系统的保护和管理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自然遗迹保护管理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包括地质遗迹保护管理、古生物遗迹保护管理等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指对野生及濒危动物的饲养、繁殖等保护活动，以及对栖息地的管理活动，包括野生动物保护区管理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野生植物保护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指对野生及濒危植物的收集、保存、培育及其生存环境的维持等保护活动，包括野生植物保护区管理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动物园、水族馆管理服务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植物园管理服务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其他自然保护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指除自然生态系统保护管理、自然遗迹保护管理、野生动植物保护以外的其他自然保护活动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指对江、河、湖泊、水库及地下水、地表水的污染综合治理活动，不包括排放污水的搜集和治理活动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大气污染治理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指对大气污染的综合治理以及对工业废气的治理活动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指除城乡居民生活垃圾以外的固体废物治理及其他非危险废物的治理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指对制造、维修、医疗等活动产生的危险废物进行收集、贮存、利用、处理和处置等活动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指对生产及其他活动过程产生的放射性废物进行收集、运输、贮存、利用、处理和处置等活动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土壤污染治理与修复服务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噪声与振动控制服务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其他污染治理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指除上述治理以外的其他环境治理活动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环境卫生管理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城乡市容管理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绿化管理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指城市绿地和生产绿地、防护绿地、附属绿地等管理活动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游览景区管理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名胜风景区管理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不含自然保护区管理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其他游览景区管理</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土地管理业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土地整治服务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指对土地开发、整理、复垦等进行勘测、监测监管、评估等活动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土地调查评估服务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其他土地管理服务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O</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居民服务、修理和其他服务业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82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家庭服务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托儿所服务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理发及美容服务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洗浴和保健养生服务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指专业洗浴以及温泉、水疗等服务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8052</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足浴服务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养生保健服务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指中医养生保健（非医疗）和其他专业养生保健等服务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8060</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摄影扩印服务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婚姻服务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殡葬服务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机动车、电子产品和日用产品修理业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指汽车修理厂及路边门店的专业修理服务，包括为汽车提供上油、充气、打蜡、抛光、喷漆、清洗、换零配件、出售零部件等服务，不包括汽车回厂拆卸、改装、大修的活动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大型车辆装备修理与维护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计算机和辅助设备修理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指其他未列明的各种办公设备的修理公司（中心）、修理门市部和修理网点的修理活动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家用电子产品修理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指电视、音响等家用视频、音频产品的修理活动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日用电器修理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指洗衣机、电冰箱、空调等日用电器维修门市部，以及生产企业驻各地的维修网点和维修公司（中心）的修理活动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鞋和皮革修理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家具和相关物品修理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指其他日用产品维修门市部、修理摊点的活动，以及生产企业驻各地的维修网点和维修中心的修理活动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指对建筑物内外墙、玻璃幕墙、地面、天花板及烟囱的清洗活动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指专业清洗人员为企业的机器、办公设备的清洗活动，以及为居民的日用品、器具及设备的清洗活动，包括清扫、消毒等服务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指专门以观赏、领养（出售）为目的的宠物饲养活动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宠物医院服务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宠物寄托收养服务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指宠物运输、宠物培训及其他未列明的宠物活动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P</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83</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学前教育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指《义务教育法》规定的对小学毕业生进行初级中等教育的活动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指非义务教育阶段，通过考试招收初中毕业生进行普通高中教育的活动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中等职业学校教育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指经教育行政部门或人力资源社会保障行政部门批准举办的中等技术学校、中等师范学校、成人中等专业学校、职业高中学校、技工学校等教育活动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指经教育行政部门批准，由国家、地方、社会办的在完成高级中等教育基础上实施的获取学历的高等教育活动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指经教育主管部门批准办的成人高等教育活动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特殊教育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技能培训、教育辅助及其他教育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职业技能培训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体校及体育培训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指各类、各级体校培训，以及其他各类体育运动培训活动，不包括学校教育制度范围内的体育大学、学院、学校的体育专业教育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文化艺术培训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指国家学校教育制度以外，由正规学校或社会各界办的文化艺术培训活动，不包括少年儿童的课外艺术辅导班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教育辅助服务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指专门从事教育检测、评价、考试、招生等辅助活动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指经批准的宗教院校教育及上述未列明的教育活动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Q</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卫生和社会工作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84</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卫生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中医医院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中西医结合医院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民族医院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指民族医医院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疗养院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指以疗养、康复为主，治疗为辅的医疗服务活动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基层医疗卫生服务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社区卫生服务中心（站）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街道卫生院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乡镇卫生院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8424</w:t>
            </w:r>
          </w:p>
        </w:tc>
        <w:tc>
          <w:tcPr>
            <w:tcW w:w="3402"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村卫生室</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门诊部（所）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指门诊部、诊所、医务室、卫生站、护理院等卫生机构的活动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专业公共卫生服务</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疾病预防控制中心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指卫生防疫站、卫生防病中心、预防保健中心等活动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专科疾病防治院（所、站）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指对各种专科疾病进行预防及群众预防的活动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妇幼保健院（所、站）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指非医院的妇女及婴幼儿保健活动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急救中心（站）服务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采供血机构服务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计划生育技术服务活动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指各地区计划生育技术服务机构的活动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指急救中心及其他未列明的卫生机构的活动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健康体检服务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临床检验服务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干部休养所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护理机构服务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指各级政府、企业和社会力量兴办的主要面向老年人、残疾人提供的专业化护理的服务机构的活动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精神康复服务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指智障、精神疾病、吸毒、酗酒等人员的住宿康复治疗活动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老年人、残疾人养护服务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指各级政府、企业和社会力量兴办的主要面向老年人和残疾人提供的长期照料、养护、关爱等服务机构的活动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临终关怀服务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孤残儿童收养和庇护服务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指对孤残儿童、生活无着流浪儿童等人员的收养救助活动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其他提供住宿社会救助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指对生活无着流浪等其他人员的收养救助等活动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社会看护与帮助服务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指为老人、残疾人、五保户及其他弱势群体提供不住宿的看护、帮助活动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康复辅具适配服务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指为老年人、残疾人、运动伤残人员、孤残儿童及其他弱势群体提供的假肢、矫形器、轮椅车、助行器、助听器等康复辅具适配服务的活动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R</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文化、体育和娱乐业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新闻和出版业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新闻业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报纸出版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期刊出版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电子出版物出版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指利用数字技术进行内容编辑加工，并通过网络传播数字内容产品的出版服务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广播、电视、电影和录音制作业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影视节目制作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广播电视集成播控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IP</w:t>
            </w:r>
            <w:r>
              <w:rPr>
                <w:rFonts w:hint="eastAsia" w:ascii="华文宋体" w:hAnsi="华文宋体" w:eastAsia="华文宋体" w:cs="宋体"/>
                <w:color w:val="000000" w:themeColor="text1"/>
                <w:sz w:val="18"/>
                <w:szCs w:val="18"/>
                <w14:textFill>
                  <w14:solidFill>
                    <w14:schemeClr w14:val="tx1"/>
                  </w14:solidFill>
                </w14:textFill>
              </w:rPr>
              <w:t>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电影和广播电视节目发行</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电影放映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录音制作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文艺创作与表演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艺术表演场馆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图书馆与档案馆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文物及非物质文化遗产保护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博物馆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烈士陵园、纪念馆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群众文体活动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体育竞赛组织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指专业从事各类体育比赛、表演、训练、辅导、管理的体育组织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体育保障组织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指体育战略规划、竞技体育、全民健身、体育产业、反兴奋剂、体育器材装备及其他未列明的保障性体育管理和服务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其他体育组织</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指其他由体育专业协会、体育类社会服务机构、基层体育组织、全民健身活动站点、互联网体育组织等提供的服务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其他体育场地设施管理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健身休闲活动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体育中介代理服务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指各类体育赞助活动、体育招商活动、体育文化活动推广，以及其他体育音像、动漫、影视代理等服务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体育健康服务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指国民体质监测与康体服务，以及科学健身调理、社会体育指导员、运动康复按摩、体育健康指导等服务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90</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歌舞厅娱乐活动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电子游艺厅娱乐活动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指通过计算机等装置向公众提供互联网上网服务的网吧、电脑休闲室等营业性场所的服务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休闲观光活动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彩票活动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福利彩票服务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9051</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文化体育娱乐活动与经纪代理服务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文化活动服务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指策划、组织、实施各类文化、晚会、娱乐、演出、庆典、节日等活动的服务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体育表演服务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指策划、组织、实施各类职业化、商业化、群众性体育赛事等体育活动的服务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文化娱乐经纪人</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体育经纪人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其他文化艺术经纪代理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指除文化娱乐经纪人、体育经纪人、艺术品、收藏品经纪代理以外的其他文化艺术经纪代理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S</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911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9111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综合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p>
        </w:tc>
      </w:tr>
    </w:tbl>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Microsoft YaHei UI">
    <w:altName w:val="方正大标宋简体"/>
    <w:panose1 w:val="020B0503020204020204"/>
    <w:charset w:val="86"/>
    <w:family w:val="swiss"/>
    <w:pitch w:val="default"/>
    <w:sig w:usb0="00000000" w:usb1="0000000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华文宋体">
    <w:altName w:val="方正书宋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223277"/>
      <w:docPartObj>
        <w:docPartGallery w:val="AutoText"/>
      </w:docPartObj>
    </w:sdtPr>
    <w:sdtEndPr>
      <w:rPr>
        <w:rFonts w:asciiTheme="minorEastAsia" w:hAnsiTheme="minorEastAsia"/>
        <w:sz w:val="28"/>
        <w:szCs w:val="28"/>
      </w:rPr>
    </w:sdtEndPr>
    <w:sdtContent>
      <w:p>
        <w:pPr>
          <w:pStyle w:val="5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728771388"/>
      <w:docPartObj>
        <w:docPartGallery w:val="AutoText"/>
      </w:docPartObj>
    </w:sdtPr>
    <w:sdtEndPr>
      <w:rPr>
        <w:rFonts w:asciiTheme="minorEastAsia" w:hAnsiTheme="minorEastAsia"/>
        <w:sz w:val="28"/>
        <w:szCs w:val="28"/>
      </w:rPr>
    </w:sdtEndPr>
    <w:sdtContent>
      <w:p>
        <w:pPr>
          <w:pStyle w:val="5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C1"/>
    <w:rsid w:val="00012A66"/>
    <w:rsid w:val="00012CD8"/>
    <w:rsid w:val="00047234"/>
    <w:rsid w:val="00062D50"/>
    <w:rsid w:val="000A2ED6"/>
    <w:rsid w:val="000C23A8"/>
    <w:rsid w:val="000C2A68"/>
    <w:rsid w:val="000D5914"/>
    <w:rsid w:val="000F5CCC"/>
    <w:rsid w:val="00112890"/>
    <w:rsid w:val="001148FE"/>
    <w:rsid w:val="0013034E"/>
    <w:rsid w:val="001B4A40"/>
    <w:rsid w:val="001B6050"/>
    <w:rsid w:val="001E4C46"/>
    <w:rsid w:val="001F1C08"/>
    <w:rsid w:val="001F4075"/>
    <w:rsid w:val="0021227A"/>
    <w:rsid w:val="0024015D"/>
    <w:rsid w:val="00242015"/>
    <w:rsid w:val="00290311"/>
    <w:rsid w:val="00297107"/>
    <w:rsid w:val="002C5148"/>
    <w:rsid w:val="002E6089"/>
    <w:rsid w:val="003067EE"/>
    <w:rsid w:val="00314CD4"/>
    <w:rsid w:val="00322063"/>
    <w:rsid w:val="00352250"/>
    <w:rsid w:val="00374A46"/>
    <w:rsid w:val="00392ED3"/>
    <w:rsid w:val="003B1347"/>
    <w:rsid w:val="003B5E55"/>
    <w:rsid w:val="00426455"/>
    <w:rsid w:val="0045213A"/>
    <w:rsid w:val="00484C6E"/>
    <w:rsid w:val="00490D5E"/>
    <w:rsid w:val="004962E2"/>
    <w:rsid w:val="004A5124"/>
    <w:rsid w:val="004C1016"/>
    <w:rsid w:val="004D3FE4"/>
    <w:rsid w:val="00504412"/>
    <w:rsid w:val="005105BF"/>
    <w:rsid w:val="00554F89"/>
    <w:rsid w:val="00563FE1"/>
    <w:rsid w:val="005A01BE"/>
    <w:rsid w:val="005A4FC1"/>
    <w:rsid w:val="005B2385"/>
    <w:rsid w:val="005B6699"/>
    <w:rsid w:val="005D0D4F"/>
    <w:rsid w:val="005E1B59"/>
    <w:rsid w:val="005F5CB3"/>
    <w:rsid w:val="005F6E01"/>
    <w:rsid w:val="006163E1"/>
    <w:rsid w:val="006619C1"/>
    <w:rsid w:val="00712FB2"/>
    <w:rsid w:val="0071430D"/>
    <w:rsid w:val="00714A72"/>
    <w:rsid w:val="00715F1C"/>
    <w:rsid w:val="00723588"/>
    <w:rsid w:val="007931B0"/>
    <w:rsid w:val="00801EF0"/>
    <w:rsid w:val="00812DD8"/>
    <w:rsid w:val="008215BD"/>
    <w:rsid w:val="00831420"/>
    <w:rsid w:val="00834DFC"/>
    <w:rsid w:val="0083546F"/>
    <w:rsid w:val="00841CB6"/>
    <w:rsid w:val="0084727D"/>
    <w:rsid w:val="00886F5D"/>
    <w:rsid w:val="008878EF"/>
    <w:rsid w:val="008B7F5B"/>
    <w:rsid w:val="008F7FF7"/>
    <w:rsid w:val="009011C3"/>
    <w:rsid w:val="00906A8F"/>
    <w:rsid w:val="00907407"/>
    <w:rsid w:val="009168F1"/>
    <w:rsid w:val="00921982"/>
    <w:rsid w:val="00971192"/>
    <w:rsid w:val="00987024"/>
    <w:rsid w:val="00990797"/>
    <w:rsid w:val="009B097E"/>
    <w:rsid w:val="009B2006"/>
    <w:rsid w:val="009D3BA9"/>
    <w:rsid w:val="00A1359D"/>
    <w:rsid w:val="00A17947"/>
    <w:rsid w:val="00A5700C"/>
    <w:rsid w:val="00A66E72"/>
    <w:rsid w:val="00A72398"/>
    <w:rsid w:val="00A834AE"/>
    <w:rsid w:val="00A92A41"/>
    <w:rsid w:val="00AB0994"/>
    <w:rsid w:val="00AB426F"/>
    <w:rsid w:val="00AB6605"/>
    <w:rsid w:val="00AD4975"/>
    <w:rsid w:val="00AF69C7"/>
    <w:rsid w:val="00B154E2"/>
    <w:rsid w:val="00B170A2"/>
    <w:rsid w:val="00B5370C"/>
    <w:rsid w:val="00B56932"/>
    <w:rsid w:val="00B81B8D"/>
    <w:rsid w:val="00BA07E1"/>
    <w:rsid w:val="00BA5EB4"/>
    <w:rsid w:val="00BE003C"/>
    <w:rsid w:val="00BE006B"/>
    <w:rsid w:val="00BE50F2"/>
    <w:rsid w:val="00C253A3"/>
    <w:rsid w:val="00C35484"/>
    <w:rsid w:val="00C56518"/>
    <w:rsid w:val="00C95ECB"/>
    <w:rsid w:val="00CB4FAF"/>
    <w:rsid w:val="00D06110"/>
    <w:rsid w:val="00D1331C"/>
    <w:rsid w:val="00D16308"/>
    <w:rsid w:val="00D17C4E"/>
    <w:rsid w:val="00D24F5E"/>
    <w:rsid w:val="00D41F42"/>
    <w:rsid w:val="00D43975"/>
    <w:rsid w:val="00D46DF2"/>
    <w:rsid w:val="00D674F7"/>
    <w:rsid w:val="00D8492E"/>
    <w:rsid w:val="00DA10E4"/>
    <w:rsid w:val="00DC32D6"/>
    <w:rsid w:val="00E0258A"/>
    <w:rsid w:val="00E1574F"/>
    <w:rsid w:val="00E4097C"/>
    <w:rsid w:val="00E40AB0"/>
    <w:rsid w:val="00E520EE"/>
    <w:rsid w:val="00E735B4"/>
    <w:rsid w:val="00E740F5"/>
    <w:rsid w:val="00E86C6D"/>
    <w:rsid w:val="00E9730C"/>
    <w:rsid w:val="00EA590A"/>
    <w:rsid w:val="00EA5D81"/>
    <w:rsid w:val="00EB4D58"/>
    <w:rsid w:val="00EB5E1E"/>
    <w:rsid w:val="00EF6247"/>
    <w:rsid w:val="00F01B78"/>
    <w:rsid w:val="00F01EDA"/>
    <w:rsid w:val="00F03BE8"/>
    <w:rsid w:val="00F11B87"/>
    <w:rsid w:val="00F161F3"/>
    <w:rsid w:val="00F333DC"/>
    <w:rsid w:val="00F6095C"/>
    <w:rsid w:val="00F62CA7"/>
    <w:rsid w:val="00F820EC"/>
    <w:rsid w:val="00FD2D8B"/>
    <w:rsid w:val="00FD3A0A"/>
    <w:rsid w:val="E4DF3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0"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6"/>
    <w:qFormat/>
    <w:uiPriority w:val="99"/>
    <w:pPr>
      <w:keepNext/>
      <w:keepLines/>
      <w:spacing w:before="340" w:after="330" w:line="578" w:lineRule="atLeast"/>
      <w:outlineLvl w:val="0"/>
    </w:pPr>
    <w:rPr>
      <w:rFonts w:ascii="Calibri" w:hAnsi="Calibri" w:eastAsia="宋体" w:cs="Times New Roman"/>
      <w:b/>
      <w:bCs/>
      <w:kern w:val="44"/>
      <w:sz w:val="44"/>
      <w:szCs w:val="44"/>
    </w:rPr>
  </w:style>
  <w:style w:type="paragraph" w:styleId="4">
    <w:name w:val="heading 2"/>
    <w:basedOn w:val="1"/>
    <w:next w:val="1"/>
    <w:link w:val="127"/>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128"/>
    <w:semiHidden/>
    <w:unhideWhenUsed/>
    <w:qFormat/>
    <w:uiPriority w:val="0"/>
    <w:pPr>
      <w:keepNext/>
      <w:keepLines/>
      <w:spacing w:before="260" w:after="260" w:line="416" w:lineRule="atLeast"/>
      <w:outlineLvl w:val="2"/>
    </w:pPr>
    <w:rPr>
      <w:rFonts w:ascii="Calibri" w:hAnsi="Calibri" w:eastAsia="宋体" w:cs="Times New Roman"/>
      <w:b/>
      <w:bCs/>
      <w:sz w:val="32"/>
      <w:szCs w:val="32"/>
    </w:rPr>
  </w:style>
  <w:style w:type="paragraph" w:styleId="6">
    <w:name w:val="heading 4"/>
    <w:basedOn w:val="1"/>
    <w:next w:val="1"/>
    <w:link w:val="129"/>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130"/>
    <w:semiHidden/>
    <w:unhideWhenUsed/>
    <w:qFormat/>
    <w:uiPriority w:val="0"/>
    <w:pPr>
      <w:keepNext/>
      <w:keepLines/>
      <w:spacing w:before="280" w:after="290" w:line="376" w:lineRule="atLeast"/>
      <w:outlineLvl w:val="4"/>
    </w:pPr>
    <w:rPr>
      <w:rFonts w:ascii="Calibri" w:hAnsi="Calibri" w:eastAsia="宋体" w:cs="Times New Roman"/>
      <w:b/>
      <w:bCs/>
      <w:sz w:val="28"/>
      <w:szCs w:val="28"/>
    </w:rPr>
  </w:style>
  <w:style w:type="paragraph" w:styleId="8">
    <w:name w:val="heading 6"/>
    <w:basedOn w:val="1"/>
    <w:next w:val="1"/>
    <w:link w:val="131"/>
    <w:semiHidden/>
    <w:unhideWhenUsed/>
    <w:qFormat/>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132"/>
    <w:semiHidden/>
    <w:unhideWhenUsed/>
    <w:qFormat/>
    <w:uiPriority w:val="0"/>
    <w:pPr>
      <w:keepNext/>
      <w:keepLines/>
      <w:spacing w:before="240" w:after="64" w:line="320" w:lineRule="atLeast"/>
      <w:outlineLvl w:val="6"/>
    </w:pPr>
    <w:rPr>
      <w:rFonts w:ascii="Calibri" w:hAnsi="Calibri" w:eastAsia="宋体" w:cs="Times New Roman"/>
      <w:b/>
      <w:bCs/>
      <w:sz w:val="24"/>
      <w:szCs w:val="24"/>
    </w:rPr>
  </w:style>
  <w:style w:type="paragraph" w:styleId="10">
    <w:name w:val="heading 8"/>
    <w:basedOn w:val="1"/>
    <w:next w:val="1"/>
    <w:link w:val="133"/>
    <w:semiHidden/>
    <w:unhideWhenUsed/>
    <w:qFormat/>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134"/>
    <w:semiHidden/>
    <w:unhideWhenUsed/>
    <w:qFormat/>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spacing w:line="400" w:lineRule="exact"/>
      <w:ind w:left="100" w:leftChars="400" w:hanging="200" w:hangingChars="200"/>
      <w:contextualSpacing/>
    </w:pPr>
    <w:rPr>
      <w:rFonts w:ascii="Calibri" w:hAnsi="Calibri" w:eastAsia="宋体" w:cs="Times New Roman"/>
    </w:rPr>
  </w:style>
  <w:style w:type="paragraph" w:styleId="13">
    <w:name w:val="toc 7"/>
    <w:basedOn w:val="1"/>
    <w:next w:val="1"/>
    <w:qFormat/>
    <w:uiPriority w:val="0"/>
    <w:pPr>
      <w:spacing w:line="400" w:lineRule="exact"/>
      <w:ind w:left="2520" w:leftChars="1200"/>
    </w:pPr>
    <w:rPr>
      <w:rFonts w:ascii="Calibri" w:hAnsi="Calibri" w:eastAsia="宋体" w:cs="Times New Roman"/>
    </w:rPr>
  </w:style>
  <w:style w:type="paragraph" w:styleId="14">
    <w:name w:val="List Number 2"/>
    <w:basedOn w:val="1"/>
    <w:semiHidden/>
    <w:unhideWhenUsed/>
    <w:qFormat/>
    <w:uiPriority w:val="99"/>
    <w:pPr>
      <w:numPr>
        <w:ilvl w:val="0"/>
        <w:numId w:val="1"/>
      </w:numPr>
      <w:spacing w:line="400" w:lineRule="exact"/>
      <w:contextualSpacing/>
    </w:pPr>
    <w:rPr>
      <w:rFonts w:ascii="Calibri" w:hAnsi="Calibri" w:eastAsia="宋体" w:cs="Times New Roman"/>
    </w:rPr>
  </w:style>
  <w:style w:type="paragraph" w:styleId="15">
    <w:name w:val="table of authorities"/>
    <w:basedOn w:val="1"/>
    <w:next w:val="1"/>
    <w:semiHidden/>
    <w:unhideWhenUsed/>
    <w:qFormat/>
    <w:uiPriority w:val="99"/>
    <w:pPr>
      <w:spacing w:line="400" w:lineRule="exact"/>
      <w:ind w:left="420" w:leftChars="200"/>
    </w:pPr>
    <w:rPr>
      <w:rFonts w:ascii="Calibri" w:hAnsi="Calibri" w:eastAsia="宋体" w:cs="Times New Roman"/>
    </w:rPr>
  </w:style>
  <w:style w:type="paragraph" w:styleId="16">
    <w:name w:val="Note Heading"/>
    <w:basedOn w:val="1"/>
    <w:next w:val="1"/>
    <w:link w:val="190"/>
    <w:semiHidden/>
    <w:unhideWhenUsed/>
    <w:qFormat/>
    <w:uiPriority w:val="99"/>
    <w:pPr>
      <w:spacing w:line="400" w:lineRule="exact"/>
      <w:jc w:val="center"/>
    </w:pPr>
    <w:rPr>
      <w:rFonts w:ascii="Calibri" w:hAnsi="Calibri" w:eastAsia="宋体" w:cs="Times New Roman"/>
    </w:rPr>
  </w:style>
  <w:style w:type="paragraph" w:styleId="17">
    <w:name w:val="List Bullet 4"/>
    <w:basedOn w:val="1"/>
    <w:semiHidden/>
    <w:unhideWhenUsed/>
    <w:qFormat/>
    <w:uiPriority w:val="99"/>
    <w:pPr>
      <w:numPr>
        <w:ilvl w:val="0"/>
        <w:numId w:val="2"/>
      </w:numPr>
      <w:spacing w:line="400" w:lineRule="exact"/>
      <w:contextualSpacing/>
    </w:pPr>
    <w:rPr>
      <w:rFonts w:ascii="Calibri" w:hAnsi="Calibri" w:eastAsia="宋体" w:cs="Times New Roman"/>
    </w:rPr>
  </w:style>
  <w:style w:type="paragraph" w:styleId="18">
    <w:name w:val="index 8"/>
    <w:basedOn w:val="1"/>
    <w:next w:val="1"/>
    <w:semiHidden/>
    <w:unhideWhenUsed/>
    <w:qFormat/>
    <w:uiPriority w:val="99"/>
    <w:pPr>
      <w:spacing w:line="400" w:lineRule="exact"/>
      <w:ind w:left="1400" w:leftChars="1400"/>
    </w:pPr>
    <w:rPr>
      <w:rFonts w:ascii="Calibri" w:hAnsi="Calibri" w:eastAsia="宋体" w:cs="Times New Roman"/>
    </w:rPr>
  </w:style>
  <w:style w:type="paragraph" w:styleId="19">
    <w:name w:val="E-mail Signature"/>
    <w:basedOn w:val="1"/>
    <w:link w:val="166"/>
    <w:semiHidden/>
    <w:unhideWhenUsed/>
    <w:qFormat/>
    <w:uiPriority w:val="99"/>
    <w:pPr>
      <w:spacing w:line="400" w:lineRule="exact"/>
    </w:pPr>
    <w:rPr>
      <w:rFonts w:ascii="Calibri" w:hAnsi="Calibri" w:eastAsia="宋体" w:cs="Times New Roman"/>
    </w:rPr>
  </w:style>
  <w:style w:type="paragraph" w:styleId="20">
    <w:name w:val="List Number"/>
    <w:basedOn w:val="1"/>
    <w:semiHidden/>
    <w:unhideWhenUsed/>
    <w:qFormat/>
    <w:uiPriority w:val="99"/>
    <w:pPr>
      <w:numPr>
        <w:ilvl w:val="0"/>
        <w:numId w:val="3"/>
      </w:numPr>
      <w:spacing w:line="400" w:lineRule="exact"/>
      <w:contextualSpacing/>
    </w:pPr>
    <w:rPr>
      <w:rFonts w:ascii="Calibri" w:hAnsi="Calibri" w:eastAsia="宋体" w:cs="Times New Roman"/>
    </w:rPr>
  </w:style>
  <w:style w:type="paragraph" w:styleId="21">
    <w:name w:val="Normal Indent"/>
    <w:basedOn w:val="1"/>
    <w:semiHidden/>
    <w:unhideWhenUsed/>
    <w:qFormat/>
    <w:uiPriority w:val="99"/>
    <w:pPr>
      <w:spacing w:line="400" w:lineRule="exact"/>
      <w:ind w:firstLine="420" w:firstLineChars="200"/>
    </w:pPr>
    <w:rPr>
      <w:rFonts w:ascii="Calibri" w:hAnsi="Calibri" w:eastAsia="宋体" w:cs="Times New Roman"/>
    </w:rPr>
  </w:style>
  <w:style w:type="paragraph" w:styleId="22">
    <w:name w:val="caption"/>
    <w:basedOn w:val="1"/>
    <w:next w:val="1"/>
    <w:semiHidden/>
    <w:unhideWhenUsed/>
    <w:qFormat/>
    <w:uiPriority w:val="0"/>
    <w:pPr>
      <w:spacing w:line="400" w:lineRule="exact"/>
    </w:pPr>
    <w:rPr>
      <w:rFonts w:eastAsia="黑体" w:asciiTheme="majorHAnsi" w:hAnsiTheme="majorHAnsi" w:cstheme="majorBidi"/>
      <w:sz w:val="20"/>
      <w:szCs w:val="20"/>
    </w:rPr>
  </w:style>
  <w:style w:type="paragraph" w:styleId="23">
    <w:name w:val="index 5"/>
    <w:basedOn w:val="1"/>
    <w:next w:val="1"/>
    <w:semiHidden/>
    <w:unhideWhenUsed/>
    <w:qFormat/>
    <w:uiPriority w:val="99"/>
    <w:pPr>
      <w:spacing w:line="400" w:lineRule="exact"/>
      <w:ind w:left="800" w:leftChars="800"/>
    </w:pPr>
    <w:rPr>
      <w:rFonts w:ascii="Calibri" w:hAnsi="Calibri" w:eastAsia="宋体" w:cs="Times New Roman"/>
    </w:rPr>
  </w:style>
  <w:style w:type="paragraph" w:styleId="24">
    <w:name w:val="List Bullet"/>
    <w:basedOn w:val="1"/>
    <w:semiHidden/>
    <w:unhideWhenUsed/>
    <w:qFormat/>
    <w:uiPriority w:val="99"/>
    <w:pPr>
      <w:numPr>
        <w:ilvl w:val="0"/>
        <w:numId w:val="4"/>
      </w:numPr>
      <w:spacing w:line="400" w:lineRule="exact"/>
      <w:contextualSpacing/>
    </w:pPr>
    <w:rPr>
      <w:rFonts w:ascii="Calibri" w:hAnsi="Calibri" w:eastAsia="宋体" w:cs="Times New Roman"/>
    </w:rPr>
  </w:style>
  <w:style w:type="paragraph" w:styleId="25">
    <w:name w:val="envelope address"/>
    <w:basedOn w:val="1"/>
    <w:semiHidden/>
    <w:unhideWhenUsed/>
    <w:qFormat/>
    <w:uiPriority w:val="99"/>
    <w:pPr>
      <w:framePr w:w="7920" w:h="1980" w:hRule="exact" w:hSpace="180" w:wrap="auto" w:vAnchor="margin" w:hAnchor="page" w:xAlign="center" w:yAlign="bottom"/>
      <w:snapToGrid w:val="0"/>
      <w:spacing w:line="400" w:lineRule="exact"/>
      <w:ind w:left="100" w:leftChars="1400"/>
    </w:pPr>
    <w:rPr>
      <w:rFonts w:asciiTheme="majorHAnsi" w:hAnsiTheme="majorHAnsi" w:eastAsiaTheme="majorEastAsia" w:cstheme="majorBidi"/>
      <w:sz w:val="24"/>
      <w:szCs w:val="24"/>
    </w:rPr>
  </w:style>
  <w:style w:type="paragraph" w:styleId="26">
    <w:name w:val="Document Map"/>
    <w:basedOn w:val="1"/>
    <w:link w:val="177"/>
    <w:semiHidden/>
    <w:unhideWhenUsed/>
    <w:qFormat/>
    <w:uiPriority w:val="99"/>
    <w:pPr>
      <w:spacing w:line="400" w:lineRule="exact"/>
    </w:pPr>
    <w:rPr>
      <w:rFonts w:ascii="Microsoft YaHei UI" w:hAnsi="Calibri" w:eastAsia="Microsoft YaHei UI" w:cs="Times New Roman"/>
      <w:sz w:val="18"/>
      <w:szCs w:val="18"/>
    </w:rPr>
  </w:style>
  <w:style w:type="paragraph" w:styleId="27">
    <w:name w:val="toa heading"/>
    <w:basedOn w:val="1"/>
    <w:next w:val="1"/>
    <w:semiHidden/>
    <w:unhideWhenUsed/>
    <w:qFormat/>
    <w:uiPriority w:val="99"/>
    <w:pPr>
      <w:spacing w:before="120" w:line="400" w:lineRule="exact"/>
    </w:pPr>
    <w:rPr>
      <w:rFonts w:eastAsia="宋体" w:asciiTheme="majorHAnsi" w:hAnsiTheme="majorHAnsi" w:cstheme="majorBidi"/>
      <w:sz w:val="24"/>
      <w:szCs w:val="24"/>
    </w:rPr>
  </w:style>
  <w:style w:type="paragraph" w:styleId="28">
    <w:name w:val="annotation text"/>
    <w:basedOn w:val="1"/>
    <w:link w:val="123"/>
    <w:semiHidden/>
    <w:unhideWhenUsed/>
    <w:qFormat/>
    <w:uiPriority w:val="99"/>
    <w:pPr>
      <w:jc w:val="left"/>
    </w:pPr>
  </w:style>
  <w:style w:type="paragraph" w:styleId="29">
    <w:name w:val="index 6"/>
    <w:basedOn w:val="1"/>
    <w:next w:val="1"/>
    <w:semiHidden/>
    <w:unhideWhenUsed/>
    <w:qFormat/>
    <w:uiPriority w:val="99"/>
    <w:pPr>
      <w:spacing w:line="400" w:lineRule="exact"/>
      <w:ind w:left="1000" w:leftChars="1000"/>
    </w:pPr>
    <w:rPr>
      <w:rFonts w:ascii="Calibri" w:hAnsi="Calibri" w:eastAsia="宋体" w:cs="Times New Roman"/>
    </w:rPr>
  </w:style>
  <w:style w:type="paragraph" w:styleId="30">
    <w:name w:val="Salutation"/>
    <w:basedOn w:val="1"/>
    <w:next w:val="1"/>
    <w:link w:val="164"/>
    <w:semiHidden/>
    <w:unhideWhenUsed/>
    <w:qFormat/>
    <w:uiPriority w:val="99"/>
    <w:pPr>
      <w:spacing w:line="400" w:lineRule="exact"/>
    </w:pPr>
    <w:rPr>
      <w:rFonts w:ascii="Calibri" w:hAnsi="Calibri" w:eastAsia="宋体" w:cs="Times New Roman"/>
    </w:rPr>
  </w:style>
  <w:style w:type="paragraph" w:styleId="31">
    <w:name w:val="Body Text 3"/>
    <w:basedOn w:val="1"/>
    <w:link w:val="187"/>
    <w:semiHidden/>
    <w:unhideWhenUsed/>
    <w:qFormat/>
    <w:uiPriority w:val="99"/>
    <w:pPr>
      <w:spacing w:after="120" w:line="400" w:lineRule="exact"/>
    </w:pPr>
    <w:rPr>
      <w:rFonts w:ascii="Calibri" w:hAnsi="Calibri" w:eastAsia="宋体" w:cs="Times New Roman"/>
      <w:sz w:val="16"/>
      <w:szCs w:val="16"/>
    </w:rPr>
  </w:style>
  <w:style w:type="paragraph" w:styleId="32">
    <w:name w:val="Closing"/>
    <w:basedOn w:val="1"/>
    <w:link w:val="170"/>
    <w:semiHidden/>
    <w:unhideWhenUsed/>
    <w:qFormat/>
    <w:uiPriority w:val="99"/>
    <w:pPr>
      <w:spacing w:line="400" w:lineRule="exact"/>
      <w:ind w:left="100" w:leftChars="2100"/>
    </w:pPr>
    <w:rPr>
      <w:rFonts w:ascii="Calibri" w:hAnsi="Calibri" w:eastAsia="宋体" w:cs="Times New Roman"/>
    </w:rPr>
  </w:style>
  <w:style w:type="paragraph" w:styleId="33">
    <w:name w:val="List Bullet 3"/>
    <w:basedOn w:val="1"/>
    <w:semiHidden/>
    <w:unhideWhenUsed/>
    <w:qFormat/>
    <w:uiPriority w:val="99"/>
    <w:pPr>
      <w:numPr>
        <w:ilvl w:val="0"/>
        <w:numId w:val="5"/>
      </w:numPr>
      <w:spacing w:line="400" w:lineRule="exact"/>
      <w:contextualSpacing/>
    </w:pPr>
    <w:rPr>
      <w:rFonts w:ascii="Calibri" w:hAnsi="Calibri" w:eastAsia="宋体" w:cs="Times New Roman"/>
    </w:rPr>
  </w:style>
  <w:style w:type="paragraph" w:styleId="34">
    <w:name w:val="Body Text"/>
    <w:basedOn w:val="1"/>
    <w:link w:val="182"/>
    <w:semiHidden/>
    <w:unhideWhenUsed/>
    <w:qFormat/>
    <w:uiPriority w:val="99"/>
    <w:pPr>
      <w:spacing w:after="120" w:line="400" w:lineRule="exact"/>
    </w:pPr>
    <w:rPr>
      <w:rFonts w:ascii="Calibri" w:hAnsi="Calibri" w:eastAsia="宋体" w:cs="Times New Roman"/>
    </w:rPr>
  </w:style>
  <w:style w:type="paragraph" w:styleId="35">
    <w:name w:val="Body Text Indent"/>
    <w:basedOn w:val="1"/>
    <w:link w:val="184"/>
    <w:semiHidden/>
    <w:unhideWhenUsed/>
    <w:qFormat/>
    <w:uiPriority w:val="99"/>
    <w:pPr>
      <w:spacing w:after="120" w:line="400" w:lineRule="exact"/>
      <w:ind w:left="420" w:leftChars="200"/>
    </w:pPr>
    <w:rPr>
      <w:rFonts w:ascii="Calibri" w:hAnsi="Calibri" w:eastAsia="宋体" w:cs="Times New Roman"/>
    </w:rPr>
  </w:style>
  <w:style w:type="paragraph" w:styleId="36">
    <w:name w:val="List Number 3"/>
    <w:basedOn w:val="1"/>
    <w:semiHidden/>
    <w:unhideWhenUsed/>
    <w:qFormat/>
    <w:uiPriority w:val="99"/>
    <w:pPr>
      <w:numPr>
        <w:ilvl w:val="0"/>
        <w:numId w:val="6"/>
      </w:numPr>
      <w:spacing w:line="400" w:lineRule="exact"/>
      <w:contextualSpacing/>
    </w:pPr>
    <w:rPr>
      <w:rFonts w:ascii="Calibri" w:hAnsi="Calibri" w:eastAsia="宋体" w:cs="Times New Roman"/>
    </w:rPr>
  </w:style>
  <w:style w:type="paragraph" w:styleId="37">
    <w:name w:val="List 2"/>
    <w:basedOn w:val="1"/>
    <w:semiHidden/>
    <w:unhideWhenUsed/>
    <w:qFormat/>
    <w:uiPriority w:val="99"/>
    <w:pPr>
      <w:spacing w:line="400" w:lineRule="exact"/>
      <w:ind w:left="100" w:leftChars="200" w:hanging="200" w:hangingChars="200"/>
      <w:contextualSpacing/>
    </w:pPr>
    <w:rPr>
      <w:rFonts w:ascii="Calibri" w:hAnsi="Calibri" w:eastAsia="宋体" w:cs="Times New Roman"/>
    </w:rPr>
  </w:style>
  <w:style w:type="paragraph" w:styleId="38">
    <w:name w:val="List Continue"/>
    <w:basedOn w:val="1"/>
    <w:semiHidden/>
    <w:unhideWhenUsed/>
    <w:qFormat/>
    <w:uiPriority w:val="99"/>
    <w:pPr>
      <w:spacing w:after="120" w:line="400" w:lineRule="exact"/>
      <w:ind w:left="420" w:leftChars="200"/>
      <w:contextualSpacing/>
    </w:pPr>
    <w:rPr>
      <w:rFonts w:ascii="Calibri" w:hAnsi="Calibri" w:eastAsia="宋体" w:cs="Times New Roman"/>
    </w:rPr>
  </w:style>
  <w:style w:type="paragraph" w:styleId="39">
    <w:name w:val="Block Text"/>
    <w:basedOn w:val="1"/>
    <w:semiHidden/>
    <w:unhideWhenUsed/>
    <w:qFormat/>
    <w:uiPriority w:val="99"/>
    <w:pPr>
      <w:spacing w:after="120" w:line="400" w:lineRule="exact"/>
      <w:ind w:left="1440" w:leftChars="700" w:right="1440" w:rightChars="700"/>
    </w:pPr>
    <w:rPr>
      <w:rFonts w:ascii="Calibri" w:hAnsi="Calibri" w:eastAsia="宋体" w:cs="Times New Roman"/>
    </w:rPr>
  </w:style>
  <w:style w:type="paragraph" w:styleId="40">
    <w:name w:val="List Bullet 2"/>
    <w:basedOn w:val="1"/>
    <w:semiHidden/>
    <w:unhideWhenUsed/>
    <w:qFormat/>
    <w:uiPriority w:val="99"/>
    <w:pPr>
      <w:numPr>
        <w:ilvl w:val="0"/>
        <w:numId w:val="7"/>
      </w:numPr>
      <w:spacing w:line="400" w:lineRule="exact"/>
      <w:contextualSpacing/>
    </w:pPr>
    <w:rPr>
      <w:rFonts w:ascii="Calibri" w:hAnsi="Calibri" w:eastAsia="宋体" w:cs="Times New Roman"/>
    </w:rPr>
  </w:style>
  <w:style w:type="paragraph" w:styleId="41">
    <w:name w:val="HTML Address"/>
    <w:basedOn w:val="1"/>
    <w:link w:val="161"/>
    <w:semiHidden/>
    <w:unhideWhenUsed/>
    <w:qFormat/>
    <w:uiPriority w:val="99"/>
    <w:pPr>
      <w:spacing w:line="400" w:lineRule="exact"/>
    </w:pPr>
    <w:rPr>
      <w:rFonts w:ascii="Calibri" w:hAnsi="Calibri" w:eastAsia="宋体" w:cs="Times New Roman"/>
      <w:i/>
      <w:iCs/>
    </w:rPr>
  </w:style>
  <w:style w:type="paragraph" w:styleId="42">
    <w:name w:val="index 4"/>
    <w:basedOn w:val="1"/>
    <w:next w:val="1"/>
    <w:semiHidden/>
    <w:unhideWhenUsed/>
    <w:qFormat/>
    <w:uiPriority w:val="99"/>
    <w:pPr>
      <w:spacing w:line="400" w:lineRule="exact"/>
      <w:ind w:left="600" w:leftChars="600"/>
    </w:pPr>
    <w:rPr>
      <w:rFonts w:ascii="Calibri" w:hAnsi="Calibri" w:eastAsia="宋体" w:cs="Times New Roman"/>
    </w:rPr>
  </w:style>
  <w:style w:type="paragraph" w:styleId="43">
    <w:name w:val="toc 5"/>
    <w:basedOn w:val="1"/>
    <w:next w:val="1"/>
    <w:qFormat/>
    <w:uiPriority w:val="0"/>
    <w:pPr>
      <w:spacing w:line="400" w:lineRule="exact"/>
      <w:ind w:left="1680" w:leftChars="800"/>
    </w:pPr>
    <w:rPr>
      <w:rFonts w:ascii="Calibri" w:hAnsi="Calibri" w:eastAsia="宋体" w:cs="Times New Roman"/>
    </w:rPr>
  </w:style>
  <w:style w:type="paragraph" w:styleId="44">
    <w:name w:val="toc 3"/>
    <w:basedOn w:val="1"/>
    <w:next w:val="1"/>
    <w:qFormat/>
    <w:uiPriority w:val="0"/>
    <w:pPr>
      <w:spacing w:line="400" w:lineRule="exact"/>
      <w:ind w:left="840" w:leftChars="400"/>
    </w:pPr>
    <w:rPr>
      <w:rFonts w:ascii="Calibri" w:hAnsi="Calibri" w:eastAsia="宋体" w:cs="Times New Roman"/>
    </w:rPr>
  </w:style>
  <w:style w:type="paragraph" w:styleId="45">
    <w:name w:val="Plain Text"/>
    <w:basedOn w:val="1"/>
    <w:link w:val="165"/>
    <w:semiHidden/>
    <w:unhideWhenUsed/>
    <w:qFormat/>
    <w:uiPriority w:val="99"/>
    <w:pPr>
      <w:spacing w:line="400" w:lineRule="exact"/>
    </w:pPr>
    <w:rPr>
      <w:rFonts w:ascii="宋体" w:hAnsi="Courier New" w:eastAsia="宋体" w:cs="Courier New"/>
      <w:szCs w:val="21"/>
    </w:rPr>
  </w:style>
  <w:style w:type="paragraph" w:styleId="46">
    <w:name w:val="List Bullet 5"/>
    <w:basedOn w:val="1"/>
    <w:semiHidden/>
    <w:unhideWhenUsed/>
    <w:qFormat/>
    <w:uiPriority w:val="99"/>
    <w:pPr>
      <w:numPr>
        <w:ilvl w:val="0"/>
        <w:numId w:val="8"/>
      </w:numPr>
      <w:spacing w:line="400" w:lineRule="exact"/>
      <w:contextualSpacing/>
    </w:pPr>
    <w:rPr>
      <w:rFonts w:ascii="Calibri" w:hAnsi="Calibri" w:eastAsia="宋体" w:cs="Times New Roman"/>
    </w:rPr>
  </w:style>
  <w:style w:type="paragraph" w:styleId="47">
    <w:name w:val="List Number 4"/>
    <w:basedOn w:val="1"/>
    <w:semiHidden/>
    <w:unhideWhenUsed/>
    <w:qFormat/>
    <w:uiPriority w:val="99"/>
    <w:pPr>
      <w:numPr>
        <w:ilvl w:val="0"/>
        <w:numId w:val="9"/>
      </w:numPr>
      <w:spacing w:line="400" w:lineRule="exact"/>
      <w:contextualSpacing/>
    </w:pPr>
    <w:rPr>
      <w:rFonts w:ascii="Calibri" w:hAnsi="Calibri" w:eastAsia="宋体" w:cs="Times New Roman"/>
    </w:rPr>
  </w:style>
  <w:style w:type="paragraph" w:styleId="48">
    <w:name w:val="toc 8"/>
    <w:basedOn w:val="1"/>
    <w:next w:val="1"/>
    <w:qFormat/>
    <w:uiPriority w:val="0"/>
    <w:pPr>
      <w:spacing w:line="400" w:lineRule="exact"/>
      <w:ind w:left="2940" w:leftChars="1400"/>
    </w:pPr>
    <w:rPr>
      <w:rFonts w:ascii="Calibri" w:hAnsi="Calibri" w:eastAsia="宋体" w:cs="Times New Roman"/>
    </w:rPr>
  </w:style>
  <w:style w:type="paragraph" w:styleId="49">
    <w:name w:val="index 3"/>
    <w:basedOn w:val="1"/>
    <w:next w:val="1"/>
    <w:semiHidden/>
    <w:unhideWhenUsed/>
    <w:qFormat/>
    <w:uiPriority w:val="99"/>
    <w:pPr>
      <w:spacing w:line="400" w:lineRule="exact"/>
      <w:ind w:left="400" w:leftChars="400"/>
    </w:pPr>
    <w:rPr>
      <w:rFonts w:ascii="Calibri" w:hAnsi="Calibri" w:eastAsia="宋体" w:cs="Times New Roman"/>
    </w:rPr>
  </w:style>
  <w:style w:type="paragraph" w:styleId="50">
    <w:name w:val="Date"/>
    <w:basedOn w:val="1"/>
    <w:next w:val="1"/>
    <w:link w:val="174"/>
    <w:semiHidden/>
    <w:unhideWhenUsed/>
    <w:qFormat/>
    <w:uiPriority w:val="99"/>
    <w:pPr>
      <w:spacing w:line="400" w:lineRule="exact"/>
      <w:ind w:left="100" w:leftChars="2500"/>
    </w:pPr>
    <w:rPr>
      <w:rFonts w:ascii="Calibri" w:hAnsi="Calibri" w:eastAsia="宋体" w:cs="Times New Roman"/>
    </w:rPr>
  </w:style>
  <w:style w:type="paragraph" w:styleId="51">
    <w:name w:val="Body Text Indent 2"/>
    <w:basedOn w:val="1"/>
    <w:link w:val="188"/>
    <w:semiHidden/>
    <w:unhideWhenUsed/>
    <w:qFormat/>
    <w:uiPriority w:val="99"/>
    <w:pPr>
      <w:spacing w:after="120" w:line="480" w:lineRule="auto"/>
      <w:ind w:left="420" w:leftChars="200"/>
    </w:pPr>
    <w:rPr>
      <w:rFonts w:ascii="Calibri" w:hAnsi="Calibri" w:eastAsia="宋体" w:cs="Times New Roman"/>
    </w:rPr>
  </w:style>
  <w:style w:type="paragraph" w:styleId="52">
    <w:name w:val="endnote text"/>
    <w:basedOn w:val="1"/>
    <w:link w:val="176"/>
    <w:semiHidden/>
    <w:unhideWhenUsed/>
    <w:qFormat/>
    <w:uiPriority w:val="99"/>
    <w:pPr>
      <w:snapToGrid w:val="0"/>
      <w:spacing w:line="400" w:lineRule="exact"/>
      <w:jc w:val="left"/>
    </w:pPr>
    <w:rPr>
      <w:rFonts w:ascii="Calibri" w:hAnsi="Calibri" w:eastAsia="宋体" w:cs="Times New Roman"/>
    </w:rPr>
  </w:style>
  <w:style w:type="paragraph" w:styleId="53">
    <w:name w:val="List Continue 5"/>
    <w:basedOn w:val="1"/>
    <w:semiHidden/>
    <w:unhideWhenUsed/>
    <w:qFormat/>
    <w:uiPriority w:val="99"/>
    <w:pPr>
      <w:spacing w:after="120" w:line="400" w:lineRule="exact"/>
      <w:ind w:left="2100" w:leftChars="1000"/>
      <w:contextualSpacing/>
    </w:pPr>
    <w:rPr>
      <w:rFonts w:ascii="Calibri" w:hAnsi="Calibri" w:eastAsia="宋体" w:cs="Times New Roman"/>
    </w:rPr>
  </w:style>
  <w:style w:type="paragraph" w:styleId="54">
    <w:name w:val="Balloon Text"/>
    <w:basedOn w:val="1"/>
    <w:link w:val="125"/>
    <w:semiHidden/>
    <w:unhideWhenUsed/>
    <w:qFormat/>
    <w:uiPriority w:val="99"/>
    <w:rPr>
      <w:sz w:val="18"/>
      <w:szCs w:val="18"/>
    </w:rPr>
  </w:style>
  <w:style w:type="paragraph" w:styleId="55">
    <w:name w:val="footer"/>
    <w:basedOn w:val="1"/>
    <w:link w:val="121"/>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spacing w:line="400" w:lineRule="exact"/>
    </w:pPr>
    <w:rPr>
      <w:rFonts w:asciiTheme="majorHAnsi" w:hAnsiTheme="majorHAnsi" w:eastAsiaTheme="majorEastAsia" w:cstheme="majorBidi"/>
    </w:rPr>
  </w:style>
  <w:style w:type="paragraph" w:styleId="57">
    <w:name w:val="header"/>
    <w:basedOn w:val="1"/>
    <w:link w:val="120"/>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73"/>
    <w:semiHidden/>
    <w:unhideWhenUsed/>
    <w:qFormat/>
    <w:uiPriority w:val="99"/>
    <w:pPr>
      <w:spacing w:line="400" w:lineRule="exact"/>
      <w:ind w:left="100" w:leftChars="2100"/>
    </w:pPr>
    <w:rPr>
      <w:rFonts w:ascii="Calibri" w:hAnsi="Calibri" w:eastAsia="宋体" w:cs="Times New Roman"/>
    </w:rPr>
  </w:style>
  <w:style w:type="paragraph" w:styleId="59">
    <w:name w:val="toc 1"/>
    <w:basedOn w:val="1"/>
    <w:next w:val="1"/>
    <w:qFormat/>
    <w:uiPriority w:val="0"/>
    <w:pPr>
      <w:spacing w:line="400" w:lineRule="exact"/>
    </w:pPr>
    <w:rPr>
      <w:rFonts w:ascii="Calibri" w:hAnsi="Calibri" w:eastAsia="宋体" w:cs="Times New Roman"/>
    </w:rPr>
  </w:style>
  <w:style w:type="paragraph" w:styleId="60">
    <w:name w:val="List Continue 4"/>
    <w:basedOn w:val="1"/>
    <w:semiHidden/>
    <w:unhideWhenUsed/>
    <w:qFormat/>
    <w:uiPriority w:val="99"/>
    <w:pPr>
      <w:spacing w:after="120" w:line="400" w:lineRule="exact"/>
      <w:ind w:left="1680" w:leftChars="800"/>
      <w:contextualSpacing/>
    </w:pPr>
    <w:rPr>
      <w:rFonts w:ascii="Calibri" w:hAnsi="Calibri" w:eastAsia="宋体" w:cs="Times New Roman"/>
    </w:rPr>
  </w:style>
  <w:style w:type="paragraph" w:styleId="61">
    <w:name w:val="toc 4"/>
    <w:basedOn w:val="1"/>
    <w:next w:val="1"/>
    <w:qFormat/>
    <w:uiPriority w:val="0"/>
    <w:pPr>
      <w:spacing w:line="400" w:lineRule="exact"/>
      <w:ind w:left="1260" w:leftChars="600"/>
    </w:pPr>
    <w:rPr>
      <w:rFonts w:ascii="Calibri" w:hAnsi="Calibri" w:eastAsia="宋体" w:cs="Times New Roman"/>
    </w:rPr>
  </w:style>
  <w:style w:type="paragraph" w:styleId="62">
    <w:name w:val="index heading"/>
    <w:basedOn w:val="1"/>
    <w:next w:val="63"/>
    <w:semiHidden/>
    <w:unhideWhenUsed/>
    <w:qFormat/>
    <w:uiPriority w:val="99"/>
    <w:pPr>
      <w:spacing w:line="400" w:lineRule="exact"/>
    </w:pPr>
    <w:rPr>
      <w:rFonts w:asciiTheme="majorHAnsi" w:hAnsiTheme="majorHAnsi" w:eastAsiaTheme="majorEastAsia" w:cstheme="majorBidi"/>
      <w:b/>
      <w:bCs/>
    </w:rPr>
  </w:style>
  <w:style w:type="paragraph" w:styleId="63">
    <w:name w:val="index 1"/>
    <w:basedOn w:val="1"/>
    <w:next w:val="1"/>
    <w:semiHidden/>
    <w:unhideWhenUsed/>
    <w:qFormat/>
    <w:uiPriority w:val="99"/>
    <w:pPr>
      <w:spacing w:line="400" w:lineRule="exact"/>
    </w:pPr>
    <w:rPr>
      <w:rFonts w:ascii="Calibri" w:hAnsi="Calibri" w:eastAsia="宋体" w:cs="Times New Roman"/>
    </w:rPr>
  </w:style>
  <w:style w:type="paragraph" w:styleId="64">
    <w:name w:val="Subtitle"/>
    <w:basedOn w:val="1"/>
    <w:next w:val="1"/>
    <w:link w:val="167"/>
    <w:qFormat/>
    <w:uiPriority w:val="0"/>
    <w:pPr>
      <w:spacing w:before="240" w:after="60" w:line="312" w:lineRule="atLeast"/>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99"/>
    <w:pPr>
      <w:numPr>
        <w:ilvl w:val="0"/>
        <w:numId w:val="10"/>
      </w:numPr>
      <w:spacing w:line="400" w:lineRule="exact"/>
      <w:contextualSpacing/>
    </w:pPr>
    <w:rPr>
      <w:rFonts w:ascii="Calibri" w:hAnsi="Calibri" w:eastAsia="宋体" w:cs="Times New Roman"/>
    </w:rPr>
  </w:style>
  <w:style w:type="paragraph" w:styleId="66">
    <w:name w:val="List"/>
    <w:basedOn w:val="1"/>
    <w:semiHidden/>
    <w:unhideWhenUsed/>
    <w:qFormat/>
    <w:uiPriority w:val="99"/>
    <w:pPr>
      <w:spacing w:line="400" w:lineRule="exact"/>
      <w:ind w:left="200" w:hanging="200" w:hangingChars="200"/>
      <w:contextualSpacing/>
    </w:pPr>
    <w:rPr>
      <w:rFonts w:ascii="Calibri" w:hAnsi="Calibri" w:eastAsia="宋体" w:cs="Times New Roman"/>
    </w:rPr>
  </w:style>
  <w:style w:type="paragraph" w:styleId="67">
    <w:name w:val="footnote text"/>
    <w:basedOn w:val="1"/>
    <w:link w:val="169"/>
    <w:semiHidden/>
    <w:unhideWhenUsed/>
    <w:qFormat/>
    <w:uiPriority w:val="99"/>
    <w:pPr>
      <w:snapToGrid w:val="0"/>
      <w:spacing w:line="400" w:lineRule="exact"/>
      <w:jc w:val="left"/>
    </w:pPr>
    <w:rPr>
      <w:rFonts w:ascii="Calibri" w:hAnsi="Calibri" w:eastAsia="宋体" w:cs="Times New Roman"/>
      <w:sz w:val="18"/>
      <w:szCs w:val="18"/>
    </w:rPr>
  </w:style>
  <w:style w:type="paragraph" w:styleId="68">
    <w:name w:val="toc 6"/>
    <w:basedOn w:val="1"/>
    <w:next w:val="1"/>
    <w:qFormat/>
    <w:uiPriority w:val="0"/>
    <w:pPr>
      <w:spacing w:line="400" w:lineRule="exact"/>
      <w:ind w:left="2100" w:leftChars="1000"/>
    </w:pPr>
    <w:rPr>
      <w:rFonts w:ascii="Calibri" w:hAnsi="Calibri" w:eastAsia="宋体" w:cs="Times New Roman"/>
    </w:rPr>
  </w:style>
  <w:style w:type="paragraph" w:styleId="69">
    <w:name w:val="List 5"/>
    <w:basedOn w:val="1"/>
    <w:semiHidden/>
    <w:unhideWhenUsed/>
    <w:qFormat/>
    <w:uiPriority w:val="99"/>
    <w:pPr>
      <w:spacing w:line="400" w:lineRule="exact"/>
      <w:ind w:left="100" w:leftChars="800" w:hanging="200" w:hangingChars="200"/>
      <w:contextualSpacing/>
    </w:pPr>
    <w:rPr>
      <w:rFonts w:ascii="Calibri" w:hAnsi="Calibri" w:eastAsia="宋体" w:cs="Times New Roman"/>
    </w:rPr>
  </w:style>
  <w:style w:type="paragraph" w:styleId="70">
    <w:name w:val="Body Text Indent 3"/>
    <w:basedOn w:val="1"/>
    <w:link w:val="189"/>
    <w:semiHidden/>
    <w:unhideWhenUsed/>
    <w:qFormat/>
    <w:uiPriority w:val="99"/>
    <w:pPr>
      <w:spacing w:after="120" w:line="400" w:lineRule="exact"/>
      <w:ind w:left="420" w:leftChars="200"/>
    </w:pPr>
    <w:rPr>
      <w:rFonts w:ascii="Calibri" w:hAnsi="Calibri" w:eastAsia="宋体" w:cs="Times New Roman"/>
      <w:sz w:val="16"/>
      <w:szCs w:val="16"/>
    </w:rPr>
  </w:style>
  <w:style w:type="paragraph" w:styleId="71">
    <w:name w:val="index 7"/>
    <w:basedOn w:val="1"/>
    <w:next w:val="1"/>
    <w:semiHidden/>
    <w:unhideWhenUsed/>
    <w:qFormat/>
    <w:uiPriority w:val="99"/>
    <w:pPr>
      <w:spacing w:line="400" w:lineRule="exact"/>
      <w:ind w:left="1200" w:leftChars="1200"/>
    </w:pPr>
    <w:rPr>
      <w:rFonts w:ascii="Calibri" w:hAnsi="Calibri" w:eastAsia="宋体" w:cs="Times New Roman"/>
    </w:rPr>
  </w:style>
  <w:style w:type="paragraph" w:styleId="72">
    <w:name w:val="index 9"/>
    <w:basedOn w:val="1"/>
    <w:next w:val="1"/>
    <w:semiHidden/>
    <w:unhideWhenUsed/>
    <w:qFormat/>
    <w:uiPriority w:val="99"/>
    <w:pPr>
      <w:spacing w:line="400" w:lineRule="exact"/>
      <w:ind w:left="1600" w:leftChars="1600"/>
    </w:pPr>
    <w:rPr>
      <w:rFonts w:ascii="Calibri" w:hAnsi="Calibri" w:eastAsia="宋体" w:cs="Times New Roman"/>
    </w:rPr>
  </w:style>
  <w:style w:type="paragraph" w:styleId="73">
    <w:name w:val="table of figures"/>
    <w:basedOn w:val="1"/>
    <w:next w:val="1"/>
    <w:semiHidden/>
    <w:unhideWhenUsed/>
    <w:qFormat/>
    <w:uiPriority w:val="99"/>
    <w:pPr>
      <w:spacing w:line="400" w:lineRule="exact"/>
      <w:ind w:left="200" w:leftChars="200" w:hanging="200" w:hangingChars="200"/>
    </w:pPr>
    <w:rPr>
      <w:rFonts w:ascii="Calibri" w:hAnsi="Calibri" w:eastAsia="宋体" w:cs="Times New Roman"/>
    </w:rPr>
  </w:style>
  <w:style w:type="paragraph" w:styleId="74">
    <w:name w:val="toc 2"/>
    <w:basedOn w:val="1"/>
    <w:next w:val="1"/>
    <w:qFormat/>
    <w:uiPriority w:val="0"/>
    <w:pPr>
      <w:spacing w:line="400" w:lineRule="exact"/>
      <w:ind w:left="420" w:leftChars="200"/>
    </w:pPr>
    <w:rPr>
      <w:rFonts w:ascii="Calibri" w:hAnsi="Calibri" w:eastAsia="宋体" w:cs="Times New Roman"/>
    </w:rPr>
  </w:style>
  <w:style w:type="paragraph" w:styleId="75">
    <w:name w:val="toc 9"/>
    <w:basedOn w:val="1"/>
    <w:next w:val="1"/>
    <w:qFormat/>
    <w:uiPriority w:val="0"/>
    <w:pPr>
      <w:spacing w:line="400" w:lineRule="exact"/>
      <w:ind w:left="3360" w:leftChars="1600"/>
    </w:pPr>
    <w:rPr>
      <w:rFonts w:ascii="Calibri" w:hAnsi="Calibri" w:eastAsia="宋体" w:cs="Times New Roman"/>
    </w:rPr>
  </w:style>
  <w:style w:type="paragraph" w:styleId="76">
    <w:name w:val="Body Text 2"/>
    <w:basedOn w:val="1"/>
    <w:link w:val="186"/>
    <w:semiHidden/>
    <w:unhideWhenUsed/>
    <w:qFormat/>
    <w:uiPriority w:val="99"/>
    <w:pPr>
      <w:spacing w:after="120" w:line="480" w:lineRule="auto"/>
    </w:pPr>
    <w:rPr>
      <w:rFonts w:ascii="Calibri" w:hAnsi="Calibri" w:eastAsia="宋体" w:cs="Times New Roman"/>
    </w:rPr>
  </w:style>
  <w:style w:type="paragraph" w:styleId="77">
    <w:name w:val="List 4"/>
    <w:basedOn w:val="1"/>
    <w:semiHidden/>
    <w:unhideWhenUsed/>
    <w:qFormat/>
    <w:uiPriority w:val="99"/>
    <w:pPr>
      <w:spacing w:line="400" w:lineRule="exact"/>
      <w:ind w:left="100" w:leftChars="600" w:hanging="200" w:hangingChars="200"/>
      <w:contextualSpacing/>
    </w:pPr>
    <w:rPr>
      <w:rFonts w:ascii="Calibri" w:hAnsi="Calibri" w:eastAsia="宋体" w:cs="Times New Roman"/>
    </w:rPr>
  </w:style>
  <w:style w:type="paragraph" w:styleId="78">
    <w:name w:val="List Continue 2"/>
    <w:basedOn w:val="1"/>
    <w:semiHidden/>
    <w:unhideWhenUsed/>
    <w:qFormat/>
    <w:uiPriority w:val="99"/>
    <w:pPr>
      <w:spacing w:after="120" w:line="400" w:lineRule="exact"/>
      <w:ind w:left="840" w:leftChars="400"/>
      <w:contextualSpacing/>
    </w:pPr>
    <w:rPr>
      <w:rFonts w:ascii="Calibri" w:hAnsi="Calibri" w:eastAsia="宋体" w:cs="Times New Roman"/>
    </w:rPr>
  </w:style>
  <w:style w:type="paragraph" w:styleId="79">
    <w:name w:val="Message Header"/>
    <w:basedOn w:val="1"/>
    <w:link w:val="179"/>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line="400" w:lineRule="exact"/>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62"/>
    <w:semiHidden/>
    <w:unhideWhenUsed/>
    <w:qFormat/>
    <w:uiPriority w:val="99"/>
    <w:pPr>
      <w:spacing w:line="400" w:lineRule="exact"/>
    </w:pPr>
    <w:rPr>
      <w:rFonts w:ascii="Courier New" w:hAnsi="Courier New" w:eastAsia="宋体" w:cs="Courier New"/>
      <w:sz w:val="20"/>
      <w:szCs w:val="20"/>
    </w:rPr>
  </w:style>
  <w:style w:type="paragraph" w:styleId="81">
    <w:name w:val="Normal (Web)"/>
    <w:basedOn w:val="1"/>
    <w:semiHidden/>
    <w:unhideWhenUsed/>
    <w:qFormat/>
    <w:uiPriority w:val="99"/>
    <w:pPr>
      <w:spacing w:line="400" w:lineRule="exact"/>
    </w:pPr>
    <w:rPr>
      <w:rFonts w:ascii="Times New Roman" w:hAnsi="Times New Roman" w:eastAsia="宋体" w:cs="Times New Roman"/>
      <w:sz w:val="24"/>
      <w:szCs w:val="24"/>
    </w:rPr>
  </w:style>
  <w:style w:type="paragraph" w:styleId="82">
    <w:name w:val="List Continue 3"/>
    <w:basedOn w:val="1"/>
    <w:semiHidden/>
    <w:unhideWhenUsed/>
    <w:qFormat/>
    <w:uiPriority w:val="99"/>
    <w:pPr>
      <w:spacing w:after="120" w:line="400" w:lineRule="exact"/>
      <w:ind w:left="1260" w:leftChars="600"/>
      <w:contextualSpacing/>
    </w:pPr>
    <w:rPr>
      <w:rFonts w:ascii="Calibri" w:hAnsi="Calibri" w:eastAsia="宋体" w:cs="Times New Roman"/>
    </w:rPr>
  </w:style>
  <w:style w:type="paragraph" w:styleId="83">
    <w:name w:val="index 2"/>
    <w:basedOn w:val="1"/>
    <w:next w:val="1"/>
    <w:semiHidden/>
    <w:unhideWhenUsed/>
    <w:qFormat/>
    <w:uiPriority w:val="99"/>
    <w:pPr>
      <w:spacing w:line="400" w:lineRule="exact"/>
      <w:ind w:left="200" w:leftChars="200"/>
    </w:pPr>
    <w:rPr>
      <w:rFonts w:ascii="Calibri" w:hAnsi="Calibri" w:eastAsia="宋体" w:cs="Times New Roman"/>
    </w:rPr>
  </w:style>
  <w:style w:type="paragraph" w:styleId="84">
    <w:name w:val="Title"/>
    <w:basedOn w:val="1"/>
    <w:next w:val="1"/>
    <w:link w:val="163"/>
    <w:qFormat/>
    <w:uiPriority w:val="0"/>
    <w:pPr>
      <w:spacing w:before="240" w:after="60" w:line="400" w:lineRule="exact"/>
      <w:jc w:val="center"/>
      <w:outlineLvl w:val="0"/>
    </w:pPr>
    <w:rPr>
      <w:rFonts w:eastAsia="宋体" w:asciiTheme="majorHAnsi" w:hAnsiTheme="majorHAnsi" w:cstheme="majorBidi"/>
      <w:b/>
      <w:bCs/>
      <w:sz w:val="32"/>
      <w:szCs w:val="32"/>
    </w:rPr>
  </w:style>
  <w:style w:type="paragraph" w:styleId="85">
    <w:name w:val="annotation subject"/>
    <w:basedOn w:val="28"/>
    <w:next w:val="28"/>
    <w:link w:val="124"/>
    <w:semiHidden/>
    <w:unhideWhenUsed/>
    <w:qFormat/>
    <w:uiPriority w:val="99"/>
    <w:rPr>
      <w:b/>
      <w:bCs/>
    </w:rPr>
  </w:style>
  <w:style w:type="paragraph" w:styleId="86">
    <w:name w:val="Body Text First Indent"/>
    <w:basedOn w:val="34"/>
    <w:link w:val="183"/>
    <w:semiHidden/>
    <w:unhideWhenUsed/>
    <w:qFormat/>
    <w:uiPriority w:val="99"/>
    <w:pPr>
      <w:ind w:firstLine="420" w:firstLineChars="100"/>
    </w:pPr>
  </w:style>
  <w:style w:type="paragraph" w:styleId="87">
    <w:name w:val="Body Text First Indent 2"/>
    <w:basedOn w:val="35"/>
    <w:link w:val="185"/>
    <w:semiHidden/>
    <w:unhideWhenUsed/>
    <w:qFormat/>
    <w:uiPriority w:val="99"/>
    <w:pPr>
      <w:ind w:firstLine="420" w:firstLineChars="200"/>
    </w:pPr>
  </w:style>
  <w:style w:type="table" w:styleId="89">
    <w:name w:val="Table Grid"/>
    <w:basedOn w:val="88"/>
    <w:qFormat/>
    <w:uiPriority w:val="99"/>
    <w:rPr>
      <w:rFonts w:ascii="Calibri" w:hAnsi="Calibri" w:eastAsia="微软雅黑" w:cs="Times New Roman"/>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page number"/>
    <w:basedOn w:val="90"/>
    <w:qFormat/>
    <w:uiPriority w:val="99"/>
    <w:rPr>
      <w:rFonts w:ascii="Times New Roman" w:hAnsi="Times New Roman" w:eastAsia="宋体" w:cs="Times New Roman"/>
      <w:sz w:val="18"/>
    </w:rPr>
  </w:style>
  <w:style w:type="character" w:styleId="92">
    <w:name w:val="FollowedHyperlink"/>
    <w:basedOn w:val="90"/>
    <w:semiHidden/>
    <w:unhideWhenUsed/>
    <w:qFormat/>
    <w:uiPriority w:val="99"/>
    <w:rPr>
      <w:color w:val="800080"/>
      <w:u w:val="single"/>
    </w:rPr>
  </w:style>
  <w:style w:type="character" w:styleId="93">
    <w:name w:val="Hyperlink"/>
    <w:basedOn w:val="90"/>
    <w:semiHidden/>
    <w:unhideWhenUsed/>
    <w:qFormat/>
    <w:uiPriority w:val="99"/>
    <w:rPr>
      <w:color w:val="0000FF"/>
      <w:u w:val="single"/>
    </w:rPr>
  </w:style>
  <w:style w:type="character" w:styleId="94">
    <w:name w:val="annotation reference"/>
    <w:basedOn w:val="90"/>
    <w:semiHidden/>
    <w:unhideWhenUsed/>
    <w:qFormat/>
    <w:uiPriority w:val="99"/>
    <w:rPr>
      <w:sz w:val="21"/>
      <w:szCs w:val="21"/>
    </w:rPr>
  </w:style>
  <w:style w:type="paragraph" w:customStyle="1" w:styleId="95">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6">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7">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8">
    <w:name w:val="font8"/>
    <w:basedOn w:val="1"/>
    <w:qFormat/>
    <w:uiPriority w:val="0"/>
    <w:pPr>
      <w:widowControl/>
      <w:spacing w:before="100" w:beforeAutospacing="1" w:after="100" w:afterAutospacing="1"/>
      <w:jc w:val="left"/>
    </w:pPr>
    <w:rPr>
      <w:rFonts w:ascii="Tahoma" w:hAnsi="Tahoma" w:eastAsia="宋体" w:cs="Tahoma"/>
      <w:color w:val="000000"/>
      <w:kern w:val="0"/>
      <w:sz w:val="18"/>
      <w:szCs w:val="18"/>
    </w:rPr>
  </w:style>
  <w:style w:type="paragraph" w:customStyle="1" w:styleId="99">
    <w:name w:val="font9"/>
    <w:basedOn w:val="1"/>
    <w:qFormat/>
    <w:uiPriority w:val="0"/>
    <w:pPr>
      <w:widowControl/>
      <w:spacing w:before="100" w:beforeAutospacing="1" w:after="100" w:afterAutospacing="1"/>
      <w:jc w:val="left"/>
    </w:pPr>
    <w:rPr>
      <w:rFonts w:ascii="Tahoma" w:hAnsi="Tahoma" w:eastAsia="宋体" w:cs="Tahoma"/>
      <w:b/>
      <w:bCs/>
      <w:color w:val="000000"/>
      <w:kern w:val="0"/>
      <w:sz w:val="18"/>
      <w:szCs w:val="18"/>
    </w:rPr>
  </w:style>
  <w:style w:type="paragraph" w:customStyle="1" w:styleId="100">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1">
    <w:name w:val="font11"/>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2">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18"/>
      <w:szCs w:val="18"/>
    </w:rPr>
  </w:style>
  <w:style w:type="paragraph" w:customStyle="1" w:styleId="1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05">
    <w:name w:val="xl67"/>
    <w:basedOn w:val="1"/>
    <w:qFormat/>
    <w:uiPriority w:val="0"/>
    <w:pPr>
      <w:widowControl/>
      <w:spacing w:before="100" w:beforeAutospacing="1" w:after="100" w:afterAutospacing="1"/>
      <w:jc w:val="center"/>
    </w:pPr>
    <w:rPr>
      <w:rFonts w:ascii="宋体" w:hAnsi="宋体" w:eastAsia="宋体" w:cs="宋体"/>
      <w:b/>
      <w:bCs/>
      <w:color w:val="000000"/>
      <w:kern w:val="0"/>
      <w:sz w:val="24"/>
      <w:szCs w:val="24"/>
    </w:rPr>
  </w:style>
  <w:style w:type="paragraph" w:customStyle="1" w:styleId="106">
    <w:name w:val="xl68"/>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0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000000"/>
      <w:kern w:val="0"/>
      <w:sz w:val="18"/>
      <w:szCs w:val="18"/>
    </w:rPr>
  </w:style>
  <w:style w:type="paragraph" w:customStyle="1" w:styleId="11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18"/>
      <w:szCs w:val="18"/>
    </w:rPr>
  </w:style>
  <w:style w:type="paragraph" w:customStyle="1" w:styleId="11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b/>
      <w:bCs/>
      <w:color w:val="000000"/>
      <w:kern w:val="0"/>
      <w:sz w:val="18"/>
      <w:szCs w:val="18"/>
    </w:rPr>
  </w:style>
  <w:style w:type="paragraph" w:customStyle="1" w:styleId="1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1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18"/>
      <w:szCs w:val="18"/>
    </w:rPr>
  </w:style>
  <w:style w:type="paragraph" w:customStyle="1" w:styleId="1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i/>
      <w:iCs/>
      <w:color w:val="000000"/>
      <w:kern w:val="0"/>
      <w:sz w:val="18"/>
      <w:szCs w:val="18"/>
    </w:rPr>
  </w:style>
  <w:style w:type="paragraph" w:customStyle="1" w:styleId="1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19">
    <w:name w:val="xl81"/>
    <w:basedOn w:val="1"/>
    <w:qFormat/>
    <w:uiPriority w:val="0"/>
    <w:pPr>
      <w:widowControl/>
      <w:spacing w:before="100" w:beforeAutospacing="1" w:after="100" w:afterAutospacing="1"/>
      <w:jc w:val="center"/>
    </w:pPr>
    <w:rPr>
      <w:rFonts w:ascii="宋体" w:hAnsi="宋体" w:eastAsia="宋体" w:cs="宋体"/>
      <w:b/>
      <w:bCs/>
      <w:color w:val="000000"/>
      <w:kern w:val="0"/>
      <w:sz w:val="24"/>
      <w:szCs w:val="24"/>
    </w:rPr>
  </w:style>
  <w:style w:type="character" w:customStyle="1" w:styleId="120">
    <w:name w:val="页眉 Char"/>
    <w:basedOn w:val="90"/>
    <w:link w:val="57"/>
    <w:qFormat/>
    <w:uiPriority w:val="99"/>
    <w:rPr>
      <w:sz w:val="18"/>
      <w:szCs w:val="18"/>
    </w:rPr>
  </w:style>
  <w:style w:type="character" w:customStyle="1" w:styleId="121">
    <w:name w:val="页脚 Char"/>
    <w:basedOn w:val="90"/>
    <w:link w:val="55"/>
    <w:qFormat/>
    <w:uiPriority w:val="99"/>
    <w:rPr>
      <w:sz w:val="18"/>
      <w:szCs w:val="18"/>
    </w:rPr>
  </w:style>
  <w:style w:type="paragraph" w:styleId="122">
    <w:name w:val="List Paragraph"/>
    <w:basedOn w:val="1"/>
    <w:qFormat/>
    <w:uiPriority w:val="34"/>
    <w:pPr>
      <w:ind w:firstLine="420" w:firstLineChars="200"/>
    </w:pPr>
  </w:style>
  <w:style w:type="character" w:customStyle="1" w:styleId="123">
    <w:name w:val="批注文字 Char"/>
    <w:basedOn w:val="90"/>
    <w:link w:val="28"/>
    <w:semiHidden/>
    <w:qFormat/>
    <w:uiPriority w:val="99"/>
  </w:style>
  <w:style w:type="character" w:customStyle="1" w:styleId="124">
    <w:name w:val="批注主题 Char"/>
    <w:basedOn w:val="123"/>
    <w:link w:val="85"/>
    <w:semiHidden/>
    <w:qFormat/>
    <w:uiPriority w:val="99"/>
    <w:rPr>
      <w:b/>
      <w:bCs/>
    </w:rPr>
  </w:style>
  <w:style w:type="character" w:customStyle="1" w:styleId="125">
    <w:name w:val="批注框文本 Char"/>
    <w:basedOn w:val="90"/>
    <w:link w:val="54"/>
    <w:semiHidden/>
    <w:qFormat/>
    <w:uiPriority w:val="99"/>
    <w:rPr>
      <w:sz w:val="18"/>
      <w:szCs w:val="18"/>
    </w:rPr>
  </w:style>
  <w:style w:type="character" w:customStyle="1" w:styleId="126">
    <w:name w:val="标题 1 Char"/>
    <w:basedOn w:val="90"/>
    <w:link w:val="3"/>
    <w:qFormat/>
    <w:uiPriority w:val="99"/>
    <w:rPr>
      <w:rFonts w:ascii="Calibri" w:hAnsi="Calibri" w:eastAsia="宋体" w:cs="Times New Roman"/>
      <w:b/>
      <w:bCs/>
      <w:kern w:val="44"/>
      <w:sz w:val="44"/>
      <w:szCs w:val="44"/>
    </w:rPr>
  </w:style>
  <w:style w:type="character" w:customStyle="1" w:styleId="127">
    <w:name w:val="标题 2 Char"/>
    <w:basedOn w:val="90"/>
    <w:link w:val="4"/>
    <w:semiHidden/>
    <w:qFormat/>
    <w:uiPriority w:val="0"/>
    <w:rPr>
      <w:rFonts w:asciiTheme="majorHAnsi" w:hAnsiTheme="majorHAnsi" w:eastAsiaTheme="majorEastAsia" w:cstheme="majorBidi"/>
      <w:b/>
      <w:bCs/>
      <w:sz w:val="32"/>
      <w:szCs w:val="32"/>
    </w:rPr>
  </w:style>
  <w:style w:type="character" w:customStyle="1" w:styleId="128">
    <w:name w:val="标题 3 Char"/>
    <w:basedOn w:val="90"/>
    <w:link w:val="5"/>
    <w:semiHidden/>
    <w:qFormat/>
    <w:uiPriority w:val="0"/>
    <w:rPr>
      <w:rFonts w:ascii="Calibri" w:hAnsi="Calibri" w:eastAsia="宋体" w:cs="Times New Roman"/>
      <w:b/>
      <w:bCs/>
      <w:sz w:val="32"/>
      <w:szCs w:val="32"/>
    </w:rPr>
  </w:style>
  <w:style w:type="character" w:customStyle="1" w:styleId="129">
    <w:name w:val="标题 4 Char"/>
    <w:basedOn w:val="90"/>
    <w:link w:val="6"/>
    <w:semiHidden/>
    <w:qFormat/>
    <w:uiPriority w:val="0"/>
    <w:rPr>
      <w:rFonts w:asciiTheme="majorHAnsi" w:hAnsiTheme="majorHAnsi" w:eastAsiaTheme="majorEastAsia" w:cstheme="majorBidi"/>
      <w:b/>
      <w:bCs/>
      <w:sz w:val="28"/>
      <w:szCs w:val="28"/>
    </w:rPr>
  </w:style>
  <w:style w:type="character" w:customStyle="1" w:styleId="130">
    <w:name w:val="标题 5 Char"/>
    <w:basedOn w:val="90"/>
    <w:link w:val="7"/>
    <w:semiHidden/>
    <w:qFormat/>
    <w:uiPriority w:val="0"/>
    <w:rPr>
      <w:rFonts w:ascii="Calibri" w:hAnsi="Calibri" w:eastAsia="宋体" w:cs="Times New Roman"/>
      <w:b/>
      <w:bCs/>
      <w:sz w:val="28"/>
      <w:szCs w:val="28"/>
    </w:rPr>
  </w:style>
  <w:style w:type="character" w:customStyle="1" w:styleId="131">
    <w:name w:val="标题 6 Char"/>
    <w:basedOn w:val="90"/>
    <w:link w:val="8"/>
    <w:semiHidden/>
    <w:qFormat/>
    <w:uiPriority w:val="0"/>
    <w:rPr>
      <w:rFonts w:asciiTheme="majorHAnsi" w:hAnsiTheme="majorHAnsi" w:eastAsiaTheme="majorEastAsia" w:cstheme="majorBidi"/>
      <w:b/>
      <w:bCs/>
      <w:sz w:val="24"/>
      <w:szCs w:val="24"/>
    </w:rPr>
  </w:style>
  <w:style w:type="character" w:customStyle="1" w:styleId="132">
    <w:name w:val="标题 7 Char"/>
    <w:basedOn w:val="90"/>
    <w:link w:val="9"/>
    <w:semiHidden/>
    <w:qFormat/>
    <w:uiPriority w:val="0"/>
    <w:rPr>
      <w:rFonts w:ascii="Calibri" w:hAnsi="Calibri" w:eastAsia="宋体" w:cs="Times New Roman"/>
      <w:b/>
      <w:bCs/>
      <w:sz w:val="24"/>
      <w:szCs w:val="24"/>
    </w:rPr>
  </w:style>
  <w:style w:type="character" w:customStyle="1" w:styleId="133">
    <w:name w:val="标题 8 Char"/>
    <w:basedOn w:val="90"/>
    <w:link w:val="10"/>
    <w:semiHidden/>
    <w:qFormat/>
    <w:uiPriority w:val="0"/>
    <w:rPr>
      <w:rFonts w:asciiTheme="majorHAnsi" w:hAnsiTheme="majorHAnsi" w:eastAsiaTheme="majorEastAsia" w:cstheme="majorBidi"/>
      <w:sz w:val="24"/>
      <w:szCs w:val="24"/>
    </w:rPr>
  </w:style>
  <w:style w:type="character" w:customStyle="1" w:styleId="134">
    <w:name w:val="标题 9 Char"/>
    <w:basedOn w:val="90"/>
    <w:link w:val="11"/>
    <w:semiHidden/>
    <w:qFormat/>
    <w:uiPriority w:val="0"/>
    <w:rPr>
      <w:rFonts w:asciiTheme="majorHAnsi" w:hAnsiTheme="majorHAnsi" w:eastAsiaTheme="majorEastAsia" w:cstheme="majorBidi"/>
      <w:szCs w:val="21"/>
    </w:rPr>
  </w:style>
  <w:style w:type="character" w:customStyle="1" w:styleId="135">
    <w:name w:val="Header Char1"/>
    <w:basedOn w:val="90"/>
    <w:semiHidden/>
    <w:qFormat/>
    <w:uiPriority w:val="99"/>
    <w:rPr>
      <w:sz w:val="18"/>
      <w:szCs w:val="18"/>
    </w:rPr>
  </w:style>
  <w:style w:type="character" w:customStyle="1" w:styleId="136">
    <w:name w:val="Footer Char1"/>
    <w:basedOn w:val="90"/>
    <w:semiHidden/>
    <w:qFormat/>
    <w:uiPriority w:val="99"/>
    <w:rPr>
      <w:sz w:val="18"/>
      <w:szCs w:val="18"/>
    </w:rPr>
  </w:style>
  <w:style w:type="character" w:customStyle="1" w:styleId="137">
    <w:name w:val="Balloon Text Char1"/>
    <w:basedOn w:val="90"/>
    <w:semiHidden/>
    <w:qFormat/>
    <w:uiPriority w:val="99"/>
    <w:rPr>
      <w:sz w:val="0"/>
      <w:szCs w:val="0"/>
    </w:rPr>
  </w:style>
  <w:style w:type="character" w:customStyle="1" w:styleId="138">
    <w:name w:val="Comment Text Char1"/>
    <w:basedOn w:val="90"/>
    <w:semiHidden/>
    <w:qFormat/>
    <w:uiPriority w:val="99"/>
  </w:style>
  <w:style w:type="character" w:customStyle="1" w:styleId="139">
    <w:name w:val="Comment Subject Char1"/>
    <w:basedOn w:val="123"/>
    <w:semiHidden/>
    <w:qFormat/>
    <w:uiPriority w:val="99"/>
    <w:rPr>
      <w:rFonts w:ascii="Calibri" w:hAnsi="Calibri" w:eastAsia="宋体" w:cs="Times New Roman"/>
      <w:b/>
      <w:bCs/>
    </w:rPr>
  </w:style>
  <w:style w:type="paragraph" w:customStyle="1" w:styleId="140">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41">
    <w:name w:val="标准书眉_偶数页"/>
    <w:basedOn w:val="142"/>
    <w:next w:val="1"/>
    <w:qFormat/>
    <w:uiPriority w:val="99"/>
    <w:pPr>
      <w:tabs>
        <w:tab w:val="center" w:pos="4154"/>
        <w:tab w:val="right" w:pos="8306"/>
      </w:tabs>
      <w:jc w:val="left"/>
    </w:pPr>
  </w:style>
  <w:style w:type="paragraph" w:customStyle="1" w:styleId="14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43">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144">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character" w:customStyle="1" w:styleId="145">
    <w:name w:val="发布"/>
    <w:qFormat/>
    <w:uiPriority w:val="99"/>
    <w:rPr>
      <w:rFonts w:ascii="黑体" w:eastAsia="黑体"/>
      <w:spacing w:val="22"/>
      <w:w w:val="100"/>
      <w:position w:val="3"/>
      <w:sz w:val="28"/>
    </w:rPr>
  </w:style>
  <w:style w:type="paragraph" w:customStyle="1" w:styleId="14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7">
    <w:name w:val="发布部门"/>
    <w:next w:val="146"/>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48">
    <w:name w:val="实施日期"/>
    <w:basedOn w:val="149"/>
    <w:qFormat/>
    <w:uiPriority w:val="99"/>
    <w:pPr>
      <w:framePr w:hSpace="0" w:xAlign="right"/>
      <w:jc w:val="right"/>
    </w:pPr>
  </w:style>
  <w:style w:type="paragraph" w:customStyle="1" w:styleId="149">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5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51">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52">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53">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54">
    <w:name w:val="封面标准号2"/>
    <w:basedOn w:val="1"/>
    <w:qFormat/>
    <w:uiPriority w:val="99"/>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155">
    <w:name w:val="封面标准代替信息"/>
    <w:basedOn w:val="154"/>
    <w:qFormat/>
    <w:uiPriority w:val="99"/>
    <w:pPr>
      <w:framePr/>
      <w:spacing w:before="57"/>
    </w:pPr>
    <w:rPr>
      <w:rFonts w:ascii="宋体"/>
      <w:sz w:val="21"/>
    </w:rPr>
  </w:style>
  <w:style w:type="paragraph" w:customStyle="1" w:styleId="15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5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58">
    <w:name w:val="TOC Heading"/>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59">
    <w:name w:val="Revision"/>
    <w:hidden/>
    <w:semiHidden/>
    <w:qFormat/>
    <w:uiPriority w:val="99"/>
    <w:rPr>
      <w:rFonts w:ascii="Calibri" w:hAnsi="Calibri" w:eastAsia="宋体" w:cs="Times New Roman"/>
      <w:kern w:val="2"/>
      <w:sz w:val="21"/>
      <w:szCs w:val="22"/>
      <w:lang w:val="en-US" w:eastAsia="zh-CN" w:bidi="ar-SA"/>
    </w:rPr>
  </w:style>
  <w:style w:type="character" w:customStyle="1" w:styleId="160">
    <w:name w:val="apple-converted-space"/>
    <w:basedOn w:val="90"/>
    <w:qFormat/>
    <w:uiPriority w:val="99"/>
    <w:rPr>
      <w:rFonts w:cs="Times New Roman"/>
    </w:rPr>
  </w:style>
  <w:style w:type="character" w:customStyle="1" w:styleId="161">
    <w:name w:val="HTML 地址 Char"/>
    <w:basedOn w:val="90"/>
    <w:link w:val="41"/>
    <w:semiHidden/>
    <w:qFormat/>
    <w:uiPriority w:val="99"/>
    <w:rPr>
      <w:rFonts w:ascii="Calibri" w:hAnsi="Calibri" w:eastAsia="宋体" w:cs="Times New Roman"/>
      <w:i/>
      <w:iCs/>
    </w:rPr>
  </w:style>
  <w:style w:type="character" w:customStyle="1" w:styleId="162">
    <w:name w:val="HTML 预设格式 Char"/>
    <w:basedOn w:val="90"/>
    <w:link w:val="80"/>
    <w:semiHidden/>
    <w:qFormat/>
    <w:uiPriority w:val="99"/>
    <w:rPr>
      <w:rFonts w:ascii="Courier New" w:hAnsi="Courier New" w:eastAsia="宋体" w:cs="Courier New"/>
      <w:sz w:val="20"/>
      <w:szCs w:val="20"/>
    </w:rPr>
  </w:style>
  <w:style w:type="character" w:customStyle="1" w:styleId="163">
    <w:name w:val="标题 Char"/>
    <w:basedOn w:val="90"/>
    <w:link w:val="84"/>
    <w:qFormat/>
    <w:uiPriority w:val="0"/>
    <w:rPr>
      <w:rFonts w:eastAsia="宋体" w:asciiTheme="majorHAnsi" w:hAnsiTheme="majorHAnsi" w:cstheme="majorBidi"/>
      <w:b/>
      <w:bCs/>
      <w:sz w:val="32"/>
      <w:szCs w:val="32"/>
    </w:rPr>
  </w:style>
  <w:style w:type="character" w:customStyle="1" w:styleId="164">
    <w:name w:val="称呼 Char"/>
    <w:basedOn w:val="90"/>
    <w:link w:val="30"/>
    <w:semiHidden/>
    <w:qFormat/>
    <w:uiPriority w:val="99"/>
    <w:rPr>
      <w:rFonts w:ascii="Calibri" w:hAnsi="Calibri" w:eastAsia="宋体" w:cs="Times New Roman"/>
    </w:rPr>
  </w:style>
  <w:style w:type="character" w:customStyle="1" w:styleId="165">
    <w:name w:val="纯文本 Char"/>
    <w:basedOn w:val="90"/>
    <w:link w:val="45"/>
    <w:semiHidden/>
    <w:qFormat/>
    <w:uiPriority w:val="99"/>
    <w:rPr>
      <w:rFonts w:ascii="宋体" w:hAnsi="Courier New" w:eastAsia="宋体" w:cs="Courier New"/>
      <w:szCs w:val="21"/>
    </w:rPr>
  </w:style>
  <w:style w:type="character" w:customStyle="1" w:styleId="166">
    <w:name w:val="电子邮件签名 Char"/>
    <w:basedOn w:val="90"/>
    <w:link w:val="19"/>
    <w:semiHidden/>
    <w:qFormat/>
    <w:uiPriority w:val="99"/>
    <w:rPr>
      <w:rFonts w:ascii="Calibri" w:hAnsi="Calibri" w:eastAsia="宋体" w:cs="Times New Roman"/>
    </w:rPr>
  </w:style>
  <w:style w:type="character" w:customStyle="1" w:styleId="167">
    <w:name w:val="副标题 Char"/>
    <w:basedOn w:val="90"/>
    <w:link w:val="64"/>
    <w:qFormat/>
    <w:uiPriority w:val="0"/>
    <w:rPr>
      <w:rFonts w:eastAsia="宋体" w:asciiTheme="majorHAnsi" w:hAnsiTheme="majorHAnsi" w:cstheme="majorBidi"/>
      <w:b/>
      <w:bCs/>
      <w:kern w:val="28"/>
      <w:sz w:val="32"/>
      <w:szCs w:val="32"/>
    </w:rPr>
  </w:style>
  <w:style w:type="character" w:customStyle="1" w:styleId="168">
    <w:name w:val="宏文本 Char"/>
    <w:basedOn w:val="90"/>
    <w:link w:val="2"/>
    <w:semiHidden/>
    <w:qFormat/>
    <w:uiPriority w:val="99"/>
    <w:rPr>
      <w:rFonts w:ascii="Courier New" w:hAnsi="Courier New" w:eastAsia="宋体" w:cs="Courier New"/>
      <w:sz w:val="24"/>
      <w:szCs w:val="24"/>
    </w:rPr>
  </w:style>
  <w:style w:type="character" w:customStyle="1" w:styleId="169">
    <w:name w:val="脚注文本 Char"/>
    <w:basedOn w:val="90"/>
    <w:link w:val="67"/>
    <w:semiHidden/>
    <w:qFormat/>
    <w:uiPriority w:val="99"/>
    <w:rPr>
      <w:rFonts w:ascii="Calibri" w:hAnsi="Calibri" w:eastAsia="宋体" w:cs="Times New Roman"/>
      <w:sz w:val="18"/>
      <w:szCs w:val="18"/>
    </w:rPr>
  </w:style>
  <w:style w:type="character" w:customStyle="1" w:styleId="170">
    <w:name w:val="结束语 Char"/>
    <w:basedOn w:val="90"/>
    <w:link w:val="32"/>
    <w:semiHidden/>
    <w:qFormat/>
    <w:uiPriority w:val="99"/>
    <w:rPr>
      <w:rFonts w:ascii="Calibri" w:hAnsi="Calibri" w:eastAsia="宋体" w:cs="Times New Roman"/>
    </w:rPr>
  </w:style>
  <w:style w:type="paragraph" w:styleId="171">
    <w:name w:val="Intense Quote"/>
    <w:basedOn w:val="1"/>
    <w:next w:val="1"/>
    <w:link w:val="172"/>
    <w:qFormat/>
    <w:uiPriority w:val="30"/>
    <w:pPr>
      <w:pBdr>
        <w:top w:val="single" w:color="5B9BD5" w:themeColor="accent1" w:sz="4" w:space="10"/>
        <w:bottom w:val="single" w:color="5B9BD5" w:themeColor="accent1" w:sz="4" w:space="10"/>
      </w:pBdr>
      <w:spacing w:before="360" w:after="360" w:line="400" w:lineRule="exact"/>
      <w:ind w:left="864" w:right="864"/>
      <w:jc w:val="center"/>
    </w:pPr>
    <w:rPr>
      <w:rFonts w:ascii="Calibri" w:hAnsi="Calibri" w:eastAsia="宋体" w:cs="Times New Roman"/>
      <w:i/>
      <w:iCs/>
      <w:color w:val="5B9BD5" w:themeColor="accent1"/>
      <w14:textFill>
        <w14:solidFill>
          <w14:schemeClr w14:val="accent1"/>
        </w14:solidFill>
      </w14:textFill>
    </w:rPr>
  </w:style>
  <w:style w:type="character" w:customStyle="1" w:styleId="172">
    <w:name w:val="明显引用 Char"/>
    <w:basedOn w:val="90"/>
    <w:link w:val="171"/>
    <w:qFormat/>
    <w:uiPriority w:val="30"/>
    <w:rPr>
      <w:rFonts w:ascii="Calibri" w:hAnsi="Calibri" w:eastAsia="宋体" w:cs="Times New Roman"/>
      <w:i/>
      <w:iCs/>
      <w:color w:val="5B9BD5" w:themeColor="accent1"/>
      <w14:textFill>
        <w14:solidFill>
          <w14:schemeClr w14:val="accent1"/>
        </w14:solidFill>
      </w14:textFill>
    </w:rPr>
  </w:style>
  <w:style w:type="character" w:customStyle="1" w:styleId="173">
    <w:name w:val="签名 Char"/>
    <w:basedOn w:val="90"/>
    <w:link w:val="58"/>
    <w:semiHidden/>
    <w:qFormat/>
    <w:uiPriority w:val="99"/>
    <w:rPr>
      <w:rFonts w:ascii="Calibri" w:hAnsi="Calibri" w:eastAsia="宋体" w:cs="Times New Roman"/>
    </w:rPr>
  </w:style>
  <w:style w:type="character" w:customStyle="1" w:styleId="174">
    <w:name w:val="日期 Char"/>
    <w:basedOn w:val="90"/>
    <w:link w:val="50"/>
    <w:semiHidden/>
    <w:qFormat/>
    <w:uiPriority w:val="99"/>
    <w:rPr>
      <w:rFonts w:ascii="Calibri" w:hAnsi="Calibri" w:eastAsia="宋体" w:cs="Times New Roman"/>
    </w:rPr>
  </w:style>
  <w:style w:type="paragraph" w:customStyle="1" w:styleId="175">
    <w:name w:val="Bibliography"/>
    <w:basedOn w:val="1"/>
    <w:next w:val="1"/>
    <w:semiHidden/>
    <w:unhideWhenUsed/>
    <w:qFormat/>
    <w:uiPriority w:val="37"/>
    <w:pPr>
      <w:spacing w:line="400" w:lineRule="exact"/>
    </w:pPr>
    <w:rPr>
      <w:rFonts w:ascii="Calibri" w:hAnsi="Calibri" w:eastAsia="宋体" w:cs="Times New Roman"/>
    </w:rPr>
  </w:style>
  <w:style w:type="character" w:customStyle="1" w:styleId="176">
    <w:name w:val="尾注文本 Char"/>
    <w:basedOn w:val="90"/>
    <w:link w:val="52"/>
    <w:semiHidden/>
    <w:qFormat/>
    <w:uiPriority w:val="99"/>
    <w:rPr>
      <w:rFonts w:ascii="Calibri" w:hAnsi="Calibri" w:eastAsia="宋体" w:cs="Times New Roman"/>
    </w:rPr>
  </w:style>
  <w:style w:type="character" w:customStyle="1" w:styleId="177">
    <w:name w:val="文档结构图 Char"/>
    <w:basedOn w:val="90"/>
    <w:link w:val="26"/>
    <w:semiHidden/>
    <w:qFormat/>
    <w:uiPriority w:val="99"/>
    <w:rPr>
      <w:rFonts w:ascii="Microsoft YaHei UI" w:hAnsi="Calibri" w:eastAsia="Microsoft YaHei UI" w:cs="Times New Roman"/>
      <w:sz w:val="18"/>
      <w:szCs w:val="18"/>
    </w:rPr>
  </w:style>
  <w:style w:type="paragraph" w:styleId="17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9">
    <w:name w:val="信息标题 Char"/>
    <w:basedOn w:val="90"/>
    <w:link w:val="79"/>
    <w:semiHidden/>
    <w:qFormat/>
    <w:uiPriority w:val="99"/>
    <w:rPr>
      <w:rFonts w:asciiTheme="majorHAnsi" w:hAnsiTheme="majorHAnsi" w:eastAsiaTheme="majorEastAsia" w:cstheme="majorBidi"/>
      <w:sz w:val="24"/>
      <w:szCs w:val="24"/>
      <w:shd w:val="pct20" w:color="auto" w:fill="auto"/>
    </w:rPr>
  </w:style>
  <w:style w:type="paragraph" w:styleId="180">
    <w:name w:val="Quote"/>
    <w:basedOn w:val="1"/>
    <w:next w:val="1"/>
    <w:link w:val="181"/>
    <w:qFormat/>
    <w:uiPriority w:val="29"/>
    <w:pPr>
      <w:spacing w:before="200" w:after="160" w:line="400" w:lineRule="exact"/>
      <w:ind w:left="864" w:right="864"/>
      <w:jc w:val="center"/>
    </w:pPr>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181">
    <w:name w:val="引用 Char"/>
    <w:basedOn w:val="90"/>
    <w:link w:val="180"/>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182">
    <w:name w:val="正文文本 Char"/>
    <w:basedOn w:val="90"/>
    <w:link w:val="34"/>
    <w:semiHidden/>
    <w:qFormat/>
    <w:uiPriority w:val="99"/>
    <w:rPr>
      <w:rFonts w:ascii="Calibri" w:hAnsi="Calibri" w:eastAsia="宋体" w:cs="Times New Roman"/>
    </w:rPr>
  </w:style>
  <w:style w:type="character" w:customStyle="1" w:styleId="183">
    <w:name w:val="正文首行缩进 Char"/>
    <w:basedOn w:val="182"/>
    <w:link w:val="86"/>
    <w:semiHidden/>
    <w:qFormat/>
    <w:uiPriority w:val="99"/>
    <w:rPr>
      <w:rFonts w:ascii="Calibri" w:hAnsi="Calibri" w:eastAsia="宋体" w:cs="Times New Roman"/>
    </w:rPr>
  </w:style>
  <w:style w:type="character" w:customStyle="1" w:styleId="184">
    <w:name w:val="正文文本缩进 Char"/>
    <w:basedOn w:val="90"/>
    <w:link w:val="35"/>
    <w:semiHidden/>
    <w:qFormat/>
    <w:uiPriority w:val="99"/>
    <w:rPr>
      <w:rFonts w:ascii="Calibri" w:hAnsi="Calibri" w:eastAsia="宋体" w:cs="Times New Roman"/>
    </w:rPr>
  </w:style>
  <w:style w:type="character" w:customStyle="1" w:styleId="185">
    <w:name w:val="正文首行缩进 2 Char"/>
    <w:basedOn w:val="184"/>
    <w:link w:val="87"/>
    <w:semiHidden/>
    <w:qFormat/>
    <w:uiPriority w:val="99"/>
    <w:rPr>
      <w:rFonts w:ascii="Calibri" w:hAnsi="Calibri" w:eastAsia="宋体" w:cs="Times New Roman"/>
    </w:rPr>
  </w:style>
  <w:style w:type="character" w:customStyle="1" w:styleId="186">
    <w:name w:val="正文文本 2 Char"/>
    <w:basedOn w:val="90"/>
    <w:link w:val="76"/>
    <w:semiHidden/>
    <w:qFormat/>
    <w:uiPriority w:val="99"/>
    <w:rPr>
      <w:rFonts w:ascii="Calibri" w:hAnsi="Calibri" w:eastAsia="宋体" w:cs="Times New Roman"/>
    </w:rPr>
  </w:style>
  <w:style w:type="character" w:customStyle="1" w:styleId="187">
    <w:name w:val="正文文本 3 Char"/>
    <w:basedOn w:val="90"/>
    <w:link w:val="31"/>
    <w:semiHidden/>
    <w:qFormat/>
    <w:uiPriority w:val="99"/>
    <w:rPr>
      <w:rFonts w:ascii="Calibri" w:hAnsi="Calibri" w:eastAsia="宋体" w:cs="Times New Roman"/>
      <w:sz w:val="16"/>
      <w:szCs w:val="16"/>
    </w:rPr>
  </w:style>
  <w:style w:type="character" w:customStyle="1" w:styleId="188">
    <w:name w:val="正文文本缩进 2 Char"/>
    <w:basedOn w:val="90"/>
    <w:link w:val="51"/>
    <w:semiHidden/>
    <w:qFormat/>
    <w:uiPriority w:val="99"/>
    <w:rPr>
      <w:rFonts w:ascii="Calibri" w:hAnsi="Calibri" w:eastAsia="宋体" w:cs="Times New Roman"/>
    </w:rPr>
  </w:style>
  <w:style w:type="character" w:customStyle="1" w:styleId="189">
    <w:name w:val="正文文本缩进 3 Char"/>
    <w:basedOn w:val="90"/>
    <w:link w:val="70"/>
    <w:semiHidden/>
    <w:qFormat/>
    <w:uiPriority w:val="99"/>
    <w:rPr>
      <w:rFonts w:ascii="Calibri" w:hAnsi="Calibri" w:eastAsia="宋体" w:cs="Times New Roman"/>
      <w:sz w:val="16"/>
      <w:szCs w:val="16"/>
    </w:rPr>
  </w:style>
  <w:style w:type="character" w:customStyle="1" w:styleId="190">
    <w:name w:val="注释标题 Char"/>
    <w:basedOn w:val="90"/>
    <w:link w:val="1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12973</Words>
  <Characters>73947</Characters>
  <Lines>616</Lines>
  <Paragraphs>173</Paragraphs>
  <TotalTime>0</TotalTime>
  <ScaleCrop>false</ScaleCrop>
  <LinksUpToDate>false</LinksUpToDate>
  <CharactersWithSpaces>86747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2023-05-22T18:07:00Z</dcterms:created>
  <dc:creator>c</dc:creator>
  <cp:lastModifiedBy>gaoduo</cp:lastModifiedBy>
  <dcterms:modified xsi:type="dcterms:W3CDTF">2023-05-22T18:35:09Z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