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证券行业诚信准则</w:t>
      </w:r>
    </w:p>
    <w:p>
      <w:pPr>
        <w:ind w:firstLine="721" w:firstLineChars="200"/>
        <w:jc w:val="center"/>
        <w:rPr>
          <w:rFonts w:ascii="华文中宋" w:hAnsi="华文中宋" w:eastAsia="华文中宋"/>
          <w:b/>
          <w:sz w:val="36"/>
          <w:szCs w:val="36"/>
        </w:rPr>
      </w:pPr>
    </w:p>
    <w:p>
      <w:pPr>
        <w:jc w:val="center"/>
        <w:rPr>
          <w:rFonts w:ascii="仿宋_GB2312" w:hAnsi="华文中宋" w:eastAsia="仿宋_GB2312"/>
          <w:b/>
          <w:sz w:val="32"/>
          <w:szCs w:val="32"/>
        </w:rPr>
      </w:pPr>
      <w:r>
        <w:rPr>
          <w:rFonts w:hint="eastAsia" w:ascii="仿宋_GB2312" w:hAnsi="华文中宋" w:eastAsia="仿宋_GB2312"/>
          <w:b/>
          <w:sz w:val="32"/>
          <w:szCs w:val="32"/>
        </w:rPr>
        <w:t>第一章  总则</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第一条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为提升证券行业的诚信水平，倡导诚信文化，建立健全诚信建设长效机制，优化行业发展生态，</w:t>
      </w:r>
      <w:bookmarkStart w:id="0" w:name="_GoBack"/>
      <w:bookmarkEnd w:id="0"/>
      <w:r>
        <w:rPr>
          <w:rFonts w:hint="eastAsia" w:ascii="仿宋_GB2312" w:hAnsi="华文中宋" w:eastAsia="仿宋_GB2312"/>
          <w:sz w:val="32"/>
          <w:szCs w:val="32"/>
        </w:rPr>
        <w:t>根据《证券法》《证券期货市场诚信监督管理办法》《中国证券业协会章程》等法律法规、监管规定和自律规则，制定本准则。</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本准则适用于证券公司、证券投资咨询机构、证券评级机构等接受中国证券业协会（以下简称“协会”）自律管理的机构（以下简称“机构”）及其工作人员。</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本准则所</w:t>
      </w:r>
      <w:r>
        <w:rPr>
          <w:rFonts w:hint="eastAsia" w:ascii="仿宋_GB2312" w:hAnsi="华文中宋" w:eastAsia="仿宋_GB2312"/>
          <w:sz w:val="32"/>
          <w:szCs w:val="32"/>
          <w:lang w:eastAsia="zh-CN"/>
        </w:rPr>
        <w:t>称</w:t>
      </w:r>
      <w:r>
        <w:rPr>
          <w:rFonts w:hint="eastAsia" w:ascii="仿宋_GB2312" w:hAnsi="华文中宋" w:eastAsia="仿宋_GB2312"/>
          <w:sz w:val="32"/>
          <w:szCs w:val="32"/>
        </w:rPr>
        <w:t xml:space="preserve">证券公司包括证券公司、其境内子公司会员以及接受协会自律管理的其他子公司；工作人员是指以机构名义开展业务的人员，包括与机构建立劳动关系的正式员工、与机构签署委托合同的经纪人、劳务派遣至机构从事证券相关业务的客服人员等。 </w:t>
      </w:r>
    </w:p>
    <w:p>
      <w:pPr>
        <w:ind w:firstLine="640" w:firstLineChars="200"/>
        <w:rPr>
          <w:rFonts w:ascii="仿宋_GB2312" w:hAnsi="华文中宋" w:eastAsia="仿宋_GB2312"/>
          <w:sz w:val="32"/>
          <w:szCs w:val="32"/>
          <w:highlight w:val="yellow"/>
        </w:rPr>
      </w:pPr>
      <w:r>
        <w:rPr>
          <w:rFonts w:hint="eastAsia" w:ascii="仿宋_GB2312" w:hAnsi="华文中宋" w:eastAsia="仿宋_GB2312"/>
          <w:sz w:val="32"/>
          <w:szCs w:val="32"/>
          <w:highlight w:val="none"/>
        </w:rPr>
        <w:t>中国证监会和协会相关规定中明确属于证券行业从业人员或者比照证券公司董事、监事、高级管理人员及从业人员管理的人员，适用本准则。</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第三条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机构及其工作人员从事证券相关业务时，应当自觉树立以诚相待、以信为本的理念，依法合规</w:t>
      </w:r>
      <w:r>
        <w:rPr>
          <w:rFonts w:ascii="仿宋_GB2312" w:hAnsi="华文中宋" w:eastAsia="仿宋_GB2312"/>
          <w:sz w:val="32"/>
          <w:szCs w:val="32"/>
        </w:rPr>
        <w:t>展业</w:t>
      </w:r>
      <w:r>
        <w:rPr>
          <w:rFonts w:hint="eastAsia" w:ascii="仿宋_GB2312" w:hAnsi="华文中宋" w:eastAsia="仿宋_GB2312"/>
          <w:sz w:val="32"/>
          <w:szCs w:val="32"/>
        </w:rPr>
        <w:t>，勤勉尽责，言行</w:t>
      </w:r>
      <w:r>
        <w:rPr>
          <w:rFonts w:ascii="仿宋_GB2312" w:hAnsi="华文中宋" w:eastAsia="仿宋_GB2312"/>
          <w:sz w:val="32"/>
          <w:szCs w:val="32"/>
        </w:rPr>
        <w:t>一致</w:t>
      </w:r>
      <w:r>
        <w:rPr>
          <w:rFonts w:hint="eastAsia" w:ascii="仿宋_GB2312" w:hAnsi="华文中宋" w:eastAsia="仿宋_GB2312"/>
          <w:sz w:val="32"/>
          <w:szCs w:val="32"/>
        </w:rPr>
        <w:t>，珍惜声誉，履约践诺，独立、客观、公正地履行职责和提供服务，保守国家秘密、商业秘密</w:t>
      </w:r>
      <w:r>
        <w:rPr>
          <w:rFonts w:hint="eastAsia" w:ascii="仿宋_GB2312" w:hAnsi="华文中宋" w:eastAsia="仿宋_GB2312"/>
          <w:sz w:val="32"/>
          <w:szCs w:val="32"/>
          <w:lang w:eastAsia="zh-CN"/>
        </w:rPr>
        <w:t>和</w:t>
      </w:r>
      <w:r>
        <w:rPr>
          <w:rFonts w:hint="eastAsia" w:ascii="仿宋_GB2312" w:hAnsi="华文中宋" w:eastAsia="仿宋_GB2312"/>
          <w:sz w:val="32"/>
          <w:szCs w:val="32"/>
        </w:rPr>
        <w:t>个人隐私，自觉抵制违法违规失信行为。</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第四条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机构及其工作人员应当充分了解诚信从业有关规定，落实各项诚信从业要求，并承担相应的诚信从业主体责任。</w:t>
      </w:r>
    </w:p>
    <w:p>
      <w:pPr>
        <w:jc w:val="center"/>
        <w:rPr>
          <w:rFonts w:ascii="仿宋_GB2312" w:hAnsi="华文中宋" w:eastAsia="仿宋_GB2312"/>
          <w:b/>
          <w:sz w:val="32"/>
          <w:szCs w:val="32"/>
        </w:rPr>
      </w:pPr>
      <w:r>
        <w:rPr>
          <w:rFonts w:hint="eastAsia" w:ascii="仿宋_GB2312" w:hAnsi="华文中宋" w:eastAsia="仿宋_GB2312"/>
          <w:b/>
          <w:sz w:val="32"/>
          <w:szCs w:val="32"/>
        </w:rPr>
        <w:t>第二章 基本义务</w:t>
      </w:r>
    </w:p>
    <w:p>
      <w:pPr>
        <w:ind w:firstLine="643" w:firstLineChars="200"/>
        <w:jc w:val="center"/>
        <w:rPr>
          <w:rFonts w:ascii="仿宋_GB2312" w:hAnsi="华文中宋" w:eastAsia="仿宋_GB2312"/>
          <w:b/>
          <w:sz w:val="32"/>
          <w:szCs w:val="32"/>
        </w:rPr>
      </w:pPr>
      <w:r>
        <w:rPr>
          <w:rFonts w:hint="eastAsia" w:ascii="仿宋_GB2312" w:hAnsi="华文中宋" w:eastAsia="仿宋_GB2312"/>
          <w:b/>
          <w:sz w:val="32"/>
          <w:szCs w:val="32"/>
        </w:rPr>
        <w:t>第一节 对投资者及行业的义务</w:t>
      </w:r>
    </w:p>
    <w:p>
      <w:pPr>
        <w:ind w:firstLine="643" w:firstLineChars="200"/>
        <w:rPr>
          <w:rFonts w:ascii="仿宋_GB2312" w:hAnsi="华文中宋" w:eastAsia="仿宋_GB2312"/>
          <w:b/>
          <w:sz w:val="32"/>
          <w:szCs w:val="32"/>
        </w:rPr>
      </w:pPr>
      <w:r>
        <w:rPr>
          <w:rFonts w:ascii="仿宋_GB2312" w:hAnsi="华文中宋" w:eastAsia="仿宋_GB2312"/>
          <w:b/>
          <w:sz w:val="32"/>
          <w:szCs w:val="32"/>
        </w:rPr>
        <w:t>第五条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机构及其工作人员应当自觉遵守以下合法合规要求：</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（一）牢固树立依法依规、诚实守信开展业务活动的理念，自觉抵制违法违规和失信行为，形成诚信展业意识与行为习惯；</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（二）自觉学习了解并遵守相关法律法规、监管规定、自律规则、业</w:t>
      </w:r>
      <w:r>
        <w:rPr>
          <w:rFonts w:ascii="仿宋_GB2312" w:hAnsi="华文中宋" w:eastAsia="仿宋_GB2312"/>
          <w:sz w:val="32"/>
          <w:szCs w:val="32"/>
        </w:rPr>
        <w:t>务规范</w:t>
      </w:r>
      <w:r>
        <w:rPr>
          <w:rFonts w:hint="eastAsia" w:ascii="仿宋_GB2312" w:hAnsi="华文中宋" w:eastAsia="仿宋_GB2312"/>
          <w:sz w:val="32"/>
          <w:szCs w:val="32"/>
        </w:rPr>
        <w:t>和内部规章制度；</w:t>
      </w:r>
    </w:p>
    <w:p>
      <w:pPr>
        <w:ind w:firstLine="640" w:firstLineChars="200"/>
        <w:rPr>
          <w:rFonts w:ascii="仿宋_GB2312" w:hAnsi="仿宋_GB2312" w:eastAsia="仿宋_GB2312" w:cs="仿宋_GB2312"/>
          <w:sz w:val="32"/>
          <w:szCs w:val="32"/>
        </w:rPr>
      </w:pPr>
      <w:r>
        <w:rPr>
          <w:rFonts w:hint="eastAsia" w:ascii="仿宋_GB2312" w:hAnsi="华文中宋" w:eastAsia="仿宋_GB2312"/>
          <w:sz w:val="32"/>
          <w:szCs w:val="32"/>
        </w:rPr>
        <w:t>（三）注重知识和信息更新，及时了解相关制度和政策变化，</w:t>
      </w:r>
      <w:r>
        <w:rPr>
          <w:rFonts w:hint="eastAsia" w:ascii="仿宋_GB2312" w:hAnsi="仿宋_GB2312" w:eastAsia="仿宋_GB2312" w:cs="仿宋_GB2312"/>
          <w:sz w:val="32"/>
          <w:szCs w:val="32"/>
        </w:rPr>
        <w:t>减少因知识或者信息更新不及时导致的风险。</w:t>
      </w:r>
    </w:p>
    <w:p>
      <w:pPr>
        <w:ind w:firstLine="643" w:firstLineChars="200"/>
        <w:rPr>
          <w:rFonts w:ascii="仿宋_GB2312" w:hAnsi="华文中宋" w:eastAsia="仿宋_GB2312"/>
          <w:b/>
          <w:sz w:val="32"/>
          <w:szCs w:val="32"/>
        </w:rPr>
      </w:pPr>
      <w:r>
        <w:rPr>
          <w:rFonts w:hint="eastAsia" w:ascii="仿宋_GB2312" w:hAnsi="仿宋_GB2312" w:eastAsia="仿宋_GB2312" w:cs="仿宋_GB2312"/>
          <w:b/>
          <w:sz w:val="32"/>
          <w:szCs w:val="32"/>
        </w:rPr>
        <w:t>第六条</w:t>
      </w:r>
      <w:r>
        <w:rPr>
          <w:rFonts w:hint="default" w:ascii="仿宋_GB2312" w:hAnsi="仿宋_GB2312" w:eastAsia="仿宋_GB2312" w:cs="仿宋_GB2312"/>
          <w:b/>
          <w:sz w:val="32"/>
          <w:szCs w:val="32"/>
          <w:lang w:val="en"/>
        </w:rPr>
        <w:t xml:space="preserve"> </w:t>
      </w:r>
      <w:r>
        <w:rPr>
          <w:rFonts w:hint="eastAsia" w:ascii="仿宋_GB2312" w:hAnsi="华文中宋" w:eastAsia="仿宋_GB2312"/>
          <w:sz w:val="32"/>
          <w:szCs w:val="32"/>
        </w:rPr>
        <w:t>机构及其工作人员应当自觉遵守以下公平竞争要求：</w:t>
      </w:r>
    </w:p>
    <w:p>
      <w:pPr>
        <w:spacing w:line="360" w:lineRule="auto"/>
        <w:ind w:firstLine="640" w:firstLineChars="200"/>
        <w:rPr>
          <w:rFonts w:ascii="仿宋_GB2312" w:hAnsi="仿宋_GB2312" w:eastAsia="仿宋_GB2312" w:cs="仿宋_GB2312"/>
          <w:sz w:val="32"/>
          <w:szCs w:val="32"/>
        </w:rPr>
      </w:pPr>
      <w:r>
        <w:rPr>
          <w:rFonts w:hint="eastAsia" w:ascii="仿宋_GB2312" w:hAnsi="华文中宋" w:eastAsia="仿宋_GB2312"/>
          <w:sz w:val="32"/>
          <w:szCs w:val="32"/>
        </w:rPr>
        <w:t>（一）</w:t>
      </w:r>
      <w:r>
        <w:rPr>
          <w:rFonts w:hint="eastAsia" w:ascii="仿宋_GB2312" w:hAnsi="仿宋_GB2312" w:eastAsia="仿宋_GB2312" w:cs="仿宋_GB2312"/>
          <w:sz w:val="32"/>
          <w:szCs w:val="32"/>
        </w:rPr>
        <w:t xml:space="preserve">尊重同行，公平竞争，禁止商业贿赂，自觉维护市场竞争秩序，坚决反对不正当竞争的行为；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（二）不以恶性压价、支付回扣、虚假宣传，或者贬损、诋毁其他机构等不正当手段招揽业务；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（三）不发表不当言论，贬损、诋毁其他同行，损害同行声誉和利益。</w:t>
      </w:r>
    </w:p>
    <w:p>
      <w:pPr>
        <w:ind w:firstLine="643" w:firstLineChars="200"/>
        <w:rPr>
          <w:rFonts w:ascii="仿宋_GB2312" w:hAnsi="华文中宋" w:eastAsia="仿宋_GB2312"/>
          <w:b/>
          <w:sz w:val="32"/>
          <w:szCs w:val="32"/>
        </w:rPr>
      </w:pPr>
      <w:r>
        <w:rPr>
          <w:rFonts w:hint="eastAsia" w:ascii="仿宋_GB2312" w:hAnsi="华文中宋" w:eastAsia="仿宋_GB2312"/>
          <w:b/>
          <w:sz w:val="32"/>
          <w:szCs w:val="32"/>
        </w:rPr>
        <w:t>第七条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机构及其工作人员应当自觉遵守以下勤勉尽责要求：</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（一）恪守职业操守，忠实勤勉，履行对投资者及其他利益相关方的责任和义务；</w:t>
      </w:r>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（二）</w:t>
      </w:r>
      <w:r>
        <w:rPr>
          <w:rFonts w:ascii="仿宋_GB2312" w:hAnsi="华文中宋" w:eastAsia="仿宋_GB2312"/>
          <w:sz w:val="32"/>
          <w:szCs w:val="32"/>
        </w:rPr>
        <w:t>持续学习，不断提升专业能力，保证服务质量</w:t>
      </w:r>
      <w:r>
        <w:rPr>
          <w:rFonts w:hint="eastAsia" w:ascii="仿宋_GB2312" w:hAnsi="华文中宋" w:eastAsia="仿宋_GB2312"/>
          <w:sz w:val="32"/>
          <w:szCs w:val="32"/>
        </w:rPr>
        <w:t>；</w:t>
      </w:r>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（三）专业审慎，尽到合理专业的注意义务，履职尽责;</w:t>
      </w:r>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（四）</w:t>
      </w:r>
      <w:r>
        <w:rPr>
          <w:rFonts w:hint="eastAsia" w:ascii="仿宋_GB2312" w:hAnsi="仿宋_GB2312" w:eastAsia="仿宋_GB2312" w:cs="仿宋_GB2312"/>
          <w:sz w:val="32"/>
          <w:szCs w:val="32"/>
        </w:rPr>
        <w:t>对自己的专业能力有充分认识，不承诺力不能及或不能如期完成的业务，不推诿应承担的责任；</w:t>
      </w:r>
    </w:p>
    <w:p>
      <w:pPr>
        <w:spacing w:line="360" w:lineRule="auto"/>
        <w:ind w:firstLine="640" w:firstLineChars="200"/>
        <w:rPr>
          <w:rFonts w:ascii="仿宋_GB2312" w:hAnsi="华文中宋" w:eastAsia="仿宋_GB2312"/>
          <w:sz w:val="32"/>
          <w:szCs w:val="32"/>
        </w:rPr>
      </w:pPr>
      <w:r>
        <w:rPr>
          <w:rFonts w:hint="eastAsia" w:ascii="仿宋_GB2312" w:hAnsi="仿宋_GB2312" w:eastAsia="仿宋_GB2312" w:cs="仿宋_GB2312"/>
          <w:sz w:val="32"/>
          <w:szCs w:val="32"/>
        </w:rPr>
        <w:t>（五）实事求是，独立、审慎、客观、公正开展业务，不受其他单位和个人的非法干预和影响；</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（六）按规定做好相关工作底稿档案的记录、归集和保存管理。</w:t>
      </w:r>
    </w:p>
    <w:p>
      <w:pPr>
        <w:ind w:firstLine="643" w:firstLineChars="200"/>
        <w:rPr>
          <w:rFonts w:ascii="仿宋_GB2312" w:hAnsi="华文中宋" w:eastAsia="仿宋_GB2312"/>
          <w:b/>
          <w:sz w:val="32"/>
          <w:szCs w:val="32"/>
        </w:rPr>
      </w:pPr>
      <w:r>
        <w:rPr>
          <w:rFonts w:hint="eastAsia" w:ascii="仿宋_GB2312" w:hAnsi="华文中宋" w:eastAsia="仿宋_GB2312"/>
          <w:b/>
          <w:sz w:val="32"/>
          <w:szCs w:val="32"/>
        </w:rPr>
        <w:t>第八条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机构及其工作人员应当自觉遵守以下言行一致要求：</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（一）开展业务活动时，表达的信息应当真实、准确、完整，不对自身专业能力、执业经验及过往业绩进行夸张、虚假和误导性宣传；</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（二）不利用虚假和误导性信息进行宣传，不编造传播虚假和误导性信息。</w:t>
      </w:r>
    </w:p>
    <w:p>
      <w:pPr>
        <w:ind w:firstLine="643" w:firstLineChars="200"/>
        <w:rPr>
          <w:rFonts w:ascii="仿宋_GB2312" w:hAnsi="华文中宋" w:eastAsia="仿宋_GB2312"/>
          <w:b/>
          <w:sz w:val="32"/>
          <w:szCs w:val="32"/>
        </w:rPr>
      </w:pPr>
      <w:r>
        <w:rPr>
          <w:rFonts w:hint="eastAsia" w:ascii="仿宋_GB2312" w:hAnsi="华文中宋" w:eastAsia="仿宋_GB2312"/>
          <w:b/>
          <w:sz w:val="32"/>
          <w:szCs w:val="32"/>
        </w:rPr>
        <w:t>第九条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机构及其工作人员应当自觉遵守以下珍惜声誉要求：</w:t>
      </w:r>
    </w:p>
    <w:p>
      <w:pPr>
        <w:ind w:firstLine="640" w:firstLineChars="200"/>
        <w:rPr>
          <w:rFonts w:ascii="仿宋_GB2312" w:hAnsi="华文中宋" w:eastAsia="仿宋_GB2312"/>
          <w:sz w:val="32"/>
          <w:szCs w:val="32"/>
        </w:rPr>
      </w:pPr>
      <w:r>
        <w:rPr>
          <w:rFonts w:hint="eastAsia" w:ascii="仿宋_GB2312" w:hAnsi="宋体" w:eastAsia="仿宋_GB2312" w:cs="仿宋_GB2312"/>
          <w:color w:val="000000"/>
          <w:kern w:val="0"/>
          <w:sz w:val="32"/>
          <w:szCs w:val="32"/>
        </w:rPr>
        <w:t>（一）</w:t>
      </w:r>
      <w:r>
        <w:rPr>
          <w:rFonts w:hint="eastAsia" w:ascii="仿宋_GB2312" w:hAnsi="华文中宋" w:eastAsia="仿宋_GB2312"/>
          <w:sz w:val="32"/>
          <w:szCs w:val="32"/>
        </w:rPr>
        <w:t>注重声誉资本积累，以自己的专业能力和服务赢得客户，打造有特色的诚信、专业服务品牌，维护行业、机构、个人的声誉形象；</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（二）积极履行社会责任，不断提升</w:t>
      </w:r>
      <w:r>
        <w:rPr>
          <w:rFonts w:ascii="仿宋_GB2312" w:hAnsi="华文中宋" w:eastAsia="仿宋_GB2312"/>
          <w:sz w:val="32"/>
          <w:szCs w:val="32"/>
        </w:rPr>
        <w:t>自身和行业的形象声誉</w:t>
      </w:r>
      <w:r>
        <w:rPr>
          <w:rFonts w:hint="eastAsia" w:ascii="仿宋_GB2312" w:hAnsi="华文中宋" w:eastAsia="仿宋_GB2312"/>
          <w:sz w:val="32"/>
          <w:szCs w:val="32"/>
        </w:rPr>
        <w:t>；</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（三）注重声誉风险管理，遵守社会公德，避免发生违反公序良俗、损害行业声誉的行为。</w:t>
      </w:r>
    </w:p>
    <w:p>
      <w:pPr>
        <w:ind w:firstLine="643" w:firstLineChars="200"/>
        <w:rPr>
          <w:rFonts w:ascii="仿宋_GB2312" w:hAnsi="华文中宋" w:eastAsia="仿宋_GB2312"/>
          <w:b/>
          <w:sz w:val="32"/>
          <w:szCs w:val="32"/>
        </w:rPr>
      </w:pPr>
      <w:r>
        <w:rPr>
          <w:rFonts w:hint="eastAsia" w:ascii="仿宋_GB2312" w:hAnsi="华文中宋" w:eastAsia="仿宋_GB2312"/>
          <w:b/>
          <w:sz w:val="32"/>
          <w:szCs w:val="32"/>
        </w:rPr>
        <w:t>第十条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机构及其工作人员应当自觉遵守以下投资者保护要求：</w:t>
      </w:r>
    </w:p>
    <w:p>
      <w:pPr>
        <w:ind w:firstLine="640" w:firstLineChars="200"/>
        <w:rPr>
          <w:rFonts w:ascii="仿宋_GB2312" w:hAnsi="华文中宋" w:eastAsia="仿宋_GB2312"/>
          <w:sz w:val="32"/>
          <w:szCs w:val="32"/>
        </w:rPr>
      </w:pPr>
      <w:r>
        <w:rPr>
          <w:rFonts w:hint="eastAsia" w:ascii="仿宋_GB2312" w:hAnsi="宋体" w:eastAsia="仿宋_GB2312" w:cs="仿宋_GB2312"/>
          <w:color w:val="000000"/>
          <w:kern w:val="0"/>
          <w:sz w:val="32"/>
          <w:szCs w:val="32"/>
        </w:rPr>
        <w:t>（一）</w:t>
      </w:r>
      <w:r>
        <w:rPr>
          <w:rFonts w:hint="eastAsia" w:ascii="仿宋_GB2312" w:hAnsi="华文中宋" w:eastAsia="仿宋_GB2312"/>
          <w:sz w:val="32"/>
          <w:szCs w:val="32"/>
        </w:rPr>
        <w:t>依法依规落实投资者适当性管理责任，履行尽职调查义务，科学有效评估客户投资需求、财务状况、风险承受能力等，科学客观划分产品或服务等级，充分揭示相关风险，提出适当性匹配意见，确保各项适当性工作落到实处；</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 xml:space="preserve">（二）在与投资者订立合同前，应当充分履行告知、协助、保密等先合同义务； </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（三）采用格式条款订立合同的，应当采取合理的方式提示投资者注意免除或者减轻机构责任等与投资者有重大利害关系的条款，按照投资者的要求，对该条款予以说明；</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（四）加强投资者教育和宣传活动，帮助投资者提高专业能力和风险防范水平。</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第十一条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机构及其工作人员应当自觉遵守以下廉洁从业要求：</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机构要认真落实党中央关于惩治金融腐败和防控金融风险一体推进的部署要求，认真执行监管部门、协会关于证券行业廉洁从业的相关规定，担负起廉洁文化建设和廉洁风险防控主体责任，加强党对廉洁从业工作的统一领导，制定和完善覆盖全体员工的廉洁从业制度，每年开展廉洁从业培训教育、专项检查，抓好各证券业务领域和经营活动中的廉洁风险防控；</w:t>
      </w:r>
      <w:r>
        <w:rPr>
          <w:rFonts w:ascii="仿宋_GB2312" w:hAnsi="华文中宋" w:eastAsia="仿宋_GB2312"/>
          <w:sz w:val="32"/>
          <w:szCs w:val="32"/>
        </w:rPr>
        <w:t xml:space="preserve"> </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（二）机构及其工作人员不得以任何形式向监管工作人员输送不正当利益，不得干扰或者唆使、协助他人干扰监管或自律管理工作；</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（三）机构及其工作人员要按照中国证监会、协会工作人员与监管服务对象交往相关规定，自觉营造“亲”“清”交往关系；</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（四）机构及其工作人员违反廉洁纪律或廉洁从业规定的，应依规依纪依法予以查处，并按要求做好报送工作。机构及其工作人员从事或参与“围猎”的，应从严查处、严惩不贷。</w:t>
      </w:r>
    </w:p>
    <w:p>
      <w:pPr>
        <w:ind w:firstLine="643" w:firstLineChars="200"/>
        <w:jc w:val="center"/>
        <w:rPr>
          <w:rFonts w:ascii="仿宋_GB2312" w:hAnsi="华文中宋" w:eastAsia="仿宋_GB2312"/>
          <w:b/>
          <w:sz w:val="32"/>
          <w:szCs w:val="32"/>
        </w:rPr>
      </w:pPr>
      <w:r>
        <w:rPr>
          <w:rFonts w:hint="eastAsia" w:ascii="仿宋_GB2312" w:hAnsi="华文中宋" w:eastAsia="仿宋_GB2312"/>
          <w:b/>
          <w:sz w:val="32"/>
          <w:szCs w:val="32"/>
        </w:rPr>
        <w:t>第二节</w:t>
      </w:r>
      <w:r>
        <w:rPr>
          <w:rFonts w:ascii="仿宋_GB2312" w:hAnsi="华文中宋" w:eastAsia="仿宋_GB2312"/>
          <w:b/>
          <w:sz w:val="32"/>
          <w:szCs w:val="32"/>
        </w:rPr>
        <w:t xml:space="preserve"> </w:t>
      </w:r>
      <w:r>
        <w:rPr>
          <w:rFonts w:hint="eastAsia" w:ascii="仿宋_GB2312" w:hAnsi="华文中宋" w:eastAsia="仿宋_GB2312"/>
          <w:b/>
          <w:sz w:val="32"/>
          <w:szCs w:val="32"/>
        </w:rPr>
        <w:t>对客户的义务</w:t>
      </w:r>
    </w:p>
    <w:p>
      <w:pPr>
        <w:ind w:firstLine="643" w:firstLineChars="200"/>
        <w:rPr>
          <w:rFonts w:ascii="仿宋_GB2312" w:hAnsi="华文中宋" w:eastAsia="仿宋_GB2312"/>
          <w:b/>
          <w:sz w:val="32"/>
          <w:szCs w:val="32"/>
        </w:rPr>
      </w:pPr>
      <w:r>
        <w:rPr>
          <w:rFonts w:hint="eastAsia" w:ascii="仿宋_GB2312" w:hAnsi="华文中宋" w:eastAsia="仿宋_GB2312"/>
          <w:b/>
          <w:sz w:val="32"/>
          <w:szCs w:val="32"/>
        </w:rPr>
        <w:t>第十二条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机构及其工作人员应当自觉遵守以下防范并妥善处理利益冲突要求：</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（一）秉承客户利益至上和公平对待不同客户的原则，有效防范并妥善处理利益冲突；</w:t>
      </w:r>
    </w:p>
    <w:p>
      <w:pPr>
        <w:widowControl/>
        <w:adjustRightInd w:val="0"/>
        <w:ind w:firstLine="640" w:firstLineChars="200"/>
        <w:rPr>
          <w:rFonts w:ascii="仿宋_GB2312" w:hAnsi="仿宋_GB2312" w:eastAsia="仿宋_GB2312" w:cs="仿宋_GB2312"/>
          <w:sz w:val="32"/>
          <w:szCs w:val="32"/>
        </w:rPr>
      </w:pPr>
      <w:r>
        <w:rPr>
          <w:rFonts w:hint="eastAsia" w:ascii="仿宋_GB2312" w:hAnsi="华文中宋" w:eastAsia="仿宋_GB2312"/>
          <w:sz w:val="32"/>
          <w:szCs w:val="32"/>
        </w:rPr>
        <w:t>（二）</w:t>
      </w:r>
      <w:r>
        <w:rPr>
          <w:rFonts w:hint="eastAsia" w:ascii="仿宋_GB2312" w:hAnsi="仿宋_GB2312" w:eastAsia="仿宋_GB2312" w:cs="仿宋_GB2312"/>
          <w:sz w:val="32"/>
          <w:szCs w:val="32"/>
        </w:rPr>
        <w:t xml:space="preserve">识别可能影响其独立、客观、公正开展业务活动的情形，包括经济关联、人员关联、业务关联等利害关系，合理判断其可能产生的影响。 </w:t>
      </w:r>
    </w:p>
    <w:p>
      <w:pPr>
        <w:widowControl/>
        <w:adjustRightInd w:val="0"/>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第十三条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机构及其工作人员应当自觉遵守以下信息保护要求：</w:t>
      </w:r>
    </w:p>
    <w:p>
      <w:pPr>
        <w:widowControl/>
        <w:adjustRightInd w:val="0"/>
        <w:ind w:firstLine="640" w:firstLineChars="200"/>
        <w:rPr>
          <w:rFonts w:ascii="仿宋_GB2312" w:hAnsi="宋体" w:eastAsia="仿宋_GB2312" w:cs="仿宋_GB2312"/>
          <w:color w:val="000000" w:themeColor="text1"/>
          <w:kern w:val="0"/>
          <w:sz w:val="32"/>
          <w:szCs w:val="32"/>
        </w:rPr>
      </w:pPr>
      <w:r>
        <w:rPr>
          <w:rFonts w:hint="eastAsia" w:ascii="仿宋_GB2312" w:hAnsi="华文中宋" w:eastAsia="仿宋_GB2312"/>
          <w:sz w:val="32"/>
          <w:szCs w:val="32"/>
        </w:rPr>
        <w:t>（一）</w:t>
      </w:r>
      <w:r>
        <w:rPr>
          <w:rFonts w:hint="eastAsia" w:ascii="仿宋_GB2312" w:hAnsi="宋体" w:eastAsia="仿宋_GB2312" w:cs="仿宋_GB2312"/>
          <w:color w:val="000000" w:themeColor="text1"/>
          <w:kern w:val="0"/>
          <w:sz w:val="32"/>
          <w:szCs w:val="32"/>
        </w:rPr>
        <w:t>自觉树立保密意识，保守客户的商业秘密</w:t>
      </w:r>
      <w:r>
        <w:rPr>
          <w:rFonts w:hint="eastAsia" w:ascii="仿宋_GB2312" w:hAnsi="宋体" w:eastAsia="仿宋_GB2312" w:cs="仿宋_GB2312"/>
          <w:color w:val="000000" w:themeColor="text1"/>
          <w:kern w:val="0"/>
          <w:sz w:val="32"/>
          <w:szCs w:val="32"/>
          <w:lang w:eastAsia="zh-CN"/>
        </w:rPr>
        <w:t>和</w:t>
      </w:r>
      <w:r>
        <w:rPr>
          <w:rFonts w:hint="eastAsia" w:ascii="仿宋_GB2312" w:hAnsi="宋体" w:eastAsia="仿宋_GB2312" w:cs="仿宋_GB2312"/>
          <w:color w:val="000000" w:themeColor="text1"/>
          <w:kern w:val="0"/>
          <w:sz w:val="32"/>
          <w:szCs w:val="32"/>
        </w:rPr>
        <w:t>个人隐私，不得向第三方泄露相关信息，但法律法规另有规定的除外；</w:t>
      </w:r>
    </w:p>
    <w:p>
      <w:pPr>
        <w:widowControl/>
        <w:adjustRightInd w:val="0"/>
        <w:ind w:firstLine="640" w:firstLineChars="200"/>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（二）严格履行个人信息保护义务，确保个人信息处理活动不侵犯客户的合法权益。</w:t>
      </w:r>
    </w:p>
    <w:p>
      <w:pPr>
        <w:ind w:firstLine="643" w:firstLineChars="200"/>
        <w:rPr>
          <w:rFonts w:ascii="仿宋_GB2312" w:hAnsi="华文中宋" w:eastAsia="仿宋_GB2312"/>
          <w:b/>
          <w:sz w:val="32"/>
          <w:szCs w:val="32"/>
        </w:rPr>
      </w:pPr>
      <w:r>
        <w:rPr>
          <w:rFonts w:hint="eastAsia" w:ascii="仿宋_GB2312" w:hAnsi="华文中宋" w:eastAsia="仿宋_GB2312"/>
          <w:b/>
          <w:sz w:val="32"/>
          <w:szCs w:val="32"/>
        </w:rPr>
        <w:t>第十四条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w:t>
      </w:r>
      <w:r>
        <w:rPr>
          <w:rFonts w:hint="eastAsia" w:ascii="仿宋_GB2312" w:hAnsi="宋体" w:eastAsia="仿宋_GB2312" w:cs="仿宋_GB2312"/>
          <w:color w:val="000000" w:themeColor="text1"/>
          <w:kern w:val="0"/>
          <w:sz w:val="32"/>
          <w:szCs w:val="32"/>
        </w:rPr>
        <w:t>工作人员应当自觉遵守以下履约践诺要求：</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（一）坚守契约精神，对客户言而有信，按照合同约定提供服务并承担相应责任;</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w:t>
      </w:r>
      <w:r>
        <w:rPr>
          <w:rFonts w:ascii="仿宋_GB2312" w:hAnsi="华文中宋" w:eastAsia="仿宋_GB2312"/>
          <w:sz w:val="32"/>
          <w:szCs w:val="32"/>
        </w:rPr>
        <w:t>恪守服务质量、期限承诺，严格履行各项约定义务。</w:t>
      </w:r>
    </w:p>
    <w:p>
      <w:pPr>
        <w:ind w:firstLine="643" w:firstLineChars="200"/>
        <w:jc w:val="center"/>
        <w:rPr>
          <w:rFonts w:ascii="仿宋_GB2312" w:hAnsi="华文中宋" w:eastAsia="仿宋_GB2312"/>
          <w:sz w:val="32"/>
          <w:szCs w:val="32"/>
        </w:rPr>
      </w:pPr>
      <w:r>
        <w:rPr>
          <w:rFonts w:hint="eastAsia" w:ascii="仿宋_GB2312" w:hAnsi="华文中宋" w:eastAsia="仿宋_GB2312"/>
          <w:b/>
          <w:sz w:val="32"/>
          <w:szCs w:val="32"/>
        </w:rPr>
        <w:t xml:space="preserve">第三节 </w:t>
      </w:r>
      <w:r>
        <w:rPr>
          <w:rFonts w:hint="eastAsia" w:ascii="仿宋_GB2312" w:hAnsi="华文中宋" w:eastAsia="仿宋_GB2312"/>
          <w:sz w:val="32"/>
          <w:szCs w:val="32"/>
        </w:rPr>
        <w:t xml:space="preserve"> </w:t>
      </w:r>
      <w:r>
        <w:rPr>
          <w:rFonts w:hint="eastAsia" w:ascii="仿宋_GB2312" w:hAnsi="华文中宋" w:eastAsia="仿宋_GB2312"/>
          <w:b/>
          <w:sz w:val="32"/>
          <w:szCs w:val="32"/>
        </w:rPr>
        <w:t>配合监管及自律管理的义务</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第十五条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机构及其工作人员应当积极参与配合以下监管及自律管理活动：</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（一）积极参与监管部门、协会发起的有关政策研究、制度制定、专题研讨、座谈交流、征求意见、舆情引导等活动；</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（二）及时反映行业动态、市场关切，为行业高质量发展建言献策。</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第十六条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机构及其工作人员应当确保向监管部门、协会报送的信息和资料的真实、准确、完整，不得弄虚作假、误导欺骗。</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第十七条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机构及其工作人员应当自觉接受监督检查、调查，不以任何方式干扰、妨碍或者唆使他人干扰、妨碍监管或者自律管理工作，自觉执行监管部门、协会作出的各类决定。</w:t>
      </w:r>
    </w:p>
    <w:p>
      <w:pPr>
        <w:jc w:val="center"/>
        <w:rPr>
          <w:rFonts w:ascii="仿宋_GB2312" w:hAnsi="华文中宋" w:eastAsia="仿宋_GB2312"/>
          <w:b/>
          <w:sz w:val="32"/>
          <w:szCs w:val="32"/>
        </w:rPr>
      </w:pPr>
      <w:r>
        <w:rPr>
          <w:rFonts w:hint="eastAsia" w:ascii="仿宋_GB2312" w:hAnsi="华文中宋" w:eastAsia="仿宋_GB2312"/>
          <w:b/>
          <w:sz w:val="32"/>
          <w:szCs w:val="32"/>
        </w:rPr>
        <w:t>第三章 管理责任</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第十八条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机构承担诚信文化建设、诚信从业风险防控主体责任，机构主要负责人是落实诚信从业管理职责的第一责任人。</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机构的董事会或者不设董事会的执行董事决定诚信从业管理目标，对诚信从业管理的有效性承担责任。</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机构的高级管理人员负责落实诚信从业管理目标，对诚信运营承担责任。各级负责人应加强对所属部门、分支机构或子公司工作人员的诚信从业管理，在职责范围内承担相应管理责任。</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监事会或者</w:t>
      </w:r>
      <w:r>
        <w:rPr>
          <w:rFonts w:hint="eastAsia" w:ascii="仿宋_GB2312" w:hAnsi="华文中宋" w:eastAsia="仿宋_GB2312"/>
          <w:sz w:val="32"/>
          <w:szCs w:val="32"/>
          <w:lang w:eastAsia="zh-CN"/>
        </w:rPr>
        <w:t>不设监事会的</w:t>
      </w:r>
      <w:r>
        <w:rPr>
          <w:rFonts w:hint="eastAsia" w:ascii="仿宋_GB2312" w:hAnsi="华文中宋" w:eastAsia="仿宋_GB2312"/>
          <w:sz w:val="32"/>
          <w:szCs w:val="32"/>
        </w:rPr>
        <w:t>监事对董事、高级管理人员履行诚信从业管理职责的情况进行监督。</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第十九条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应当在主要人事和业务管理制度中明确规定涵盖所有业务及各个环节的诚信从业要求或者制定专门的诚信管理制度，建立健全具体有效的事前风险防范、事中管控、事后追责措施和机制，明确董事会或者不设董事会的执行董事、监事会或者</w:t>
      </w:r>
      <w:r>
        <w:rPr>
          <w:rFonts w:hint="eastAsia" w:ascii="仿宋_GB2312" w:hAnsi="华文中宋" w:eastAsia="仿宋_GB2312"/>
          <w:sz w:val="32"/>
          <w:szCs w:val="32"/>
          <w:lang w:eastAsia="zh-CN"/>
        </w:rPr>
        <w:t>不设监事会的</w:t>
      </w:r>
      <w:r>
        <w:rPr>
          <w:rFonts w:hint="eastAsia" w:ascii="仿宋_GB2312" w:hAnsi="华文中宋" w:eastAsia="仿宋_GB2312"/>
          <w:sz w:val="32"/>
          <w:szCs w:val="32"/>
        </w:rPr>
        <w:t>监事、高级管理人员及各级负责人在各自职责范围内应承担的诚信文化建设和诚信从业管理责任。</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第二十条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机构应当将员工的诚信状况纳入人事管理体系，从聘用、从业人员登记和后续管理、晋级、提拔、离职以及考核、审计、稽核等环节建立与诚信状况相挂钩的考量机制，加强对员工的诚信激励与约束。</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证券经纪人、劳务派遣人员的管理可参照前款规定执行。</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第二十一条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机构在为客户办理业务或者提供服务时，应当充分了解客户的诚信状况，建立与客户诚信状况相挂钩的服务管理机制。</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机构应当根据相关规定，督促引导发行人、上市公司、投资者等客户如实履行信息披露义务或者披露相关信息，应当将相关工作情况留痕并存档备查。</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第二十二条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机构应当加强诚信文化建设，每年开展覆盖全体工作人员的诚信教育宣传活动，确保工作人员熟悉诚信从业的相关规定，增强工作人员的诚信意识和诚信理念。</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第二十三条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机构应当指定专门的牵头部门对本机构及其工作人员的诚信从业情况进行监督，每年开展内部监督检查，对发现的问题及时整改，对相关责任人按照有关规定严肃处理。</w:t>
      </w:r>
    </w:p>
    <w:p>
      <w:pPr>
        <w:jc w:val="center"/>
        <w:rPr>
          <w:rFonts w:ascii="仿宋_GB2312" w:hAnsi="华文中宋" w:eastAsia="仿宋_GB2312"/>
          <w:b/>
          <w:sz w:val="32"/>
          <w:szCs w:val="32"/>
        </w:rPr>
      </w:pPr>
      <w:r>
        <w:rPr>
          <w:rFonts w:hint="eastAsia" w:ascii="仿宋_GB2312" w:hAnsi="华文中宋" w:eastAsia="仿宋_GB2312"/>
          <w:b/>
          <w:sz w:val="32"/>
          <w:szCs w:val="32"/>
        </w:rPr>
        <w:t>第四章  自律管理</w:t>
      </w:r>
    </w:p>
    <w:p>
      <w:pPr>
        <w:ind w:firstLine="643" w:firstLineChars="200"/>
        <w:rPr>
          <w:rFonts w:ascii="仿宋_GB2312" w:hAnsi="黑体" w:eastAsia="仿宋_GB2312"/>
          <w:sz w:val="32"/>
          <w:szCs w:val="32"/>
        </w:rPr>
      </w:pPr>
      <w:r>
        <w:rPr>
          <w:rFonts w:hint="eastAsia" w:ascii="仿宋_GB2312" w:hAnsi="华文中宋" w:eastAsia="仿宋_GB2312"/>
          <w:b/>
          <w:sz w:val="32"/>
          <w:szCs w:val="32"/>
        </w:rPr>
        <w:t>第二十四条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协会建立证券行业执业声誉激励约束机制，根据相关规定将机构及其工作人员的诚信状况纳入执业声誉激励约束考量范畴。</w:t>
      </w:r>
    </w:p>
    <w:p>
      <w:pPr>
        <w:ind w:firstLine="643" w:firstLineChars="200"/>
        <w:rPr>
          <w:rFonts w:ascii="仿宋_GB2312" w:hAnsi="黑体" w:eastAsia="仿宋_GB2312"/>
          <w:sz w:val="32"/>
          <w:szCs w:val="32"/>
        </w:rPr>
      </w:pPr>
      <w:r>
        <w:rPr>
          <w:rFonts w:hint="eastAsia" w:ascii="仿宋_GB2312" w:hAnsi="华文中宋" w:eastAsia="仿宋_GB2312"/>
          <w:b/>
          <w:sz w:val="32"/>
          <w:szCs w:val="32"/>
        </w:rPr>
        <w:t>第二十五条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协会</w:t>
      </w:r>
      <w:r>
        <w:rPr>
          <w:rFonts w:hint="eastAsia" w:ascii="仿宋_GB2312" w:hAnsi="黑体" w:eastAsia="仿宋_GB2312"/>
          <w:sz w:val="32"/>
          <w:szCs w:val="32"/>
        </w:rPr>
        <w:t>建立证券行业诚信评估标准，对机构的诚信状况进行评估。</w:t>
      </w:r>
    </w:p>
    <w:p>
      <w:pPr>
        <w:ind w:firstLine="643" w:firstLineChars="200"/>
        <w:rPr>
          <w:rFonts w:ascii="仿宋_GB2312" w:hAnsi="黑体" w:eastAsia="仿宋_GB2312"/>
          <w:sz w:val="32"/>
          <w:szCs w:val="32"/>
        </w:rPr>
      </w:pPr>
      <w:r>
        <w:rPr>
          <w:rFonts w:hint="eastAsia" w:ascii="仿宋_GB2312" w:hAnsi="华文中宋" w:eastAsia="仿宋_GB2312"/>
          <w:b/>
          <w:sz w:val="32"/>
          <w:szCs w:val="32"/>
        </w:rPr>
        <w:t>第二十六条</w:t>
      </w:r>
      <w:r>
        <w:rPr>
          <w:rFonts w:hint="default" w:ascii="仿宋_GB2312" w:hAnsi="华文中宋" w:eastAsia="仿宋_GB2312"/>
          <w:b/>
          <w:sz w:val="32"/>
          <w:szCs w:val="32"/>
          <w:lang w:val="en"/>
        </w:rPr>
        <w:t xml:space="preserve"> </w:t>
      </w:r>
      <w:r>
        <w:rPr>
          <w:rFonts w:hint="eastAsia" w:ascii="仿宋_GB2312" w:hAnsi="黑体" w:eastAsia="仿宋_GB2312"/>
          <w:sz w:val="32"/>
          <w:szCs w:val="32"/>
        </w:rPr>
        <w:t>协会根据机构及其工作人员诚信状况建立守信激励和失信约束机制，开展分类分层自律管理和提供服务。守信激励和失信约束包括但不限于以下措施：</w:t>
      </w:r>
    </w:p>
    <w:p>
      <w:pPr>
        <w:ind w:firstLine="640" w:firstLineChars="200"/>
        <w:rPr>
          <w:rFonts w:ascii="仿宋_GB2312" w:hAnsi="华文中宋" w:eastAsia="仿宋_GB2312"/>
          <w:sz w:val="32"/>
          <w:szCs w:val="32"/>
        </w:rPr>
      </w:pPr>
      <w:r>
        <w:rPr>
          <w:rFonts w:hint="eastAsia" w:ascii="仿宋_GB2312" w:hAnsi="黑体" w:eastAsia="仿宋_GB2312"/>
          <w:sz w:val="32"/>
          <w:szCs w:val="32"/>
        </w:rPr>
        <w:t>（一）</w:t>
      </w:r>
      <w:r>
        <w:rPr>
          <w:rFonts w:hint="eastAsia" w:ascii="仿宋_GB2312" w:hAnsi="华文中宋" w:eastAsia="仿宋_GB2312"/>
          <w:sz w:val="32"/>
          <w:szCs w:val="32"/>
        </w:rPr>
        <w:t>在开展入会、登记、备案、注册、业务创新安排等工作时，可根据诚信状况优先办理、简化程序或者</w:t>
      </w:r>
      <w:r>
        <w:rPr>
          <w:rFonts w:hint="eastAsia" w:ascii="仿宋_GB2312" w:hAnsi="华文中宋" w:eastAsia="仿宋_GB2312"/>
          <w:color w:val="000000" w:themeColor="text1"/>
          <w:sz w:val="32"/>
          <w:szCs w:val="32"/>
        </w:rPr>
        <w:t>暂缓、不予办理；</w:t>
      </w:r>
    </w:p>
    <w:p>
      <w:pPr>
        <w:ind w:firstLine="640" w:firstLineChars="200"/>
        <w:rPr>
          <w:rFonts w:ascii="仿宋_GB2312" w:hAnsi="黑体" w:eastAsia="仿宋_GB2312"/>
          <w:sz w:val="32"/>
          <w:szCs w:val="32"/>
        </w:rPr>
      </w:pPr>
      <w:r>
        <w:rPr>
          <w:rFonts w:hint="eastAsia" w:ascii="仿宋_GB2312" w:hAnsi="宋体" w:eastAsia="仿宋_GB2312" w:cs="Arial"/>
          <w:kern w:val="0"/>
          <w:sz w:val="32"/>
          <w:szCs w:val="32"/>
        </w:rPr>
        <w:t>（二）</w:t>
      </w:r>
      <w:r>
        <w:rPr>
          <w:rFonts w:hint="eastAsia" w:ascii="仿宋_GB2312" w:hAnsi="黑体" w:eastAsia="仿宋_GB2312"/>
          <w:sz w:val="32"/>
          <w:szCs w:val="32"/>
        </w:rPr>
        <w:t>在遴选专家和专业委员会委员时将诚信状况纳入考量因素；</w:t>
      </w:r>
    </w:p>
    <w:p>
      <w:pPr>
        <w:ind w:firstLine="640" w:firstLineChars="200"/>
        <w:rPr>
          <w:rFonts w:ascii="仿宋_GB2312" w:hAnsi="黑体" w:eastAsia="仿宋_GB2312"/>
          <w:sz w:val="32"/>
          <w:szCs w:val="32"/>
        </w:rPr>
      </w:pPr>
      <w:r>
        <w:rPr>
          <w:rFonts w:hint="eastAsia" w:ascii="仿宋_GB2312" w:hAnsi="黑体" w:eastAsia="仿宋_GB2312"/>
          <w:sz w:val="32"/>
          <w:szCs w:val="32"/>
        </w:rPr>
        <w:t>（三）根据诚信状况决定检查的比例和频次；</w:t>
      </w:r>
    </w:p>
    <w:p>
      <w:pPr>
        <w:ind w:firstLine="640" w:firstLineChars="200"/>
        <w:rPr>
          <w:rFonts w:ascii="仿宋_GB2312" w:hAnsi="华文中宋" w:eastAsia="仿宋_GB2312"/>
          <w:color w:val="000000" w:themeColor="text1"/>
          <w:sz w:val="32"/>
          <w:szCs w:val="32"/>
        </w:rPr>
      </w:pPr>
      <w:r>
        <w:rPr>
          <w:rFonts w:hint="eastAsia" w:ascii="仿宋_GB2312" w:hAnsi="华文中宋" w:eastAsia="仿宋_GB2312"/>
          <w:sz w:val="32"/>
          <w:szCs w:val="32"/>
        </w:rPr>
        <w:t>（四）其他分类分层管理措施。</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第二十七条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协会探索建立业务办理信用承诺制度，机构及其工作人员应当保证相关承诺文件的真实、准确、完整，不得违反对协会提交的承诺。 </w:t>
      </w:r>
    </w:p>
    <w:p>
      <w:pPr>
        <w:ind w:firstLine="643" w:firstLineChars="200"/>
        <w:rPr>
          <w:rFonts w:ascii="仿宋_GB2312" w:hAnsi="黑体" w:eastAsia="仿宋_GB2312"/>
          <w:sz w:val="32"/>
          <w:szCs w:val="32"/>
        </w:rPr>
      </w:pPr>
      <w:r>
        <w:rPr>
          <w:rFonts w:hint="eastAsia" w:ascii="仿宋_GB2312" w:hAnsi="华文中宋" w:eastAsia="仿宋_GB2312"/>
          <w:b/>
          <w:sz w:val="32"/>
          <w:szCs w:val="32"/>
        </w:rPr>
        <w:t>第二十八条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协会</w:t>
      </w:r>
      <w:r>
        <w:rPr>
          <w:rFonts w:hint="eastAsia" w:ascii="仿宋_GB2312" w:hAnsi="黑体" w:eastAsia="仿宋_GB2312"/>
          <w:sz w:val="32"/>
          <w:szCs w:val="32"/>
        </w:rPr>
        <w:t>对机构及其工作人员的诚信从业行为进行监督、检查</w:t>
      </w:r>
      <w:r>
        <w:rPr>
          <w:rFonts w:hint="eastAsia" w:ascii="仿宋_GB2312" w:hAnsi="华文中宋" w:eastAsia="仿宋_GB2312"/>
          <w:sz w:val="32"/>
          <w:szCs w:val="32"/>
        </w:rPr>
        <w:t>，</w:t>
      </w:r>
      <w:r>
        <w:rPr>
          <w:rFonts w:hint="eastAsia" w:ascii="仿宋_GB2312" w:hAnsi="黑体" w:eastAsia="仿宋_GB2312"/>
          <w:sz w:val="32"/>
          <w:szCs w:val="32"/>
        </w:rPr>
        <w:t>并可在现场检查中将诚信从业情况纳入检查范围。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机构及其工作人员应当予以配合，及时、如实、全面提供有关资料，不得拒绝、阻挠、逃避检查，不得谎报、隐匿、销毁相关证据材料。</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第二十九条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机构及其工作人员发生违反本准则行为的，协会将视情节轻重，根据《中国证券业协会自律措施实施办法》的相关规定采取自律措施。</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机构及其董事、监事、高级管理人员以及各层级管理人员，对本机构及工作人员的违法违规失信行为负有管理责任的，参照前款规定采取自律措施。</w:t>
      </w:r>
    </w:p>
    <w:p>
      <w:pPr>
        <w:jc w:val="center"/>
        <w:rPr>
          <w:rFonts w:ascii="仿宋_GB2312" w:hAnsi="华文中宋" w:eastAsia="仿宋_GB2312"/>
          <w:b/>
          <w:sz w:val="32"/>
          <w:szCs w:val="32"/>
        </w:rPr>
      </w:pPr>
      <w:r>
        <w:rPr>
          <w:rFonts w:hint="eastAsia" w:ascii="仿宋_GB2312" w:hAnsi="华文中宋" w:eastAsia="仿宋_GB2312"/>
          <w:b/>
          <w:sz w:val="32"/>
          <w:szCs w:val="32"/>
        </w:rPr>
        <w:t>第五章   附则</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第三十条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本准则作为证券行业诚信建设的一般规则，其他自律规则与业务规范有特别规定的，适用其他规定。</w:t>
      </w:r>
    </w:p>
    <w:p>
      <w:pPr>
        <w:ind w:firstLine="643" w:firstLineChars="200"/>
        <w:rPr>
          <w:rFonts w:ascii="仿宋_GB2312" w:hAnsi="华文中宋" w:eastAsia="仿宋_GB2312"/>
          <w:sz w:val="32"/>
          <w:szCs w:val="32"/>
        </w:rPr>
      </w:pPr>
      <w:r>
        <w:rPr>
          <w:rFonts w:hint="eastAsia" w:ascii="仿宋_GB2312" w:hAnsi="华文中宋" w:eastAsia="仿宋_GB2312"/>
          <w:b/>
          <w:sz w:val="32"/>
          <w:szCs w:val="32"/>
        </w:rPr>
        <w:t>第三十一条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本准则自发布之日起实施。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1ZjBhNDRiODU2MWEyNzNjN2YwYzNiMWVhMWQwYzYifQ=="/>
  </w:docVars>
  <w:rsids>
    <w:rsidRoot w:val="00BF3202"/>
    <w:rsid w:val="000010B7"/>
    <w:rsid w:val="00020468"/>
    <w:rsid w:val="00021D87"/>
    <w:rsid w:val="000266E9"/>
    <w:rsid w:val="00026B18"/>
    <w:rsid w:val="00026BCC"/>
    <w:rsid w:val="00027B04"/>
    <w:rsid w:val="00033968"/>
    <w:rsid w:val="0003662A"/>
    <w:rsid w:val="0003703C"/>
    <w:rsid w:val="0004046F"/>
    <w:rsid w:val="00052F1D"/>
    <w:rsid w:val="0006139B"/>
    <w:rsid w:val="00062959"/>
    <w:rsid w:val="000659AE"/>
    <w:rsid w:val="00065EC2"/>
    <w:rsid w:val="00067F3E"/>
    <w:rsid w:val="0007022F"/>
    <w:rsid w:val="00072A07"/>
    <w:rsid w:val="0007356A"/>
    <w:rsid w:val="00074548"/>
    <w:rsid w:val="00074934"/>
    <w:rsid w:val="00075C21"/>
    <w:rsid w:val="00081942"/>
    <w:rsid w:val="00082FD1"/>
    <w:rsid w:val="00083096"/>
    <w:rsid w:val="0008755F"/>
    <w:rsid w:val="000876C5"/>
    <w:rsid w:val="00091808"/>
    <w:rsid w:val="00091BDB"/>
    <w:rsid w:val="0009253C"/>
    <w:rsid w:val="000A081E"/>
    <w:rsid w:val="000A1418"/>
    <w:rsid w:val="000A229D"/>
    <w:rsid w:val="000A53DB"/>
    <w:rsid w:val="000A6863"/>
    <w:rsid w:val="000B1B4A"/>
    <w:rsid w:val="000B1F37"/>
    <w:rsid w:val="000B42C4"/>
    <w:rsid w:val="000B4743"/>
    <w:rsid w:val="000B508F"/>
    <w:rsid w:val="000B777E"/>
    <w:rsid w:val="000C16D0"/>
    <w:rsid w:val="000C57F3"/>
    <w:rsid w:val="000C63C9"/>
    <w:rsid w:val="000C6BCE"/>
    <w:rsid w:val="000D0349"/>
    <w:rsid w:val="000D319B"/>
    <w:rsid w:val="000E34E1"/>
    <w:rsid w:val="000E3D90"/>
    <w:rsid w:val="000E4496"/>
    <w:rsid w:val="000F04AD"/>
    <w:rsid w:val="000F71D9"/>
    <w:rsid w:val="000F7391"/>
    <w:rsid w:val="000F7564"/>
    <w:rsid w:val="001002D5"/>
    <w:rsid w:val="00101A25"/>
    <w:rsid w:val="00101A55"/>
    <w:rsid w:val="001051BE"/>
    <w:rsid w:val="00106CAC"/>
    <w:rsid w:val="0011009F"/>
    <w:rsid w:val="0011034E"/>
    <w:rsid w:val="00110719"/>
    <w:rsid w:val="00113B7D"/>
    <w:rsid w:val="00113F70"/>
    <w:rsid w:val="00121B0B"/>
    <w:rsid w:val="00121BB4"/>
    <w:rsid w:val="0012225D"/>
    <w:rsid w:val="00122CF1"/>
    <w:rsid w:val="00123CA6"/>
    <w:rsid w:val="0012439F"/>
    <w:rsid w:val="001248D1"/>
    <w:rsid w:val="001253CE"/>
    <w:rsid w:val="00131A26"/>
    <w:rsid w:val="001328A7"/>
    <w:rsid w:val="0013498E"/>
    <w:rsid w:val="00141E5A"/>
    <w:rsid w:val="00142072"/>
    <w:rsid w:val="00142697"/>
    <w:rsid w:val="00142F68"/>
    <w:rsid w:val="00143A6C"/>
    <w:rsid w:val="00144D64"/>
    <w:rsid w:val="0014587A"/>
    <w:rsid w:val="0014593D"/>
    <w:rsid w:val="00145A18"/>
    <w:rsid w:val="00145AAF"/>
    <w:rsid w:val="00147100"/>
    <w:rsid w:val="0014744F"/>
    <w:rsid w:val="00150524"/>
    <w:rsid w:val="001508C4"/>
    <w:rsid w:val="001529F3"/>
    <w:rsid w:val="00153995"/>
    <w:rsid w:val="00163D34"/>
    <w:rsid w:val="00164692"/>
    <w:rsid w:val="00165092"/>
    <w:rsid w:val="00167907"/>
    <w:rsid w:val="00167B8A"/>
    <w:rsid w:val="00174469"/>
    <w:rsid w:val="00175A43"/>
    <w:rsid w:val="00176B9A"/>
    <w:rsid w:val="00177CFF"/>
    <w:rsid w:val="00182EA1"/>
    <w:rsid w:val="00186301"/>
    <w:rsid w:val="00193197"/>
    <w:rsid w:val="00193992"/>
    <w:rsid w:val="00193CAD"/>
    <w:rsid w:val="00193CBB"/>
    <w:rsid w:val="0019435F"/>
    <w:rsid w:val="00194890"/>
    <w:rsid w:val="00194C47"/>
    <w:rsid w:val="001950EE"/>
    <w:rsid w:val="0019771E"/>
    <w:rsid w:val="001A0C4F"/>
    <w:rsid w:val="001A3716"/>
    <w:rsid w:val="001A6170"/>
    <w:rsid w:val="001B10C4"/>
    <w:rsid w:val="001B4C59"/>
    <w:rsid w:val="001B66B2"/>
    <w:rsid w:val="001C231B"/>
    <w:rsid w:val="001C2A8D"/>
    <w:rsid w:val="001C3887"/>
    <w:rsid w:val="001D0075"/>
    <w:rsid w:val="001D1012"/>
    <w:rsid w:val="001D1160"/>
    <w:rsid w:val="001D1D29"/>
    <w:rsid w:val="001D21CC"/>
    <w:rsid w:val="001D3895"/>
    <w:rsid w:val="001D43FD"/>
    <w:rsid w:val="001D7408"/>
    <w:rsid w:val="001D75CB"/>
    <w:rsid w:val="001D7788"/>
    <w:rsid w:val="001E096A"/>
    <w:rsid w:val="001E3C7C"/>
    <w:rsid w:val="001E45B6"/>
    <w:rsid w:val="001E69C3"/>
    <w:rsid w:val="001E7537"/>
    <w:rsid w:val="001F0626"/>
    <w:rsid w:val="001F1618"/>
    <w:rsid w:val="001F5029"/>
    <w:rsid w:val="001F62EC"/>
    <w:rsid w:val="001F68B8"/>
    <w:rsid w:val="002018E2"/>
    <w:rsid w:val="00201D73"/>
    <w:rsid w:val="00212BA6"/>
    <w:rsid w:val="00214CCF"/>
    <w:rsid w:val="00215C75"/>
    <w:rsid w:val="00220BD1"/>
    <w:rsid w:val="00221640"/>
    <w:rsid w:val="00221731"/>
    <w:rsid w:val="00222CB9"/>
    <w:rsid w:val="00225CC0"/>
    <w:rsid w:val="002311EC"/>
    <w:rsid w:val="0023176A"/>
    <w:rsid w:val="00232D23"/>
    <w:rsid w:val="0023427C"/>
    <w:rsid w:val="00235AC2"/>
    <w:rsid w:val="0024034D"/>
    <w:rsid w:val="00241C54"/>
    <w:rsid w:val="00242704"/>
    <w:rsid w:val="00243C58"/>
    <w:rsid w:val="00244ADB"/>
    <w:rsid w:val="0024745A"/>
    <w:rsid w:val="002479BF"/>
    <w:rsid w:val="00250458"/>
    <w:rsid w:val="002541D2"/>
    <w:rsid w:val="00255583"/>
    <w:rsid w:val="00260862"/>
    <w:rsid w:val="00275286"/>
    <w:rsid w:val="002756A1"/>
    <w:rsid w:val="002769D8"/>
    <w:rsid w:val="00281854"/>
    <w:rsid w:val="00283497"/>
    <w:rsid w:val="002868C4"/>
    <w:rsid w:val="00286B71"/>
    <w:rsid w:val="00287E5D"/>
    <w:rsid w:val="002906EB"/>
    <w:rsid w:val="00295432"/>
    <w:rsid w:val="002B0AF7"/>
    <w:rsid w:val="002B2E8C"/>
    <w:rsid w:val="002B34EC"/>
    <w:rsid w:val="002B4A98"/>
    <w:rsid w:val="002B69EE"/>
    <w:rsid w:val="002C0C7B"/>
    <w:rsid w:val="002C31D0"/>
    <w:rsid w:val="002C5A07"/>
    <w:rsid w:val="002C7AFA"/>
    <w:rsid w:val="002D134D"/>
    <w:rsid w:val="002D18B0"/>
    <w:rsid w:val="002D2D7D"/>
    <w:rsid w:val="002D37E5"/>
    <w:rsid w:val="002D5852"/>
    <w:rsid w:val="002D5F71"/>
    <w:rsid w:val="002D7C55"/>
    <w:rsid w:val="002E11AA"/>
    <w:rsid w:val="002E41C3"/>
    <w:rsid w:val="002F07BC"/>
    <w:rsid w:val="002F12F2"/>
    <w:rsid w:val="002F148D"/>
    <w:rsid w:val="002F2883"/>
    <w:rsid w:val="002F37B8"/>
    <w:rsid w:val="003007B3"/>
    <w:rsid w:val="00301F89"/>
    <w:rsid w:val="00304405"/>
    <w:rsid w:val="00305141"/>
    <w:rsid w:val="00312F7C"/>
    <w:rsid w:val="003218FC"/>
    <w:rsid w:val="00323426"/>
    <w:rsid w:val="00323B97"/>
    <w:rsid w:val="00324A81"/>
    <w:rsid w:val="003266D0"/>
    <w:rsid w:val="00330D37"/>
    <w:rsid w:val="003313C7"/>
    <w:rsid w:val="00336133"/>
    <w:rsid w:val="003417D4"/>
    <w:rsid w:val="00343318"/>
    <w:rsid w:val="00345498"/>
    <w:rsid w:val="003469E5"/>
    <w:rsid w:val="00351A4B"/>
    <w:rsid w:val="00352EE7"/>
    <w:rsid w:val="003572E2"/>
    <w:rsid w:val="00361BED"/>
    <w:rsid w:val="00362FD9"/>
    <w:rsid w:val="00363BD9"/>
    <w:rsid w:val="00366934"/>
    <w:rsid w:val="0037003B"/>
    <w:rsid w:val="00371128"/>
    <w:rsid w:val="00372F36"/>
    <w:rsid w:val="00374048"/>
    <w:rsid w:val="003807A6"/>
    <w:rsid w:val="00380879"/>
    <w:rsid w:val="00381B4D"/>
    <w:rsid w:val="00386B60"/>
    <w:rsid w:val="00386C3E"/>
    <w:rsid w:val="003872D8"/>
    <w:rsid w:val="00390EE0"/>
    <w:rsid w:val="00394C16"/>
    <w:rsid w:val="0039697E"/>
    <w:rsid w:val="003973A3"/>
    <w:rsid w:val="003A3B70"/>
    <w:rsid w:val="003A4FDF"/>
    <w:rsid w:val="003A507C"/>
    <w:rsid w:val="003B3145"/>
    <w:rsid w:val="003B3CA8"/>
    <w:rsid w:val="003B7C4E"/>
    <w:rsid w:val="003C6E34"/>
    <w:rsid w:val="003D0B3E"/>
    <w:rsid w:val="003D18A9"/>
    <w:rsid w:val="003D2826"/>
    <w:rsid w:val="003D5C78"/>
    <w:rsid w:val="003D602C"/>
    <w:rsid w:val="003D6688"/>
    <w:rsid w:val="003D6F58"/>
    <w:rsid w:val="003E226C"/>
    <w:rsid w:val="003E3903"/>
    <w:rsid w:val="003E3F7B"/>
    <w:rsid w:val="003F13F7"/>
    <w:rsid w:val="003F43A8"/>
    <w:rsid w:val="003F53FD"/>
    <w:rsid w:val="003F5A00"/>
    <w:rsid w:val="003F7C7B"/>
    <w:rsid w:val="00401442"/>
    <w:rsid w:val="00402162"/>
    <w:rsid w:val="0040380E"/>
    <w:rsid w:val="00405015"/>
    <w:rsid w:val="0041028C"/>
    <w:rsid w:val="0041259C"/>
    <w:rsid w:val="00413E57"/>
    <w:rsid w:val="00414512"/>
    <w:rsid w:val="004158E4"/>
    <w:rsid w:val="00415AC8"/>
    <w:rsid w:val="004172CC"/>
    <w:rsid w:val="00420AF0"/>
    <w:rsid w:val="00425B8A"/>
    <w:rsid w:val="0042614E"/>
    <w:rsid w:val="004263E9"/>
    <w:rsid w:val="00427E03"/>
    <w:rsid w:val="00430D15"/>
    <w:rsid w:val="00434C92"/>
    <w:rsid w:val="0043554C"/>
    <w:rsid w:val="00444BAC"/>
    <w:rsid w:val="00445BEA"/>
    <w:rsid w:val="00446831"/>
    <w:rsid w:val="00447ADC"/>
    <w:rsid w:val="00447C5B"/>
    <w:rsid w:val="00450030"/>
    <w:rsid w:val="004521CB"/>
    <w:rsid w:val="00452B41"/>
    <w:rsid w:val="0046073F"/>
    <w:rsid w:val="004646B9"/>
    <w:rsid w:val="00466D3E"/>
    <w:rsid w:val="0047184F"/>
    <w:rsid w:val="00474243"/>
    <w:rsid w:val="004774F8"/>
    <w:rsid w:val="00480BCD"/>
    <w:rsid w:val="00483404"/>
    <w:rsid w:val="0048386E"/>
    <w:rsid w:val="00483976"/>
    <w:rsid w:val="00486FD7"/>
    <w:rsid w:val="004874CF"/>
    <w:rsid w:val="004878F6"/>
    <w:rsid w:val="004944F2"/>
    <w:rsid w:val="00494CD1"/>
    <w:rsid w:val="00495CB2"/>
    <w:rsid w:val="00496A70"/>
    <w:rsid w:val="004A19CB"/>
    <w:rsid w:val="004A412D"/>
    <w:rsid w:val="004A4200"/>
    <w:rsid w:val="004A747F"/>
    <w:rsid w:val="004B72B0"/>
    <w:rsid w:val="004C2EF4"/>
    <w:rsid w:val="004C38EE"/>
    <w:rsid w:val="004C4138"/>
    <w:rsid w:val="004C47AF"/>
    <w:rsid w:val="004D063C"/>
    <w:rsid w:val="004D0DC0"/>
    <w:rsid w:val="004D4134"/>
    <w:rsid w:val="004D4BE6"/>
    <w:rsid w:val="004D5B4F"/>
    <w:rsid w:val="004E39BF"/>
    <w:rsid w:val="004F2718"/>
    <w:rsid w:val="004F2BC8"/>
    <w:rsid w:val="004F5098"/>
    <w:rsid w:val="004F678E"/>
    <w:rsid w:val="00503B37"/>
    <w:rsid w:val="00506FB5"/>
    <w:rsid w:val="00507400"/>
    <w:rsid w:val="005100F0"/>
    <w:rsid w:val="00513D58"/>
    <w:rsid w:val="0051620C"/>
    <w:rsid w:val="00520146"/>
    <w:rsid w:val="00520923"/>
    <w:rsid w:val="00520D73"/>
    <w:rsid w:val="00521D20"/>
    <w:rsid w:val="00523898"/>
    <w:rsid w:val="00526161"/>
    <w:rsid w:val="005271E8"/>
    <w:rsid w:val="00531EBC"/>
    <w:rsid w:val="0053578E"/>
    <w:rsid w:val="00540C21"/>
    <w:rsid w:val="0054283D"/>
    <w:rsid w:val="00544792"/>
    <w:rsid w:val="0054488E"/>
    <w:rsid w:val="00544896"/>
    <w:rsid w:val="005473D8"/>
    <w:rsid w:val="00552D7B"/>
    <w:rsid w:val="00556FC9"/>
    <w:rsid w:val="00565F3B"/>
    <w:rsid w:val="005671BB"/>
    <w:rsid w:val="005706D4"/>
    <w:rsid w:val="005722AA"/>
    <w:rsid w:val="0057314D"/>
    <w:rsid w:val="005826A4"/>
    <w:rsid w:val="005964C8"/>
    <w:rsid w:val="00597436"/>
    <w:rsid w:val="005976BB"/>
    <w:rsid w:val="005A4D93"/>
    <w:rsid w:val="005A53E2"/>
    <w:rsid w:val="005B10FF"/>
    <w:rsid w:val="005B2586"/>
    <w:rsid w:val="005B3F45"/>
    <w:rsid w:val="005B69AE"/>
    <w:rsid w:val="005B7830"/>
    <w:rsid w:val="005B7983"/>
    <w:rsid w:val="005B7FEF"/>
    <w:rsid w:val="005C3081"/>
    <w:rsid w:val="005C40D8"/>
    <w:rsid w:val="005C6AB0"/>
    <w:rsid w:val="005C6B82"/>
    <w:rsid w:val="005C7BFD"/>
    <w:rsid w:val="005D0563"/>
    <w:rsid w:val="005D1A65"/>
    <w:rsid w:val="005E0990"/>
    <w:rsid w:val="005E67A7"/>
    <w:rsid w:val="005E7693"/>
    <w:rsid w:val="005F20E5"/>
    <w:rsid w:val="005F265F"/>
    <w:rsid w:val="00605742"/>
    <w:rsid w:val="00606212"/>
    <w:rsid w:val="006102C0"/>
    <w:rsid w:val="00611D52"/>
    <w:rsid w:val="00615514"/>
    <w:rsid w:val="0061722C"/>
    <w:rsid w:val="006172DC"/>
    <w:rsid w:val="00620CD0"/>
    <w:rsid w:val="006229E6"/>
    <w:rsid w:val="00623F24"/>
    <w:rsid w:val="006254BD"/>
    <w:rsid w:val="006311F4"/>
    <w:rsid w:val="0063248C"/>
    <w:rsid w:val="006344D7"/>
    <w:rsid w:val="00635349"/>
    <w:rsid w:val="00642B1D"/>
    <w:rsid w:val="00650ACC"/>
    <w:rsid w:val="00651579"/>
    <w:rsid w:val="0065237C"/>
    <w:rsid w:val="0065319B"/>
    <w:rsid w:val="0065343B"/>
    <w:rsid w:val="00657FA5"/>
    <w:rsid w:val="006625C9"/>
    <w:rsid w:val="00663C10"/>
    <w:rsid w:val="00667952"/>
    <w:rsid w:val="00667CB9"/>
    <w:rsid w:val="00671525"/>
    <w:rsid w:val="00683547"/>
    <w:rsid w:val="00687002"/>
    <w:rsid w:val="0068737A"/>
    <w:rsid w:val="006904C3"/>
    <w:rsid w:val="0069256F"/>
    <w:rsid w:val="00695A30"/>
    <w:rsid w:val="00695C20"/>
    <w:rsid w:val="00697A7C"/>
    <w:rsid w:val="006A2377"/>
    <w:rsid w:val="006A4C3E"/>
    <w:rsid w:val="006A5E16"/>
    <w:rsid w:val="006B0B09"/>
    <w:rsid w:val="006B1FE5"/>
    <w:rsid w:val="006B2C8F"/>
    <w:rsid w:val="006B3BEE"/>
    <w:rsid w:val="006B3C2E"/>
    <w:rsid w:val="006B4F51"/>
    <w:rsid w:val="006B55A5"/>
    <w:rsid w:val="006C12A8"/>
    <w:rsid w:val="006C2444"/>
    <w:rsid w:val="006C3222"/>
    <w:rsid w:val="006C5543"/>
    <w:rsid w:val="006D0EF3"/>
    <w:rsid w:val="006D1AB8"/>
    <w:rsid w:val="006D2A2C"/>
    <w:rsid w:val="006D5AFC"/>
    <w:rsid w:val="006D6AD5"/>
    <w:rsid w:val="006E041D"/>
    <w:rsid w:val="006F0C29"/>
    <w:rsid w:val="006F1937"/>
    <w:rsid w:val="006F28A0"/>
    <w:rsid w:val="006F4C5F"/>
    <w:rsid w:val="006F6C96"/>
    <w:rsid w:val="006F7A82"/>
    <w:rsid w:val="00700181"/>
    <w:rsid w:val="00703695"/>
    <w:rsid w:val="007057BB"/>
    <w:rsid w:val="00706E28"/>
    <w:rsid w:val="00711D28"/>
    <w:rsid w:val="0071546E"/>
    <w:rsid w:val="0071718B"/>
    <w:rsid w:val="007177C3"/>
    <w:rsid w:val="00724725"/>
    <w:rsid w:val="00726A2E"/>
    <w:rsid w:val="007276D2"/>
    <w:rsid w:val="00727F53"/>
    <w:rsid w:val="00731175"/>
    <w:rsid w:val="007332FB"/>
    <w:rsid w:val="00733FF8"/>
    <w:rsid w:val="00734049"/>
    <w:rsid w:val="00736A16"/>
    <w:rsid w:val="00737D58"/>
    <w:rsid w:val="00740A9B"/>
    <w:rsid w:val="007430EF"/>
    <w:rsid w:val="00745256"/>
    <w:rsid w:val="007512AE"/>
    <w:rsid w:val="00752FDE"/>
    <w:rsid w:val="0075315C"/>
    <w:rsid w:val="007537A5"/>
    <w:rsid w:val="007547E9"/>
    <w:rsid w:val="007651AD"/>
    <w:rsid w:val="00772663"/>
    <w:rsid w:val="00773A31"/>
    <w:rsid w:val="00774BAE"/>
    <w:rsid w:val="00776046"/>
    <w:rsid w:val="00776F5D"/>
    <w:rsid w:val="00780680"/>
    <w:rsid w:val="00781628"/>
    <w:rsid w:val="00785141"/>
    <w:rsid w:val="00795A78"/>
    <w:rsid w:val="00795E0C"/>
    <w:rsid w:val="00797B7D"/>
    <w:rsid w:val="007A085D"/>
    <w:rsid w:val="007A2024"/>
    <w:rsid w:val="007A7C21"/>
    <w:rsid w:val="007B1071"/>
    <w:rsid w:val="007B3AF6"/>
    <w:rsid w:val="007C012D"/>
    <w:rsid w:val="007C79F3"/>
    <w:rsid w:val="007D3F52"/>
    <w:rsid w:val="007E15FF"/>
    <w:rsid w:val="007E3B89"/>
    <w:rsid w:val="007E45FD"/>
    <w:rsid w:val="007E4D09"/>
    <w:rsid w:val="007F3340"/>
    <w:rsid w:val="007F343F"/>
    <w:rsid w:val="007F49F9"/>
    <w:rsid w:val="007F71CF"/>
    <w:rsid w:val="00800401"/>
    <w:rsid w:val="0080161B"/>
    <w:rsid w:val="00801FF0"/>
    <w:rsid w:val="00802DE4"/>
    <w:rsid w:val="00812EB5"/>
    <w:rsid w:val="00812F8A"/>
    <w:rsid w:val="00813450"/>
    <w:rsid w:val="008142C1"/>
    <w:rsid w:val="008148C3"/>
    <w:rsid w:val="00820135"/>
    <w:rsid w:val="0082088A"/>
    <w:rsid w:val="0082305C"/>
    <w:rsid w:val="0083356E"/>
    <w:rsid w:val="008373D9"/>
    <w:rsid w:val="008427F4"/>
    <w:rsid w:val="00842948"/>
    <w:rsid w:val="00844B76"/>
    <w:rsid w:val="00845336"/>
    <w:rsid w:val="008474BB"/>
    <w:rsid w:val="00855206"/>
    <w:rsid w:val="00856B3C"/>
    <w:rsid w:val="008570C4"/>
    <w:rsid w:val="0086196F"/>
    <w:rsid w:val="008671A8"/>
    <w:rsid w:val="00870FB1"/>
    <w:rsid w:val="008732EF"/>
    <w:rsid w:val="0088271B"/>
    <w:rsid w:val="008833BB"/>
    <w:rsid w:val="00885792"/>
    <w:rsid w:val="00886807"/>
    <w:rsid w:val="0088742E"/>
    <w:rsid w:val="008876E7"/>
    <w:rsid w:val="0088778B"/>
    <w:rsid w:val="008917A3"/>
    <w:rsid w:val="008931ED"/>
    <w:rsid w:val="008937BA"/>
    <w:rsid w:val="008A0390"/>
    <w:rsid w:val="008A764A"/>
    <w:rsid w:val="008B037F"/>
    <w:rsid w:val="008B7AA3"/>
    <w:rsid w:val="008C0BDB"/>
    <w:rsid w:val="008C577D"/>
    <w:rsid w:val="008C579A"/>
    <w:rsid w:val="008D2141"/>
    <w:rsid w:val="008D2384"/>
    <w:rsid w:val="008E08C7"/>
    <w:rsid w:val="008E1FDC"/>
    <w:rsid w:val="008E2D0C"/>
    <w:rsid w:val="008E2FF1"/>
    <w:rsid w:val="008E3DF7"/>
    <w:rsid w:val="008E7779"/>
    <w:rsid w:val="008E7EAE"/>
    <w:rsid w:val="008F2D31"/>
    <w:rsid w:val="008F5E92"/>
    <w:rsid w:val="00903859"/>
    <w:rsid w:val="00903B97"/>
    <w:rsid w:val="009074C9"/>
    <w:rsid w:val="00912F2D"/>
    <w:rsid w:val="00917273"/>
    <w:rsid w:val="0091750F"/>
    <w:rsid w:val="00920312"/>
    <w:rsid w:val="00923ADB"/>
    <w:rsid w:val="0092420C"/>
    <w:rsid w:val="00927192"/>
    <w:rsid w:val="00930237"/>
    <w:rsid w:val="0093036C"/>
    <w:rsid w:val="009304C2"/>
    <w:rsid w:val="00932B82"/>
    <w:rsid w:val="00934947"/>
    <w:rsid w:val="00936CFD"/>
    <w:rsid w:val="00937DAF"/>
    <w:rsid w:val="00942B90"/>
    <w:rsid w:val="00942E6F"/>
    <w:rsid w:val="00943A08"/>
    <w:rsid w:val="00952FD0"/>
    <w:rsid w:val="00955911"/>
    <w:rsid w:val="00957C1B"/>
    <w:rsid w:val="00965A19"/>
    <w:rsid w:val="00970CA3"/>
    <w:rsid w:val="00976CE1"/>
    <w:rsid w:val="00984E42"/>
    <w:rsid w:val="009856AD"/>
    <w:rsid w:val="009858B7"/>
    <w:rsid w:val="00992A6B"/>
    <w:rsid w:val="00992E6C"/>
    <w:rsid w:val="009A098A"/>
    <w:rsid w:val="009A1D24"/>
    <w:rsid w:val="009B0493"/>
    <w:rsid w:val="009B6BDD"/>
    <w:rsid w:val="009B6FDA"/>
    <w:rsid w:val="009B7CAC"/>
    <w:rsid w:val="009C229C"/>
    <w:rsid w:val="009C2C22"/>
    <w:rsid w:val="009C33B2"/>
    <w:rsid w:val="009C4286"/>
    <w:rsid w:val="009C57F6"/>
    <w:rsid w:val="009C61E0"/>
    <w:rsid w:val="009C6367"/>
    <w:rsid w:val="009C6DC8"/>
    <w:rsid w:val="009C7761"/>
    <w:rsid w:val="009D0FEC"/>
    <w:rsid w:val="009D351D"/>
    <w:rsid w:val="009D414C"/>
    <w:rsid w:val="009D5BDE"/>
    <w:rsid w:val="009E1478"/>
    <w:rsid w:val="009E2DA1"/>
    <w:rsid w:val="009E4E30"/>
    <w:rsid w:val="009E4F4A"/>
    <w:rsid w:val="009E61E2"/>
    <w:rsid w:val="009E679B"/>
    <w:rsid w:val="009E755A"/>
    <w:rsid w:val="009F106F"/>
    <w:rsid w:val="009F17C7"/>
    <w:rsid w:val="009F28DE"/>
    <w:rsid w:val="00A036C9"/>
    <w:rsid w:val="00A11A14"/>
    <w:rsid w:val="00A17076"/>
    <w:rsid w:val="00A1774C"/>
    <w:rsid w:val="00A20042"/>
    <w:rsid w:val="00A20745"/>
    <w:rsid w:val="00A20913"/>
    <w:rsid w:val="00A219E3"/>
    <w:rsid w:val="00A22022"/>
    <w:rsid w:val="00A22DE5"/>
    <w:rsid w:val="00A25258"/>
    <w:rsid w:val="00A26969"/>
    <w:rsid w:val="00A26E6C"/>
    <w:rsid w:val="00A270EB"/>
    <w:rsid w:val="00A27550"/>
    <w:rsid w:val="00A301C5"/>
    <w:rsid w:val="00A31F16"/>
    <w:rsid w:val="00A32822"/>
    <w:rsid w:val="00A341E8"/>
    <w:rsid w:val="00A352E0"/>
    <w:rsid w:val="00A42165"/>
    <w:rsid w:val="00A43C3B"/>
    <w:rsid w:val="00A449B4"/>
    <w:rsid w:val="00A4570A"/>
    <w:rsid w:val="00A4666B"/>
    <w:rsid w:val="00A467F0"/>
    <w:rsid w:val="00A5131F"/>
    <w:rsid w:val="00A52B20"/>
    <w:rsid w:val="00A60A42"/>
    <w:rsid w:val="00A60A92"/>
    <w:rsid w:val="00A611A5"/>
    <w:rsid w:val="00A617A3"/>
    <w:rsid w:val="00A62F65"/>
    <w:rsid w:val="00A63B1C"/>
    <w:rsid w:val="00A73344"/>
    <w:rsid w:val="00A746E6"/>
    <w:rsid w:val="00A74F65"/>
    <w:rsid w:val="00A7603A"/>
    <w:rsid w:val="00A76FA1"/>
    <w:rsid w:val="00A776C2"/>
    <w:rsid w:val="00A8000F"/>
    <w:rsid w:val="00A80E50"/>
    <w:rsid w:val="00A90CA3"/>
    <w:rsid w:val="00A930E1"/>
    <w:rsid w:val="00A932C1"/>
    <w:rsid w:val="00A9449B"/>
    <w:rsid w:val="00A953C8"/>
    <w:rsid w:val="00A97AC5"/>
    <w:rsid w:val="00AA361D"/>
    <w:rsid w:val="00AA3F4E"/>
    <w:rsid w:val="00AA47FE"/>
    <w:rsid w:val="00AA5522"/>
    <w:rsid w:val="00AA6138"/>
    <w:rsid w:val="00AA6875"/>
    <w:rsid w:val="00AA7601"/>
    <w:rsid w:val="00AB094B"/>
    <w:rsid w:val="00AB0A85"/>
    <w:rsid w:val="00AB2546"/>
    <w:rsid w:val="00AB30AB"/>
    <w:rsid w:val="00AB3C08"/>
    <w:rsid w:val="00AB4AE2"/>
    <w:rsid w:val="00AB583E"/>
    <w:rsid w:val="00AB7AFB"/>
    <w:rsid w:val="00AC0241"/>
    <w:rsid w:val="00AC3696"/>
    <w:rsid w:val="00AC6237"/>
    <w:rsid w:val="00AC71BC"/>
    <w:rsid w:val="00AD38EF"/>
    <w:rsid w:val="00AE1E3C"/>
    <w:rsid w:val="00AE3B37"/>
    <w:rsid w:val="00AE7A1F"/>
    <w:rsid w:val="00AF0DCE"/>
    <w:rsid w:val="00AF2A96"/>
    <w:rsid w:val="00AF481E"/>
    <w:rsid w:val="00AF50D6"/>
    <w:rsid w:val="00AF7059"/>
    <w:rsid w:val="00B0158A"/>
    <w:rsid w:val="00B06530"/>
    <w:rsid w:val="00B1169D"/>
    <w:rsid w:val="00B13D70"/>
    <w:rsid w:val="00B20C38"/>
    <w:rsid w:val="00B24DE0"/>
    <w:rsid w:val="00B3174D"/>
    <w:rsid w:val="00B33DA3"/>
    <w:rsid w:val="00B352D8"/>
    <w:rsid w:val="00B40583"/>
    <w:rsid w:val="00B420CB"/>
    <w:rsid w:val="00B43146"/>
    <w:rsid w:val="00B45266"/>
    <w:rsid w:val="00B45AD8"/>
    <w:rsid w:val="00B45D23"/>
    <w:rsid w:val="00B46149"/>
    <w:rsid w:val="00B4751E"/>
    <w:rsid w:val="00B5384C"/>
    <w:rsid w:val="00B56FC9"/>
    <w:rsid w:val="00B6141D"/>
    <w:rsid w:val="00B65124"/>
    <w:rsid w:val="00B65243"/>
    <w:rsid w:val="00B65CC8"/>
    <w:rsid w:val="00B665A5"/>
    <w:rsid w:val="00B70221"/>
    <w:rsid w:val="00B721FC"/>
    <w:rsid w:val="00B72E25"/>
    <w:rsid w:val="00B75104"/>
    <w:rsid w:val="00B76CA3"/>
    <w:rsid w:val="00B77512"/>
    <w:rsid w:val="00B81540"/>
    <w:rsid w:val="00B84EC2"/>
    <w:rsid w:val="00B931E4"/>
    <w:rsid w:val="00B93EE6"/>
    <w:rsid w:val="00B974C7"/>
    <w:rsid w:val="00BA0E8A"/>
    <w:rsid w:val="00BA294F"/>
    <w:rsid w:val="00BA3050"/>
    <w:rsid w:val="00BA3429"/>
    <w:rsid w:val="00BA6475"/>
    <w:rsid w:val="00BA69D9"/>
    <w:rsid w:val="00BA7913"/>
    <w:rsid w:val="00BB6DF2"/>
    <w:rsid w:val="00BB785E"/>
    <w:rsid w:val="00BC1DC5"/>
    <w:rsid w:val="00BC58A1"/>
    <w:rsid w:val="00BC7D5E"/>
    <w:rsid w:val="00BD04DC"/>
    <w:rsid w:val="00BD06BE"/>
    <w:rsid w:val="00BD6AD8"/>
    <w:rsid w:val="00BE0945"/>
    <w:rsid w:val="00BE19E5"/>
    <w:rsid w:val="00BE2559"/>
    <w:rsid w:val="00BE54C0"/>
    <w:rsid w:val="00BE66B8"/>
    <w:rsid w:val="00BE68DE"/>
    <w:rsid w:val="00BE7F8D"/>
    <w:rsid w:val="00BF3202"/>
    <w:rsid w:val="00BF5DBC"/>
    <w:rsid w:val="00BF729D"/>
    <w:rsid w:val="00BF7FE5"/>
    <w:rsid w:val="00C02396"/>
    <w:rsid w:val="00C02D33"/>
    <w:rsid w:val="00C03275"/>
    <w:rsid w:val="00C03AA9"/>
    <w:rsid w:val="00C03BA3"/>
    <w:rsid w:val="00C06D5C"/>
    <w:rsid w:val="00C10161"/>
    <w:rsid w:val="00C23B73"/>
    <w:rsid w:val="00C304BD"/>
    <w:rsid w:val="00C30B0E"/>
    <w:rsid w:val="00C31BB5"/>
    <w:rsid w:val="00C32493"/>
    <w:rsid w:val="00C33BF0"/>
    <w:rsid w:val="00C400A1"/>
    <w:rsid w:val="00C41639"/>
    <w:rsid w:val="00C41AF0"/>
    <w:rsid w:val="00C45F0A"/>
    <w:rsid w:val="00C539E5"/>
    <w:rsid w:val="00C5442F"/>
    <w:rsid w:val="00C54FAE"/>
    <w:rsid w:val="00C5580D"/>
    <w:rsid w:val="00C73C82"/>
    <w:rsid w:val="00C76F09"/>
    <w:rsid w:val="00C8077C"/>
    <w:rsid w:val="00C81BE4"/>
    <w:rsid w:val="00C85C21"/>
    <w:rsid w:val="00C85E50"/>
    <w:rsid w:val="00C872F5"/>
    <w:rsid w:val="00C93AAA"/>
    <w:rsid w:val="00C95574"/>
    <w:rsid w:val="00C97135"/>
    <w:rsid w:val="00C97170"/>
    <w:rsid w:val="00C97B37"/>
    <w:rsid w:val="00CA5975"/>
    <w:rsid w:val="00CA64D2"/>
    <w:rsid w:val="00CB2D38"/>
    <w:rsid w:val="00CB42E9"/>
    <w:rsid w:val="00CB5DAB"/>
    <w:rsid w:val="00CB72A5"/>
    <w:rsid w:val="00CC087C"/>
    <w:rsid w:val="00CC5C44"/>
    <w:rsid w:val="00CC62AF"/>
    <w:rsid w:val="00CD4072"/>
    <w:rsid w:val="00CD66D1"/>
    <w:rsid w:val="00CD7B74"/>
    <w:rsid w:val="00CE40C4"/>
    <w:rsid w:val="00CE68F5"/>
    <w:rsid w:val="00CE7E21"/>
    <w:rsid w:val="00CF24B9"/>
    <w:rsid w:val="00CF4846"/>
    <w:rsid w:val="00CF4F93"/>
    <w:rsid w:val="00CF5F17"/>
    <w:rsid w:val="00CF7BF9"/>
    <w:rsid w:val="00D04C2F"/>
    <w:rsid w:val="00D069DA"/>
    <w:rsid w:val="00D115DB"/>
    <w:rsid w:val="00D1172B"/>
    <w:rsid w:val="00D127D9"/>
    <w:rsid w:val="00D215F6"/>
    <w:rsid w:val="00D21A5A"/>
    <w:rsid w:val="00D23877"/>
    <w:rsid w:val="00D26721"/>
    <w:rsid w:val="00D30AE2"/>
    <w:rsid w:val="00D3141E"/>
    <w:rsid w:val="00D3240E"/>
    <w:rsid w:val="00D3331B"/>
    <w:rsid w:val="00D33D0D"/>
    <w:rsid w:val="00D35B45"/>
    <w:rsid w:val="00D364E8"/>
    <w:rsid w:val="00D37DDB"/>
    <w:rsid w:val="00D41EB5"/>
    <w:rsid w:val="00D422CB"/>
    <w:rsid w:val="00D46AD7"/>
    <w:rsid w:val="00D47C42"/>
    <w:rsid w:val="00D51E42"/>
    <w:rsid w:val="00D549FA"/>
    <w:rsid w:val="00D5675D"/>
    <w:rsid w:val="00D65B19"/>
    <w:rsid w:val="00D75DF9"/>
    <w:rsid w:val="00D85A96"/>
    <w:rsid w:val="00D93C09"/>
    <w:rsid w:val="00D94800"/>
    <w:rsid w:val="00D961FD"/>
    <w:rsid w:val="00DA0D8E"/>
    <w:rsid w:val="00DA23D3"/>
    <w:rsid w:val="00DA4FF8"/>
    <w:rsid w:val="00DB04E1"/>
    <w:rsid w:val="00DB08BB"/>
    <w:rsid w:val="00DB0DA9"/>
    <w:rsid w:val="00DB643B"/>
    <w:rsid w:val="00DB6D15"/>
    <w:rsid w:val="00DB6E03"/>
    <w:rsid w:val="00DC25F5"/>
    <w:rsid w:val="00DC31A0"/>
    <w:rsid w:val="00DD0328"/>
    <w:rsid w:val="00DD4BE9"/>
    <w:rsid w:val="00DD548A"/>
    <w:rsid w:val="00DD619A"/>
    <w:rsid w:val="00DE04EC"/>
    <w:rsid w:val="00DF0AA4"/>
    <w:rsid w:val="00DF2B5B"/>
    <w:rsid w:val="00DF3FCA"/>
    <w:rsid w:val="00DF58A5"/>
    <w:rsid w:val="00DF5FFE"/>
    <w:rsid w:val="00E0019C"/>
    <w:rsid w:val="00E01962"/>
    <w:rsid w:val="00E0297B"/>
    <w:rsid w:val="00E03720"/>
    <w:rsid w:val="00E07B6A"/>
    <w:rsid w:val="00E13A00"/>
    <w:rsid w:val="00E13CF9"/>
    <w:rsid w:val="00E1530B"/>
    <w:rsid w:val="00E1685C"/>
    <w:rsid w:val="00E240AA"/>
    <w:rsid w:val="00E24B92"/>
    <w:rsid w:val="00E24FC1"/>
    <w:rsid w:val="00E27B41"/>
    <w:rsid w:val="00E31568"/>
    <w:rsid w:val="00E34E27"/>
    <w:rsid w:val="00E35F44"/>
    <w:rsid w:val="00E36921"/>
    <w:rsid w:val="00E372AC"/>
    <w:rsid w:val="00E41081"/>
    <w:rsid w:val="00E41449"/>
    <w:rsid w:val="00E41F67"/>
    <w:rsid w:val="00E449D5"/>
    <w:rsid w:val="00E523CE"/>
    <w:rsid w:val="00E57B7C"/>
    <w:rsid w:val="00E62DF2"/>
    <w:rsid w:val="00E661F6"/>
    <w:rsid w:val="00E71CEE"/>
    <w:rsid w:val="00E74AFF"/>
    <w:rsid w:val="00E74E68"/>
    <w:rsid w:val="00E82EA6"/>
    <w:rsid w:val="00E93FE8"/>
    <w:rsid w:val="00E97E4A"/>
    <w:rsid w:val="00EA02BD"/>
    <w:rsid w:val="00EA0B94"/>
    <w:rsid w:val="00EA3D52"/>
    <w:rsid w:val="00EA6C16"/>
    <w:rsid w:val="00EB012C"/>
    <w:rsid w:val="00EB7436"/>
    <w:rsid w:val="00EB7554"/>
    <w:rsid w:val="00EB7768"/>
    <w:rsid w:val="00EB7806"/>
    <w:rsid w:val="00EC1142"/>
    <w:rsid w:val="00EC6E06"/>
    <w:rsid w:val="00ED18B2"/>
    <w:rsid w:val="00ED69E5"/>
    <w:rsid w:val="00ED6A05"/>
    <w:rsid w:val="00ED79D6"/>
    <w:rsid w:val="00EE0029"/>
    <w:rsid w:val="00EE11DD"/>
    <w:rsid w:val="00EE2097"/>
    <w:rsid w:val="00EE3A1D"/>
    <w:rsid w:val="00EE5C95"/>
    <w:rsid w:val="00EF037E"/>
    <w:rsid w:val="00EF43EF"/>
    <w:rsid w:val="00EF44D3"/>
    <w:rsid w:val="00EF4867"/>
    <w:rsid w:val="00EF5E3D"/>
    <w:rsid w:val="00EF7FF4"/>
    <w:rsid w:val="00F01EE8"/>
    <w:rsid w:val="00F04C83"/>
    <w:rsid w:val="00F065B5"/>
    <w:rsid w:val="00F0763C"/>
    <w:rsid w:val="00F12C62"/>
    <w:rsid w:val="00F16485"/>
    <w:rsid w:val="00F170C7"/>
    <w:rsid w:val="00F17FF6"/>
    <w:rsid w:val="00F22937"/>
    <w:rsid w:val="00F2353D"/>
    <w:rsid w:val="00F25608"/>
    <w:rsid w:val="00F27A12"/>
    <w:rsid w:val="00F409FF"/>
    <w:rsid w:val="00F44AA9"/>
    <w:rsid w:val="00F4686F"/>
    <w:rsid w:val="00F4687D"/>
    <w:rsid w:val="00F46A60"/>
    <w:rsid w:val="00F47EF6"/>
    <w:rsid w:val="00F5383C"/>
    <w:rsid w:val="00F54ACD"/>
    <w:rsid w:val="00F56B18"/>
    <w:rsid w:val="00F6000A"/>
    <w:rsid w:val="00F609BE"/>
    <w:rsid w:val="00F61B51"/>
    <w:rsid w:val="00F64740"/>
    <w:rsid w:val="00F6575C"/>
    <w:rsid w:val="00F65F46"/>
    <w:rsid w:val="00F706D0"/>
    <w:rsid w:val="00F72061"/>
    <w:rsid w:val="00F751C4"/>
    <w:rsid w:val="00F76194"/>
    <w:rsid w:val="00F76456"/>
    <w:rsid w:val="00F76D30"/>
    <w:rsid w:val="00F80099"/>
    <w:rsid w:val="00F81776"/>
    <w:rsid w:val="00F82399"/>
    <w:rsid w:val="00F834B7"/>
    <w:rsid w:val="00F906E5"/>
    <w:rsid w:val="00F9189E"/>
    <w:rsid w:val="00F95E7C"/>
    <w:rsid w:val="00F9640A"/>
    <w:rsid w:val="00F97687"/>
    <w:rsid w:val="00FA2757"/>
    <w:rsid w:val="00FA4132"/>
    <w:rsid w:val="00FA437B"/>
    <w:rsid w:val="00FB063D"/>
    <w:rsid w:val="00FB4582"/>
    <w:rsid w:val="00FB48EA"/>
    <w:rsid w:val="00FB4A16"/>
    <w:rsid w:val="00FB6B61"/>
    <w:rsid w:val="00FC01FC"/>
    <w:rsid w:val="00FC0414"/>
    <w:rsid w:val="00FC5107"/>
    <w:rsid w:val="00FD1E84"/>
    <w:rsid w:val="00FD5BF3"/>
    <w:rsid w:val="00FE0998"/>
    <w:rsid w:val="00FE3B7A"/>
    <w:rsid w:val="00FE77B5"/>
    <w:rsid w:val="00FF0BFC"/>
    <w:rsid w:val="00FF3261"/>
    <w:rsid w:val="03D4110D"/>
    <w:rsid w:val="1A32FCD6"/>
    <w:rsid w:val="28C41D08"/>
    <w:rsid w:val="415306A7"/>
    <w:rsid w:val="4E223C76"/>
    <w:rsid w:val="4F7DD5FE"/>
    <w:rsid w:val="53F6EC82"/>
    <w:rsid w:val="573FB8A6"/>
    <w:rsid w:val="680C2AD4"/>
    <w:rsid w:val="6A7503DD"/>
    <w:rsid w:val="6EBE6DC9"/>
    <w:rsid w:val="718B4BF2"/>
    <w:rsid w:val="7B9A4714"/>
    <w:rsid w:val="AFFF92C8"/>
    <w:rsid w:val="EF4DA13F"/>
    <w:rsid w:val="FDBFC61F"/>
    <w:rsid w:val="FE3F37AE"/>
    <w:rsid w:val="FEBB1A00"/>
    <w:rsid w:val="FFF39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widowControl/>
      <w:spacing w:after="200" w:line="276" w:lineRule="auto"/>
      <w:jc w:val="left"/>
    </w:pPr>
    <w:rPr>
      <w:kern w:val="0"/>
      <w:sz w:val="22"/>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qFormat/>
    <w:uiPriority w:val="99"/>
    <w:pPr>
      <w:widowControl w:val="0"/>
      <w:spacing w:after="0" w:line="240" w:lineRule="auto"/>
    </w:pPr>
    <w:rPr>
      <w:b/>
      <w:bCs/>
      <w:kern w:val="2"/>
      <w:sz w:val="21"/>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link w:val="5"/>
    <w:qFormat/>
    <w:uiPriority w:val="99"/>
    <w:rPr>
      <w:kern w:val="2"/>
      <w:sz w:val="18"/>
      <w:szCs w:val="18"/>
    </w:rPr>
  </w:style>
  <w:style w:type="character" w:customStyle="1" w:styleId="13">
    <w:name w:val="页脚 Char"/>
    <w:link w:val="4"/>
    <w:qFormat/>
    <w:uiPriority w:val="99"/>
    <w:rPr>
      <w:kern w:val="2"/>
      <w:sz w:val="18"/>
      <w:szCs w:val="18"/>
    </w:rPr>
  </w:style>
  <w:style w:type="character" w:customStyle="1" w:styleId="14">
    <w:name w:val="批注框文本 Char"/>
    <w:link w:val="3"/>
    <w:semiHidden/>
    <w:qFormat/>
    <w:uiPriority w:val="99"/>
    <w:rPr>
      <w:kern w:val="2"/>
      <w:sz w:val="18"/>
      <w:szCs w:val="18"/>
    </w:rPr>
  </w:style>
  <w:style w:type="paragraph" w:styleId="15">
    <w:name w:val="List Paragraph"/>
    <w:basedOn w:val="1"/>
    <w:qFormat/>
    <w:uiPriority w:val="34"/>
    <w:pPr>
      <w:ind w:firstLine="420" w:firstLineChars="200"/>
    </w:pPr>
  </w:style>
  <w:style w:type="character" w:customStyle="1" w:styleId="16">
    <w:name w:val="批注文字 Char"/>
    <w:link w:val="2"/>
    <w:qFormat/>
    <w:uiPriority w:val="99"/>
    <w:rPr>
      <w:rFonts w:ascii="Calibri" w:hAnsi="Calibri" w:eastAsia="宋体" w:cs="Times New Roman"/>
      <w:sz w:val="22"/>
      <w:szCs w:val="22"/>
    </w:rPr>
  </w:style>
  <w:style w:type="character" w:customStyle="1" w:styleId="17">
    <w:name w:val="批注主题 Char"/>
    <w:basedOn w:val="16"/>
    <w:link w:val="7"/>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4078</Words>
  <Characters>4078</Characters>
  <Lines>31</Lines>
  <Paragraphs>8</Paragraphs>
  <TotalTime>58</TotalTime>
  <ScaleCrop>false</ScaleCrop>
  <LinksUpToDate>false</LinksUpToDate>
  <CharactersWithSpaces>4128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2021-12-01T15:35:00Z</dcterms:created>
  <dc:creator>付宇</dc:creator>
  <cp:lastModifiedBy>雨喜多</cp:lastModifiedBy>
  <cp:lastPrinted>2021-12-05T06:40:00Z</cp:lastPrinted>
  <dcterms:modified xsi:type="dcterms:W3CDTF">2022-05-20T08:45:36Z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310E23C4F7F44465A52379951E2C2A37</vt:lpwstr>
  </property>
</Properties>
</file>