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D0" w:rsidRPr="002F3B83" w:rsidRDefault="000A3CD0" w:rsidP="000A3CD0">
      <w:pPr>
        <w:widowControl/>
        <w:jc w:val="left"/>
        <w:rPr>
          <w:rFonts w:ascii="仿宋_GB2312" w:eastAsia="仿宋_GB2312" w:hAnsi="仿宋"/>
          <w:sz w:val="30"/>
          <w:szCs w:val="30"/>
        </w:rPr>
      </w:pPr>
      <w:r w:rsidRPr="002F3B83">
        <w:rPr>
          <w:rFonts w:ascii="仿宋_GB2312" w:eastAsia="仿宋_GB2312" w:hAnsi="仿宋" w:hint="eastAsia"/>
          <w:sz w:val="30"/>
          <w:szCs w:val="30"/>
        </w:rPr>
        <w:t>附件1：</w:t>
      </w:r>
    </w:p>
    <w:p w:rsidR="000A3CD0" w:rsidRPr="002F3B83" w:rsidRDefault="000A3CD0" w:rsidP="000A3CD0">
      <w:pPr>
        <w:pStyle w:val="a5"/>
        <w:spacing w:before="0" w:beforeAutospacing="0" w:after="0" w:afterAutospacing="0" w:line="600" w:lineRule="exact"/>
        <w:jc w:val="center"/>
        <w:rPr>
          <w:rFonts w:ascii="黑体" w:eastAsia="黑体" w:hAnsi="黑体"/>
          <w:b/>
          <w:sz w:val="36"/>
          <w:szCs w:val="36"/>
        </w:rPr>
      </w:pPr>
      <w:r w:rsidRPr="002F3B83">
        <w:rPr>
          <w:rFonts w:ascii="黑体" w:eastAsia="黑体" w:hAnsi="黑体" w:hint="eastAsia"/>
          <w:b/>
          <w:sz w:val="36"/>
          <w:szCs w:val="36"/>
        </w:rPr>
        <w:t>上海证券交易所上市公司股份协议转让</w:t>
      </w:r>
    </w:p>
    <w:p w:rsidR="000A3CD0" w:rsidRPr="002F3B83" w:rsidRDefault="000A3CD0" w:rsidP="000A3CD0">
      <w:pPr>
        <w:pStyle w:val="a5"/>
        <w:spacing w:before="0" w:beforeAutospacing="0" w:after="0" w:afterAutospacing="0" w:line="600" w:lineRule="exact"/>
        <w:jc w:val="center"/>
        <w:rPr>
          <w:rFonts w:ascii="黑体" w:eastAsia="黑体" w:hAnsi="黑体"/>
          <w:b/>
          <w:sz w:val="36"/>
          <w:szCs w:val="36"/>
        </w:rPr>
      </w:pPr>
      <w:r w:rsidRPr="002F3B83">
        <w:rPr>
          <w:rFonts w:ascii="黑体" w:eastAsia="黑体" w:hAnsi="黑体" w:hint="eastAsia"/>
          <w:b/>
          <w:sz w:val="36"/>
          <w:szCs w:val="36"/>
        </w:rPr>
        <w:t>业务办理材料清单</w:t>
      </w:r>
    </w:p>
    <w:p w:rsidR="000A3CD0" w:rsidRPr="00085C51" w:rsidRDefault="000A3CD0" w:rsidP="000A3CD0"/>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803"/>
        <w:gridCol w:w="6304"/>
      </w:tblGrid>
      <w:tr w:rsidR="000A3CD0" w:rsidRPr="004A3EF9" w:rsidTr="0029047E">
        <w:trPr>
          <w:cantSplit/>
          <w:trHeight w:val="862"/>
        </w:trPr>
        <w:tc>
          <w:tcPr>
            <w:tcW w:w="568" w:type="dxa"/>
            <w:vAlign w:val="center"/>
          </w:tcPr>
          <w:p w:rsidR="000A3CD0" w:rsidRPr="0073580D" w:rsidRDefault="000A3CD0" w:rsidP="0029047E">
            <w:pPr>
              <w:jc w:val="center"/>
              <w:rPr>
                <w:b/>
                <w:sz w:val="24"/>
                <w:szCs w:val="24"/>
              </w:rPr>
            </w:pPr>
            <w:r w:rsidRPr="0073580D">
              <w:rPr>
                <w:rFonts w:hint="eastAsia"/>
                <w:b/>
                <w:sz w:val="24"/>
                <w:szCs w:val="24"/>
              </w:rPr>
              <w:t>序号</w:t>
            </w:r>
          </w:p>
        </w:tc>
        <w:tc>
          <w:tcPr>
            <w:tcW w:w="850" w:type="dxa"/>
            <w:vAlign w:val="center"/>
          </w:tcPr>
          <w:p w:rsidR="000A3CD0" w:rsidRPr="0073580D" w:rsidRDefault="000A3CD0" w:rsidP="0029047E">
            <w:pPr>
              <w:jc w:val="center"/>
              <w:rPr>
                <w:b/>
                <w:sz w:val="24"/>
                <w:szCs w:val="24"/>
              </w:rPr>
            </w:pPr>
            <w:r w:rsidRPr="0073580D">
              <w:rPr>
                <w:rFonts w:hint="eastAsia"/>
                <w:b/>
                <w:sz w:val="24"/>
                <w:szCs w:val="24"/>
              </w:rPr>
              <w:t>类别</w:t>
            </w:r>
          </w:p>
        </w:tc>
        <w:tc>
          <w:tcPr>
            <w:tcW w:w="1803" w:type="dxa"/>
            <w:vAlign w:val="center"/>
          </w:tcPr>
          <w:p w:rsidR="000A3CD0" w:rsidRPr="0073580D" w:rsidRDefault="000A3CD0" w:rsidP="0029047E">
            <w:pPr>
              <w:jc w:val="center"/>
              <w:rPr>
                <w:b/>
                <w:sz w:val="24"/>
                <w:szCs w:val="24"/>
              </w:rPr>
            </w:pPr>
            <w:r w:rsidRPr="0073580D">
              <w:rPr>
                <w:rFonts w:hint="eastAsia"/>
                <w:b/>
                <w:sz w:val="24"/>
                <w:szCs w:val="24"/>
              </w:rPr>
              <w:t>类型</w:t>
            </w:r>
          </w:p>
        </w:tc>
        <w:tc>
          <w:tcPr>
            <w:tcW w:w="6304" w:type="dxa"/>
            <w:vAlign w:val="center"/>
          </w:tcPr>
          <w:p w:rsidR="000A3CD0" w:rsidRPr="0073580D" w:rsidRDefault="000A3CD0" w:rsidP="0029047E">
            <w:pPr>
              <w:jc w:val="center"/>
              <w:rPr>
                <w:b/>
                <w:sz w:val="24"/>
                <w:szCs w:val="24"/>
              </w:rPr>
            </w:pPr>
            <w:r w:rsidRPr="0073580D">
              <w:rPr>
                <w:rFonts w:hint="eastAsia"/>
                <w:b/>
                <w:sz w:val="24"/>
                <w:szCs w:val="24"/>
              </w:rPr>
              <w:t>具体材料</w:t>
            </w:r>
          </w:p>
        </w:tc>
      </w:tr>
      <w:tr w:rsidR="000A3CD0" w:rsidRPr="004A3EF9" w:rsidTr="0029047E">
        <w:trPr>
          <w:cantSplit/>
          <w:trHeight w:val="816"/>
        </w:trPr>
        <w:tc>
          <w:tcPr>
            <w:tcW w:w="568" w:type="dxa"/>
            <w:vAlign w:val="center"/>
          </w:tcPr>
          <w:p w:rsidR="000A3CD0" w:rsidRPr="004A3EF9" w:rsidRDefault="000A3CD0" w:rsidP="0029047E">
            <w:pPr>
              <w:jc w:val="center"/>
            </w:pPr>
            <w:r w:rsidRPr="004A3EF9">
              <w:rPr>
                <w:rFonts w:hint="eastAsia"/>
              </w:rPr>
              <w:t>1</w:t>
            </w:r>
          </w:p>
        </w:tc>
        <w:tc>
          <w:tcPr>
            <w:tcW w:w="850" w:type="dxa"/>
            <w:vMerge w:val="restart"/>
            <w:textDirection w:val="tbRlV"/>
          </w:tcPr>
          <w:p w:rsidR="000A3CD0" w:rsidRPr="004A3EF9" w:rsidRDefault="000A3CD0" w:rsidP="0029047E">
            <w:pPr>
              <w:ind w:left="113" w:right="113" w:firstLineChars="250" w:firstLine="600"/>
            </w:pPr>
            <w:r>
              <w:rPr>
                <w:rFonts w:hint="eastAsia"/>
                <w:sz w:val="24"/>
              </w:rPr>
              <w:t xml:space="preserve">               </w:t>
            </w:r>
            <w:r w:rsidRPr="004A3EF9">
              <w:rPr>
                <w:rFonts w:hint="eastAsia"/>
                <w:sz w:val="24"/>
              </w:rPr>
              <w:t>通</w:t>
            </w:r>
            <w:r>
              <w:rPr>
                <w:rFonts w:hint="eastAsia"/>
                <w:sz w:val="24"/>
              </w:rPr>
              <w:t xml:space="preserve">               </w:t>
            </w:r>
            <w:r w:rsidRPr="004A3EF9">
              <w:rPr>
                <w:rFonts w:hint="eastAsia"/>
                <w:sz w:val="24"/>
              </w:rPr>
              <w:t>用</w:t>
            </w:r>
            <w:r>
              <w:rPr>
                <w:rFonts w:hint="eastAsia"/>
                <w:sz w:val="24"/>
              </w:rPr>
              <w:t xml:space="preserve">               </w:t>
            </w:r>
            <w:r w:rsidRPr="004A3EF9">
              <w:rPr>
                <w:rFonts w:hint="eastAsia"/>
                <w:sz w:val="24"/>
              </w:rPr>
              <w:t>材</w:t>
            </w:r>
            <w:r>
              <w:rPr>
                <w:rFonts w:hint="eastAsia"/>
                <w:sz w:val="24"/>
              </w:rPr>
              <w:t xml:space="preserve">               </w:t>
            </w:r>
            <w:r w:rsidRPr="004A3EF9">
              <w:rPr>
                <w:rFonts w:hint="eastAsia"/>
                <w:sz w:val="24"/>
              </w:rPr>
              <w:t>料</w:t>
            </w:r>
          </w:p>
        </w:tc>
        <w:tc>
          <w:tcPr>
            <w:tcW w:w="1803" w:type="dxa"/>
            <w:vAlign w:val="center"/>
          </w:tcPr>
          <w:p w:rsidR="000A3CD0" w:rsidRPr="004A3EF9" w:rsidRDefault="000A3CD0" w:rsidP="0029047E">
            <w:r w:rsidRPr="004A3EF9">
              <w:rPr>
                <w:rFonts w:hint="eastAsia"/>
              </w:rPr>
              <w:t>转让</w:t>
            </w:r>
            <w:r>
              <w:rPr>
                <w:rFonts w:hint="eastAsia"/>
              </w:rPr>
              <w:t>确认</w:t>
            </w:r>
            <w:r w:rsidRPr="004A3EF9">
              <w:rPr>
                <w:rFonts w:hint="eastAsia"/>
              </w:rPr>
              <w:t>表</w:t>
            </w:r>
          </w:p>
        </w:tc>
        <w:tc>
          <w:tcPr>
            <w:tcW w:w="6304" w:type="dxa"/>
          </w:tcPr>
          <w:p w:rsidR="000A3CD0" w:rsidRPr="004A3EF9" w:rsidRDefault="000A3CD0" w:rsidP="0029047E">
            <w:r w:rsidRPr="004A3EF9">
              <w:rPr>
                <w:rFonts w:hint="eastAsia"/>
              </w:rPr>
              <w:t>转让双方填写的</w:t>
            </w:r>
            <w:r>
              <w:rPr>
                <w:rFonts w:hint="eastAsia"/>
              </w:rPr>
              <w:t>《</w:t>
            </w:r>
            <w:r w:rsidRPr="004A3EF9">
              <w:rPr>
                <w:rFonts w:hint="eastAsia"/>
              </w:rPr>
              <w:t>上海证券交易所上市公司股份协议转让确认</w:t>
            </w:r>
            <w:r w:rsidRPr="006C0AFE">
              <w:rPr>
                <w:rFonts w:hint="eastAsia"/>
              </w:rPr>
              <w:t>表</w:t>
            </w:r>
            <w:r>
              <w:rPr>
                <w:rFonts w:hint="eastAsia"/>
              </w:rPr>
              <w:t>》，如出让方或受让方涉及多个主体的，请一并提交附表</w:t>
            </w:r>
            <w:r w:rsidRPr="006C0AFE">
              <w:rPr>
                <w:rFonts w:hint="eastAsia"/>
              </w:rPr>
              <w:t>（</w:t>
            </w:r>
            <w:r w:rsidRPr="004A3EF9">
              <w:rPr>
                <w:rFonts w:hint="eastAsia"/>
              </w:rPr>
              <w:t>详见附件</w:t>
            </w:r>
            <w:r w:rsidRPr="004A3EF9">
              <w:rPr>
                <w:rFonts w:hint="eastAsia"/>
              </w:rPr>
              <w:t>2</w:t>
            </w:r>
            <w:r w:rsidRPr="004A3EF9">
              <w:rPr>
                <w:rFonts w:hint="eastAsia"/>
              </w:rPr>
              <w:t>）</w:t>
            </w:r>
          </w:p>
        </w:tc>
      </w:tr>
      <w:tr w:rsidR="000A3CD0" w:rsidRPr="004A3EF9" w:rsidTr="0029047E">
        <w:trPr>
          <w:cantSplit/>
          <w:trHeight w:val="123"/>
        </w:trPr>
        <w:tc>
          <w:tcPr>
            <w:tcW w:w="568" w:type="dxa"/>
            <w:vMerge w:val="restart"/>
            <w:vAlign w:val="center"/>
          </w:tcPr>
          <w:p w:rsidR="000A3CD0" w:rsidRPr="004A3EF9" w:rsidRDefault="000A3CD0" w:rsidP="0029047E">
            <w:pPr>
              <w:jc w:val="center"/>
            </w:pPr>
            <w:r w:rsidRPr="004A3EF9">
              <w:rPr>
                <w:rFonts w:hint="eastAsia"/>
              </w:rPr>
              <w:t>2</w:t>
            </w:r>
          </w:p>
        </w:tc>
        <w:tc>
          <w:tcPr>
            <w:tcW w:w="850" w:type="dxa"/>
            <w:vMerge/>
          </w:tcPr>
          <w:p w:rsidR="000A3CD0" w:rsidRPr="004A3EF9" w:rsidRDefault="000A3CD0" w:rsidP="0029047E"/>
        </w:tc>
        <w:tc>
          <w:tcPr>
            <w:tcW w:w="1803" w:type="dxa"/>
            <w:vMerge w:val="restart"/>
            <w:vAlign w:val="center"/>
          </w:tcPr>
          <w:p w:rsidR="000A3CD0" w:rsidRPr="004A3EF9" w:rsidRDefault="000A3CD0" w:rsidP="0029047E">
            <w:r w:rsidRPr="004A3EF9">
              <w:rPr>
                <w:rFonts w:hint="eastAsia"/>
              </w:rPr>
              <w:t>标的股份基本信息</w:t>
            </w:r>
          </w:p>
        </w:tc>
        <w:tc>
          <w:tcPr>
            <w:tcW w:w="6304" w:type="dxa"/>
          </w:tcPr>
          <w:p w:rsidR="000A3CD0" w:rsidRPr="004A3EF9" w:rsidRDefault="000A3CD0" w:rsidP="0029047E">
            <w:r w:rsidRPr="004A3EF9">
              <w:rPr>
                <w:rFonts w:hint="eastAsia"/>
              </w:rPr>
              <w:t>出让方提交中国结算上海分公司盖章确认的股份查询信息单（包括持有信息及冻结信息），可通过“中国结算营业厅”微信公众号等渠道获取电子凭证</w:t>
            </w:r>
          </w:p>
        </w:tc>
      </w:tr>
      <w:tr w:rsidR="000A3CD0" w:rsidRPr="004A3EF9" w:rsidTr="0029047E">
        <w:trPr>
          <w:cantSplit/>
          <w:trHeight w:val="121"/>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拟转让股份已经设定质押的，需提供质权人出具的书面同意转让文件和身份证明文件（质权人为自然人的提供</w:t>
            </w:r>
            <w:r w:rsidRPr="00E857AF">
              <w:rPr>
                <w:rFonts w:hint="eastAsia"/>
              </w:rPr>
              <w:t>身份证明文件复印件、质权人为法人的提供营业执照复印件）</w:t>
            </w:r>
          </w:p>
        </w:tc>
      </w:tr>
      <w:tr w:rsidR="000A3CD0" w:rsidRPr="004A3EF9" w:rsidTr="0029047E">
        <w:trPr>
          <w:cantSplit/>
          <w:trHeight w:val="515"/>
        </w:trPr>
        <w:tc>
          <w:tcPr>
            <w:tcW w:w="568" w:type="dxa"/>
            <w:vMerge w:val="restart"/>
            <w:vAlign w:val="center"/>
          </w:tcPr>
          <w:p w:rsidR="000A3CD0" w:rsidRPr="004A3EF9" w:rsidRDefault="000A3CD0" w:rsidP="0029047E">
            <w:pPr>
              <w:jc w:val="center"/>
            </w:pPr>
            <w:r w:rsidRPr="004A3EF9">
              <w:rPr>
                <w:rFonts w:hint="eastAsia"/>
              </w:rPr>
              <w:t>3</w:t>
            </w:r>
          </w:p>
        </w:tc>
        <w:tc>
          <w:tcPr>
            <w:tcW w:w="850" w:type="dxa"/>
            <w:vMerge/>
          </w:tcPr>
          <w:p w:rsidR="000A3CD0" w:rsidRPr="004A3EF9" w:rsidRDefault="000A3CD0" w:rsidP="0029047E"/>
        </w:tc>
        <w:tc>
          <w:tcPr>
            <w:tcW w:w="1803" w:type="dxa"/>
            <w:vMerge w:val="restart"/>
            <w:vAlign w:val="center"/>
          </w:tcPr>
          <w:p w:rsidR="000A3CD0" w:rsidRPr="004A3EF9" w:rsidRDefault="000A3CD0" w:rsidP="0029047E">
            <w:r w:rsidRPr="004A3EF9">
              <w:rPr>
                <w:rFonts w:hint="eastAsia"/>
              </w:rPr>
              <w:t>转让协议文本</w:t>
            </w:r>
          </w:p>
        </w:tc>
        <w:tc>
          <w:tcPr>
            <w:tcW w:w="6304" w:type="dxa"/>
          </w:tcPr>
          <w:p w:rsidR="000A3CD0" w:rsidRPr="004A3EF9" w:rsidRDefault="000A3CD0" w:rsidP="0029047E">
            <w:r w:rsidRPr="004A3EF9">
              <w:rPr>
                <w:rFonts w:hint="eastAsia"/>
              </w:rPr>
              <w:t>依法生效的转让协议</w:t>
            </w:r>
            <w:r>
              <w:rPr>
                <w:rFonts w:hint="eastAsia"/>
              </w:rPr>
              <w:t>原件</w:t>
            </w:r>
          </w:p>
        </w:tc>
      </w:tr>
      <w:tr w:rsidR="000A3CD0" w:rsidRPr="004A3EF9" w:rsidTr="0029047E">
        <w:trPr>
          <w:cantSplit/>
          <w:trHeight w:val="1259"/>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涉及补充协议的，应当一并提交相关补充协议</w:t>
            </w:r>
            <w:r>
              <w:rPr>
                <w:rFonts w:hint="eastAsia"/>
              </w:rPr>
              <w:t>原件</w:t>
            </w:r>
            <w:r w:rsidRPr="004A3EF9">
              <w:rPr>
                <w:rFonts w:hint="eastAsia"/>
              </w:rPr>
              <w:t>。</w:t>
            </w:r>
            <w:r w:rsidRPr="004A3EF9">
              <w:rPr>
                <w:rFonts w:hint="eastAsia"/>
              </w:rPr>
              <w:cr/>
            </w:r>
            <w:r w:rsidRPr="004A3EF9">
              <w:rPr>
                <w:rFonts w:hint="eastAsia"/>
              </w:rPr>
              <w:t>补充协议内容涉及变更转让主体、转让价格或者转让股份数量的，</w:t>
            </w:r>
            <w:r w:rsidRPr="006F0B1A">
              <w:rPr>
                <w:rFonts w:hint="eastAsia"/>
              </w:rPr>
              <w:t>计算转让价格时以补充协议的签署日为准</w:t>
            </w:r>
          </w:p>
        </w:tc>
      </w:tr>
      <w:tr w:rsidR="000A3CD0" w:rsidRPr="004A3EF9" w:rsidTr="0029047E">
        <w:trPr>
          <w:cantSplit/>
          <w:trHeight w:val="1173"/>
        </w:trPr>
        <w:tc>
          <w:tcPr>
            <w:tcW w:w="568" w:type="dxa"/>
            <w:vMerge w:val="restart"/>
            <w:vAlign w:val="center"/>
          </w:tcPr>
          <w:p w:rsidR="000A3CD0" w:rsidRPr="004A3EF9" w:rsidRDefault="000A3CD0" w:rsidP="0029047E">
            <w:pPr>
              <w:jc w:val="center"/>
            </w:pPr>
            <w:r w:rsidRPr="004A3EF9">
              <w:rPr>
                <w:rFonts w:hint="eastAsia"/>
              </w:rPr>
              <w:t>4</w:t>
            </w:r>
          </w:p>
        </w:tc>
        <w:tc>
          <w:tcPr>
            <w:tcW w:w="850" w:type="dxa"/>
            <w:vMerge/>
          </w:tcPr>
          <w:p w:rsidR="000A3CD0" w:rsidRPr="004A3EF9" w:rsidRDefault="000A3CD0" w:rsidP="0029047E"/>
        </w:tc>
        <w:tc>
          <w:tcPr>
            <w:tcW w:w="1803" w:type="dxa"/>
            <w:vMerge w:val="restart"/>
            <w:vAlign w:val="center"/>
          </w:tcPr>
          <w:p w:rsidR="000A3CD0" w:rsidRPr="004A3EF9" w:rsidRDefault="000A3CD0" w:rsidP="0029047E">
            <w:r w:rsidRPr="004A3EF9">
              <w:rPr>
                <w:rFonts w:hint="eastAsia"/>
              </w:rPr>
              <w:t>转让双方身份证明文件</w:t>
            </w:r>
          </w:p>
        </w:tc>
        <w:tc>
          <w:tcPr>
            <w:tcW w:w="6304" w:type="dxa"/>
          </w:tcPr>
          <w:p w:rsidR="000A3CD0" w:rsidRPr="004A3EF9" w:rsidRDefault="000A3CD0" w:rsidP="0029047E">
            <w:r w:rsidRPr="004A3EF9">
              <w:rPr>
                <w:rFonts w:hint="eastAsia"/>
              </w:rPr>
              <w:t>转让双方身份证明文件（境内法人为营业执照复印件、法定代表人身份证明文件复印件；境内自然人为</w:t>
            </w:r>
            <w:r w:rsidRPr="00E857AF">
              <w:rPr>
                <w:rFonts w:hint="eastAsia"/>
              </w:rPr>
              <w:t>身份证明文件复印件）</w:t>
            </w:r>
          </w:p>
        </w:tc>
      </w:tr>
      <w:tr w:rsidR="000A3CD0" w:rsidRPr="004A3EF9" w:rsidTr="0029047E">
        <w:trPr>
          <w:cantSplit/>
          <w:trHeight w:val="918"/>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转让双方授权委托文件（详见附件</w:t>
            </w:r>
            <w:r w:rsidRPr="004A3EF9">
              <w:rPr>
                <w:rFonts w:hint="eastAsia"/>
              </w:rPr>
              <w:t>3</w:t>
            </w:r>
            <w:r w:rsidRPr="004A3EF9">
              <w:rPr>
                <w:rFonts w:hint="eastAsia"/>
              </w:rPr>
              <w:t>）及</w:t>
            </w:r>
            <w:r w:rsidRPr="00E857AF">
              <w:rPr>
                <w:rFonts w:hint="eastAsia"/>
              </w:rPr>
              <w:t>经办人身份证明文件复印件</w:t>
            </w:r>
          </w:p>
        </w:tc>
      </w:tr>
      <w:tr w:rsidR="000A3CD0" w:rsidRPr="004A3EF9" w:rsidTr="0029047E">
        <w:trPr>
          <w:cantSplit/>
          <w:trHeight w:val="1773"/>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受让方的证券账户卡</w:t>
            </w:r>
            <w:r w:rsidRPr="00E857AF">
              <w:rPr>
                <w:rFonts w:hint="eastAsia"/>
              </w:rPr>
              <w:t>复印件</w:t>
            </w:r>
            <w:r w:rsidRPr="004A3EF9">
              <w:rPr>
                <w:rFonts w:hint="eastAsia"/>
              </w:rPr>
              <w:t>，或者中国结算盖章确认的股份查询信息单原件（可通过“中国结算营业厅”微信公众号等渠道获取电子凭证）</w:t>
            </w:r>
          </w:p>
        </w:tc>
      </w:tr>
      <w:tr w:rsidR="000A3CD0" w:rsidRPr="004A3EF9" w:rsidTr="0029047E">
        <w:trPr>
          <w:cantSplit/>
          <w:trHeight w:val="2390"/>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外国（地区）</w:t>
            </w:r>
            <w:r w:rsidRPr="00DF539A">
              <w:rPr>
                <w:rFonts w:hint="eastAsia"/>
              </w:rPr>
              <w:t>办理人提交的文件</w:t>
            </w:r>
            <w:r w:rsidRPr="004A3EF9">
              <w:rPr>
                <w:rFonts w:hint="eastAsia"/>
              </w:rPr>
              <w:t>，需经我国驻该国使、领馆认证，或者履行我国与该所在国订立的有关条约中规定的身份证明手续。如果相关文件非中华人民共和国官方语言的，应当经过有资质的翻译机构的翻译和境内公证</w:t>
            </w:r>
          </w:p>
        </w:tc>
      </w:tr>
      <w:tr w:rsidR="000A3CD0" w:rsidRPr="004A3EF9" w:rsidTr="0029047E">
        <w:trPr>
          <w:cantSplit/>
          <w:trHeight w:val="183"/>
        </w:trPr>
        <w:tc>
          <w:tcPr>
            <w:tcW w:w="568" w:type="dxa"/>
            <w:vMerge w:val="restart"/>
            <w:vAlign w:val="center"/>
          </w:tcPr>
          <w:p w:rsidR="000A3CD0" w:rsidRPr="004A3EF9" w:rsidRDefault="000A3CD0" w:rsidP="0029047E">
            <w:pPr>
              <w:jc w:val="center"/>
            </w:pPr>
            <w:r w:rsidRPr="004A3EF9">
              <w:rPr>
                <w:rFonts w:hint="eastAsia"/>
              </w:rPr>
              <w:lastRenderedPageBreak/>
              <w:t>5</w:t>
            </w:r>
          </w:p>
        </w:tc>
        <w:tc>
          <w:tcPr>
            <w:tcW w:w="850" w:type="dxa"/>
            <w:vMerge w:val="restart"/>
            <w:textDirection w:val="tbRlV"/>
          </w:tcPr>
          <w:p w:rsidR="000A3CD0" w:rsidRPr="004A3EF9" w:rsidRDefault="000A3CD0" w:rsidP="0029047E">
            <w:pPr>
              <w:ind w:left="113" w:right="113"/>
            </w:pPr>
            <w:r>
              <w:rPr>
                <w:rFonts w:hint="eastAsia"/>
                <w:sz w:val="24"/>
              </w:rPr>
              <w:t xml:space="preserve">               </w:t>
            </w:r>
            <w:r>
              <w:rPr>
                <w:rFonts w:hint="eastAsia"/>
                <w:sz w:val="24"/>
              </w:rPr>
              <w:t>分</w:t>
            </w:r>
            <w:r>
              <w:rPr>
                <w:rFonts w:hint="eastAsia"/>
                <w:sz w:val="24"/>
              </w:rPr>
              <w:t xml:space="preserve">               </w:t>
            </w:r>
            <w:r>
              <w:rPr>
                <w:rFonts w:hint="eastAsia"/>
                <w:sz w:val="24"/>
              </w:rPr>
              <w:t>类</w:t>
            </w:r>
            <w:r>
              <w:rPr>
                <w:rFonts w:hint="eastAsia"/>
                <w:sz w:val="24"/>
              </w:rPr>
              <w:t xml:space="preserve">               </w:t>
            </w:r>
            <w:r>
              <w:rPr>
                <w:rFonts w:hint="eastAsia"/>
                <w:sz w:val="24"/>
              </w:rPr>
              <w:t>材</w:t>
            </w:r>
            <w:r>
              <w:rPr>
                <w:rFonts w:hint="eastAsia"/>
                <w:sz w:val="24"/>
              </w:rPr>
              <w:t xml:space="preserve">               </w:t>
            </w:r>
            <w:r>
              <w:rPr>
                <w:rFonts w:hint="eastAsia"/>
                <w:sz w:val="24"/>
              </w:rPr>
              <w:t>料</w:t>
            </w:r>
          </w:p>
        </w:tc>
        <w:tc>
          <w:tcPr>
            <w:tcW w:w="1803" w:type="dxa"/>
            <w:vMerge w:val="restart"/>
            <w:vAlign w:val="center"/>
          </w:tcPr>
          <w:p w:rsidR="000A3CD0" w:rsidRPr="004A3EF9" w:rsidRDefault="000A3CD0" w:rsidP="0029047E">
            <w:r w:rsidRPr="004A3EF9">
              <w:rPr>
                <w:rFonts w:hint="eastAsia"/>
              </w:rPr>
              <w:t>涉及信息披露的文件</w:t>
            </w:r>
          </w:p>
        </w:tc>
        <w:tc>
          <w:tcPr>
            <w:tcW w:w="6304" w:type="dxa"/>
          </w:tcPr>
          <w:p w:rsidR="000A3CD0" w:rsidRPr="004A3EF9" w:rsidRDefault="000A3CD0" w:rsidP="0029047E">
            <w:r w:rsidRPr="004A3EF9">
              <w:rPr>
                <w:rFonts w:hint="eastAsia"/>
              </w:rPr>
              <w:t>本次转让涉及的对应信息披露文件</w:t>
            </w:r>
          </w:p>
        </w:tc>
      </w:tr>
      <w:tr w:rsidR="000A3CD0" w:rsidRPr="004A3EF9" w:rsidTr="0029047E">
        <w:trPr>
          <w:cantSplit/>
          <w:trHeight w:val="663"/>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pPr>
              <w:ind w:left="113" w:right="113"/>
            </w:pPr>
          </w:p>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本所上市公司监管部门出具的</w:t>
            </w:r>
            <w:r>
              <w:rPr>
                <w:rFonts w:hint="eastAsia"/>
              </w:rPr>
              <w:t>《上市公司股权协议转让表》</w:t>
            </w:r>
            <w:r w:rsidRPr="009D022E">
              <w:rPr>
                <w:rFonts w:hint="eastAsia"/>
              </w:rPr>
              <w:t>（转让双方无须提交）</w:t>
            </w:r>
          </w:p>
        </w:tc>
      </w:tr>
      <w:tr w:rsidR="000A3CD0" w:rsidRPr="004A3EF9" w:rsidTr="0029047E">
        <w:trPr>
          <w:cantSplit/>
          <w:trHeight w:val="366"/>
        </w:trPr>
        <w:tc>
          <w:tcPr>
            <w:tcW w:w="568" w:type="dxa"/>
            <w:vMerge w:val="restart"/>
            <w:vAlign w:val="center"/>
          </w:tcPr>
          <w:p w:rsidR="000A3CD0" w:rsidRPr="004A3EF9" w:rsidRDefault="000A3CD0" w:rsidP="0029047E">
            <w:pPr>
              <w:jc w:val="center"/>
            </w:pPr>
            <w:r w:rsidRPr="004A3EF9">
              <w:rPr>
                <w:rFonts w:hint="eastAsia"/>
              </w:rPr>
              <w:t>6</w:t>
            </w:r>
          </w:p>
        </w:tc>
        <w:tc>
          <w:tcPr>
            <w:tcW w:w="850" w:type="dxa"/>
            <w:vMerge/>
            <w:textDirection w:val="tbRlV"/>
          </w:tcPr>
          <w:p w:rsidR="000A3CD0" w:rsidRPr="004A3EF9" w:rsidRDefault="000A3CD0" w:rsidP="0029047E">
            <w:pPr>
              <w:ind w:left="113" w:right="113"/>
            </w:pPr>
          </w:p>
        </w:tc>
        <w:tc>
          <w:tcPr>
            <w:tcW w:w="1803" w:type="dxa"/>
            <w:vMerge w:val="restart"/>
            <w:vAlign w:val="center"/>
          </w:tcPr>
          <w:p w:rsidR="000A3CD0" w:rsidRPr="004A3EF9" w:rsidRDefault="000A3CD0" w:rsidP="0029047E">
            <w:r w:rsidRPr="004A3EF9">
              <w:rPr>
                <w:rFonts w:hint="eastAsia"/>
              </w:rPr>
              <w:t>涉及共同财产的文件</w:t>
            </w:r>
          </w:p>
        </w:tc>
        <w:tc>
          <w:tcPr>
            <w:tcW w:w="6304" w:type="dxa"/>
          </w:tcPr>
          <w:p w:rsidR="000A3CD0" w:rsidRPr="004A3EF9" w:rsidRDefault="000A3CD0" w:rsidP="0029047E">
            <w:r w:rsidRPr="004A3EF9">
              <w:rPr>
                <w:rFonts w:hint="eastAsia"/>
              </w:rPr>
              <w:t>自然人转让属于夫妻共同财产的股份，需提交配偶签署的同意本次转让的说明</w:t>
            </w:r>
            <w:r>
              <w:rPr>
                <w:rFonts w:hint="eastAsia"/>
              </w:rPr>
              <w:t>原件</w:t>
            </w:r>
            <w:r w:rsidRPr="004A3EF9">
              <w:rPr>
                <w:rFonts w:hint="eastAsia"/>
              </w:rPr>
              <w:t>及配偶的身份证明文件</w:t>
            </w:r>
            <w:r>
              <w:rPr>
                <w:rFonts w:hint="eastAsia"/>
              </w:rPr>
              <w:t>复印件</w:t>
            </w:r>
          </w:p>
        </w:tc>
      </w:tr>
      <w:tr w:rsidR="000A3CD0" w:rsidRPr="004A3EF9" w:rsidTr="0029047E">
        <w:trPr>
          <w:cantSplit/>
          <w:trHeight w:val="185"/>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自然人转让不属于夫妻共同财产的股份，需提交配偶签署的不属</w:t>
            </w:r>
            <w:r>
              <w:rPr>
                <w:rFonts w:hint="eastAsia"/>
              </w:rPr>
              <w:t>于</w:t>
            </w:r>
            <w:r w:rsidRPr="004A3EF9">
              <w:rPr>
                <w:rFonts w:hint="eastAsia"/>
              </w:rPr>
              <w:t>夫妻共同财产的说明</w:t>
            </w:r>
            <w:r>
              <w:rPr>
                <w:rFonts w:hint="eastAsia"/>
              </w:rPr>
              <w:t>原件</w:t>
            </w:r>
            <w:r w:rsidRPr="004A3EF9">
              <w:rPr>
                <w:rFonts w:hint="eastAsia"/>
              </w:rPr>
              <w:t>及配偶的身份证明文件</w:t>
            </w:r>
            <w:r>
              <w:rPr>
                <w:rFonts w:hint="eastAsia"/>
              </w:rPr>
              <w:t>复印件</w:t>
            </w:r>
          </w:p>
        </w:tc>
      </w:tr>
      <w:tr w:rsidR="000A3CD0" w:rsidRPr="004A3EF9" w:rsidTr="0029047E">
        <w:trPr>
          <w:cantSplit/>
          <w:trHeight w:val="183"/>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无配偶的，需提交</w:t>
            </w:r>
            <w:r>
              <w:rPr>
                <w:rFonts w:hint="eastAsia"/>
              </w:rPr>
              <w:t>办理</w:t>
            </w:r>
            <w:r w:rsidRPr="004A3EF9">
              <w:rPr>
                <w:rFonts w:hint="eastAsia"/>
              </w:rPr>
              <w:t>人本人签署的不</w:t>
            </w:r>
            <w:r>
              <w:rPr>
                <w:rFonts w:hint="eastAsia"/>
              </w:rPr>
              <w:t>涉及</w:t>
            </w:r>
            <w:r w:rsidRPr="004A3EF9">
              <w:rPr>
                <w:rFonts w:hint="eastAsia"/>
              </w:rPr>
              <w:t>夫妻共同财产</w:t>
            </w:r>
            <w:r>
              <w:rPr>
                <w:rFonts w:hint="eastAsia"/>
              </w:rPr>
              <w:t>的</w:t>
            </w:r>
            <w:r w:rsidRPr="004A3EF9">
              <w:rPr>
                <w:rFonts w:hint="eastAsia"/>
              </w:rPr>
              <w:t>说明</w:t>
            </w:r>
            <w:r>
              <w:rPr>
                <w:rFonts w:hint="eastAsia"/>
              </w:rPr>
              <w:t>原件</w:t>
            </w:r>
          </w:p>
        </w:tc>
      </w:tr>
      <w:tr w:rsidR="000A3CD0" w:rsidRPr="004A3EF9" w:rsidTr="0029047E">
        <w:trPr>
          <w:cantSplit/>
          <w:trHeight w:val="123"/>
        </w:trPr>
        <w:tc>
          <w:tcPr>
            <w:tcW w:w="568" w:type="dxa"/>
            <w:vMerge w:val="restart"/>
            <w:vAlign w:val="center"/>
          </w:tcPr>
          <w:p w:rsidR="000A3CD0" w:rsidRPr="004A3EF9" w:rsidRDefault="000A3CD0" w:rsidP="0029047E">
            <w:pPr>
              <w:jc w:val="center"/>
            </w:pPr>
            <w:r w:rsidRPr="004A3EF9">
              <w:rPr>
                <w:rFonts w:hint="eastAsia"/>
              </w:rPr>
              <w:t>7</w:t>
            </w:r>
          </w:p>
        </w:tc>
        <w:tc>
          <w:tcPr>
            <w:tcW w:w="850" w:type="dxa"/>
            <w:vMerge/>
          </w:tcPr>
          <w:p w:rsidR="000A3CD0" w:rsidRPr="004A3EF9" w:rsidRDefault="000A3CD0" w:rsidP="0029047E"/>
        </w:tc>
        <w:tc>
          <w:tcPr>
            <w:tcW w:w="1803" w:type="dxa"/>
            <w:vMerge w:val="restart"/>
            <w:vAlign w:val="center"/>
          </w:tcPr>
          <w:p w:rsidR="000A3CD0" w:rsidRPr="004A3EF9" w:rsidRDefault="000A3CD0" w:rsidP="0029047E">
            <w:r w:rsidRPr="004A3EF9">
              <w:rPr>
                <w:rFonts w:hint="eastAsia"/>
              </w:rPr>
              <w:t>需提供上市公司说明的情形</w:t>
            </w:r>
          </w:p>
        </w:tc>
        <w:tc>
          <w:tcPr>
            <w:tcW w:w="6304" w:type="dxa"/>
          </w:tcPr>
          <w:p w:rsidR="000A3CD0" w:rsidRPr="004A3EF9" w:rsidRDefault="000A3CD0" w:rsidP="0029047E">
            <w:r w:rsidRPr="004A3EF9">
              <w:rPr>
                <w:rFonts w:hint="eastAsia"/>
              </w:rPr>
              <w:t>拟转让股份由上市公司董事、监事、高级管理人员持有的，提供上市公司董事会关于本次股份转让不违反法律、行政法规、部门规章、规范性文件、公司章程以及本所业务规则的</w:t>
            </w:r>
            <w:r>
              <w:rPr>
                <w:rFonts w:hint="eastAsia"/>
              </w:rPr>
              <w:t>说明原件</w:t>
            </w:r>
            <w:r w:rsidRPr="004A3EF9">
              <w:rPr>
                <w:rFonts w:hint="eastAsia"/>
              </w:rPr>
              <w:t>（详见附件</w:t>
            </w:r>
            <w:r w:rsidRPr="004A3EF9">
              <w:rPr>
                <w:rFonts w:hint="eastAsia"/>
              </w:rPr>
              <w:t>4</w:t>
            </w:r>
            <w:r w:rsidRPr="004A3EF9">
              <w:rPr>
                <w:rFonts w:hint="eastAsia"/>
              </w:rPr>
              <w:t>）</w:t>
            </w:r>
          </w:p>
        </w:tc>
      </w:tr>
      <w:tr w:rsidR="000A3CD0" w:rsidRPr="004A3EF9" w:rsidTr="0029047E">
        <w:trPr>
          <w:cantSplit/>
          <w:trHeight w:val="121"/>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属于股权分置改革代垫股份偿还的，需提交上市公司出具的股权分置改革代垫股份偿还</w:t>
            </w:r>
            <w:r w:rsidRPr="00A31B3C">
              <w:rPr>
                <w:rFonts w:hint="eastAsia"/>
              </w:rPr>
              <w:t>情况说明原件</w:t>
            </w:r>
          </w:p>
        </w:tc>
      </w:tr>
      <w:tr w:rsidR="000A3CD0" w:rsidRPr="004A3EF9" w:rsidTr="0029047E">
        <w:trPr>
          <w:cantSplit/>
          <w:trHeight w:val="121"/>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涉及重组业绩承诺未达标需回购或分发股份的，需提交上市公司出</w:t>
            </w:r>
            <w:r w:rsidRPr="00A31B3C">
              <w:rPr>
                <w:rFonts w:hint="eastAsia"/>
              </w:rPr>
              <w:t>具的说明原件</w:t>
            </w:r>
          </w:p>
        </w:tc>
      </w:tr>
      <w:tr w:rsidR="000A3CD0" w:rsidRPr="004A3EF9" w:rsidTr="0029047E">
        <w:trPr>
          <w:cantSplit/>
          <w:trHeight w:val="121"/>
        </w:trPr>
        <w:tc>
          <w:tcPr>
            <w:tcW w:w="568" w:type="dxa"/>
            <w:vAlign w:val="center"/>
          </w:tcPr>
          <w:p w:rsidR="000A3CD0" w:rsidRPr="004A3EF9" w:rsidRDefault="000A3CD0" w:rsidP="0029047E">
            <w:pPr>
              <w:jc w:val="center"/>
            </w:pPr>
            <w:r w:rsidRPr="004A3EF9">
              <w:rPr>
                <w:rFonts w:hint="eastAsia"/>
              </w:rPr>
              <w:t>8</w:t>
            </w:r>
          </w:p>
        </w:tc>
        <w:tc>
          <w:tcPr>
            <w:tcW w:w="850" w:type="dxa"/>
            <w:vMerge/>
          </w:tcPr>
          <w:p w:rsidR="000A3CD0" w:rsidRPr="004A3EF9" w:rsidRDefault="000A3CD0" w:rsidP="0029047E"/>
        </w:tc>
        <w:tc>
          <w:tcPr>
            <w:tcW w:w="1803" w:type="dxa"/>
            <w:vAlign w:val="center"/>
          </w:tcPr>
          <w:p w:rsidR="000A3CD0" w:rsidRPr="004A3EF9" w:rsidRDefault="000A3CD0" w:rsidP="0029047E">
            <w:r w:rsidRPr="004A3EF9">
              <w:rPr>
                <w:rFonts w:hint="eastAsia"/>
              </w:rPr>
              <w:t>需提供转让双方实际控制关系证明文件的情形</w:t>
            </w:r>
          </w:p>
        </w:tc>
        <w:tc>
          <w:tcPr>
            <w:tcW w:w="6304" w:type="dxa"/>
          </w:tcPr>
          <w:p w:rsidR="000A3CD0" w:rsidRPr="004A3EF9" w:rsidRDefault="000A3CD0" w:rsidP="0029047E">
            <w:r w:rsidRPr="004A3EF9">
              <w:rPr>
                <w:rFonts w:hint="eastAsia"/>
              </w:rPr>
              <w:t>因转让双方存在实际控制关系或均受同一控制人控制，单一受让比例低于</w:t>
            </w:r>
            <w:r w:rsidRPr="004A3EF9">
              <w:rPr>
                <w:rFonts w:hint="eastAsia"/>
              </w:rPr>
              <w:t>5%</w:t>
            </w:r>
            <w:r w:rsidRPr="004A3EF9">
              <w:rPr>
                <w:rFonts w:hint="eastAsia"/>
              </w:rPr>
              <w:t>的，需提供证明转让双方实际控制关系的工商登记资料，以及任意一方绘制的双方股权关系树状图</w:t>
            </w:r>
          </w:p>
        </w:tc>
      </w:tr>
      <w:tr w:rsidR="000A3CD0" w:rsidRPr="004A3EF9" w:rsidTr="0029047E">
        <w:trPr>
          <w:cantSplit/>
          <w:trHeight w:val="76"/>
        </w:trPr>
        <w:tc>
          <w:tcPr>
            <w:tcW w:w="568" w:type="dxa"/>
            <w:vMerge w:val="restart"/>
            <w:vAlign w:val="center"/>
          </w:tcPr>
          <w:p w:rsidR="000A3CD0" w:rsidRPr="004A3EF9" w:rsidRDefault="000A3CD0" w:rsidP="0029047E">
            <w:pPr>
              <w:jc w:val="center"/>
            </w:pPr>
            <w:r w:rsidRPr="004A3EF9">
              <w:rPr>
                <w:rFonts w:hint="eastAsia"/>
              </w:rPr>
              <w:t>9</w:t>
            </w:r>
          </w:p>
        </w:tc>
        <w:tc>
          <w:tcPr>
            <w:tcW w:w="850" w:type="dxa"/>
            <w:vMerge/>
          </w:tcPr>
          <w:p w:rsidR="000A3CD0" w:rsidRPr="004A3EF9" w:rsidRDefault="000A3CD0" w:rsidP="0029047E"/>
        </w:tc>
        <w:tc>
          <w:tcPr>
            <w:tcW w:w="1803" w:type="dxa"/>
            <w:vMerge w:val="restart"/>
            <w:vAlign w:val="center"/>
          </w:tcPr>
          <w:p w:rsidR="000A3CD0" w:rsidRPr="004A3EF9" w:rsidRDefault="000A3CD0" w:rsidP="0029047E">
            <w:r w:rsidRPr="004A3EF9">
              <w:rPr>
                <w:rFonts w:hint="eastAsia"/>
              </w:rPr>
              <w:t>涉及国有主体的批复或备案文件</w:t>
            </w:r>
          </w:p>
        </w:tc>
        <w:tc>
          <w:tcPr>
            <w:tcW w:w="6304" w:type="dxa"/>
          </w:tcPr>
          <w:p w:rsidR="000A3CD0" w:rsidRPr="004A3EF9" w:rsidRDefault="000A3CD0" w:rsidP="0029047E">
            <w:r w:rsidRPr="004A3EF9">
              <w:rPr>
                <w:rFonts w:hint="eastAsia"/>
              </w:rPr>
              <w:t>出让方为国有主体且直接适用《上市公司国有股权监督管理办法》的，需提交国有资产监督管理部门出具的</w:t>
            </w:r>
            <w:r w:rsidRPr="00E857AF">
              <w:rPr>
                <w:rFonts w:hint="eastAsia"/>
              </w:rPr>
              <w:t>批准或备案文件复印件</w:t>
            </w:r>
          </w:p>
        </w:tc>
      </w:tr>
      <w:tr w:rsidR="000A3CD0" w:rsidRPr="004A3EF9" w:rsidTr="0029047E">
        <w:trPr>
          <w:cantSplit/>
          <w:trHeight w:val="73"/>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出让方为国有主体且比照适用《上市公司国有股权监督管理办法》的，需提交本次转让所适用的有效的国有资产管理规范、已按照所适用的规范获得的</w:t>
            </w:r>
            <w:r w:rsidRPr="00E857AF">
              <w:rPr>
                <w:rFonts w:hint="eastAsia"/>
              </w:rPr>
              <w:t>批准或备案文件</w:t>
            </w:r>
            <w:r>
              <w:rPr>
                <w:rFonts w:hint="eastAsia"/>
              </w:rPr>
              <w:t>复印件</w:t>
            </w:r>
            <w:r w:rsidRPr="004A3EF9">
              <w:rPr>
                <w:rFonts w:hint="eastAsia"/>
              </w:rPr>
              <w:t>，以及转让双方自行承担所有法律责任的承诺</w:t>
            </w:r>
          </w:p>
        </w:tc>
      </w:tr>
      <w:tr w:rsidR="000A3CD0" w:rsidRPr="004A3EF9" w:rsidTr="0029047E">
        <w:trPr>
          <w:cantSplit/>
          <w:trHeight w:val="73"/>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出让方为国有主体的，需提交协议转让价款的收款证明或说明（限有偿转让情形）</w:t>
            </w:r>
          </w:p>
        </w:tc>
      </w:tr>
      <w:tr w:rsidR="000A3CD0" w:rsidRPr="004A3EF9" w:rsidTr="0029047E">
        <w:trPr>
          <w:cantSplit/>
          <w:trHeight w:val="73"/>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BF48B7" w:rsidP="0029047E">
            <w:r>
              <w:rPr>
                <w:rFonts w:hint="eastAsia"/>
              </w:rPr>
              <w:t>受让方为国有主体的，需提供</w:t>
            </w:r>
            <w:bookmarkStart w:id="0" w:name="_GoBack"/>
            <w:bookmarkEnd w:id="0"/>
            <w:r w:rsidR="000A3CD0" w:rsidRPr="004A3EF9">
              <w:rPr>
                <w:rFonts w:hint="eastAsia"/>
              </w:rPr>
              <w:t>国有资产监督管理部门出具的</w:t>
            </w:r>
            <w:r w:rsidR="000A3CD0" w:rsidRPr="00E857AF">
              <w:rPr>
                <w:rFonts w:hint="eastAsia"/>
              </w:rPr>
              <w:t>批准或备案文件复印件，或者受让方出具的不需要</w:t>
            </w:r>
            <w:r w:rsidR="000A3CD0" w:rsidRPr="00E857AF">
              <w:rPr>
                <w:rFonts w:hint="eastAsia"/>
              </w:rPr>
              <w:t>/</w:t>
            </w:r>
            <w:r w:rsidR="000A3CD0" w:rsidRPr="00E857AF">
              <w:rPr>
                <w:rFonts w:hint="eastAsia"/>
              </w:rPr>
              <w:t>无法履行批准或</w:t>
            </w:r>
            <w:r w:rsidR="000A3CD0" w:rsidRPr="004A3EF9">
              <w:rPr>
                <w:rFonts w:hint="eastAsia"/>
              </w:rPr>
              <w:t>者备案手续的说明以及自行承担所有法律责任的承诺</w:t>
            </w:r>
          </w:p>
        </w:tc>
      </w:tr>
      <w:tr w:rsidR="000A3CD0" w:rsidRPr="004A3EF9" w:rsidTr="0029047E">
        <w:trPr>
          <w:cantSplit/>
          <w:trHeight w:val="121"/>
        </w:trPr>
        <w:tc>
          <w:tcPr>
            <w:tcW w:w="568" w:type="dxa"/>
            <w:vAlign w:val="center"/>
          </w:tcPr>
          <w:p w:rsidR="000A3CD0" w:rsidRPr="004A3EF9" w:rsidRDefault="000A3CD0" w:rsidP="0029047E">
            <w:pPr>
              <w:jc w:val="center"/>
            </w:pPr>
            <w:r w:rsidRPr="004A3EF9">
              <w:rPr>
                <w:rFonts w:hint="eastAsia"/>
              </w:rPr>
              <w:t>10</w:t>
            </w:r>
          </w:p>
        </w:tc>
        <w:tc>
          <w:tcPr>
            <w:tcW w:w="850" w:type="dxa"/>
            <w:vMerge/>
          </w:tcPr>
          <w:p w:rsidR="000A3CD0" w:rsidRPr="004A3EF9" w:rsidRDefault="000A3CD0" w:rsidP="0029047E"/>
        </w:tc>
        <w:tc>
          <w:tcPr>
            <w:tcW w:w="1803" w:type="dxa"/>
            <w:vAlign w:val="center"/>
          </w:tcPr>
          <w:p w:rsidR="000A3CD0" w:rsidRPr="004A3EF9" w:rsidRDefault="000A3CD0" w:rsidP="0029047E">
            <w:r w:rsidRPr="004A3EF9">
              <w:rPr>
                <w:rFonts w:hint="eastAsia"/>
              </w:rPr>
              <w:t>涉及持牌金融机构股东的文件</w:t>
            </w:r>
          </w:p>
        </w:tc>
        <w:tc>
          <w:tcPr>
            <w:tcW w:w="6304" w:type="dxa"/>
          </w:tcPr>
          <w:p w:rsidR="000A3CD0" w:rsidRPr="004A3EF9" w:rsidRDefault="000A3CD0" w:rsidP="0029047E">
            <w:r w:rsidRPr="004A3EF9">
              <w:rPr>
                <w:rFonts w:hint="eastAsia"/>
              </w:rPr>
              <w:t>转让标的为银行、证券、保险等持牌金融机构的上市股份的，根据有关行业的股东资格或持股比例限制的规定，提供行业主管部门或相关机构的</w:t>
            </w:r>
            <w:r w:rsidRPr="00E857AF">
              <w:rPr>
                <w:rFonts w:hint="eastAsia"/>
              </w:rPr>
              <w:t>批准文件复印件</w:t>
            </w:r>
          </w:p>
        </w:tc>
      </w:tr>
      <w:tr w:rsidR="000A3CD0" w:rsidRPr="004A3EF9" w:rsidTr="0029047E">
        <w:trPr>
          <w:cantSplit/>
          <w:trHeight w:val="245"/>
        </w:trPr>
        <w:tc>
          <w:tcPr>
            <w:tcW w:w="568" w:type="dxa"/>
            <w:vMerge w:val="restart"/>
            <w:vAlign w:val="center"/>
          </w:tcPr>
          <w:p w:rsidR="000A3CD0" w:rsidRPr="004A3EF9" w:rsidRDefault="000A3CD0" w:rsidP="0029047E">
            <w:pPr>
              <w:jc w:val="center"/>
            </w:pPr>
            <w:r w:rsidRPr="004A3EF9">
              <w:rPr>
                <w:rFonts w:hint="eastAsia"/>
              </w:rPr>
              <w:t>11</w:t>
            </w:r>
          </w:p>
        </w:tc>
        <w:tc>
          <w:tcPr>
            <w:tcW w:w="850" w:type="dxa"/>
            <w:vMerge/>
          </w:tcPr>
          <w:p w:rsidR="000A3CD0" w:rsidRPr="004A3EF9" w:rsidRDefault="000A3CD0" w:rsidP="0029047E"/>
        </w:tc>
        <w:tc>
          <w:tcPr>
            <w:tcW w:w="1803" w:type="dxa"/>
            <w:vMerge w:val="restart"/>
            <w:vAlign w:val="center"/>
          </w:tcPr>
          <w:p w:rsidR="000A3CD0" w:rsidRPr="004A3EF9" w:rsidRDefault="000A3CD0" w:rsidP="0029047E">
            <w:r w:rsidRPr="004A3EF9">
              <w:rPr>
                <w:rFonts w:hint="eastAsia"/>
              </w:rPr>
              <w:t>涉及限售股转让的文件</w:t>
            </w:r>
          </w:p>
        </w:tc>
        <w:tc>
          <w:tcPr>
            <w:tcW w:w="6304" w:type="dxa"/>
          </w:tcPr>
          <w:p w:rsidR="000A3CD0" w:rsidRPr="004A3EF9" w:rsidRDefault="000A3CD0" w:rsidP="0029047E">
            <w:r w:rsidRPr="004A3EF9">
              <w:rPr>
                <w:rFonts w:hint="eastAsia"/>
              </w:rPr>
              <w:t>拟依据《</w:t>
            </w:r>
            <w:r w:rsidRPr="004A3EF9">
              <w:rPr>
                <w:rFonts w:hint="eastAsia"/>
              </w:rPr>
              <w:t>&lt;</w:t>
            </w:r>
            <w:r w:rsidRPr="004A3EF9">
              <w:rPr>
                <w:rFonts w:hint="eastAsia"/>
              </w:rPr>
              <w:t>上市公司收购管理办法</w:t>
            </w:r>
            <w:r w:rsidRPr="004A3EF9">
              <w:rPr>
                <w:rFonts w:hint="eastAsia"/>
              </w:rPr>
              <w:t>&gt;</w:t>
            </w:r>
            <w:r w:rsidRPr="004A3EF9">
              <w:rPr>
                <w:rFonts w:hint="eastAsia"/>
              </w:rPr>
              <w:t>第六十二条及</w:t>
            </w:r>
            <w:r w:rsidRPr="004A3EF9">
              <w:rPr>
                <w:rFonts w:hint="eastAsia"/>
              </w:rPr>
              <w:t>&lt;</w:t>
            </w:r>
            <w:r w:rsidRPr="004A3EF9">
              <w:rPr>
                <w:rFonts w:hint="eastAsia"/>
              </w:rPr>
              <w:t>上市公司重大资产重组管理办法</w:t>
            </w:r>
            <w:r w:rsidRPr="004A3EF9">
              <w:rPr>
                <w:rFonts w:hint="eastAsia"/>
              </w:rPr>
              <w:t>&gt;</w:t>
            </w:r>
            <w:r w:rsidRPr="004A3EF9">
              <w:rPr>
                <w:rFonts w:hint="eastAsia"/>
              </w:rPr>
              <w:t>第四十三条有关限制股份转让的适用意见——证券期货法律适用意见第</w:t>
            </w:r>
            <w:r w:rsidRPr="004A3EF9">
              <w:rPr>
                <w:rFonts w:hint="eastAsia"/>
              </w:rPr>
              <w:t>4</w:t>
            </w:r>
            <w:r w:rsidRPr="004A3EF9">
              <w:rPr>
                <w:rFonts w:hint="eastAsia"/>
              </w:rPr>
              <w:t>号》相关规定转让限售股份的，按照该意见要求，提交律师的法律意见书、律师及律师事务所</w:t>
            </w:r>
            <w:r>
              <w:rPr>
                <w:rFonts w:hint="eastAsia"/>
              </w:rPr>
              <w:t>执业</w:t>
            </w:r>
            <w:r w:rsidRPr="00E857AF">
              <w:rPr>
                <w:rFonts w:hint="eastAsia"/>
              </w:rPr>
              <w:t>证明文件</w:t>
            </w:r>
            <w:r>
              <w:rPr>
                <w:rFonts w:hint="eastAsia"/>
              </w:rPr>
              <w:t>复印件</w:t>
            </w:r>
            <w:r w:rsidRPr="004A3EF9">
              <w:rPr>
                <w:rFonts w:hint="eastAsia"/>
              </w:rPr>
              <w:t>及能证明转让双方实际控制关系的工商登记资料</w:t>
            </w:r>
          </w:p>
        </w:tc>
      </w:tr>
      <w:tr w:rsidR="000A3CD0" w:rsidRPr="004A3EF9" w:rsidTr="0029047E">
        <w:trPr>
          <w:cantSplit/>
          <w:trHeight w:val="244"/>
        </w:trPr>
        <w:tc>
          <w:tcPr>
            <w:tcW w:w="568" w:type="dxa"/>
            <w:vMerge/>
            <w:vAlign w:val="center"/>
          </w:tcPr>
          <w:p w:rsidR="000A3CD0" w:rsidRPr="004A3EF9" w:rsidRDefault="000A3CD0" w:rsidP="0029047E">
            <w:pPr>
              <w:jc w:val="center"/>
            </w:pPr>
          </w:p>
        </w:tc>
        <w:tc>
          <w:tcPr>
            <w:tcW w:w="850" w:type="dxa"/>
            <w:vMerge/>
          </w:tcPr>
          <w:p w:rsidR="000A3CD0" w:rsidRPr="004A3EF9" w:rsidRDefault="000A3CD0" w:rsidP="0029047E"/>
        </w:tc>
        <w:tc>
          <w:tcPr>
            <w:tcW w:w="1803" w:type="dxa"/>
            <w:vMerge/>
            <w:vAlign w:val="center"/>
          </w:tcPr>
          <w:p w:rsidR="000A3CD0" w:rsidRPr="004A3EF9" w:rsidRDefault="000A3CD0" w:rsidP="0029047E"/>
        </w:tc>
        <w:tc>
          <w:tcPr>
            <w:tcW w:w="6304" w:type="dxa"/>
          </w:tcPr>
          <w:p w:rsidR="000A3CD0" w:rsidRPr="004A3EF9" w:rsidRDefault="000A3CD0" w:rsidP="0029047E">
            <w:r w:rsidRPr="004A3EF9">
              <w:rPr>
                <w:rFonts w:hint="eastAsia"/>
              </w:rPr>
              <w:t>拟依据《上海证券交易所股票上市规则》</w:t>
            </w:r>
            <w:r w:rsidRPr="004A3EF9">
              <w:rPr>
                <w:rFonts w:hint="eastAsia"/>
              </w:rPr>
              <w:t>5.1.5</w:t>
            </w:r>
            <w:r w:rsidRPr="004A3EF9">
              <w:rPr>
                <w:rFonts w:hint="eastAsia"/>
              </w:rPr>
              <w:t>条规定转让限售股份的，提交上市公司出具的本次转让符合《上海证券交易所股票上市规则》</w:t>
            </w:r>
            <w:r w:rsidRPr="004A3EF9">
              <w:rPr>
                <w:rFonts w:hint="eastAsia"/>
              </w:rPr>
              <w:t>5.1.5</w:t>
            </w:r>
            <w:r w:rsidRPr="004A3EF9">
              <w:rPr>
                <w:rFonts w:hint="eastAsia"/>
              </w:rPr>
              <w:t>条规定情形的说明</w:t>
            </w:r>
            <w:r>
              <w:rPr>
                <w:rFonts w:hint="eastAsia"/>
              </w:rPr>
              <w:t>原件</w:t>
            </w:r>
            <w:r w:rsidRPr="004A3EF9">
              <w:rPr>
                <w:rFonts w:hint="eastAsia"/>
              </w:rPr>
              <w:t>，以及能证明转让双方实际控制关系的工商登记资料</w:t>
            </w:r>
          </w:p>
        </w:tc>
      </w:tr>
      <w:tr w:rsidR="000A3CD0" w:rsidRPr="004A3EF9" w:rsidTr="0029047E">
        <w:trPr>
          <w:cantSplit/>
          <w:trHeight w:val="70"/>
        </w:trPr>
        <w:tc>
          <w:tcPr>
            <w:tcW w:w="568" w:type="dxa"/>
            <w:vAlign w:val="center"/>
          </w:tcPr>
          <w:p w:rsidR="000A3CD0" w:rsidRPr="004A3EF9" w:rsidRDefault="000A3CD0" w:rsidP="0029047E">
            <w:pPr>
              <w:jc w:val="center"/>
            </w:pPr>
            <w:r w:rsidRPr="004A3EF9">
              <w:rPr>
                <w:rFonts w:hint="eastAsia"/>
              </w:rPr>
              <w:lastRenderedPageBreak/>
              <w:t>12</w:t>
            </w:r>
          </w:p>
        </w:tc>
        <w:tc>
          <w:tcPr>
            <w:tcW w:w="850" w:type="dxa"/>
            <w:vMerge/>
          </w:tcPr>
          <w:p w:rsidR="000A3CD0" w:rsidRPr="004A3EF9" w:rsidRDefault="000A3CD0" w:rsidP="0029047E"/>
        </w:tc>
        <w:tc>
          <w:tcPr>
            <w:tcW w:w="1803" w:type="dxa"/>
            <w:vAlign w:val="center"/>
          </w:tcPr>
          <w:p w:rsidR="000A3CD0" w:rsidRPr="004A3EF9" w:rsidRDefault="000A3CD0" w:rsidP="0029047E">
            <w:r w:rsidRPr="004A3EF9">
              <w:rPr>
                <w:rFonts w:hint="eastAsia"/>
              </w:rPr>
              <w:t>涉及要约收购的文件</w:t>
            </w:r>
          </w:p>
        </w:tc>
        <w:tc>
          <w:tcPr>
            <w:tcW w:w="6304" w:type="dxa"/>
          </w:tcPr>
          <w:p w:rsidR="000A3CD0" w:rsidRPr="004A3EF9" w:rsidRDefault="000A3CD0" w:rsidP="0029047E">
            <w:pPr>
              <w:rPr>
                <w:highlight w:val="yellow"/>
              </w:rPr>
            </w:pPr>
            <w:r w:rsidRPr="004A3EF9">
              <w:rPr>
                <w:rFonts w:hint="eastAsia"/>
              </w:rPr>
              <w:t>办理要约收购产生的协议转让的，需提交中国结算上海分公司出具的上市公司要约收购预受结果证明以及履约保证金保管证明等原件</w:t>
            </w:r>
          </w:p>
        </w:tc>
      </w:tr>
    </w:tbl>
    <w:p w:rsidR="000A3CD0" w:rsidRDefault="000A3CD0" w:rsidP="000A3CD0">
      <w:r>
        <w:rPr>
          <w:rFonts w:hint="eastAsia"/>
        </w:rPr>
        <w:t>备注：</w:t>
      </w:r>
      <w:r w:rsidRPr="00E857AF">
        <w:rPr>
          <w:rFonts w:hint="eastAsia"/>
        </w:rPr>
        <w:t>转让双方提交的文件为复印件的，应当由提交主体盖章或者由经办人签字</w:t>
      </w:r>
      <w:r>
        <w:rPr>
          <w:rFonts w:hint="eastAsia"/>
        </w:rPr>
        <w:t>。</w:t>
      </w:r>
    </w:p>
    <w:p w:rsidR="00827ED8" w:rsidRPr="000A3CD0" w:rsidRDefault="00827ED8"/>
    <w:sectPr w:rsidR="00827ED8" w:rsidRPr="000A3C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D8" w:rsidRDefault="00827ED8" w:rsidP="000A3CD0">
      <w:r>
        <w:separator/>
      </w:r>
    </w:p>
  </w:endnote>
  <w:endnote w:type="continuationSeparator" w:id="0">
    <w:p w:rsidR="00827ED8" w:rsidRDefault="00827ED8" w:rsidP="000A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D8" w:rsidRDefault="00827ED8" w:rsidP="000A3CD0">
      <w:r>
        <w:separator/>
      </w:r>
    </w:p>
  </w:footnote>
  <w:footnote w:type="continuationSeparator" w:id="0">
    <w:p w:rsidR="00827ED8" w:rsidRDefault="00827ED8" w:rsidP="000A3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3CD0"/>
    <w:rsid w:val="000A3CD0"/>
    <w:rsid w:val="00827ED8"/>
    <w:rsid w:val="00BF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DEA0F74-A170-4E7A-8F3C-ACD5B500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C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3CD0"/>
    <w:rPr>
      <w:sz w:val="18"/>
      <w:szCs w:val="18"/>
    </w:rPr>
  </w:style>
  <w:style w:type="paragraph" w:styleId="a4">
    <w:name w:val="footer"/>
    <w:basedOn w:val="a"/>
    <w:link w:val="Char0"/>
    <w:uiPriority w:val="99"/>
    <w:semiHidden/>
    <w:unhideWhenUsed/>
    <w:rsid w:val="000A3C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3CD0"/>
    <w:rPr>
      <w:sz w:val="18"/>
      <w:szCs w:val="18"/>
    </w:rPr>
  </w:style>
  <w:style w:type="paragraph" w:styleId="a5">
    <w:name w:val="Normal (Web)"/>
    <w:basedOn w:val="a"/>
    <w:uiPriority w:val="99"/>
    <w:unhideWhenUsed/>
    <w:rsid w:val="000A3CD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吴烨凝</cp:lastModifiedBy>
  <cp:revision>3</cp:revision>
  <dcterms:created xsi:type="dcterms:W3CDTF">2020-05-08T11:44:00Z</dcterms:created>
  <dcterms:modified xsi:type="dcterms:W3CDTF">2020-05-08T12:35:00Z</dcterms:modified>
</cp:coreProperties>
</file>