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9C" w:rsidRPr="00851BA8" w:rsidRDefault="00EB599C" w:rsidP="00EB599C">
      <w:pPr>
        <w:jc w:val="left"/>
        <w:rPr>
          <w:rFonts w:ascii="仿宋_GB2312" w:eastAsia="仿宋_GB2312"/>
          <w:sz w:val="32"/>
          <w:szCs w:val="32"/>
        </w:rPr>
      </w:pPr>
      <w:bookmarkStart w:id="0" w:name="_GoBack"/>
      <w:bookmarkEnd w:id="0"/>
      <w:r w:rsidRPr="00851BA8">
        <w:rPr>
          <w:rFonts w:ascii="仿宋_GB2312" w:eastAsia="仿宋_GB2312" w:hint="eastAsia"/>
          <w:sz w:val="32"/>
          <w:szCs w:val="32"/>
        </w:rPr>
        <w:t>附件</w:t>
      </w:r>
      <w:r w:rsidR="00591700">
        <w:rPr>
          <w:rFonts w:ascii="仿宋_GB2312" w:eastAsia="仿宋_GB2312" w:hint="eastAsia"/>
          <w:sz w:val="32"/>
          <w:szCs w:val="32"/>
        </w:rPr>
        <w:t>3</w:t>
      </w:r>
      <w:r w:rsidRPr="00851BA8">
        <w:rPr>
          <w:rFonts w:ascii="仿宋_GB2312" w:eastAsia="仿宋_GB2312" w:hint="eastAsia"/>
          <w:sz w:val="32"/>
          <w:szCs w:val="32"/>
        </w:rPr>
        <w:t>：</w:t>
      </w:r>
    </w:p>
    <w:p w:rsidR="00EB599C" w:rsidRPr="00851BA8" w:rsidRDefault="00EB599C" w:rsidP="00EB599C">
      <w:pPr>
        <w:jc w:val="center"/>
        <w:rPr>
          <w:rFonts w:ascii="华文中宋" w:eastAsia="华文中宋" w:hAnsi="华文中宋" w:cs="华文中宋"/>
          <w:b/>
          <w:sz w:val="36"/>
          <w:szCs w:val="36"/>
        </w:rPr>
      </w:pPr>
    </w:p>
    <w:p w:rsidR="00EB599C" w:rsidRPr="00851BA8" w:rsidRDefault="00EB599C" w:rsidP="00EB599C">
      <w:pPr>
        <w:jc w:val="center"/>
        <w:rPr>
          <w:rFonts w:ascii="华文中宋" w:eastAsia="华文中宋" w:hAnsi="华文中宋" w:cs="华文中宋"/>
          <w:b/>
          <w:sz w:val="36"/>
          <w:szCs w:val="36"/>
        </w:rPr>
      </w:pPr>
      <w:r w:rsidRPr="00851BA8">
        <w:rPr>
          <w:rFonts w:ascii="华文中宋" w:eastAsia="华文中宋" w:hAnsi="华文中宋" w:cs="华文中宋" w:hint="eastAsia"/>
          <w:b/>
          <w:sz w:val="36"/>
          <w:szCs w:val="36"/>
        </w:rPr>
        <w:t>证券公司场外期权业务数据报送</w:t>
      </w:r>
      <w:r w:rsidR="004B691F">
        <w:rPr>
          <w:rFonts w:ascii="华文中宋" w:eastAsia="华文中宋" w:hAnsi="华文中宋" w:cs="华文中宋" w:hint="eastAsia"/>
          <w:b/>
          <w:sz w:val="36"/>
          <w:szCs w:val="36"/>
        </w:rPr>
        <w:t>须知</w:t>
      </w:r>
    </w:p>
    <w:p w:rsidR="00EB599C" w:rsidRPr="00851BA8" w:rsidRDefault="00EB599C" w:rsidP="00EB599C">
      <w:pPr>
        <w:ind w:firstLineChars="200" w:firstLine="640"/>
        <w:jc w:val="left"/>
        <w:rPr>
          <w:rFonts w:ascii="仿宋_GB2312" w:eastAsia="仿宋_GB2312"/>
          <w:sz w:val="32"/>
          <w:szCs w:val="32"/>
        </w:rPr>
      </w:pPr>
    </w:p>
    <w:p w:rsidR="00EB599C" w:rsidRPr="00851BA8" w:rsidRDefault="00EB599C" w:rsidP="00EB599C">
      <w:pPr>
        <w:ind w:firstLineChars="200" w:firstLine="640"/>
        <w:rPr>
          <w:rFonts w:ascii="仿宋_GB2312" w:eastAsia="仿宋_GB2312"/>
          <w:kern w:val="0"/>
          <w:sz w:val="32"/>
          <w:szCs w:val="32"/>
        </w:rPr>
      </w:pPr>
      <w:r w:rsidRPr="00851BA8">
        <w:rPr>
          <w:rFonts w:ascii="仿宋_GB2312" w:eastAsia="仿宋_GB2312" w:hint="eastAsia"/>
          <w:sz w:val="32"/>
          <w:szCs w:val="32"/>
        </w:rPr>
        <w:t>为做好场外期权业务数据报送，根据《</w:t>
      </w:r>
      <w:r w:rsidR="00194AE0" w:rsidRPr="00851BA8">
        <w:rPr>
          <w:rFonts w:ascii="仿宋_GB2312" w:eastAsia="仿宋_GB2312" w:hint="eastAsia"/>
          <w:sz w:val="32"/>
          <w:szCs w:val="32"/>
        </w:rPr>
        <w:t>证券公司场外期权业务管理办法</w:t>
      </w:r>
      <w:r w:rsidRPr="00851BA8">
        <w:rPr>
          <w:rFonts w:ascii="仿宋_GB2312" w:eastAsia="仿宋_GB2312" w:hint="eastAsia"/>
          <w:sz w:val="32"/>
          <w:szCs w:val="32"/>
        </w:rPr>
        <w:t>》</w:t>
      </w:r>
      <w:r w:rsidRPr="00851BA8">
        <w:rPr>
          <w:rFonts w:ascii="仿宋_GB2312" w:eastAsia="仿宋_GB2312" w:hint="eastAsia"/>
          <w:kern w:val="0"/>
          <w:sz w:val="32"/>
          <w:szCs w:val="32"/>
        </w:rPr>
        <w:t>的有关规定，制定本</w:t>
      </w:r>
      <w:r w:rsidR="004B691F">
        <w:rPr>
          <w:rFonts w:ascii="仿宋_GB2312" w:eastAsia="仿宋_GB2312" w:hint="eastAsia"/>
          <w:kern w:val="0"/>
          <w:sz w:val="32"/>
          <w:szCs w:val="32"/>
        </w:rPr>
        <w:t>须知</w:t>
      </w:r>
      <w:r w:rsidRPr="00851BA8">
        <w:rPr>
          <w:rFonts w:ascii="仿宋_GB2312" w:eastAsia="仿宋_GB2312" w:hint="eastAsia"/>
          <w:kern w:val="0"/>
          <w:sz w:val="32"/>
          <w:szCs w:val="32"/>
        </w:rPr>
        <w:t>。</w:t>
      </w:r>
    </w:p>
    <w:p w:rsidR="00EB599C" w:rsidRPr="00851BA8" w:rsidRDefault="00EB599C" w:rsidP="00EB599C">
      <w:pPr>
        <w:ind w:firstLineChars="200" w:firstLine="643"/>
        <w:outlineLvl w:val="0"/>
        <w:rPr>
          <w:rFonts w:ascii="黑体" w:eastAsia="黑体" w:hAnsi="黑体"/>
          <w:b/>
          <w:sz w:val="32"/>
          <w:szCs w:val="32"/>
        </w:rPr>
      </w:pPr>
      <w:r w:rsidRPr="00851BA8">
        <w:rPr>
          <w:rFonts w:ascii="黑体" w:eastAsia="黑体" w:hAnsi="黑体" w:hint="eastAsia"/>
          <w:b/>
          <w:sz w:val="32"/>
          <w:szCs w:val="32"/>
        </w:rPr>
        <w:t>一、报告类别</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（一）持续报告</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1</w:t>
      </w:r>
      <w:r w:rsidR="00884E69" w:rsidRPr="00851BA8">
        <w:rPr>
          <w:rFonts w:ascii="仿宋_GB2312" w:eastAsia="仿宋_GB2312" w:hint="eastAsia"/>
          <w:sz w:val="32"/>
          <w:szCs w:val="32"/>
        </w:rPr>
        <w:t>、</w:t>
      </w:r>
      <w:r w:rsidRPr="00851BA8">
        <w:rPr>
          <w:rFonts w:ascii="仿宋_GB2312" w:eastAsia="仿宋_GB2312" w:hint="eastAsia"/>
          <w:sz w:val="32"/>
          <w:szCs w:val="32"/>
        </w:rPr>
        <w:t>报送机构开展场外期权业务的，交易确认书应于交易达成后的1个交易日内报送，主协议、补充协议应于签订后的5个交易日内报送</w:t>
      </w:r>
      <w:r w:rsidR="00216D81">
        <w:rPr>
          <w:rFonts w:ascii="仿宋_GB2312" w:eastAsia="仿宋_GB2312" w:hint="eastAsia"/>
          <w:sz w:val="32"/>
          <w:szCs w:val="32"/>
        </w:rPr>
        <w:t>，</w:t>
      </w:r>
      <w:r w:rsidR="00216D81" w:rsidRPr="00216D81">
        <w:rPr>
          <w:rFonts w:ascii="仿宋_GB2312" w:eastAsia="仿宋_GB2312" w:hint="eastAsia"/>
          <w:sz w:val="32"/>
          <w:szCs w:val="32"/>
        </w:rPr>
        <w:t>协议文本应加盖印章确保信息的真实性、完整性</w:t>
      </w:r>
      <w:r w:rsidRPr="00851BA8">
        <w:rPr>
          <w:rFonts w:ascii="仿宋_GB2312" w:eastAsia="仿宋_GB2312" w:hint="eastAsia"/>
          <w:sz w:val="32"/>
          <w:szCs w:val="32"/>
        </w:rPr>
        <w:t>。</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2</w:t>
      </w:r>
      <w:r w:rsidR="00884E69" w:rsidRPr="00851BA8">
        <w:rPr>
          <w:rFonts w:ascii="仿宋_GB2312" w:eastAsia="仿宋_GB2312" w:hint="eastAsia"/>
          <w:sz w:val="32"/>
          <w:szCs w:val="32"/>
        </w:rPr>
        <w:t>、</w:t>
      </w:r>
      <w:r w:rsidRPr="00851BA8">
        <w:rPr>
          <w:rFonts w:ascii="仿宋_GB2312" w:eastAsia="仿宋_GB2312" w:hint="eastAsia"/>
          <w:sz w:val="32"/>
          <w:szCs w:val="32"/>
        </w:rPr>
        <w:t>交易确认书应明确交易要素，包括但不限于交易对手方、合约期限、名义本金、期权费、标的情况、期权类型及履约保障情况等。</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3</w:t>
      </w:r>
      <w:r w:rsidR="00884E69" w:rsidRPr="00851BA8">
        <w:rPr>
          <w:rFonts w:ascii="仿宋_GB2312" w:eastAsia="仿宋_GB2312" w:hint="eastAsia"/>
          <w:sz w:val="32"/>
          <w:szCs w:val="32"/>
        </w:rPr>
        <w:t>、</w:t>
      </w:r>
      <w:r w:rsidRPr="00851BA8">
        <w:rPr>
          <w:rFonts w:ascii="仿宋_GB2312" w:eastAsia="仿宋_GB2312" w:hint="eastAsia"/>
          <w:sz w:val="32"/>
          <w:szCs w:val="32"/>
        </w:rPr>
        <w:t>对于合约期限30天以下或行权价偏离标的资产市场价格超过20%的合约，应</w:t>
      </w:r>
      <w:r w:rsidR="007D1AEF" w:rsidRPr="00851BA8">
        <w:rPr>
          <w:rFonts w:ascii="仿宋_GB2312" w:eastAsia="仿宋_GB2312" w:hint="eastAsia"/>
          <w:sz w:val="32"/>
          <w:szCs w:val="32"/>
        </w:rPr>
        <w:t>在</w:t>
      </w:r>
      <w:r w:rsidR="007D1AEF" w:rsidRPr="00851BA8">
        <w:rPr>
          <w:rFonts w:ascii="仿宋_GB2312" w:eastAsia="仿宋_GB2312"/>
          <w:sz w:val="32"/>
          <w:szCs w:val="32"/>
        </w:rPr>
        <w:t>交易信息报送的</w:t>
      </w:r>
      <w:r w:rsidR="007D1AEF" w:rsidRPr="00851BA8">
        <w:rPr>
          <w:rFonts w:ascii="仿宋_GB2312" w:eastAsia="仿宋_GB2312" w:hint="eastAsia"/>
          <w:sz w:val="32"/>
          <w:szCs w:val="32"/>
        </w:rPr>
        <w:t>同时</w:t>
      </w:r>
      <w:r w:rsidRPr="00851BA8">
        <w:rPr>
          <w:rFonts w:ascii="仿宋_GB2312" w:eastAsia="仿宋_GB2312" w:hint="eastAsia"/>
          <w:sz w:val="32"/>
          <w:szCs w:val="32"/>
        </w:rPr>
        <w:t>报送产品设计合规意见。</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（二）月度报告</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报送机构应于每月前5个交易日报送上月场外期权总体业务情况。报送内容包括但不限于</w:t>
      </w:r>
      <w:r w:rsidR="007D1AEF" w:rsidRPr="00851BA8">
        <w:rPr>
          <w:rFonts w:ascii="仿宋_GB2312" w:eastAsia="仿宋_GB2312" w:hint="eastAsia"/>
          <w:sz w:val="32"/>
          <w:szCs w:val="32"/>
        </w:rPr>
        <w:t>业务</w:t>
      </w:r>
      <w:r w:rsidR="007D1AEF" w:rsidRPr="00851BA8">
        <w:rPr>
          <w:rFonts w:ascii="仿宋_GB2312" w:eastAsia="仿宋_GB2312"/>
          <w:sz w:val="32"/>
          <w:szCs w:val="32"/>
        </w:rPr>
        <w:t>规模、交易对手</w:t>
      </w:r>
      <w:r w:rsidR="007D1AEF" w:rsidRPr="00851BA8">
        <w:rPr>
          <w:rFonts w:ascii="仿宋_GB2312" w:eastAsia="仿宋_GB2312" w:hint="eastAsia"/>
          <w:sz w:val="32"/>
          <w:szCs w:val="32"/>
        </w:rPr>
        <w:t>结构、标的</w:t>
      </w:r>
      <w:r w:rsidR="007D1AEF" w:rsidRPr="00851BA8">
        <w:rPr>
          <w:rFonts w:ascii="仿宋_GB2312" w:eastAsia="仿宋_GB2312"/>
          <w:sz w:val="32"/>
          <w:szCs w:val="32"/>
        </w:rPr>
        <w:t>结构</w:t>
      </w:r>
      <w:r w:rsidR="007D1AEF" w:rsidRPr="00851BA8">
        <w:rPr>
          <w:rFonts w:ascii="仿宋_GB2312" w:eastAsia="仿宋_GB2312" w:hint="eastAsia"/>
          <w:sz w:val="32"/>
          <w:szCs w:val="32"/>
        </w:rPr>
        <w:t>、</w:t>
      </w:r>
      <w:r w:rsidR="007D1AEF" w:rsidRPr="00851BA8">
        <w:rPr>
          <w:rFonts w:ascii="仿宋_GB2312" w:eastAsia="仿宋_GB2312"/>
          <w:sz w:val="32"/>
          <w:szCs w:val="32"/>
        </w:rPr>
        <w:t>期权结构</w:t>
      </w:r>
      <w:r w:rsidR="007D1AEF" w:rsidRPr="00851BA8">
        <w:rPr>
          <w:rFonts w:ascii="仿宋_GB2312" w:eastAsia="仿宋_GB2312" w:hint="eastAsia"/>
          <w:sz w:val="32"/>
          <w:szCs w:val="32"/>
        </w:rPr>
        <w:t>、</w:t>
      </w:r>
      <w:r w:rsidR="007D1AEF" w:rsidRPr="00851BA8">
        <w:rPr>
          <w:rFonts w:ascii="仿宋_GB2312" w:eastAsia="仿宋_GB2312"/>
          <w:sz w:val="32"/>
          <w:szCs w:val="32"/>
        </w:rPr>
        <w:t>合约估值等场外证券业务报告系统所</w:t>
      </w:r>
      <w:r w:rsidR="007D1AEF" w:rsidRPr="00851BA8">
        <w:rPr>
          <w:rFonts w:ascii="仿宋_GB2312" w:eastAsia="仿宋_GB2312"/>
          <w:sz w:val="32"/>
          <w:szCs w:val="32"/>
        </w:rPr>
        <w:lastRenderedPageBreak/>
        <w:t>要求的内容</w:t>
      </w:r>
      <w:r w:rsidRPr="00851BA8">
        <w:rPr>
          <w:rFonts w:ascii="仿宋_GB2312" w:eastAsia="仿宋_GB2312" w:hint="eastAsia"/>
          <w:sz w:val="32"/>
          <w:szCs w:val="32"/>
        </w:rPr>
        <w:t>。</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(三)季度报告</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报送机构应于每季度结束后15个交易日内报送公司合规部门关于上季度场外期权业务的审查意见以及业务开展合规情况说明，包括但不限于交易对手方、交易结构、保证金比例及使用、产品穿透管理等合规方面内容。</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一级交易商还应当报告对与其发生交易的二级交易商的交易目的、交易标的、交易行为等的监测情况。</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（四）年度报告</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报送机构应于每年4月30日前报送上一年度场外期权业务年度报告，包括但不限于场外期权交易业务模式、业务规模、交易对手方、挂钩标的、对冲持仓、履约保障、盈亏、风险管控、合规管理、系统建设等总体情况。</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（五）重大事项报告</w:t>
      </w:r>
    </w:p>
    <w:p w:rsidR="00AC64F4"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场外期权交易合约存续期间发生异常交易、违约事件、</w:t>
      </w:r>
      <w:r w:rsidR="00194AE0" w:rsidRPr="00851BA8">
        <w:rPr>
          <w:rFonts w:ascii="仿宋_GB2312" w:eastAsia="仿宋_GB2312" w:hint="eastAsia"/>
          <w:sz w:val="32"/>
          <w:szCs w:val="32"/>
        </w:rPr>
        <w:t>负面客户、</w:t>
      </w:r>
      <w:r w:rsidRPr="00851BA8">
        <w:rPr>
          <w:rFonts w:ascii="仿宋_GB2312" w:eastAsia="仿宋_GB2312" w:hint="eastAsia"/>
          <w:sz w:val="32"/>
          <w:szCs w:val="32"/>
        </w:rPr>
        <w:t>重大业务风险、重大业务损失、影响业务持续开展等情况的, 报送机构应于事件发生之日起3个交易日内报送重大事项报告,说明重大事项的起因、处理措施和影响结果。</w:t>
      </w:r>
    </w:p>
    <w:p w:rsidR="00EB599C" w:rsidRPr="00851BA8" w:rsidRDefault="00EB599C" w:rsidP="00EB599C">
      <w:pPr>
        <w:ind w:firstLineChars="200" w:firstLine="643"/>
        <w:outlineLvl w:val="0"/>
        <w:rPr>
          <w:rFonts w:ascii="黑体" w:eastAsia="黑体" w:hAnsi="黑体"/>
          <w:b/>
          <w:sz w:val="32"/>
          <w:szCs w:val="32"/>
        </w:rPr>
      </w:pPr>
      <w:r w:rsidRPr="00851BA8">
        <w:rPr>
          <w:rFonts w:ascii="黑体" w:eastAsia="黑体" w:hAnsi="黑体" w:hint="eastAsia"/>
          <w:b/>
          <w:sz w:val="32"/>
          <w:szCs w:val="32"/>
        </w:rPr>
        <w:t>二、报送要求</w:t>
      </w:r>
    </w:p>
    <w:p w:rsidR="00EB599C" w:rsidRPr="00851BA8" w:rsidRDefault="00EB599C" w:rsidP="00EB599C">
      <w:pPr>
        <w:ind w:firstLineChars="200" w:firstLine="640"/>
        <w:rPr>
          <w:rFonts w:ascii="仿宋_GB2312" w:eastAsia="仿宋_GB2312"/>
          <w:sz w:val="32"/>
          <w:szCs w:val="32"/>
        </w:rPr>
      </w:pPr>
      <w:r w:rsidRPr="00851BA8">
        <w:rPr>
          <w:rFonts w:ascii="仿宋_GB2312" w:eastAsia="仿宋_GB2312" w:hint="eastAsia"/>
          <w:sz w:val="32"/>
          <w:szCs w:val="32"/>
        </w:rPr>
        <w:t>（一）人员要求</w:t>
      </w:r>
    </w:p>
    <w:p w:rsidR="00EB599C" w:rsidRPr="00851BA8" w:rsidRDefault="00EB599C" w:rsidP="00884E69">
      <w:pPr>
        <w:ind w:firstLineChars="200" w:firstLine="640"/>
        <w:rPr>
          <w:rFonts w:ascii="仿宋_GB2312" w:eastAsia="仿宋_GB2312"/>
          <w:sz w:val="32"/>
          <w:szCs w:val="32"/>
        </w:rPr>
      </w:pPr>
      <w:r w:rsidRPr="00851BA8">
        <w:rPr>
          <w:rFonts w:ascii="仿宋_GB2312" w:eastAsia="仿宋_GB2312" w:hint="eastAsia"/>
          <w:sz w:val="32"/>
          <w:szCs w:val="32"/>
        </w:rPr>
        <w:t>报送机构应当建立场外期权业务数据报送机制，配备专</w:t>
      </w:r>
      <w:r w:rsidRPr="00851BA8">
        <w:rPr>
          <w:rFonts w:ascii="仿宋_GB2312" w:eastAsia="仿宋_GB2312" w:hint="eastAsia"/>
          <w:sz w:val="32"/>
          <w:szCs w:val="32"/>
        </w:rPr>
        <w:lastRenderedPageBreak/>
        <w:t>岗数据报送人员及其备岗，</w:t>
      </w:r>
      <w:r w:rsidR="00194AE0" w:rsidRPr="00851BA8">
        <w:rPr>
          <w:rFonts w:ascii="仿宋_GB2312" w:eastAsia="仿宋_GB2312"/>
          <w:sz w:val="32"/>
          <w:szCs w:val="32"/>
        </w:rPr>
        <w:t>明确</w:t>
      </w:r>
      <w:r w:rsidR="00194AE0" w:rsidRPr="00851BA8">
        <w:rPr>
          <w:rFonts w:ascii="仿宋_GB2312" w:eastAsia="仿宋_GB2312" w:hint="eastAsia"/>
          <w:sz w:val="32"/>
          <w:szCs w:val="32"/>
        </w:rPr>
        <w:t>对数据报送工作负直接责任和负管理职责的人员，</w:t>
      </w:r>
      <w:r w:rsidRPr="00851BA8">
        <w:rPr>
          <w:rFonts w:ascii="仿宋_GB2312" w:eastAsia="仿宋_GB2312" w:hint="eastAsia"/>
          <w:sz w:val="32"/>
          <w:szCs w:val="32"/>
        </w:rPr>
        <w:t>建立内部培训机制。</w:t>
      </w:r>
    </w:p>
    <w:p w:rsidR="00194AE0" w:rsidRPr="00851BA8" w:rsidRDefault="00EB599C" w:rsidP="00884E69">
      <w:pPr>
        <w:ind w:firstLineChars="200" w:firstLine="640"/>
        <w:rPr>
          <w:rFonts w:ascii="仿宋_GB2312" w:eastAsia="仿宋_GB2312"/>
          <w:sz w:val="32"/>
          <w:szCs w:val="32"/>
        </w:rPr>
      </w:pPr>
      <w:r w:rsidRPr="00851BA8">
        <w:rPr>
          <w:rFonts w:ascii="仿宋_GB2312" w:eastAsia="仿宋_GB2312" w:hint="eastAsia"/>
          <w:sz w:val="32"/>
          <w:szCs w:val="32"/>
        </w:rPr>
        <w:t>（二）</w:t>
      </w:r>
      <w:r w:rsidR="00194AE0" w:rsidRPr="00851BA8">
        <w:rPr>
          <w:rFonts w:ascii="仿宋_GB2312" w:eastAsia="仿宋_GB2312" w:hint="eastAsia"/>
          <w:sz w:val="32"/>
          <w:szCs w:val="32"/>
        </w:rPr>
        <w:t>机制</w:t>
      </w:r>
      <w:r w:rsidR="00194AE0" w:rsidRPr="00851BA8">
        <w:rPr>
          <w:rFonts w:ascii="仿宋_GB2312" w:eastAsia="仿宋_GB2312"/>
          <w:sz w:val="32"/>
          <w:szCs w:val="32"/>
        </w:rPr>
        <w:t>要求</w:t>
      </w:r>
    </w:p>
    <w:p w:rsidR="00194AE0" w:rsidRPr="00851BA8" w:rsidRDefault="00194AE0" w:rsidP="00884E69">
      <w:pPr>
        <w:ind w:firstLineChars="200" w:firstLine="640"/>
        <w:rPr>
          <w:rFonts w:ascii="仿宋_GB2312" w:eastAsia="仿宋_GB2312"/>
          <w:sz w:val="32"/>
          <w:szCs w:val="32"/>
        </w:rPr>
      </w:pPr>
      <w:r w:rsidRPr="00851BA8">
        <w:rPr>
          <w:rFonts w:ascii="仿宋_GB2312" w:eastAsia="仿宋_GB2312" w:hint="eastAsia"/>
          <w:sz w:val="32"/>
          <w:szCs w:val="32"/>
        </w:rPr>
        <w:t>报送机构应当</w:t>
      </w:r>
      <w:r w:rsidRPr="00851BA8">
        <w:rPr>
          <w:rFonts w:ascii="仿宋_GB2312" w:eastAsia="仿宋_GB2312"/>
          <w:sz w:val="32"/>
          <w:szCs w:val="32"/>
        </w:rPr>
        <w:t>建立</w:t>
      </w:r>
      <w:r w:rsidRPr="00851BA8">
        <w:rPr>
          <w:rFonts w:ascii="仿宋_GB2312" w:eastAsia="仿宋_GB2312" w:hint="eastAsia"/>
          <w:sz w:val="32"/>
          <w:szCs w:val="32"/>
        </w:rPr>
        <w:t>数据报送工作机制</w:t>
      </w:r>
      <w:r w:rsidRPr="00851BA8">
        <w:rPr>
          <w:rFonts w:ascii="仿宋_GB2312" w:eastAsia="仿宋_GB2312"/>
          <w:sz w:val="32"/>
          <w:szCs w:val="32"/>
        </w:rPr>
        <w:t>，</w:t>
      </w:r>
      <w:r w:rsidRPr="00851BA8">
        <w:rPr>
          <w:rFonts w:ascii="仿宋_GB2312" w:eastAsia="仿宋_GB2312" w:hint="eastAsia"/>
          <w:sz w:val="32"/>
          <w:szCs w:val="32"/>
        </w:rPr>
        <w:t>明确数据报送、核实</w:t>
      </w:r>
      <w:r w:rsidRPr="00851BA8">
        <w:rPr>
          <w:rFonts w:ascii="仿宋_GB2312" w:eastAsia="仿宋_GB2312"/>
          <w:sz w:val="32"/>
          <w:szCs w:val="32"/>
        </w:rPr>
        <w:t>验证</w:t>
      </w:r>
      <w:r w:rsidRPr="00851BA8">
        <w:rPr>
          <w:rFonts w:ascii="仿宋_GB2312" w:eastAsia="仿宋_GB2312" w:hint="eastAsia"/>
          <w:sz w:val="32"/>
          <w:szCs w:val="32"/>
        </w:rPr>
        <w:t>、报告补正等</w:t>
      </w:r>
      <w:r w:rsidRPr="00851BA8">
        <w:rPr>
          <w:rFonts w:ascii="仿宋_GB2312" w:eastAsia="仿宋_GB2312"/>
          <w:sz w:val="32"/>
          <w:szCs w:val="32"/>
        </w:rPr>
        <w:t>工作</w:t>
      </w:r>
      <w:r w:rsidRPr="00851BA8">
        <w:rPr>
          <w:rFonts w:ascii="仿宋_GB2312" w:eastAsia="仿宋_GB2312" w:hint="eastAsia"/>
          <w:sz w:val="32"/>
          <w:szCs w:val="32"/>
        </w:rPr>
        <w:t>流程和</w:t>
      </w:r>
      <w:r w:rsidRPr="00851BA8">
        <w:rPr>
          <w:rFonts w:ascii="仿宋_GB2312" w:eastAsia="仿宋_GB2312"/>
          <w:sz w:val="32"/>
          <w:szCs w:val="32"/>
        </w:rPr>
        <w:t>工作标准</w:t>
      </w:r>
      <w:r w:rsidRPr="00851BA8">
        <w:rPr>
          <w:rFonts w:ascii="仿宋_GB2312" w:eastAsia="仿宋_GB2312" w:hint="eastAsia"/>
          <w:sz w:val="32"/>
          <w:szCs w:val="32"/>
        </w:rPr>
        <w:t>，开发并升级数据自动报送系统接口。</w:t>
      </w:r>
    </w:p>
    <w:p w:rsidR="00EB599C" w:rsidRPr="00851BA8" w:rsidRDefault="00194AE0" w:rsidP="00884E69">
      <w:pPr>
        <w:ind w:firstLineChars="200" w:firstLine="640"/>
        <w:rPr>
          <w:rFonts w:ascii="仿宋_GB2312" w:eastAsia="仿宋_GB2312"/>
          <w:sz w:val="32"/>
          <w:szCs w:val="32"/>
        </w:rPr>
      </w:pPr>
      <w:r w:rsidRPr="00851BA8">
        <w:rPr>
          <w:rFonts w:ascii="仿宋_GB2312" w:eastAsia="仿宋_GB2312" w:hint="eastAsia"/>
          <w:sz w:val="32"/>
          <w:szCs w:val="32"/>
        </w:rPr>
        <w:t>（三）</w:t>
      </w:r>
      <w:r w:rsidR="00EB599C" w:rsidRPr="00851BA8">
        <w:rPr>
          <w:rFonts w:ascii="仿宋_GB2312" w:eastAsia="仿宋_GB2312" w:hint="eastAsia"/>
          <w:sz w:val="32"/>
          <w:szCs w:val="32"/>
        </w:rPr>
        <w:t>质量要求</w:t>
      </w:r>
    </w:p>
    <w:p w:rsidR="00EB599C" w:rsidRPr="00851BA8" w:rsidRDefault="00884E69" w:rsidP="00884E69">
      <w:pPr>
        <w:ind w:firstLineChars="200" w:firstLine="640"/>
        <w:rPr>
          <w:rFonts w:ascii="仿宋_GB2312" w:eastAsia="仿宋_GB2312"/>
          <w:sz w:val="32"/>
          <w:szCs w:val="32"/>
        </w:rPr>
      </w:pPr>
      <w:r w:rsidRPr="00851BA8">
        <w:rPr>
          <w:rFonts w:ascii="仿宋_GB2312" w:eastAsia="仿宋_GB2312" w:hint="eastAsia"/>
          <w:sz w:val="32"/>
          <w:szCs w:val="32"/>
        </w:rPr>
        <w:t>1、</w:t>
      </w:r>
      <w:r w:rsidR="00EB599C" w:rsidRPr="00851BA8">
        <w:rPr>
          <w:rFonts w:ascii="仿宋_GB2312" w:eastAsia="仿宋_GB2312" w:hint="eastAsia"/>
          <w:sz w:val="32"/>
          <w:szCs w:val="32"/>
        </w:rPr>
        <w:t>报送机构应保证场外期权数据报送的及时、准确、完整、规范。</w:t>
      </w:r>
    </w:p>
    <w:p w:rsidR="00884E69" w:rsidRPr="00851BA8" w:rsidRDefault="00884E69" w:rsidP="00884E69">
      <w:pPr>
        <w:ind w:firstLineChars="200" w:firstLine="640"/>
        <w:rPr>
          <w:rFonts w:ascii="仿宋_GB2312" w:eastAsia="仿宋_GB2312"/>
          <w:sz w:val="32"/>
          <w:szCs w:val="32"/>
        </w:rPr>
      </w:pPr>
      <w:r w:rsidRPr="00851BA8">
        <w:rPr>
          <w:rFonts w:ascii="仿宋_GB2312" w:eastAsia="仿宋_GB2312"/>
          <w:sz w:val="32"/>
          <w:szCs w:val="32"/>
        </w:rPr>
        <w:t>2</w:t>
      </w:r>
      <w:r w:rsidRPr="00851BA8">
        <w:rPr>
          <w:rFonts w:ascii="仿宋_GB2312" w:eastAsia="仿宋_GB2312" w:hint="eastAsia"/>
          <w:sz w:val="32"/>
          <w:szCs w:val="32"/>
        </w:rPr>
        <w:t>、中证报价对报送</w:t>
      </w:r>
      <w:r w:rsidRPr="00851BA8">
        <w:rPr>
          <w:rFonts w:ascii="仿宋_GB2312" w:eastAsia="仿宋_GB2312"/>
          <w:sz w:val="32"/>
          <w:szCs w:val="32"/>
        </w:rPr>
        <w:t>机构的</w:t>
      </w:r>
      <w:r w:rsidRPr="00851BA8">
        <w:rPr>
          <w:rFonts w:ascii="仿宋_GB2312" w:eastAsia="仿宋_GB2312" w:hint="eastAsia"/>
          <w:sz w:val="32"/>
          <w:szCs w:val="32"/>
        </w:rPr>
        <w:t>报送</w:t>
      </w:r>
      <w:r w:rsidRPr="00851BA8">
        <w:rPr>
          <w:rFonts w:ascii="仿宋_GB2312" w:eastAsia="仿宋_GB2312"/>
          <w:sz w:val="32"/>
          <w:szCs w:val="32"/>
        </w:rPr>
        <w:t>内容、</w:t>
      </w:r>
      <w:r w:rsidRPr="00851BA8">
        <w:rPr>
          <w:rFonts w:ascii="仿宋_GB2312" w:eastAsia="仿宋_GB2312" w:hint="eastAsia"/>
          <w:sz w:val="32"/>
          <w:szCs w:val="32"/>
        </w:rPr>
        <w:t>数据命名</w:t>
      </w:r>
      <w:r w:rsidRPr="00851BA8">
        <w:rPr>
          <w:rFonts w:ascii="仿宋_GB2312" w:eastAsia="仿宋_GB2312"/>
          <w:sz w:val="32"/>
          <w:szCs w:val="32"/>
        </w:rPr>
        <w:t>、报告要素</w:t>
      </w:r>
      <w:r w:rsidR="00092F42">
        <w:rPr>
          <w:rFonts w:ascii="仿宋_GB2312" w:eastAsia="仿宋_GB2312" w:hint="eastAsia"/>
          <w:sz w:val="32"/>
          <w:szCs w:val="32"/>
        </w:rPr>
        <w:t>等</w:t>
      </w:r>
      <w:r w:rsidRPr="00851BA8">
        <w:rPr>
          <w:rFonts w:ascii="仿宋_GB2312" w:eastAsia="仿宋_GB2312" w:hint="eastAsia"/>
          <w:sz w:val="32"/>
          <w:szCs w:val="32"/>
        </w:rPr>
        <w:t>实施标准</w:t>
      </w:r>
      <w:r w:rsidRPr="00851BA8">
        <w:rPr>
          <w:rFonts w:ascii="仿宋_GB2312" w:eastAsia="仿宋_GB2312"/>
          <w:sz w:val="32"/>
          <w:szCs w:val="32"/>
        </w:rPr>
        <w:t>化管理</w:t>
      </w:r>
      <w:r w:rsidRPr="00851BA8">
        <w:rPr>
          <w:rFonts w:ascii="仿宋_GB2312" w:eastAsia="仿宋_GB2312" w:hint="eastAsia"/>
          <w:sz w:val="32"/>
          <w:szCs w:val="32"/>
        </w:rPr>
        <w:t>。</w:t>
      </w:r>
    </w:p>
    <w:p w:rsidR="00EB599C" w:rsidRPr="00851BA8" w:rsidRDefault="00884E69" w:rsidP="00884E69">
      <w:pPr>
        <w:ind w:firstLineChars="200" w:firstLine="640"/>
        <w:rPr>
          <w:rFonts w:ascii="仿宋_GB2312" w:eastAsia="仿宋_GB2312"/>
          <w:sz w:val="32"/>
          <w:szCs w:val="32"/>
        </w:rPr>
      </w:pPr>
      <w:r w:rsidRPr="00851BA8">
        <w:rPr>
          <w:rFonts w:ascii="仿宋_GB2312" w:eastAsia="仿宋_GB2312"/>
          <w:sz w:val="32"/>
          <w:szCs w:val="32"/>
        </w:rPr>
        <w:t>3</w:t>
      </w:r>
      <w:r w:rsidRPr="00851BA8">
        <w:rPr>
          <w:rFonts w:ascii="仿宋_GB2312" w:eastAsia="仿宋_GB2312" w:hint="eastAsia"/>
          <w:sz w:val="32"/>
          <w:szCs w:val="32"/>
        </w:rPr>
        <w:t>、</w:t>
      </w:r>
      <w:r w:rsidR="00EB599C" w:rsidRPr="00851BA8">
        <w:rPr>
          <w:rFonts w:ascii="仿宋_GB2312" w:eastAsia="仿宋_GB2312" w:hint="eastAsia"/>
          <w:sz w:val="32"/>
          <w:szCs w:val="32"/>
        </w:rPr>
        <w:t>协会及授权机构有权要求报送机构对场外期权数据情况以提供书面材料等形式作出解释说明。</w:t>
      </w:r>
    </w:p>
    <w:p w:rsidR="00884E69" w:rsidRPr="00851BA8" w:rsidRDefault="00884E69" w:rsidP="00884E69">
      <w:pPr>
        <w:ind w:firstLineChars="200" w:firstLine="640"/>
        <w:rPr>
          <w:rFonts w:ascii="仿宋_GB2312" w:eastAsia="仿宋_GB2312"/>
          <w:sz w:val="32"/>
          <w:szCs w:val="32"/>
        </w:rPr>
      </w:pPr>
      <w:r w:rsidRPr="00851BA8">
        <w:rPr>
          <w:rFonts w:ascii="仿宋_GB2312" w:eastAsia="仿宋_GB2312"/>
          <w:sz w:val="32"/>
          <w:szCs w:val="32"/>
        </w:rPr>
        <w:t>4</w:t>
      </w:r>
      <w:r w:rsidRPr="00851BA8">
        <w:rPr>
          <w:rFonts w:ascii="仿宋_GB2312" w:eastAsia="仿宋_GB2312" w:hint="eastAsia"/>
          <w:sz w:val="32"/>
          <w:szCs w:val="32"/>
        </w:rPr>
        <w:t>、协会定期组织开展数据报送的质量</w:t>
      </w:r>
      <w:r w:rsidRPr="00851BA8">
        <w:rPr>
          <w:rFonts w:ascii="仿宋_GB2312" w:eastAsia="仿宋_GB2312"/>
          <w:sz w:val="32"/>
          <w:szCs w:val="32"/>
        </w:rPr>
        <w:t>评估</w:t>
      </w:r>
      <w:r w:rsidRPr="00851BA8">
        <w:rPr>
          <w:rFonts w:ascii="仿宋_GB2312" w:eastAsia="仿宋_GB2312" w:hint="eastAsia"/>
          <w:sz w:val="32"/>
          <w:szCs w:val="32"/>
        </w:rPr>
        <w:t>。</w:t>
      </w:r>
    </w:p>
    <w:p w:rsidR="00EB599C" w:rsidRPr="00851BA8" w:rsidRDefault="00230809" w:rsidP="00230809">
      <w:pPr>
        <w:widowControl/>
        <w:jc w:val="left"/>
      </w:pPr>
      <w:r w:rsidRPr="00851BA8">
        <w:t xml:space="preserve"> </w:t>
      </w:r>
    </w:p>
    <w:p w:rsidR="00C22B15" w:rsidRPr="00851BA8" w:rsidRDefault="00C22B15"/>
    <w:sectPr w:rsidR="00C22B15" w:rsidRPr="00851BA8" w:rsidSect="00C22B1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81" w:rsidRDefault="00FC0F81" w:rsidP="00EB599C">
      <w:r>
        <w:separator/>
      </w:r>
    </w:p>
  </w:endnote>
  <w:endnote w:type="continuationSeparator" w:id="0">
    <w:p w:rsidR="00FC0F81" w:rsidRDefault="00FC0F81" w:rsidP="00EB59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36" w:rsidRDefault="00CB7E9E">
    <w:pPr>
      <w:pStyle w:val="a4"/>
      <w:jc w:val="center"/>
    </w:pPr>
    <w:r>
      <w:fldChar w:fldCharType="begin"/>
    </w:r>
    <w:r w:rsidR="00B77C36">
      <w:instrText xml:space="preserve"> PAGE   \* MERGEFORMAT </w:instrText>
    </w:r>
    <w:r>
      <w:fldChar w:fldCharType="separate"/>
    </w:r>
    <w:r w:rsidR="00EF07AD" w:rsidRPr="00EF07AD">
      <w:rPr>
        <w:noProof/>
        <w:lang w:val="zh-CN"/>
      </w:rPr>
      <w:t>1</w:t>
    </w:r>
    <w:r>
      <w:fldChar w:fldCharType="end"/>
    </w:r>
  </w:p>
  <w:p w:rsidR="00B77C36" w:rsidRDefault="00B77C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81" w:rsidRDefault="00FC0F81" w:rsidP="00EB599C">
      <w:r>
        <w:separator/>
      </w:r>
    </w:p>
  </w:footnote>
  <w:footnote w:type="continuationSeparator" w:id="0">
    <w:p w:rsidR="00FC0F81" w:rsidRDefault="00FC0F81" w:rsidP="00EB59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portal.sac.net.cn/seeyon/officeservlet"/>
  </w:docVars>
  <w:rsids>
    <w:rsidRoot w:val="00EB599C"/>
    <w:rsid w:val="00001F80"/>
    <w:rsid w:val="00002372"/>
    <w:rsid w:val="00007ADB"/>
    <w:rsid w:val="00012B87"/>
    <w:rsid w:val="00020526"/>
    <w:rsid w:val="00021231"/>
    <w:rsid w:val="0002227F"/>
    <w:rsid w:val="00023C44"/>
    <w:rsid w:val="0003198F"/>
    <w:rsid w:val="000330EA"/>
    <w:rsid w:val="00033109"/>
    <w:rsid w:val="000342A2"/>
    <w:rsid w:val="00034336"/>
    <w:rsid w:val="000413D7"/>
    <w:rsid w:val="00041638"/>
    <w:rsid w:val="0004587C"/>
    <w:rsid w:val="00045AF6"/>
    <w:rsid w:val="00047BAB"/>
    <w:rsid w:val="00051B71"/>
    <w:rsid w:val="00057EF4"/>
    <w:rsid w:val="00064B52"/>
    <w:rsid w:val="00066316"/>
    <w:rsid w:val="00066C63"/>
    <w:rsid w:val="0007189E"/>
    <w:rsid w:val="0008078B"/>
    <w:rsid w:val="00080DF0"/>
    <w:rsid w:val="00081AD2"/>
    <w:rsid w:val="00085477"/>
    <w:rsid w:val="000854B1"/>
    <w:rsid w:val="000904C0"/>
    <w:rsid w:val="00091072"/>
    <w:rsid w:val="00092907"/>
    <w:rsid w:val="00092F42"/>
    <w:rsid w:val="00094908"/>
    <w:rsid w:val="000A1C6F"/>
    <w:rsid w:val="000A2FDE"/>
    <w:rsid w:val="000A52E5"/>
    <w:rsid w:val="000A76D9"/>
    <w:rsid w:val="000B04A2"/>
    <w:rsid w:val="000C1756"/>
    <w:rsid w:val="000C3FDC"/>
    <w:rsid w:val="000C6384"/>
    <w:rsid w:val="000C66CC"/>
    <w:rsid w:val="000D5A6A"/>
    <w:rsid w:val="000D6D49"/>
    <w:rsid w:val="000D6E7B"/>
    <w:rsid w:val="000E01E2"/>
    <w:rsid w:val="000E09D2"/>
    <w:rsid w:val="000E4DBF"/>
    <w:rsid w:val="000F050A"/>
    <w:rsid w:val="000F17E0"/>
    <w:rsid w:val="000F2A33"/>
    <w:rsid w:val="000F33A4"/>
    <w:rsid w:val="000F49D0"/>
    <w:rsid w:val="000F4F33"/>
    <w:rsid w:val="000F6C93"/>
    <w:rsid w:val="001000F3"/>
    <w:rsid w:val="001019B7"/>
    <w:rsid w:val="001024A2"/>
    <w:rsid w:val="00102766"/>
    <w:rsid w:val="001053FA"/>
    <w:rsid w:val="00106500"/>
    <w:rsid w:val="00106B02"/>
    <w:rsid w:val="00107CD4"/>
    <w:rsid w:val="00112BB5"/>
    <w:rsid w:val="00114757"/>
    <w:rsid w:val="001162FD"/>
    <w:rsid w:val="001169B3"/>
    <w:rsid w:val="00122155"/>
    <w:rsid w:val="00122853"/>
    <w:rsid w:val="00123AC5"/>
    <w:rsid w:val="0012559A"/>
    <w:rsid w:val="00126615"/>
    <w:rsid w:val="00127C8A"/>
    <w:rsid w:val="00130810"/>
    <w:rsid w:val="0013116D"/>
    <w:rsid w:val="001339DD"/>
    <w:rsid w:val="00135FF3"/>
    <w:rsid w:val="00140A11"/>
    <w:rsid w:val="00147F64"/>
    <w:rsid w:val="00150AC0"/>
    <w:rsid w:val="00160080"/>
    <w:rsid w:val="00164FE4"/>
    <w:rsid w:val="001656CF"/>
    <w:rsid w:val="00173996"/>
    <w:rsid w:val="00174FD9"/>
    <w:rsid w:val="00175526"/>
    <w:rsid w:val="001833B3"/>
    <w:rsid w:val="00185E68"/>
    <w:rsid w:val="00190900"/>
    <w:rsid w:val="00194AE0"/>
    <w:rsid w:val="00196E0D"/>
    <w:rsid w:val="001A1078"/>
    <w:rsid w:val="001A2EDA"/>
    <w:rsid w:val="001A7991"/>
    <w:rsid w:val="001A7FA1"/>
    <w:rsid w:val="001B225E"/>
    <w:rsid w:val="001B3E2F"/>
    <w:rsid w:val="001C2A07"/>
    <w:rsid w:val="001C3C80"/>
    <w:rsid w:val="001C7604"/>
    <w:rsid w:val="001D0498"/>
    <w:rsid w:val="001D099F"/>
    <w:rsid w:val="001D4758"/>
    <w:rsid w:val="001D48BB"/>
    <w:rsid w:val="001D5142"/>
    <w:rsid w:val="001E16C1"/>
    <w:rsid w:val="001E3191"/>
    <w:rsid w:val="001E7753"/>
    <w:rsid w:val="001F0CF5"/>
    <w:rsid w:val="001F1597"/>
    <w:rsid w:val="001F1DFB"/>
    <w:rsid w:val="001F2F44"/>
    <w:rsid w:val="001F6276"/>
    <w:rsid w:val="001F6DE2"/>
    <w:rsid w:val="00205E18"/>
    <w:rsid w:val="00207608"/>
    <w:rsid w:val="0021287A"/>
    <w:rsid w:val="00213EEF"/>
    <w:rsid w:val="002147E2"/>
    <w:rsid w:val="00216D81"/>
    <w:rsid w:val="00217BF9"/>
    <w:rsid w:val="002219CF"/>
    <w:rsid w:val="002256BF"/>
    <w:rsid w:val="002273F7"/>
    <w:rsid w:val="00230809"/>
    <w:rsid w:val="00230825"/>
    <w:rsid w:val="00231539"/>
    <w:rsid w:val="0023519C"/>
    <w:rsid w:val="00235A77"/>
    <w:rsid w:val="002372D7"/>
    <w:rsid w:val="00240C0B"/>
    <w:rsid w:val="00243286"/>
    <w:rsid w:val="002452DF"/>
    <w:rsid w:val="00252C0C"/>
    <w:rsid w:val="002538AD"/>
    <w:rsid w:val="00257D24"/>
    <w:rsid w:val="0026196E"/>
    <w:rsid w:val="002663ED"/>
    <w:rsid w:val="002768AE"/>
    <w:rsid w:val="00280331"/>
    <w:rsid w:val="0028161A"/>
    <w:rsid w:val="0028600A"/>
    <w:rsid w:val="002863B0"/>
    <w:rsid w:val="00290243"/>
    <w:rsid w:val="00290CDD"/>
    <w:rsid w:val="00293175"/>
    <w:rsid w:val="00296E5D"/>
    <w:rsid w:val="002A2209"/>
    <w:rsid w:val="002A2545"/>
    <w:rsid w:val="002A7AD7"/>
    <w:rsid w:val="002B2262"/>
    <w:rsid w:val="002B2987"/>
    <w:rsid w:val="002B2F0F"/>
    <w:rsid w:val="002B37A0"/>
    <w:rsid w:val="002B5D87"/>
    <w:rsid w:val="002B7CA5"/>
    <w:rsid w:val="002C0296"/>
    <w:rsid w:val="002C4E03"/>
    <w:rsid w:val="002C59A4"/>
    <w:rsid w:val="002D0ECE"/>
    <w:rsid w:val="002D3632"/>
    <w:rsid w:val="002D4985"/>
    <w:rsid w:val="002D4A5F"/>
    <w:rsid w:val="002D7A3B"/>
    <w:rsid w:val="002E0FB2"/>
    <w:rsid w:val="002E2344"/>
    <w:rsid w:val="002E64D1"/>
    <w:rsid w:val="002F1C67"/>
    <w:rsid w:val="002F66EA"/>
    <w:rsid w:val="002F7DBE"/>
    <w:rsid w:val="003034FF"/>
    <w:rsid w:val="00304C29"/>
    <w:rsid w:val="00306097"/>
    <w:rsid w:val="00310C71"/>
    <w:rsid w:val="00311142"/>
    <w:rsid w:val="0031651E"/>
    <w:rsid w:val="00316D97"/>
    <w:rsid w:val="003225C3"/>
    <w:rsid w:val="003262E9"/>
    <w:rsid w:val="00332AB9"/>
    <w:rsid w:val="003335DE"/>
    <w:rsid w:val="00336A46"/>
    <w:rsid w:val="00343F76"/>
    <w:rsid w:val="0034656A"/>
    <w:rsid w:val="003469C0"/>
    <w:rsid w:val="0034760B"/>
    <w:rsid w:val="003513D1"/>
    <w:rsid w:val="003532C9"/>
    <w:rsid w:val="003561D5"/>
    <w:rsid w:val="00356336"/>
    <w:rsid w:val="003620A4"/>
    <w:rsid w:val="00364D2A"/>
    <w:rsid w:val="00365056"/>
    <w:rsid w:val="003652ED"/>
    <w:rsid w:val="00366875"/>
    <w:rsid w:val="00373ECA"/>
    <w:rsid w:val="00375DA5"/>
    <w:rsid w:val="00376A69"/>
    <w:rsid w:val="00381C01"/>
    <w:rsid w:val="00383369"/>
    <w:rsid w:val="003843DC"/>
    <w:rsid w:val="0038476F"/>
    <w:rsid w:val="0038660F"/>
    <w:rsid w:val="00390731"/>
    <w:rsid w:val="00390E28"/>
    <w:rsid w:val="003914E6"/>
    <w:rsid w:val="003947F4"/>
    <w:rsid w:val="00395C23"/>
    <w:rsid w:val="003A4BEF"/>
    <w:rsid w:val="003A4F5C"/>
    <w:rsid w:val="003A5BB4"/>
    <w:rsid w:val="003A6052"/>
    <w:rsid w:val="003A7977"/>
    <w:rsid w:val="003B3868"/>
    <w:rsid w:val="003B63F2"/>
    <w:rsid w:val="003B66C0"/>
    <w:rsid w:val="003C3E2D"/>
    <w:rsid w:val="003C5206"/>
    <w:rsid w:val="003C5FF0"/>
    <w:rsid w:val="003D0FF4"/>
    <w:rsid w:val="003D59D3"/>
    <w:rsid w:val="003D61FA"/>
    <w:rsid w:val="003D63E0"/>
    <w:rsid w:val="003E2A6B"/>
    <w:rsid w:val="003E2B9F"/>
    <w:rsid w:val="003E4323"/>
    <w:rsid w:val="003F02D2"/>
    <w:rsid w:val="003F32E1"/>
    <w:rsid w:val="003F68C8"/>
    <w:rsid w:val="00400F8C"/>
    <w:rsid w:val="00403521"/>
    <w:rsid w:val="004063B7"/>
    <w:rsid w:val="00411E8C"/>
    <w:rsid w:val="00412D39"/>
    <w:rsid w:val="0041358E"/>
    <w:rsid w:val="00417B2B"/>
    <w:rsid w:val="00421650"/>
    <w:rsid w:val="00423C9A"/>
    <w:rsid w:val="004263CC"/>
    <w:rsid w:val="004306D5"/>
    <w:rsid w:val="004336F7"/>
    <w:rsid w:val="004363A4"/>
    <w:rsid w:val="0043668C"/>
    <w:rsid w:val="0043760E"/>
    <w:rsid w:val="00440B7D"/>
    <w:rsid w:val="00444AE6"/>
    <w:rsid w:val="0045077D"/>
    <w:rsid w:val="00454A11"/>
    <w:rsid w:val="00464B92"/>
    <w:rsid w:val="00470652"/>
    <w:rsid w:val="00470BAD"/>
    <w:rsid w:val="004714A4"/>
    <w:rsid w:val="00474D38"/>
    <w:rsid w:val="00475D4F"/>
    <w:rsid w:val="004825F9"/>
    <w:rsid w:val="004846A3"/>
    <w:rsid w:val="00490233"/>
    <w:rsid w:val="004916F1"/>
    <w:rsid w:val="00497A83"/>
    <w:rsid w:val="004A0802"/>
    <w:rsid w:val="004A2999"/>
    <w:rsid w:val="004A33FD"/>
    <w:rsid w:val="004A4817"/>
    <w:rsid w:val="004A494D"/>
    <w:rsid w:val="004B28F9"/>
    <w:rsid w:val="004B2CDC"/>
    <w:rsid w:val="004B3910"/>
    <w:rsid w:val="004B691F"/>
    <w:rsid w:val="004C1FE8"/>
    <w:rsid w:val="004C210D"/>
    <w:rsid w:val="004C21AF"/>
    <w:rsid w:val="004D0ECB"/>
    <w:rsid w:val="004D536C"/>
    <w:rsid w:val="004D6B13"/>
    <w:rsid w:val="004D7921"/>
    <w:rsid w:val="004E1D1C"/>
    <w:rsid w:val="004E2D52"/>
    <w:rsid w:val="004E3C07"/>
    <w:rsid w:val="004E48A9"/>
    <w:rsid w:val="004F631A"/>
    <w:rsid w:val="00503840"/>
    <w:rsid w:val="0050666A"/>
    <w:rsid w:val="00506DC0"/>
    <w:rsid w:val="005101AC"/>
    <w:rsid w:val="00513812"/>
    <w:rsid w:val="00513EB8"/>
    <w:rsid w:val="0051445B"/>
    <w:rsid w:val="00516793"/>
    <w:rsid w:val="00517961"/>
    <w:rsid w:val="00520D3B"/>
    <w:rsid w:val="00522B99"/>
    <w:rsid w:val="005266A7"/>
    <w:rsid w:val="00526BCE"/>
    <w:rsid w:val="005307D3"/>
    <w:rsid w:val="0054027B"/>
    <w:rsid w:val="005407EC"/>
    <w:rsid w:val="0054092F"/>
    <w:rsid w:val="005423AC"/>
    <w:rsid w:val="005438D7"/>
    <w:rsid w:val="005450AC"/>
    <w:rsid w:val="00545C9E"/>
    <w:rsid w:val="00546786"/>
    <w:rsid w:val="00547337"/>
    <w:rsid w:val="005535E1"/>
    <w:rsid w:val="00553BF7"/>
    <w:rsid w:val="00555FAA"/>
    <w:rsid w:val="00561070"/>
    <w:rsid w:val="005718E0"/>
    <w:rsid w:val="005735BC"/>
    <w:rsid w:val="00580842"/>
    <w:rsid w:val="00583796"/>
    <w:rsid w:val="00587E64"/>
    <w:rsid w:val="0059091E"/>
    <w:rsid w:val="00590E26"/>
    <w:rsid w:val="00591700"/>
    <w:rsid w:val="005924B2"/>
    <w:rsid w:val="00592D11"/>
    <w:rsid w:val="005A1628"/>
    <w:rsid w:val="005A1C98"/>
    <w:rsid w:val="005B0160"/>
    <w:rsid w:val="005B0E77"/>
    <w:rsid w:val="005B463B"/>
    <w:rsid w:val="005C02E6"/>
    <w:rsid w:val="005C25A3"/>
    <w:rsid w:val="005C3BFE"/>
    <w:rsid w:val="005C6840"/>
    <w:rsid w:val="005D092F"/>
    <w:rsid w:val="005D4B78"/>
    <w:rsid w:val="005D4C25"/>
    <w:rsid w:val="005D6918"/>
    <w:rsid w:val="005E3FDE"/>
    <w:rsid w:val="005E64C1"/>
    <w:rsid w:val="005E6CEB"/>
    <w:rsid w:val="005F01B5"/>
    <w:rsid w:val="005F0B42"/>
    <w:rsid w:val="005F403F"/>
    <w:rsid w:val="005F448F"/>
    <w:rsid w:val="005F5BDD"/>
    <w:rsid w:val="005F5F48"/>
    <w:rsid w:val="005F63A9"/>
    <w:rsid w:val="006028B2"/>
    <w:rsid w:val="006057B4"/>
    <w:rsid w:val="00607675"/>
    <w:rsid w:val="0061050A"/>
    <w:rsid w:val="00610648"/>
    <w:rsid w:val="00616DB8"/>
    <w:rsid w:val="0062015C"/>
    <w:rsid w:val="006221EA"/>
    <w:rsid w:val="00625186"/>
    <w:rsid w:val="00625D6A"/>
    <w:rsid w:val="006264BF"/>
    <w:rsid w:val="006330AC"/>
    <w:rsid w:val="0064478B"/>
    <w:rsid w:val="00644810"/>
    <w:rsid w:val="00645471"/>
    <w:rsid w:val="00650DDA"/>
    <w:rsid w:val="00651A7A"/>
    <w:rsid w:val="00653B25"/>
    <w:rsid w:val="00654048"/>
    <w:rsid w:val="00656B55"/>
    <w:rsid w:val="006655D8"/>
    <w:rsid w:val="00665D05"/>
    <w:rsid w:val="00670DEC"/>
    <w:rsid w:val="006714B0"/>
    <w:rsid w:val="006715D2"/>
    <w:rsid w:val="0067575C"/>
    <w:rsid w:val="00675AEA"/>
    <w:rsid w:val="00675AFF"/>
    <w:rsid w:val="006863B7"/>
    <w:rsid w:val="00686D31"/>
    <w:rsid w:val="0069402F"/>
    <w:rsid w:val="00695CF9"/>
    <w:rsid w:val="006960C7"/>
    <w:rsid w:val="006B00F7"/>
    <w:rsid w:val="006B05E9"/>
    <w:rsid w:val="006B28FD"/>
    <w:rsid w:val="006B5215"/>
    <w:rsid w:val="006B775A"/>
    <w:rsid w:val="006B7904"/>
    <w:rsid w:val="006C2FB9"/>
    <w:rsid w:val="006C3918"/>
    <w:rsid w:val="006C7448"/>
    <w:rsid w:val="006D0E25"/>
    <w:rsid w:val="006D32D7"/>
    <w:rsid w:val="006D3A64"/>
    <w:rsid w:val="006D4587"/>
    <w:rsid w:val="006D46AD"/>
    <w:rsid w:val="006E0E47"/>
    <w:rsid w:val="006E2033"/>
    <w:rsid w:val="006E21A2"/>
    <w:rsid w:val="006E7164"/>
    <w:rsid w:val="006F0087"/>
    <w:rsid w:val="006F4D31"/>
    <w:rsid w:val="006F71B4"/>
    <w:rsid w:val="006F7957"/>
    <w:rsid w:val="0070174B"/>
    <w:rsid w:val="0070622F"/>
    <w:rsid w:val="0070707F"/>
    <w:rsid w:val="00710632"/>
    <w:rsid w:val="00711DD3"/>
    <w:rsid w:val="0072064C"/>
    <w:rsid w:val="00721B8B"/>
    <w:rsid w:val="007221FC"/>
    <w:rsid w:val="007228CA"/>
    <w:rsid w:val="007330BD"/>
    <w:rsid w:val="0073311F"/>
    <w:rsid w:val="00734651"/>
    <w:rsid w:val="00734B46"/>
    <w:rsid w:val="00740630"/>
    <w:rsid w:val="00744B6C"/>
    <w:rsid w:val="00745222"/>
    <w:rsid w:val="007468AD"/>
    <w:rsid w:val="0074708C"/>
    <w:rsid w:val="007507A2"/>
    <w:rsid w:val="007524A6"/>
    <w:rsid w:val="00752F92"/>
    <w:rsid w:val="007530B0"/>
    <w:rsid w:val="00754B26"/>
    <w:rsid w:val="007671D8"/>
    <w:rsid w:val="007701B9"/>
    <w:rsid w:val="007707FD"/>
    <w:rsid w:val="00772E69"/>
    <w:rsid w:val="00773271"/>
    <w:rsid w:val="00780D97"/>
    <w:rsid w:val="00783B64"/>
    <w:rsid w:val="00783C09"/>
    <w:rsid w:val="00783E8E"/>
    <w:rsid w:val="007852D0"/>
    <w:rsid w:val="007915D7"/>
    <w:rsid w:val="0079169F"/>
    <w:rsid w:val="0079500A"/>
    <w:rsid w:val="00796B15"/>
    <w:rsid w:val="007A134C"/>
    <w:rsid w:val="007A342B"/>
    <w:rsid w:val="007A48A5"/>
    <w:rsid w:val="007A6B7D"/>
    <w:rsid w:val="007B3CE8"/>
    <w:rsid w:val="007B4A60"/>
    <w:rsid w:val="007B6BC4"/>
    <w:rsid w:val="007B77BD"/>
    <w:rsid w:val="007C0228"/>
    <w:rsid w:val="007C0B70"/>
    <w:rsid w:val="007C213F"/>
    <w:rsid w:val="007C4FEF"/>
    <w:rsid w:val="007C5838"/>
    <w:rsid w:val="007C5C96"/>
    <w:rsid w:val="007C6F94"/>
    <w:rsid w:val="007D1AEF"/>
    <w:rsid w:val="007D1B57"/>
    <w:rsid w:val="007D3957"/>
    <w:rsid w:val="007D42DE"/>
    <w:rsid w:val="007E357A"/>
    <w:rsid w:val="007E3F5D"/>
    <w:rsid w:val="007E6DAC"/>
    <w:rsid w:val="007E7BDE"/>
    <w:rsid w:val="007F2B43"/>
    <w:rsid w:val="007F50CA"/>
    <w:rsid w:val="007F58DB"/>
    <w:rsid w:val="007F5F81"/>
    <w:rsid w:val="00800863"/>
    <w:rsid w:val="00802356"/>
    <w:rsid w:val="008029F1"/>
    <w:rsid w:val="008033EB"/>
    <w:rsid w:val="0080515F"/>
    <w:rsid w:val="00806FB0"/>
    <w:rsid w:val="008072EF"/>
    <w:rsid w:val="008074D6"/>
    <w:rsid w:val="00807B48"/>
    <w:rsid w:val="00811AC2"/>
    <w:rsid w:val="00812320"/>
    <w:rsid w:val="00812382"/>
    <w:rsid w:val="00820B64"/>
    <w:rsid w:val="0082282B"/>
    <w:rsid w:val="00822CF5"/>
    <w:rsid w:val="00824AB1"/>
    <w:rsid w:val="00831BC1"/>
    <w:rsid w:val="00833893"/>
    <w:rsid w:val="00833DED"/>
    <w:rsid w:val="00833F2D"/>
    <w:rsid w:val="0083770F"/>
    <w:rsid w:val="00837C9D"/>
    <w:rsid w:val="00840E54"/>
    <w:rsid w:val="008440CD"/>
    <w:rsid w:val="00844BA8"/>
    <w:rsid w:val="00847C3A"/>
    <w:rsid w:val="00847C7F"/>
    <w:rsid w:val="00850208"/>
    <w:rsid w:val="00851BA8"/>
    <w:rsid w:val="0085248F"/>
    <w:rsid w:val="008529FE"/>
    <w:rsid w:val="00852C56"/>
    <w:rsid w:val="00862C92"/>
    <w:rsid w:val="00866945"/>
    <w:rsid w:val="008703C7"/>
    <w:rsid w:val="00870C1B"/>
    <w:rsid w:val="008832F8"/>
    <w:rsid w:val="00884E69"/>
    <w:rsid w:val="00890BB3"/>
    <w:rsid w:val="00891299"/>
    <w:rsid w:val="00891553"/>
    <w:rsid w:val="00892C2C"/>
    <w:rsid w:val="00894582"/>
    <w:rsid w:val="0089577F"/>
    <w:rsid w:val="008977E0"/>
    <w:rsid w:val="008A2AD6"/>
    <w:rsid w:val="008A408A"/>
    <w:rsid w:val="008A4660"/>
    <w:rsid w:val="008A47E8"/>
    <w:rsid w:val="008A7223"/>
    <w:rsid w:val="008B0CB3"/>
    <w:rsid w:val="008B33FF"/>
    <w:rsid w:val="008C002A"/>
    <w:rsid w:val="008C0207"/>
    <w:rsid w:val="008D1141"/>
    <w:rsid w:val="008D1ED7"/>
    <w:rsid w:val="008D221E"/>
    <w:rsid w:val="008D78C8"/>
    <w:rsid w:val="008E0015"/>
    <w:rsid w:val="008E2A1E"/>
    <w:rsid w:val="008E7A87"/>
    <w:rsid w:val="008F02A3"/>
    <w:rsid w:val="008F44B3"/>
    <w:rsid w:val="00901C31"/>
    <w:rsid w:val="009050F7"/>
    <w:rsid w:val="009061C3"/>
    <w:rsid w:val="0090660F"/>
    <w:rsid w:val="009075AE"/>
    <w:rsid w:val="00910139"/>
    <w:rsid w:val="00910369"/>
    <w:rsid w:val="00913072"/>
    <w:rsid w:val="00913D7E"/>
    <w:rsid w:val="0091444B"/>
    <w:rsid w:val="00920CD7"/>
    <w:rsid w:val="009219F3"/>
    <w:rsid w:val="00921F3D"/>
    <w:rsid w:val="00930B09"/>
    <w:rsid w:val="00930F65"/>
    <w:rsid w:val="0093221B"/>
    <w:rsid w:val="009351C7"/>
    <w:rsid w:val="0093619B"/>
    <w:rsid w:val="00936CC0"/>
    <w:rsid w:val="0094018D"/>
    <w:rsid w:val="009401F7"/>
    <w:rsid w:val="009432CA"/>
    <w:rsid w:val="009473C3"/>
    <w:rsid w:val="0095204C"/>
    <w:rsid w:val="0095447C"/>
    <w:rsid w:val="00955B87"/>
    <w:rsid w:val="00955FE1"/>
    <w:rsid w:val="00957B1C"/>
    <w:rsid w:val="00961A4B"/>
    <w:rsid w:val="0096243F"/>
    <w:rsid w:val="00963FAE"/>
    <w:rsid w:val="00965F2B"/>
    <w:rsid w:val="00980D10"/>
    <w:rsid w:val="009810E9"/>
    <w:rsid w:val="009821E4"/>
    <w:rsid w:val="00986793"/>
    <w:rsid w:val="00986CE3"/>
    <w:rsid w:val="0098783D"/>
    <w:rsid w:val="009903DF"/>
    <w:rsid w:val="00993875"/>
    <w:rsid w:val="00993EBF"/>
    <w:rsid w:val="009948A2"/>
    <w:rsid w:val="009974D4"/>
    <w:rsid w:val="0099770A"/>
    <w:rsid w:val="00997CA9"/>
    <w:rsid w:val="009A0AB7"/>
    <w:rsid w:val="009A313D"/>
    <w:rsid w:val="009A3881"/>
    <w:rsid w:val="009A3EB2"/>
    <w:rsid w:val="009A4603"/>
    <w:rsid w:val="009B12FB"/>
    <w:rsid w:val="009B1A46"/>
    <w:rsid w:val="009B4428"/>
    <w:rsid w:val="009C161B"/>
    <w:rsid w:val="009C337F"/>
    <w:rsid w:val="009C4013"/>
    <w:rsid w:val="009C5147"/>
    <w:rsid w:val="009C5B55"/>
    <w:rsid w:val="009C788C"/>
    <w:rsid w:val="009D2D00"/>
    <w:rsid w:val="009D52EF"/>
    <w:rsid w:val="009D5515"/>
    <w:rsid w:val="009D552B"/>
    <w:rsid w:val="009D64F4"/>
    <w:rsid w:val="009E1385"/>
    <w:rsid w:val="009E1AEF"/>
    <w:rsid w:val="009E478E"/>
    <w:rsid w:val="009E543B"/>
    <w:rsid w:val="009E76F3"/>
    <w:rsid w:val="009F7D17"/>
    <w:rsid w:val="00A00B0A"/>
    <w:rsid w:val="00A039B7"/>
    <w:rsid w:val="00A04808"/>
    <w:rsid w:val="00A05EE6"/>
    <w:rsid w:val="00A064DC"/>
    <w:rsid w:val="00A07DAD"/>
    <w:rsid w:val="00A118DF"/>
    <w:rsid w:val="00A153BC"/>
    <w:rsid w:val="00A154FC"/>
    <w:rsid w:val="00A20293"/>
    <w:rsid w:val="00A20BDC"/>
    <w:rsid w:val="00A22D1D"/>
    <w:rsid w:val="00A32B34"/>
    <w:rsid w:val="00A37A7E"/>
    <w:rsid w:val="00A41E16"/>
    <w:rsid w:val="00A4228F"/>
    <w:rsid w:val="00A43ACB"/>
    <w:rsid w:val="00A51E95"/>
    <w:rsid w:val="00A53101"/>
    <w:rsid w:val="00A558CA"/>
    <w:rsid w:val="00A55E5E"/>
    <w:rsid w:val="00A610EA"/>
    <w:rsid w:val="00A6410D"/>
    <w:rsid w:val="00A65C46"/>
    <w:rsid w:val="00A6612D"/>
    <w:rsid w:val="00A80C9D"/>
    <w:rsid w:val="00A82A09"/>
    <w:rsid w:val="00A85DB0"/>
    <w:rsid w:val="00A8709E"/>
    <w:rsid w:val="00A878BD"/>
    <w:rsid w:val="00A87A76"/>
    <w:rsid w:val="00A901BF"/>
    <w:rsid w:val="00A911DF"/>
    <w:rsid w:val="00A9523A"/>
    <w:rsid w:val="00A96963"/>
    <w:rsid w:val="00AA2362"/>
    <w:rsid w:val="00AB24A6"/>
    <w:rsid w:val="00AB4711"/>
    <w:rsid w:val="00AB4A29"/>
    <w:rsid w:val="00AB5097"/>
    <w:rsid w:val="00AB635B"/>
    <w:rsid w:val="00AB6790"/>
    <w:rsid w:val="00AC36A8"/>
    <w:rsid w:val="00AC3EBA"/>
    <w:rsid w:val="00AC47C5"/>
    <w:rsid w:val="00AC5158"/>
    <w:rsid w:val="00AC64F4"/>
    <w:rsid w:val="00AC6E8D"/>
    <w:rsid w:val="00AC7502"/>
    <w:rsid w:val="00AD1136"/>
    <w:rsid w:val="00AD1C65"/>
    <w:rsid w:val="00AD5279"/>
    <w:rsid w:val="00AD5534"/>
    <w:rsid w:val="00AD590B"/>
    <w:rsid w:val="00AD648B"/>
    <w:rsid w:val="00AD7F4E"/>
    <w:rsid w:val="00AE0BA6"/>
    <w:rsid w:val="00AE57C9"/>
    <w:rsid w:val="00AE7F21"/>
    <w:rsid w:val="00AF7F27"/>
    <w:rsid w:val="00B002E3"/>
    <w:rsid w:val="00B02482"/>
    <w:rsid w:val="00B026B4"/>
    <w:rsid w:val="00B0357F"/>
    <w:rsid w:val="00B03A63"/>
    <w:rsid w:val="00B04B5E"/>
    <w:rsid w:val="00B04F30"/>
    <w:rsid w:val="00B256B4"/>
    <w:rsid w:val="00B25971"/>
    <w:rsid w:val="00B2606E"/>
    <w:rsid w:val="00B26C3B"/>
    <w:rsid w:val="00B32C7D"/>
    <w:rsid w:val="00B35964"/>
    <w:rsid w:val="00B37477"/>
    <w:rsid w:val="00B374F3"/>
    <w:rsid w:val="00B41524"/>
    <w:rsid w:val="00B433B9"/>
    <w:rsid w:val="00B45E53"/>
    <w:rsid w:val="00B46A03"/>
    <w:rsid w:val="00B507F8"/>
    <w:rsid w:val="00B50C31"/>
    <w:rsid w:val="00B512F9"/>
    <w:rsid w:val="00B61896"/>
    <w:rsid w:val="00B638FC"/>
    <w:rsid w:val="00B63A9B"/>
    <w:rsid w:val="00B6461F"/>
    <w:rsid w:val="00B658E4"/>
    <w:rsid w:val="00B76064"/>
    <w:rsid w:val="00B77B82"/>
    <w:rsid w:val="00B77C36"/>
    <w:rsid w:val="00B77D3D"/>
    <w:rsid w:val="00B77D6A"/>
    <w:rsid w:val="00B82929"/>
    <w:rsid w:val="00B862B8"/>
    <w:rsid w:val="00B86A60"/>
    <w:rsid w:val="00B86D9D"/>
    <w:rsid w:val="00B86DD3"/>
    <w:rsid w:val="00B875F7"/>
    <w:rsid w:val="00B966F1"/>
    <w:rsid w:val="00BA1335"/>
    <w:rsid w:val="00BA3361"/>
    <w:rsid w:val="00BA42C0"/>
    <w:rsid w:val="00BA5F25"/>
    <w:rsid w:val="00BA6554"/>
    <w:rsid w:val="00BB0BE0"/>
    <w:rsid w:val="00BB0FFE"/>
    <w:rsid w:val="00BB2DB6"/>
    <w:rsid w:val="00BB73BF"/>
    <w:rsid w:val="00BC50DA"/>
    <w:rsid w:val="00BC57C2"/>
    <w:rsid w:val="00BC5B5E"/>
    <w:rsid w:val="00BC66B7"/>
    <w:rsid w:val="00BC70C0"/>
    <w:rsid w:val="00BD0A73"/>
    <w:rsid w:val="00BD267F"/>
    <w:rsid w:val="00BD2818"/>
    <w:rsid w:val="00BD2FDE"/>
    <w:rsid w:val="00BE12DA"/>
    <w:rsid w:val="00C0634A"/>
    <w:rsid w:val="00C06625"/>
    <w:rsid w:val="00C145E0"/>
    <w:rsid w:val="00C15530"/>
    <w:rsid w:val="00C21C2A"/>
    <w:rsid w:val="00C22B15"/>
    <w:rsid w:val="00C2484F"/>
    <w:rsid w:val="00C24B54"/>
    <w:rsid w:val="00C2611A"/>
    <w:rsid w:val="00C40861"/>
    <w:rsid w:val="00C427A6"/>
    <w:rsid w:val="00C4481C"/>
    <w:rsid w:val="00C52C36"/>
    <w:rsid w:val="00C55123"/>
    <w:rsid w:val="00C609F3"/>
    <w:rsid w:val="00C63BC6"/>
    <w:rsid w:val="00C63CF0"/>
    <w:rsid w:val="00C666A7"/>
    <w:rsid w:val="00C7269B"/>
    <w:rsid w:val="00C73D71"/>
    <w:rsid w:val="00C76D9B"/>
    <w:rsid w:val="00C80912"/>
    <w:rsid w:val="00C821B0"/>
    <w:rsid w:val="00C82B4F"/>
    <w:rsid w:val="00C9498C"/>
    <w:rsid w:val="00CA0DF2"/>
    <w:rsid w:val="00CA1C34"/>
    <w:rsid w:val="00CA40C9"/>
    <w:rsid w:val="00CA5483"/>
    <w:rsid w:val="00CA75B0"/>
    <w:rsid w:val="00CB00C8"/>
    <w:rsid w:val="00CB7D09"/>
    <w:rsid w:val="00CB7E9E"/>
    <w:rsid w:val="00CC53CD"/>
    <w:rsid w:val="00CD1AA3"/>
    <w:rsid w:val="00CD291F"/>
    <w:rsid w:val="00CD5243"/>
    <w:rsid w:val="00CD6049"/>
    <w:rsid w:val="00CD6B13"/>
    <w:rsid w:val="00CE139D"/>
    <w:rsid w:val="00CE43D4"/>
    <w:rsid w:val="00CF512E"/>
    <w:rsid w:val="00CF5FA3"/>
    <w:rsid w:val="00D008E4"/>
    <w:rsid w:val="00D02307"/>
    <w:rsid w:val="00D05FD4"/>
    <w:rsid w:val="00D06EF0"/>
    <w:rsid w:val="00D12C46"/>
    <w:rsid w:val="00D13FFB"/>
    <w:rsid w:val="00D17213"/>
    <w:rsid w:val="00D20DD5"/>
    <w:rsid w:val="00D222A9"/>
    <w:rsid w:val="00D24481"/>
    <w:rsid w:val="00D27558"/>
    <w:rsid w:val="00D27E54"/>
    <w:rsid w:val="00D32D7E"/>
    <w:rsid w:val="00D35F70"/>
    <w:rsid w:val="00D36423"/>
    <w:rsid w:val="00D45729"/>
    <w:rsid w:val="00D46803"/>
    <w:rsid w:val="00D54C54"/>
    <w:rsid w:val="00D57033"/>
    <w:rsid w:val="00D57568"/>
    <w:rsid w:val="00D628CD"/>
    <w:rsid w:val="00D63B0E"/>
    <w:rsid w:val="00D7108C"/>
    <w:rsid w:val="00D73689"/>
    <w:rsid w:val="00D746DB"/>
    <w:rsid w:val="00D76DE5"/>
    <w:rsid w:val="00D7719B"/>
    <w:rsid w:val="00D92EDC"/>
    <w:rsid w:val="00D94B9C"/>
    <w:rsid w:val="00D95688"/>
    <w:rsid w:val="00DA08DC"/>
    <w:rsid w:val="00DA1710"/>
    <w:rsid w:val="00DA49B5"/>
    <w:rsid w:val="00DA682E"/>
    <w:rsid w:val="00DA68A8"/>
    <w:rsid w:val="00DA782B"/>
    <w:rsid w:val="00DB2268"/>
    <w:rsid w:val="00DB3C42"/>
    <w:rsid w:val="00DB6CEC"/>
    <w:rsid w:val="00DC40EB"/>
    <w:rsid w:val="00DC4ECF"/>
    <w:rsid w:val="00DC624B"/>
    <w:rsid w:val="00DD12BB"/>
    <w:rsid w:val="00DD1D77"/>
    <w:rsid w:val="00DD7394"/>
    <w:rsid w:val="00DD7B93"/>
    <w:rsid w:val="00DE264C"/>
    <w:rsid w:val="00DE3D59"/>
    <w:rsid w:val="00DE44BB"/>
    <w:rsid w:val="00DE4641"/>
    <w:rsid w:val="00DE63E3"/>
    <w:rsid w:val="00DF0A78"/>
    <w:rsid w:val="00DF1FFD"/>
    <w:rsid w:val="00DF4844"/>
    <w:rsid w:val="00DF5052"/>
    <w:rsid w:val="00DF6D8C"/>
    <w:rsid w:val="00E00349"/>
    <w:rsid w:val="00E0035E"/>
    <w:rsid w:val="00E00425"/>
    <w:rsid w:val="00E00DE9"/>
    <w:rsid w:val="00E02C2D"/>
    <w:rsid w:val="00E069A7"/>
    <w:rsid w:val="00E11B7F"/>
    <w:rsid w:val="00E137C8"/>
    <w:rsid w:val="00E1573A"/>
    <w:rsid w:val="00E16296"/>
    <w:rsid w:val="00E1692F"/>
    <w:rsid w:val="00E212EA"/>
    <w:rsid w:val="00E22FCE"/>
    <w:rsid w:val="00E236B9"/>
    <w:rsid w:val="00E24092"/>
    <w:rsid w:val="00E27C7D"/>
    <w:rsid w:val="00E3279A"/>
    <w:rsid w:val="00E32A9A"/>
    <w:rsid w:val="00E33D55"/>
    <w:rsid w:val="00E36E3B"/>
    <w:rsid w:val="00E45576"/>
    <w:rsid w:val="00E50080"/>
    <w:rsid w:val="00E51308"/>
    <w:rsid w:val="00E608C7"/>
    <w:rsid w:val="00E6391A"/>
    <w:rsid w:val="00E64FC1"/>
    <w:rsid w:val="00E67066"/>
    <w:rsid w:val="00E6765C"/>
    <w:rsid w:val="00E67CFD"/>
    <w:rsid w:val="00E707A2"/>
    <w:rsid w:val="00E70FC6"/>
    <w:rsid w:val="00E81464"/>
    <w:rsid w:val="00E8284F"/>
    <w:rsid w:val="00E8479A"/>
    <w:rsid w:val="00E84962"/>
    <w:rsid w:val="00E84FA4"/>
    <w:rsid w:val="00E86D6B"/>
    <w:rsid w:val="00E941AE"/>
    <w:rsid w:val="00E9546E"/>
    <w:rsid w:val="00E967A7"/>
    <w:rsid w:val="00EA1C2B"/>
    <w:rsid w:val="00EA4123"/>
    <w:rsid w:val="00EA56F5"/>
    <w:rsid w:val="00EA7E72"/>
    <w:rsid w:val="00EB104B"/>
    <w:rsid w:val="00EB123D"/>
    <w:rsid w:val="00EB18D4"/>
    <w:rsid w:val="00EB3AA0"/>
    <w:rsid w:val="00EB599C"/>
    <w:rsid w:val="00EB6C20"/>
    <w:rsid w:val="00EC4F8B"/>
    <w:rsid w:val="00EC62E1"/>
    <w:rsid w:val="00EC6EE5"/>
    <w:rsid w:val="00ED020A"/>
    <w:rsid w:val="00ED3D1E"/>
    <w:rsid w:val="00EE7693"/>
    <w:rsid w:val="00EF07AD"/>
    <w:rsid w:val="00EF4F2B"/>
    <w:rsid w:val="00EF6700"/>
    <w:rsid w:val="00F03AB3"/>
    <w:rsid w:val="00F0550C"/>
    <w:rsid w:val="00F145B3"/>
    <w:rsid w:val="00F2029D"/>
    <w:rsid w:val="00F256C6"/>
    <w:rsid w:val="00F25E37"/>
    <w:rsid w:val="00F2754D"/>
    <w:rsid w:val="00F31083"/>
    <w:rsid w:val="00F336DC"/>
    <w:rsid w:val="00F33C44"/>
    <w:rsid w:val="00F36B03"/>
    <w:rsid w:val="00F3784F"/>
    <w:rsid w:val="00F37DD9"/>
    <w:rsid w:val="00F4459B"/>
    <w:rsid w:val="00F44F19"/>
    <w:rsid w:val="00F4523E"/>
    <w:rsid w:val="00F45F23"/>
    <w:rsid w:val="00F4713C"/>
    <w:rsid w:val="00F47322"/>
    <w:rsid w:val="00F50E1D"/>
    <w:rsid w:val="00F518DD"/>
    <w:rsid w:val="00F5224B"/>
    <w:rsid w:val="00F559C8"/>
    <w:rsid w:val="00F618C9"/>
    <w:rsid w:val="00F62C1F"/>
    <w:rsid w:val="00F63490"/>
    <w:rsid w:val="00F642CB"/>
    <w:rsid w:val="00F66E4F"/>
    <w:rsid w:val="00F70A2E"/>
    <w:rsid w:val="00F75132"/>
    <w:rsid w:val="00F77389"/>
    <w:rsid w:val="00F82E31"/>
    <w:rsid w:val="00F831F3"/>
    <w:rsid w:val="00F874F4"/>
    <w:rsid w:val="00F87667"/>
    <w:rsid w:val="00F87871"/>
    <w:rsid w:val="00F93E5D"/>
    <w:rsid w:val="00F94E80"/>
    <w:rsid w:val="00F96C4D"/>
    <w:rsid w:val="00FA056A"/>
    <w:rsid w:val="00FA721A"/>
    <w:rsid w:val="00FB016B"/>
    <w:rsid w:val="00FB165A"/>
    <w:rsid w:val="00FB2290"/>
    <w:rsid w:val="00FB53D1"/>
    <w:rsid w:val="00FB5C46"/>
    <w:rsid w:val="00FC0F81"/>
    <w:rsid w:val="00FC1B5F"/>
    <w:rsid w:val="00FC4F1F"/>
    <w:rsid w:val="00FC5C18"/>
    <w:rsid w:val="00FC5FAE"/>
    <w:rsid w:val="00FC7ACE"/>
    <w:rsid w:val="00FD452B"/>
    <w:rsid w:val="00FD7BDA"/>
    <w:rsid w:val="00FE07A6"/>
    <w:rsid w:val="00FE1255"/>
    <w:rsid w:val="00FE7607"/>
    <w:rsid w:val="00FE7813"/>
    <w:rsid w:val="00FE7F0A"/>
    <w:rsid w:val="00FF0F43"/>
    <w:rsid w:val="00FF3A9C"/>
    <w:rsid w:val="00FF3B78"/>
    <w:rsid w:val="00FF5BFF"/>
    <w:rsid w:val="00FF621F"/>
    <w:rsid w:val="00FF7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B599C"/>
    <w:pPr>
      <w:snapToGrid w:val="0"/>
      <w:jc w:val="left"/>
    </w:pPr>
    <w:rPr>
      <w:kern w:val="0"/>
      <w:sz w:val="18"/>
      <w:szCs w:val="18"/>
    </w:rPr>
  </w:style>
  <w:style w:type="character" w:customStyle="1" w:styleId="Char">
    <w:name w:val="脚注文本 Char"/>
    <w:link w:val="a3"/>
    <w:uiPriority w:val="99"/>
    <w:semiHidden/>
    <w:rsid w:val="00EB599C"/>
    <w:rPr>
      <w:rFonts w:ascii="Calibri" w:eastAsia="宋体" w:hAnsi="Calibri" w:cs="Times New Roman"/>
      <w:kern w:val="0"/>
      <w:sz w:val="18"/>
      <w:szCs w:val="18"/>
    </w:rPr>
  </w:style>
  <w:style w:type="paragraph" w:styleId="a4">
    <w:name w:val="footer"/>
    <w:basedOn w:val="a"/>
    <w:link w:val="Char0"/>
    <w:uiPriority w:val="99"/>
    <w:unhideWhenUsed/>
    <w:rsid w:val="00EB599C"/>
    <w:pPr>
      <w:tabs>
        <w:tab w:val="center" w:pos="4153"/>
        <w:tab w:val="right" w:pos="8306"/>
      </w:tabs>
      <w:snapToGrid w:val="0"/>
      <w:jc w:val="left"/>
    </w:pPr>
    <w:rPr>
      <w:kern w:val="0"/>
      <w:sz w:val="18"/>
      <w:szCs w:val="18"/>
    </w:rPr>
  </w:style>
  <w:style w:type="character" w:customStyle="1" w:styleId="Char0">
    <w:name w:val="页脚 Char"/>
    <w:link w:val="a4"/>
    <w:uiPriority w:val="99"/>
    <w:rsid w:val="00EB599C"/>
    <w:rPr>
      <w:rFonts w:ascii="Calibri" w:eastAsia="宋体" w:hAnsi="Calibri" w:cs="Times New Roman"/>
      <w:sz w:val="18"/>
      <w:szCs w:val="18"/>
    </w:rPr>
  </w:style>
  <w:style w:type="character" w:styleId="a5">
    <w:name w:val="footnote reference"/>
    <w:uiPriority w:val="99"/>
    <w:semiHidden/>
    <w:unhideWhenUsed/>
    <w:rsid w:val="00EB599C"/>
    <w:rPr>
      <w:vertAlign w:val="superscript"/>
    </w:rPr>
  </w:style>
  <w:style w:type="paragraph" w:styleId="a6">
    <w:name w:val="header"/>
    <w:basedOn w:val="a"/>
    <w:link w:val="Char1"/>
    <w:uiPriority w:val="99"/>
    <w:unhideWhenUsed/>
    <w:rsid w:val="00B77C36"/>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B77C36"/>
    <w:rPr>
      <w:kern w:val="2"/>
      <w:sz w:val="18"/>
      <w:szCs w:val="18"/>
    </w:rPr>
  </w:style>
  <w:style w:type="paragraph" w:styleId="a7">
    <w:name w:val="Balloon Text"/>
    <w:basedOn w:val="a"/>
    <w:link w:val="Char2"/>
    <w:uiPriority w:val="99"/>
    <w:semiHidden/>
    <w:unhideWhenUsed/>
    <w:rsid w:val="00517961"/>
    <w:rPr>
      <w:sz w:val="18"/>
      <w:szCs w:val="18"/>
    </w:rPr>
  </w:style>
  <w:style w:type="character" w:customStyle="1" w:styleId="Char2">
    <w:name w:val="批注框文本 Char"/>
    <w:link w:val="a7"/>
    <w:uiPriority w:val="99"/>
    <w:semiHidden/>
    <w:rsid w:val="00517961"/>
    <w:rPr>
      <w:kern w:val="2"/>
      <w:sz w:val="18"/>
      <w:szCs w:val="18"/>
    </w:rPr>
  </w:style>
  <w:style w:type="paragraph" w:styleId="a8">
    <w:name w:val="Document Map"/>
    <w:basedOn w:val="a"/>
    <w:link w:val="Char3"/>
    <w:uiPriority w:val="99"/>
    <w:semiHidden/>
    <w:unhideWhenUsed/>
    <w:rsid w:val="00851BA8"/>
    <w:rPr>
      <w:rFonts w:ascii="宋体"/>
      <w:sz w:val="18"/>
      <w:szCs w:val="18"/>
    </w:rPr>
  </w:style>
  <w:style w:type="character" w:customStyle="1" w:styleId="Char3">
    <w:name w:val="文档结构图 Char"/>
    <w:link w:val="a8"/>
    <w:uiPriority w:val="99"/>
    <w:semiHidden/>
    <w:rsid w:val="00851BA8"/>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9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B599C"/>
    <w:pPr>
      <w:snapToGrid w:val="0"/>
      <w:jc w:val="left"/>
    </w:pPr>
    <w:rPr>
      <w:kern w:val="0"/>
      <w:sz w:val="18"/>
      <w:szCs w:val="18"/>
      <w:lang w:val="x-none" w:eastAsia="x-none"/>
    </w:rPr>
  </w:style>
  <w:style w:type="character" w:customStyle="1" w:styleId="Char">
    <w:name w:val="脚注文本 Char"/>
    <w:link w:val="a3"/>
    <w:uiPriority w:val="99"/>
    <w:semiHidden/>
    <w:rsid w:val="00EB599C"/>
    <w:rPr>
      <w:rFonts w:ascii="Calibri" w:eastAsia="宋体" w:hAnsi="Calibri" w:cs="Times New Roman"/>
      <w:kern w:val="0"/>
      <w:sz w:val="18"/>
      <w:szCs w:val="18"/>
    </w:rPr>
  </w:style>
  <w:style w:type="paragraph" w:styleId="a4">
    <w:name w:val="footer"/>
    <w:basedOn w:val="a"/>
    <w:link w:val="Char0"/>
    <w:uiPriority w:val="99"/>
    <w:unhideWhenUsed/>
    <w:rsid w:val="00EB599C"/>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EB599C"/>
    <w:rPr>
      <w:rFonts w:ascii="Calibri" w:eastAsia="宋体" w:hAnsi="Calibri" w:cs="Times New Roman"/>
      <w:sz w:val="18"/>
      <w:szCs w:val="18"/>
    </w:rPr>
  </w:style>
  <w:style w:type="character" w:styleId="a5">
    <w:name w:val="footnote reference"/>
    <w:uiPriority w:val="99"/>
    <w:semiHidden/>
    <w:unhideWhenUsed/>
    <w:rsid w:val="00EB599C"/>
    <w:rPr>
      <w:vertAlign w:val="superscript"/>
    </w:rPr>
  </w:style>
  <w:style w:type="paragraph" w:styleId="a6">
    <w:name w:val="header"/>
    <w:basedOn w:val="a"/>
    <w:link w:val="Char1"/>
    <w:uiPriority w:val="99"/>
    <w:unhideWhenUsed/>
    <w:rsid w:val="00B77C36"/>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6"/>
    <w:uiPriority w:val="99"/>
    <w:rsid w:val="00B77C36"/>
    <w:rPr>
      <w:kern w:val="2"/>
      <w:sz w:val="18"/>
      <w:szCs w:val="18"/>
    </w:rPr>
  </w:style>
  <w:style w:type="paragraph" w:styleId="a7">
    <w:name w:val="Balloon Text"/>
    <w:basedOn w:val="a"/>
    <w:link w:val="Char2"/>
    <w:uiPriority w:val="99"/>
    <w:semiHidden/>
    <w:unhideWhenUsed/>
    <w:rsid w:val="00517961"/>
    <w:rPr>
      <w:sz w:val="18"/>
      <w:szCs w:val="18"/>
      <w:lang w:val="x-none" w:eastAsia="x-none"/>
    </w:rPr>
  </w:style>
  <w:style w:type="character" w:customStyle="1" w:styleId="Char2">
    <w:name w:val="批注框文本 Char"/>
    <w:link w:val="a7"/>
    <w:uiPriority w:val="99"/>
    <w:semiHidden/>
    <w:rsid w:val="00517961"/>
    <w:rPr>
      <w:kern w:val="2"/>
      <w:sz w:val="18"/>
      <w:szCs w:val="18"/>
    </w:rPr>
  </w:style>
  <w:style w:type="paragraph" w:styleId="a8">
    <w:name w:val="Document Map"/>
    <w:basedOn w:val="a"/>
    <w:link w:val="Char3"/>
    <w:uiPriority w:val="99"/>
    <w:semiHidden/>
    <w:unhideWhenUsed/>
    <w:rsid w:val="00851BA8"/>
    <w:rPr>
      <w:rFonts w:ascii="宋体"/>
      <w:sz w:val="18"/>
      <w:szCs w:val="18"/>
    </w:rPr>
  </w:style>
  <w:style w:type="character" w:customStyle="1" w:styleId="Char3">
    <w:name w:val="文档结构图 Char"/>
    <w:link w:val="a8"/>
    <w:uiPriority w:val="99"/>
    <w:semiHidden/>
    <w:rsid w:val="00851BA8"/>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417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付宇</cp:lastModifiedBy>
  <cp:revision>2</cp:revision>
  <cp:lastPrinted>2020-01-02T06:53:00Z</cp:lastPrinted>
  <dcterms:created xsi:type="dcterms:W3CDTF">2020-09-28T03:15:00Z</dcterms:created>
  <dcterms:modified xsi:type="dcterms:W3CDTF">2020-09-28T03:15:00Z</dcterms:modified>
</cp:coreProperties>
</file>