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D6" w:rsidRDefault="00FE62A4">
      <w:pPr>
        <w:spacing w:line="600" w:lineRule="exact"/>
        <w:rPr>
          <w:rFonts w:ascii="仿宋_GB2312" w:eastAsia="仿宋_GB2312" w:hAnsi="微软雅黑"/>
          <w:b/>
          <w:color w:val="000000"/>
          <w:sz w:val="30"/>
          <w:szCs w:val="30"/>
        </w:rPr>
      </w:pPr>
      <w:r w:rsidRPr="00FB2B0C">
        <w:rPr>
          <w:rFonts w:ascii="仿宋_GB2312" w:eastAsia="仿宋_GB2312" w:hAnsi="微软雅黑" w:hint="eastAsia"/>
          <w:b/>
          <w:color w:val="000000"/>
          <w:sz w:val="30"/>
          <w:szCs w:val="30"/>
        </w:rPr>
        <w:t>附件</w:t>
      </w:r>
      <w:r w:rsidR="00CD2AE0">
        <w:rPr>
          <w:rFonts w:ascii="仿宋_GB2312" w:eastAsia="仿宋_GB2312" w:hAnsi="微软雅黑" w:hint="eastAsia"/>
          <w:b/>
          <w:color w:val="000000"/>
          <w:sz w:val="30"/>
          <w:szCs w:val="30"/>
        </w:rPr>
        <w:t>7</w:t>
      </w:r>
    </w:p>
    <w:p w:rsidR="00FE48D6" w:rsidRDefault="00FE48D6">
      <w:pPr>
        <w:spacing w:line="600" w:lineRule="exact"/>
        <w:rPr>
          <w:rFonts w:ascii="仿宋_GB2312" w:eastAsia="仿宋_GB2312" w:hAnsi="微软雅黑"/>
          <w:b/>
          <w:color w:val="000000"/>
          <w:sz w:val="30"/>
          <w:szCs w:val="30"/>
        </w:rPr>
      </w:pPr>
    </w:p>
    <w:p w:rsidR="00FE48D6" w:rsidRDefault="00905CC6">
      <w:pPr>
        <w:widowControl/>
        <w:spacing w:line="600" w:lineRule="exact"/>
        <w:jc w:val="center"/>
        <w:rPr>
          <w:rFonts w:ascii="方正大标宋简体" w:eastAsia="方正大标宋简体" w:hAnsi="微软雅黑"/>
          <w:color w:val="000000"/>
          <w:sz w:val="42"/>
          <w:szCs w:val="42"/>
        </w:rPr>
      </w:pPr>
      <w:r w:rsidRPr="00905CC6">
        <w:rPr>
          <w:rFonts w:ascii="方正大标宋简体" w:eastAsia="方正大标宋简体" w:hAnsi="微软雅黑" w:hint="eastAsia"/>
          <w:color w:val="000000"/>
          <w:sz w:val="42"/>
          <w:szCs w:val="42"/>
        </w:rPr>
        <w:t>上市公司行业信息披露指引第七号——</w:t>
      </w:r>
    </w:p>
    <w:p w:rsidR="00FE48D6" w:rsidRDefault="00905CC6">
      <w:pPr>
        <w:widowControl/>
        <w:spacing w:line="600" w:lineRule="exact"/>
        <w:jc w:val="center"/>
        <w:rPr>
          <w:rFonts w:ascii="黑体" w:eastAsia="黑体" w:hAnsi="微软雅黑"/>
          <w:sz w:val="42"/>
          <w:szCs w:val="42"/>
        </w:rPr>
      </w:pPr>
      <w:r w:rsidRPr="00905CC6">
        <w:rPr>
          <w:rFonts w:ascii="方正大标宋简体" w:eastAsia="方正大标宋简体" w:hAnsi="微软雅黑" w:hint="eastAsia"/>
          <w:color w:val="000000"/>
          <w:sz w:val="42"/>
          <w:szCs w:val="42"/>
        </w:rPr>
        <w:t>医药制造（</w:t>
      </w:r>
      <w:r w:rsidRPr="00905CC6">
        <w:rPr>
          <w:rFonts w:ascii="方正大标宋简体" w:eastAsia="方正大标宋简体" w:hAnsi="微软雅黑"/>
          <w:color w:val="000000"/>
          <w:sz w:val="42"/>
          <w:szCs w:val="42"/>
        </w:rPr>
        <w:t>2020</w:t>
      </w:r>
      <w:r w:rsidRPr="00905CC6">
        <w:rPr>
          <w:rFonts w:ascii="方正大标宋简体" w:eastAsia="方正大标宋简体" w:hAnsi="微软雅黑" w:hint="eastAsia"/>
          <w:color w:val="000000"/>
          <w:sz w:val="42"/>
          <w:szCs w:val="42"/>
        </w:rPr>
        <w:t>年修订）</w:t>
      </w:r>
    </w:p>
    <w:p w:rsidR="00FE48D6" w:rsidRDefault="00FE48D6">
      <w:pPr>
        <w:spacing w:line="600" w:lineRule="exact"/>
        <w:jc w:val="center"/>
        <w:rPr>
          <w:rFonts w:ascii="黑体" w:eastAsia="黑体" w:hAnsi="微软雅黑"/>
          <w:b/>
          <w:sz w:val="36"/>
          <w:szCs w:val="36"/>
        </w:rPr>
      </w:pPr>
    </w:p>
    <w:p w:rsidR="00FE48D6" w:rsidRDefault="00FE62A4">
      <w:pPr>
        <w:widowControl/>
        <w:snapToGrid w:val="0"/>
        <w:spacing w:line="600" w:lineRule="exact"/>
        <w:ind w:firstLine="600"/>
        <w:rPr>
          <w:rFonts w:ascii="仿宋_GB2312" w:eastAsia="仿宋_GB2312"/>
          <w:kern w:val="0"/>
          <w:sz w:val="30"/>
          <w:szCs w:val="30"/>
        </w:rPr>
      </w:pPr>
      <w:r w:rsidRPr="00500744">
        <w:rPr>
          <w:rFonts w:ascii="仿宋_GB2312" w:eastAsia="仿宋_GB2312" w:hint="eastAsia"/>
          <w:kern w:val="0"/>
          <w:sz w:val="30"/>
          <w:szCs w:val="30"/>
        </w:rPr>
        <w:t>上海证券交易所（以下简称本所）医药制造行业上市公司在年度报告和临时报告中披露行业经营性信息，适用本指引。</w:t>
      </w:r>
    </w:p>
    <w:p w:rsidR="00FE48D6" w:rsidRDefault="00FE62A4">
      <w:pPr>
        <w:widowControl/>
        <w:snapToGrid w:val="0"/>
        <w:spacing w:line="600" w:lineRule="exact"/>
        <w:ind w:firstLine="600"/>
        <w:rPr>
          <w:rFonts w:ascii="仿宋_GB2312" w:eastAsia="仿宋_GB2312"/>
          <w:sz w:val="30"/>
          <w:szCs w:val="30"/>
        </w:rPr>
      </w:pPr>
      <w:r w:rsidRPr="00500744">
        <w:rPr>
          <w:rFonts w:ascii="仿宋_GB2312" w:eastAsia="仿宋_GB2312" w:hint="eastAsia"/>
          <w:sz w:val="30"/>
          <w:szCs w:val="30"/>
        </w:rPr>
        <w:t>本所</w:t>
      </w:r>
      <w:r w:rsidRPr="00500744">
        <w:rPr>
          <w:rFonts w:ascii="仿宋_GB2312" w:eastAsia="仿宋_GB2312" w:hint="eastAsia"/>
          <w:kern w:val="0"/>
          <w:sz w:val="30"/>
          <w:szCs w:val="30"/>
        </w:rPr>
        <w:t>医药制造行业上市公司在适用本指引时，还应当同时遵守</w:t>
      </w:r>
      <w:r w:rsidRPr="00500744">
        <w:rPr>
          <w:rFonts w:ascii="仿宋_GB2312" w:eastAsia="仿宋_GB2312" w:hint="eastAsia"/>
          <w:sz w:val="30"/>
          <w:szCs w:val="30"/>
        </w:rPr>
        <w:t>《上市公司行业信息披露指引第一号——一般规定》中的各项原则规定。</w:t>
      </w:r>
      <w:r w:rsidRPr="00500744">
        <w:rPr>
          <w:rFonts w:ascii="仿宋_GB2312" w:eastAsia="仿宋_GB2312" w:hAnsi="宋体" w:cs="宋体" w:hint="eastAsia"/>
          <w:kern w:val="0"/>
          <w:sz w:val="30"/>
          <w:szCs w:val="30"/>
        </w:rPr>
        <w:t>上市公司确属客观原因难以按照本指引要求披露相关信息的，可以不予披露，但应当在定期</w:t>
      </w:r>
      <w:r w:rsidRPr="00500744">
        <w:rPr>
          <w:rFonts w:eastAsia="仿宋_GB2312" w:hint="eastAsia"/>
          <w:kern w:val="0"/>
          <w:sz w:val="30"/>
          <w:szCs w:val="30"/>
        </w:rPr>
        <w:t>报告或临时报告中解释未按要求进行披露的原因，并予以特别提示。</w:t>
      </w:r>
    </w:p>
    <w:p w:rsidR="00FE48D6" w:rsidRDefault="00FE62A4">
      <w:pPr>
        <w:widowControl/>
        <w:snapToGrid w:val="0"/>
        <w:spacing w:line="600" w:lineRule="exact"/>
        <w:jc w:val="center"/>
        <w:rPr>
          <w:rFonts w:ascii="黑体" w:eastAsia="黑体" w:hAnsi="黑体"/>
          <w:b/>
          <w:kern w:val="0"/>
          <w:sz w:val="30"/>
          <w:szCs w:val="30"/>
        </w:rPr>
      </w:pPr>
      <w:r w:rsidRPr="00500744">
        <w:rPr>
          <w:rFonts w:ascii="黑体" w:eastAsia="黑体" w:hAnsi="黑体" w:hint="eastAsia"/>
          <w:b/>
          <w:kern w:val="0"/>
          <w:sz w:val="30"/>
          <w:szCs w:val="30"/>
        </w:rPr>
        <w:t>第一节 年度报告</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第一条 上市公司应当披露报告期内下列对公司具有直接或重要影响的医药行业相关政策法规的变化情况，并说明其对公司当期和未来发展的具体影响，以及公司已经或计划采取的应对措施</w:t>
      </w:r>
      <w:r w:rsidR="00832C9F">
        <w:rPr>
          <w:rFonts w:ascii="仿宋_GB2312" w:eastAsia="仿宋_GB2312" w:hint="eastAsia"/>
          <w:kern w:val="0"/>
          <w:sz w:val="30"/>
          <w:szCs w:val="30"/>
        </w:rPr>
        <w:t>：</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（一）医药监管、医药改革及医疗机构改革政策法规；</w:t>
      </w:r>
    </w:p>
    <w:p w:rsidR="00FE48D6" w:rsidRDefault="00945B65">
      <w:pPr>
        <w:widowControl/>
        <w:spacing w:line="600" w:lineRule="exact"/>
        <w:ind w:firstLineChars="200" w:firstLine="600"/>
        <w:rPr>
          <w:rFonts w:ascii="仿宋_GB2312"/>
          <w:kern w:val="0"/>
          <w:sz w:val="30"/>
        </w:rPr>
      </w:pPr>
      <w:r w:rsidRPr="00945B65">
        <w:rPr>
          <w:rFonts w:ascii="仿宋_GB2312" w:eastAsia="仿宋_GB2312" w:hint="eastAsia"/>
          <w:kern w:val="0"/>
          <w:sz w:val="30"/>
          <w:szCs w:val="30"/>
        </w:rPr>
        <w:t>（二）药品研发、注册、生产政策法规；</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（三）药品招标采购、药品互联网销售政策法规；</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（四）环保、药品质量安全和产品责任政策法规；</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（五）医保费用控制与支付政策法规；</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（六）药品进出口政策法规；</w:t>
      </w:r>
    </w:p>
    <w:p w:rsidR="00FE48D6" w:rsidRDefault="00945B65">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lastRenderedPageBreak/>
        <w:t>（七）与</w:t>
      </w:r>
      <w:r w:rsidRPr="00945B65">
        <w:rPr>
          <w:rFonts w:ascii="仿宋_GB2312" w:eastAsia="仿宋_GB2312" w:hint="eastAsia"/>
          <w:kern w:val="0"/>
          <w:sz w:val="30"/>
          <w:szCs w:val="30"/>
        </w:rPr>
        <w:t>公司主营业务有关的境外主要国家和地区医药监管、进出口政策法规；</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（八）其他可能对公司产生直接或重要影响的行业政策法规。</w:t>
      </w:r>
    </w:p>
    <w:p w:rsidR="00FE48D6" w:rsidRDefault="00945B65">
      <w:pPr>
        <w:widowControl/>
        <w:spacing w:line="600" w:lineRule="exact"/>
        <w:ind w:firstLineChars="200" w:firstLine="600"/>
        <w:rPr>
          <w:rFonts w:ascii="仿宋_GB2312" w:eastAsia="仿宋_GB2312"/>
          <w:sz w:val="30"/>
          <w:szCs w:val="30"/>
        </w:rPr>
      </w:pPr>
      <w:r w:rsidRPr="00A3614E">
        <w:rPr>
          <w:rFonts w:ascii="仿宋_GB2312" w:eastAsia="仿宋_GB2312" w:hint="eastAsia"/>
          <w:sz w:val="30"/>
          <w:szCs w:val="30"/>
        </w:rPr>
        <w:t>第二条</w:t>
      </w:r>
      <w:r w:rsidR="0043451D" w:rsidRPr="00A3614E">
        <w:rPr>
          <w:rFonts w:ascii="仿宋_GB2312" w:eastAsia="仿宋_GB2312" w:hint="eastAsia"/>
          <w:sz w:val="30"/>
          <w:szCs w:val="30"/>
        </w:rPr>
        <w:t xml:space="preserve"> 上市公司应当披露所处医药制造细分行业的基本发展状况，并结</w:t>
      </w:r>
      <w:r w:rsidR="0043451D" w:rsidRPr="00D52A9A">
        <w:rPr>
          <w:rFonts w:ascii="仿宋_GB2312" w:eastAsia="仿宋_GB2312" w:hint="eastAsia"/>
          <w:sz w:val="30"/>
          <w:szCs w:val="30"/>
        </w:rPr>
        <w:t>合自身的产品类别、经营特点以及所处细分市场的竞争格局，分析说明公司所处市场地位及竞争优劣势等信息。</w:t>
      </w:r>
    </w:p>
    <w:p w:rsidR="00FE48D6" w:rsidRDefault="00516F9D">
      <w:pPr>
        <w:widowControl/>
        <w:spacing w:line="600" w:lineRule="exact"/>
        <w:ind w:firstLineChars="200" w:firstLine="600"/>
        <w:rPr>
          <w:rFonts w:ascii="仿宋_GB2312" w:eastAsia="仿宋_GB2312"/>
          <w:sz w:val="30"/>
        </w:rPr>
      </w:pPr>
      <w:r w:rsidRPr="00D52A9A">
        <w:rPr>
          <w:rFonts w:ascii="仿宋_GB2312" w:eastAsia="仿宋_GB2312" w:hint="eastAsia"/>
          <w:sz w:val="30"/>
          <w:szCs w:val="30"/>
        </w:rPr>
        <w:t xml:space="preserve">第三条 </w:t>
      </w:r>
      <w:r w:rsidR="00833EC9" w:rsidRPr="00D52A9A">
        <w:rPr>
          <w:rFonts w:ascii="仿宋_GB2312" w:eastAsia="仿宋_GB2312" w:hint="eastAsia"/>
          <w:sz w:val="30"/>
          <w:szCs w:val="30"/>
        </w:rPr>
        <w:t>上市公司应当结合行业特点及自身业务</w:t>
      </w:r>
      <w:r w:rsidR="00833EC9" w:rsidRPr="00D52A9A">
        <w:rPr>
          <w:rFonts w:ascii="仿宋_GB2312" w:eastAsia="仿宋_GB2312" w:hint="eastAsia"/>
          <w:sz w:val="30"/>
        </w:rPr>
        <w:t>，披露可能对公司未来发展战略和经营目标的实现产生不利影响的风险因素，包括医药制造行业相关的重大政策变化风险、产品研发风险等。</w:t>
      </w:r>
    </w:p>
    <w:p w:rsidR="00FE48D6" w:rsidRDefault="00833EC9">
      <w:pPr>
        <w:widowControl/>
        <w:spacing w:line="600" w:lineRule="exact"/>
        <w:ind w:firstLineChars="200" w:firstLine="600"/>
        <w:rPr>
          <w:rFonts w:ascii="仿宋_GB2312" w:eastAsia="仿宋_GB2312"/>
          <w:sz w:val="30"/>
        </w:rPr>
      </w:pPr>
      <w:r w:rsidRPr="00D52A9A">
        <w:rPr>
          <w:rFonts w:ascii="仿宋_GB2312" w:eastAsia="仿宋_GB2312" w:hint="eastAsia"/>
          <w:sz w:val="30"/>
        </w:rPr>
        <w:t>上市公司披露的风险因素应当充分、准确、具体，</w:t>
      </w:r>
      <w:r w:rsidRPr="00D52A9A">
        <w:rPr>
          <w:rFonts w:ascii="仿宋_GB2312" w:eastAsia="仿宋_GB2312" w:hint="eastAsia"/>
          <w:sz w:val="30"/>
          <w:szCs w:val="30"/>
        </w:rPr>
        <w:t>并分析说明对公司当期及未来经营业绩的影响</w:t>
      </w:r>
      <w:r w:rsidRPr="00D52A9A">
        <w:rPr>
          <w:rFonts w:ascii="仿宋_GB2312" w:eastAsia="仿宋_GB2312" w:hint="eastAsia"/>
          <w:sz w:val="30"/>
        </w:rPr>
        <w:t>，以及公司已经或计划采取的</w:t>
      </w:r>
      <w:r w:rsidR="006B514E">
        <w:rPr>
          <w:rFonts w:ascii="仿宋_GB2312" w:eastAsia="仿宋_GB2312" w:hint="eastAsia"/>
          <w:sz w:val="30"/>
        </w:rPr>
        <w:t>应对</w:t>
      </w:r>
      <w:r w:rsidRPr="00D52A9A">
        <w:rPr>
          <w:rFonts w:ascii="仿宋_GB2312" w:eastAsia="仿宋_GB2312" w:hint="eastAsia"/>
          <w:sz w:val="30"/>
        </w:rPr>
        <w:t>措施及效果。</w:t>
      </w:r>
    </w:p>
    <w:p w:rsidR="00FE48D6" w:rsidRDefault="001A6335">
      <w:pPr>
        <w:widowControl/>
        <w:spacing w:line="600" w:lineRule="exact"/>
        <w:ind w:firstLineChars="200" w:firstLine="600"/>
        <w:rPr>
          <w:rFonts w:ascii="仿宋_GB2312" w:eastAsia="仿宋_GB2312"/>
          <w:kern w:val="0"/>
          <w:sz w:val="30"/>
          <w:szCs w:val="30"/>
        </w:rPr>
      </w:pPr>
      <w:r w:rsidRPr="00D52A9A">
        <w:rPr>
          <w:rFonts w:ascii="仿宋_GB2312" w:eastAsia="仿宋_GB2312" w:hint="eastAsia"/>
          <w:sz w:val="30"/>
        </w:rPr>
        <w:t xml:space="preserve">第四条 </w:t>
      </w:r>
      <w:r w:rsidR="00945B65" w:rsidRPr="00D52A9A">
        <w:rPr>
          <w:rFonts w:ascii="仿宋_GB2312" w:eastAsia="仿宋_GB2312" w:hint="eastAsia"/>
          <w:sz w:val="30"/>
        </w:rPr>
        <w:t>上市公司应当分别按照医药制造细分行业、主要治</w:t>
      </w:r>
      <w:r w:rsidR="00945B65" w:rsidRPr="00D52A9A">
        <w:rPr>
          <w:rFonts w:ascii="仿宋_GB2312" w:eastAsia="仿宋_GB2312" w:hint="eastAsia"/>
          <w:kern w:val="0"/>
          <w:sz w:val="30"/>
          <w:szCs w:val="30"/>
        </w:rPr>
        <w:t>疗领域和公司认为更有利于满足投资者行业信息需求的其他分类标准，披露下列与公司主要药（产）品有关的信息：</w:t>
      </w:r>
    </w:p>
    <w:p w:rsidR="00FE48D6" w:rsidRDefault="00E81A0F">
      <w:pPr>
        <w:widowControl/>
        <w:spacing w:line="600" w:lineRule="exact"/>
        <w:ind w:firstLineChars="200" w:firstLine="600"/>
        <w:rPr>
          <w:rFonts w:ascii="仿宋_GB2312" w:eastAsia="仿宋_GB2312"/>
          <w:kern w:val="0"/>
          <w:sz w:val="30"/>
          <w:szCs w:val="30"/>
        </w:rPr>
      </w:pPr>
      <w:r w:rsidRPr="00D52A9A">
        <w:rPr>
          <w:rFonts w:ascii="仿宋_GB2312" w:eastAsia="仿宋_GB2312" w:hint="eastAsia"/>
          <w:kern w:val="0"/>
          <w:sz w:val="30"/>
          <w:szCs w:val="30"/>
        </w:rPr>
        <w:t>（一）药</w:t>
      </w:r>
      <w:r w:rsidR="00BD3A2D" w:rsidRPr="00D52A9A">
        <w:rPr>
          <w:rFonts w:ascii="仿宋_GB2312" w:eastAsia="仿宋_GB2312" w:hint="eastAsia"/>
          <w:kern w:val="0"/>
          <w:sz w:val="30"/>
          <w:szCs w:val="30"/>
        </w:rPr>
        <w:t>（产）</w:t>
      </w:r>
      <w:r w:rsidRPr="00D52A9A">
        <w:rPr>
          <w:rFonts w:ascii="仿宋_GB2312" w:eastAsia="仿宋_GB2312" w:hint="eastAsia"/>
          <w:kern w:val="0"/>
          <w:sz w:val="30"/>
          <w:szCs w:val="30"/>
        </w:rPr>
        <w:t>品</w:t>
      </w:r>
      <w:r w:rsidR="00945B65" w:rsidRPr="00D52A9A">
        <w:rPr>
          <w:rFonts w:ascii="仿宋_GB2312" w:eastAsia="仿宋_GB2312" w:hint="eastAsia"/>
          <w:kern w:val="0"/>
          <w:sz w:val="30"/>
          <w:szCs w:val="30"/>
        </w:rPr>
        <w:t>基本信息；</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（二）发明专利起止期限（如适用）；</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（三）是否属于报告期内推出的新药（产）品；</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（四）是否纳入《国家基本药物目录》以及国家级、省级《基本医疗保险、工伤保险和生育保险药品目录》，以及新进入及退出情况；</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lastRenderedPageBreak/>
        <w:t>（五）本所或公司认为其他需要披露的药（产）品信息。</w:t>
      </w:r>
    </w:p>
    <w:p w:rsidR="00FE48D6" w:rsidRDefault="00945B65">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第</w:t>
      </w:r>
      <w:r w:rsidR="001A6335">
        <w:rPr>
          <w:rFonts w:ascii="仿宋_GB2312" w:eastAsia="仿宋_GB2312" w:hint="eastAsia"/>
          <w:kern w:val="0"/>
          <w:sz w:val="30"/>
          <w:szCs w:val="30"/>
        </w:rPr>
        <w:t>五</w:t>
      </w:r>
      <w:r w:rsidRPr="00945B65">
        <w:rPr>
          <w:rFonts w:ascii="仿宋_GB2312" w:eastAsia="仿宋_GB2312" w:hint="eastAsia"/>
          <w:kern w:val="0"/>
          <w:sz w:val="30"/>
          <w:szCs w:val="30"/>
        </w:rPr>
        <w:t xml:space="preserve">条 </w:t>
      </w:r>
      <w:r w:rsidR="00BD3A2D">
        <w:rPr>
          <w:rFonts w:ascii="仿宋_GB2312" w:eastAsia="仿宋_GB2312" w:hint="eastAsia"/>
          <w:kern w:val="0"/>
          <w:sz w:val="30"/>
          <w:szCs w:val="30"/>
        </w:rPr>
        <w:t>上市公司应当披露报告期内公司主要药</w:t>
      </w:r>
      <w:r w:rsidRPr="00945B65">
        <w:rPr>
          <w:rFonts w:ascii="仿宋_GB2312" w:eastAsia="仿宋_GB2312" w:hint="eastAsia"/>
          <w:kern w:val="0"/>
          <w:sz w:val="30"/>
          <w:szCs w:val="30"/>
        </w:rPr>
        <w:t>品在国家级、省级药品集中招标采购中的中标情况，包括药品名称、中标价格区间、医疗机构的合计实际采购量及对公司的影响等。</w:t>
      </w:r>
    </w:p>
    <w:p w:rsidR="00FE48D6" w:rsidRDefault="00945B65">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第</w:t>
      </w:r>
      <w:r w:rsidR="001A6335">
        <w:rPr>
          <w:rFonts w:ascii="仿宋_GB2312" w:eastAsia="仿宋_GB2312" w:hint="eastAsia"/>
          <w:kern w:val="0"/>
          <w:sz w:val="30"/>
          <w:szCs w:val="30"/>
        </w:rPr>
        <w:t>六</w:t>
      </w:r>
      <w:r w:rsidRPr="00945B65">
        <w:rPr>
          <w:rFonts w:ascii="仿宋_GB2312" w:eastAsia="仿宋_GB2312" w:hint="eastAsia"/>
          <w:kern w:val="0"/>
          <w:sz w:val="30"/>
          <w:szCs w:val="30"/>
        </w:rPr>
        <w:t>条 上市公司应当按照药（产）品的主要治疗领域，分别披露报告期营业收入、营业成本、毛利率及同比增减情况，并进行同行业对比。相关数据同比变化达30%</w:t>
      </w:r>
      <w:r w:rsidR="00403B58">
        <w:rPr>
          <w:rFonts w:ascii="仿宋_GB2312" w:eastAsia="仿宋_GB2312" w:hint="eastAsia"/>
          <w:kern w:val="0"/>
          <w:sz w:val="30"/>
          <w:szCs w:val="30"/>
        </w:rPr>
        <w:t>以上的，应当说明发生</w:t>
      </w:r>
      <w:r w:rsidRPr="00945B65">
        <w:rPr>
          <w:rFonts w:ascii="仿宋_GB2312" w:eastAsia="仿宋_GB2312" w:hint="eastAsia"/>
          <w:kern w:val="0"/>
          <w:sz w:val="30"/>
          <w:szCs w:val="30"/>
        </w:rPr>
        <w:t>变化的原因。</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上市公司可以按照主要药（产）品分类或公司认为更有利于满足投资者行业信息需求的其他分类标准，进一步多维度地披露前款规定的经营信息。</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w:t>
      </w:r>
      <w:r w:rsidR="001A6335">
        <w:rPr>
          <w:rFonts w:ascii="仿宋_GB2312" w:eastAsia="仿宋_GB2312" w:hint="eastAsia"/>
          <w:kern w:val="0"/>
          <w:sz w:val="30"/>
          <w:szCs w:val="30"/>
        </w:rPr>
        <w:t>七</w:t>
      </w:r>
      <w:r w:rsidRPr="00945B65">
        <w:rPr>
          <w:rFonts w:ascii="仿宋_GB2312" w:eastAsia="仿宋_GB2312" w:hint="eastAsia"/>
          <w:kern w:val="0"/>
          <w:sz w:val="30"/>
          <w:szCs w:val="30"/>
        </w:rPr>
        <w:t>条 上市公司应当披露下列与公司药（产）品研发有关的信息：</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（一）研发总体情况、主要研发领域方向及发展计划；</w:t>
      </w:r>
    </w:p>
    <w:p w:rsidR="00FE48D6" w:rsidRDefault="00E81A0F">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（二）主要研发项目基本情况，包括药</w:t>
      </w:r>
      <w:r w:rsidR="00BD3A2D" w:rsidRPr="00945B65">
        <w:rPr>
          <w:rFonts w:ascii="仿宋_GB2312" w:eastAsia="仿宋_GB2312" w:hint="eastAsia"/>
          <w:kern w:val="0"/>
          <w:sz w:val="30"/>
          <w:szCs w:val="30"/>
        </w:rPr>
        <w:t>（产）</w:t>
      </w:r>
      <w:r>
        <w:rPr>
          <w:rFonts w:ascii="仿宋_GB2312" w:eastAsia="仿宋_GB2312" w:hint="eastAsia"/>
          <w:kern w:val="0"/>
          <w:sz w:val="30"/>
          <w:szCs w:val="30"/>
        </w:rPr>
        <w:t>品</w:t>
      </w:r>
      <w:r w:rsidR="00945B65" w:rsidRPr="00945B65">
        <w:rPr>
          <w:rFonts w:ascii="仿宋_GB2312" w:eastAsia="仿宋_GB2312" w:hint="eastAsia"/>
          <w:kern w:val="0"/>
          <w:sz w:val="30"/>
          <w:szCs w:val="30"/>
        </w:rPr>
        <w:t>基本信息、研发（注册）所处阶段</w:t>
      </w:r>
      <w:r w:rsidR="00945B65">
        <w:rPr>
          <w:rFonts w:ascii="仿宋_GB2312" w:eastAsia="仿宋_GB2312" w:hint="eastAsia"/>
          <w:kern w:val="0"/>
          <w:sz w:val="30"/>
          <w:szCs w:val="30"/>
        </w:rPr>
        <w:t>等</w:t>
      </w:r>
      <w:r w:rsidR="00945B65" w:rsidRPr="00945B65">
        <w:rPr>
          <w:rFonts w:ascii="仿宋_GB2312" w:eastAsia="仿宋_GB2312" w:hint="eastAsia"/>
          <w:kern w:val="0"/>
          <w:sz w:val="30"/>
          <w:szCs w:val="30"/>
        </w:rPr>
        <w:t>；</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（三）呈交国家药品监管部门审批、</w:t>
      </w:r>
      <w:r w:rsidR="00FD1D71">
        <w:rPr>
          <w:rFonts w:ascii="仿宋_GB2312" w:eastAsia="仿宋_GB2312" w:hint="eastAsia"/>
          <w:kern w:val="0"/>
          <w:sz w:val="30"/>
          <w:szCs w:val="30"/>
        </w:rPr>
        <w:t>通过审批</w:t>
      </w:r>
      <w:r w:rsidR="00FD1D71" w:rsidRPr="00945B65">
        <w:rPr>
          <w:rFonts w:ascii="仿宋_GB2312" w:eastAsia="仿宋_GB2312" w:hint="eastAsia"/>
          <w:kern w:val="0"/>
          <w:sz w:val="30"/>
          <w:szCs w:val="30"/>
        </w:rPr>
        <w:t>的药</w:t>
      </w:r>
      <w:r w:rsidRPr="00945B65">
        <w:rPr>
          <w:rFonts w:ascii="仿宋_GB2312" w:eastAsia="仿宋_GB2312" w:hint="eastAsia"/>
          <w:kern w:val="0"/>
          <w:sz w:val="30"/>
          <w:szCs w:val="30"/>
        </w:rPr>
        <w:t>（产）品基本信息、</w:t>
      </w:r>
      <w:r w:rsidR="00FD1D71">
        <w:rPr>
          <w:rFonts w:ascii="仿宋_GB2312" w:eastAsia="仿宋_GB2312" w:hint="eastAsia"/>
          <w:kern w:val="0"/>
          <w:sz w:val="30"/>
          <w:szCs w:val="30"/>
        </w:rPr>
        <w:t>审批</w:t>
      </w:r>
      <w:r w:rsidRPr="00945B65">
        <w:rPr>
          <w:rFonts w:ascii="仿宋_GB2312" w:eastAsia="仿宋_GB2312" w:hint="eastAsia"/>
          <w:kern w:val="0"/>
          <w:sz w:val="30"/>
          <w:szCs w:val="30"/>
        </w:rPr>
        <w:t>类型及其对公司的影响；</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（四）主要研发项目的取消情况、原因及对公司的影响；</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（五）未能获得国家药品监管部门审批的</w:t>
      </w:r>
      <w:r w:rsidR="00BD3A2D" w:rsidRPr="00945B65">
        <w:rPr>
          <w:rFonts w:ascii="仿宋_GB2312" w:eastAsia="仿宋_GB2312" w:hint="eastAsia"/>
          <w:kern w:val="0"/>
          <w:sz w:val="30"/>
          <w:szCs w:val="30"/>
        </w:rPr>
        <w:t>药（产）品</w:t>
      </w:r>
      <w:r w:rsidRPr="00945B65">
        <w:rPr>
          <w:rFonts w:ascii="仿宋_GB2312" w:eastAsia="仿宋_GB2312" w:hint="eastAsia"/>
          <w:kern w:val="0"/>
          <w:sz w:val="30"/>
          <w:szCs w:val="30"/>
        </w:rPr>
        <w:t>情况、原因及对公司的影响；</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（六）主要药品开展一致性评价的情况；</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（七）本所或公司认为其他需要披露的研发信息。</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lastRenderedPageBreak/>
        <w:t>第</w:t>
      </w:r>
      <w:r w:rsidR="001A6335">
        <w:rPr>
          <w:rFonts w:ascii="仿宋_GB2312" w:eastAsia="仿宋_GB2312" w:hint="eastAsia"/>
          <w:kern w:val="0"/>
          <w:sz w:val="30"/>
          <w:szCs w:val="30"/>
        </w:rPr>
        <w:t>八</w:t>
      </w:r>
      <w:r w:rsidRPr="00945B65">
        <w:rPr>
          <w:rFonts w:ascii="仿宋_GB2312" w:eastAsia="仿宋_GB2312" w:hint="eastAsia"/>
          <w:kern w:val="0"/>
          <w:sz w:val="30"/>
          <w:szCs w:val="30"/>
        </w:rPr>
        <w:t>条 上市公司应当结合医药制造行业、所处细分行业特点和自身研发模式，披露报告期内公司下列研发投入信息：</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（一）公司研发的会计政策，研究阶段和开发阶段的划分标准，开发阶段有关支出资本化的具体条件，以及与研发相关的无形资产确认、计量的具体会计政策；</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（二）公司研发投入总额、占公司最近一期经审计的净资产和营业收入的比例、资本化比重。相关数据同比变化达30%以上的，应当说明发生变化的原因；</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（三）与同行业可比公司的研发投入比例、资本化比重进行比较，说明合理性</w:t>
      </w:r>
      <w:r w:rsidR="00832C9F">
        <w:rPr>
          <w:rFonts w:ascii="仿宋_GB2312" w:eastAsia="仿宋_GB2312" w:hint="eastAsia"/>
          <w:kern w:val="0"/>
          <w:sz w:val="30"/>
          <w:szCs w:val="30"/>
        </w:rPr>
        <w:t>；</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（四）</w:t>
      </w:r>
      <w:r w:rsidR="00F16056" w:rsidRPr="00945B65">
        <w:rPr>
          <w:rFonts w:ascii="仿宋_GB2312" w:eastAsia="仿宋_GB2312" w:hint="eastAsia"/>
          <w:kern w:val="0"/>
          <w:sz w:val="30"/>
          <w:szCs w:val="30"/>
        </w:rPr>
        <w:t>公司主要研发项目的研发投入</w:t>
      </w:r>
      <w:r w:rsidR="00F16056">
        <w:rPr>
          <w:rFonts w:ascii="仿宋_GB2312" w:eastAsia="仿宋_GB2312" w:hint="eastAsia"/>
          <w:kern w:val="0"/>
          <w:sz w:val="30"/>
          <w:szCs w:val="30"/>
        </w:rPr>
        <w:t>总</w:t>
      </w:r>
      <w:r w:rsidR="00F16056" w:rsidRPr="00945B65">
        <w:rPr>
          <w:rFonts w:ascii="仿宋_GB2312" w:eastAsia="仿宋_GB2312" w:hint="eastAsia"/>
          <w:kern w:val="0"/>
          <w:sz w:val="30"/>
          <w:szCs w:val="30"/>
        </w:rPr>
        <w:t>额</w:t>
      </w:r>
      <w:r w:rsidRPr="00945B65">
        <w:rPr>
          <w:rFonts w:ascii="仿宋_GB2312" w:eastAsia="仿宋_GB2312" w:hint="eastAsia"/>
          <w:kern w:val="0"/>
          <w:sz w:val="30"/>
          <w:szCs w:val="30"/>
        </w:rPr>
        <w:t>、费用化和资本化的金额、研发投入同比变动、研发投入占营业收入的比例。</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w:t>
      </w:r>
      <w:r w:rsidR="001A6335">
        <w:rPr>
          <w:rFonts w:ascii="仿宋_GB2312" w:eastAsia="仿宋_GB2312" w:hint="eastAsia"/>
          <w:kern w:val="0"/>
          <w:sz w:val="30"/>
          <w:szCs w:val="30"/>
        </w:rPr>
        <w:t>九</w:t>
      </w:r>
      <w:r w:rsidRPr="00945B65">
        <w:rPr>
          <w:rFonts w:ascii="仿宋_GB2312" w:eastAsia="仿宋_GB2312" w:hint="eastAsia"/>
          <w:kern w:val="0"/>
          <w:sz w:val="30"/>
          <w:szCs w:val="30"/>
        </w:rPr>
        <w:t xml:space="preserve">条 </w:t>
      </w:r>
      <w:r w:rsidR="002E542C">
        <w:rPr>
          <w:rFonts w:ascii="仿宋_GB2312" w:eastAsia="仿宋_GB2312" w:hint="eastAsia"/>
          <w:kern w:val="0"/>
          <w:sz w:val="30"/>
          <w:szCs w:val="30"/>
        </w:rPr>
        <w:t>上市公司应当披露公司主要销售模式，并</w:t>
      </w:r>
      <w:r w:rsidR="00375085">
        <w:rPr>
          <w:rFonts w:ascii="仿宋_GB2312" w:eastAsia="仿宋_GB2312" w:hint="eastAsia"/>
          <w:kern w:val="0"/>
          <w:sz w:val="30"/>
          <w:szCs w:val="30"/>
        </w:rPr>
        <w:t>按照</w:t>
      </w:r>
      <w:r w:rsidR="002E542C">
        <w:rPr>
          <w:rFonts w:ascii="仿宋_GB2312" w:eastAsia="仿宋_GB2312" w:hint="eastAsia"/>
          <w:kern w:val="0"/>
          <w:sz w:val="30"/>
          <w:szCs w:val="30"/>
        </w:rPr>
        <w:t>主要客户类型、销售渠道</w:t>
      </w:r>
      <w:r w:rsidR="00375085">
        <w:rPr>
          <w:rFonts w:ascii="仿宋_GB2312" w:eastAsia="仿宋_GB2312" w:hint="eastAsia"/>
          <w:kern w:val="0"/>
          <w:sz w:val="30"/>
          <w:szCs w:val="30"/>
        </w:rPr>
        <w:t>等分类</w:t>
      </w:r>
      <w:r w:rsidR="004D33CA">
        <w:rPr>
          <w:rFonts w:ascii="仿宋_GB2312" w:eastAsia="仿宋_GB2312" w:hint="eastAsia"/>
          <w:kern w:val="0"/>
          <w:sz w:val="30"/>
          <w:szCs w:val="30"/>
        </w:rPr>
        <w:t>披露对应的营业收入及</w:t>
      </w:r>
      <w:r w:rsidR="00141EBE">
        <w:rPr>
          <w:rFonts w:ascii="仿宋_GB2312" w:eastAsia="仿宋_GB2312" w:hint="eastAsia"/>
          <w:kern w:val="0"/>
          <w:sz w:val="30"/>
          <w:szCs w:val="30"/>
        </w:rPr>
        <w:t>其</w:t>
      </w:r>
      <w:r w:rsidR="002E542C">
        <w:rPr>
          <w:rFonts w:ascii="仿宋_GB2312" w:eastAsia="仿宋_GB2312" w:hint="eastAsia"/>
          <w:kern w:val="0"/>
          <w:sz w:val="30"/>
          <w:szCs w:val="30"/>
        </w:rPr>
        <w:t>占比和同比变动，</w:t>
      </w:r>
      <w:r w:rsidRPr="00945B65">
        <w:rPr>
          <w:rFonts w:ascii="仿宋_GB2312" w:eastAsia="仿宋_GB2312" w:hint="eastAsia"/>
          <w:kern w:val="0"/>
          <w:sz w:val="30"/>
          <w:szCs w:val="30"/>
        </w:rPr>
        <w:t>说明主要药（产）品终端市场定价原则及其可能存在的经营风险。</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w:t>
      </w:r>
      <w:r w:rsidR="001A6335">
        <w:rPr>
          <w:rFonts w:ascii="仿宋_GB2312" w:eastAsia="仿宋_GB2312" w:hint="eastAsia"/>
          <w:kern w:val="0"/>
          <w:sz w:val="30"/>
          <w:szCs w:val="30"/>
        </w:rPr>
        <w:t>十</w:t>
      </w:r>
      <w:r w:rsidRPr="00945B65">
        <w:rPr>
          <w:rFonts w:ascii="仿宋_GB2312" w:eastAsia="仿宋_GB2312" w:hint="eastAsia"/>
          <w:kern w:val="0"/>
          <w:sz w:val="30"/>
          <w:szCs w:val="30"/>
        </w:rPr>
        <w:t>条 上市公司应当结合医药制造业及所处细分行业特点、销售模式、销售渠道，披露报告期内下列销售费用信息：</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（一）销售费用的具体构成，包括市场（学术）推广费、广告费、销售渠道费用等的开支及比重情况；</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（二）销售费用占同期营业收入的比例。相关数据同比变化达30%以上的，应当说明发生变化的原因；</w:t>
      </w:r>
    </w:p>
    <w:p w:rsidR="00FE48D6" w:rsidRDefault="00042A2D">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lastRenderedPageBreak/>
        <w:t>（三）与同行业可比</w:t>
      </w:r>
      <w:r w:rsidR="00945B65" w:rsidRPr="00945B65">
        <w:rPr>
          <w:rFonts w:ascii="仿宋_GB2312" w:eastAsia="仿宋_GB2312" w:hint="eastAsia"/>
          <w:kern w:val="0"/>
          <w:sz w:val="30"/>
          <w:szCs w:val="30"/>
        </w:rPr>
        <w:t>公司的销售费用率进行比较，说明公司销售费用发生的合理性以及控制费用措施的有效性。</w:t>
      </w:r>
    </w:p>
    <w:p w:rsidR="00FE48D6" w:rsidRDefault="00945B65">
      <w:pPr>
        <w:widowControl/>
        <w:spacing w:line="60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第十</w:t>
      </w:r>
      <w:r w:rsidR="001A6335">
        <w:rPr>
          <w:rFonts w:ascii="仿宋_GB2312" w:eastAsia="仿宋_GB2312" w:hint="eastAsia"/>
          <w:kern w:val="0"/>
          <w:sz w:val="30"/>
          <w:szCs w:val="30"/>
        </w:rPr>
        <w:t>一</w:t>
      </w:r>
      <w:r w:rsidRPr="00945B65">
        <w:rPr>
          <w:rFonts w:ascii="仿宋_GB2312" w:eastAsia="仿宋_GB2312" w:hint="eastAsia"/>
          <w:kern w:val="0"/>
          <w:sz w:val="30"/>
          <w:szCs w:val="30"/>
        </w:rPr>
        <w:t>条 上市公司从事中药生产的，应当按照治疗领域分别披露公司主要中药产品涉及</w:t>
      </w:r>
      <w:r w:rsidR="00BD3A2D">
        <w:rPr>
          <w:rFonts w:ascii="仿宋_GB2312" w:eastAsia="仿宋_GB2312" w:hint="eastAsia"/>
          <w:kern w:val="0"/>
          <w:sz w:val="30"/>
          <w:szCs w:val="30"/>
        </w:rPr>
        <w:t>的重要</w:t>
      </w:r>
      <w:r w:rsidR="007E43DB">
        <w:rPr>
          <w:rFonts w:ascii="仿宋_GB2312" w:eastAsia="仿宋_GB2312" w:hint="eastAsia"/>
          <w:kern w:val="0"/>
          <w:sz w:val="30"/>
          <w:szCs w:val="30"/>
        </w:rPr>
        <w:t>原料</w:t>
      </w:r>
      <w:r w:rsidR="00BD3A2D">
        <w:rPr>
          <w:rFonts w:ascii="仿宋_GB2312" w:eastAsia="仿宋_GB2312" w:hint="eastAsia"/>
          <w:kern w:val="0"/>
          <w:sz w:val="30"/>
          <w:szCs w:val="30"/>
        </w:rPr>
        <w:t>药材</w:t>
      </w:r>
      <w:r w:rsidR="007E43DB">
        <w:rPr>
          <w:rFonts w:ascii="仿宋_GB2312" w:eastAsia="仿宋_GB2312" w:hint="eastAsia"/>
          <w:kern w:val="0"/>
          <w:sz w:val="30"/>
          <w:szCs w:val="30"/>
        </w:rPr>
        <w:t>，包括</w:t>
      </w:r>
      <w:r w:rsidR="00BD3A2D">
        <w:rPr>
          <w:rFonts w:ascii="仿宋_GB2312" w:eastAsia="仿宋_GB2312" w:hint="eastAsia"/>
          <w:kern w:val="0"/>
          <w:sz w:val="30"/>
          <w:szCs w:val="30"/>
        </w:rPr>
        <w:t>品种、供求情况、采购模式</w:t>
      </w:r>
      <w:r w:rsidR="00516F9D">
        <w:rPr>
          <w:rFonts w:ascii="仿宋_GB2312" w:eastAsia="仿宋_GB2312" w:hint="eastAsia"/>
          <w:kern w:val="0"/>
          <w:sz w:val="30"/>
          <w:szCs w:val="30"/>
        </w:rPr>
        <w:t>，</w:t>
      </w:r>
      <w:r w:rsidR="00BD3A2D">
        <w:rPr>
          <w:rFonts w:ascii="仿宋_GB2312" w:eastAsia="仿宋_GB2312" w:hint="eastAsia"/>
          <w:kern w:val="0"/>
          <w:sz w:val="30"/>
          <w:szCs w:val="30"/>
        </w:rPr>
        <w:t>以及价格波动对公司药</w:t>
      </w:r>
      <w:r w:rsidRPr="00945B65">
        <w:rPr>
          <w:rFonts w:ascii="仿宋_GB2312" w:eastAsia="仿宋_GB2312" w:hint="eastAsia"/>
          <w:kern w:val="0"/>
          <w:sz w:val="30"/>
          <w:szCs w:val="30"/>
        </w:rPr>
        <w:t>品成本的影响情况。</w:t>
      </w:r>
    </w:p>
    <w:p w:rsidR="00FE48D6" w:rsidRDefault="00FE62A4">
      <w:pPr>
        <w:widowControl/>
        <w:snapToGrid w:val="0"/>
        <w:spacing w:line="600" w:lineRule="exact"/>
        <w:jc w:val="center"/>
        <w:rPr>
          <w:rFonts w:ascii="黑体" w:eastAsia="黑体" w:hAnsi="黑体"/>
          <w:b/>
          <w:kern w:val="0"/>
          <w:sz w:val="30"/>
          <w:szCs w:val="30"/>
        </w:rPr>
      </w:pPr>
      <w:r w:rsidRPr="00500744">
        <w:rPr>
          <w:rFonts w:ascii="黑体" w:eastAsia="黑体" w:hAnsi="黑体" w:hint="eastAsia"/>
          <w:b/>
          <w:kern w:val="0"/>
          <w:sz w:val="30"/>
          <w:szCs w:val="30"/>
        </w:rPr>
        <w:t>第二节 临时报告</w:t>
      </w:r>
    </w:p>
    <w:p w:rsidR="00FE48D6" w:rsidRDefault="00E47181">
      <w:pPr>
        <w:widowControl/>
        <w:spacing w:line="600" w:lineRule="exact"/>
        <w:ind w:firstLineChars="200" w:firstLine="600"/>
        <w:rPr>
          <w:rFonts w:ascii="仿宋_GB2312" w:eastAsia="仿宋_GB2312"/>
          <w:kern w:val="0"/>
          <w:sz w:val="30"/>
          <w:szCs w:val="30"/>
        </w:rPr>
      </w:pPr>
      <w:r w:rsidRPr="00E47181">
        <w:rPr>
          <w:rFonts w:ascii="仿宋_GB2312" w:eastAsia="仿宋_GB2312" w:hint="eastAsia"/>
          <w:kern w:val="0"/>
          <w:sz w:val="30"/>
          <w:szCs w:val="30"/>
        </w:rPr>
        <w:t>第十</w:t>
      </w:r>
      <w:r w:rsidR="001A6335">
        <w:rPr>
          <w:rFonts w:ascii="仿宋_GB2312" w:eastAsia="仿宋_GB2312" w:hint="eastAsia"/>
          <w:kern w:val="0"/>
          <w:sz w:val="30"/>
          <w:szCs w:val="30"/>
        </w:rPr>
        <w:t>二</w:t>
      </w:r>
      <w:r w:rsidRPr="00E47181">
        <w:rPr>
          <w:rFonts w:ascii="仿宋_GB2312" w:eastAsia="仿宋_GB2312" w:hint="eastAsia"/>
          <w:kern w:val="0"/>
          <w:sz w:val="30"/>
          <w:szCs w:val="30"/>
        </w:rPr>
        <w:t xml:space="preserve">条 </w:t>
      </w:r>
      <w:r w:rsidR="00C25130">
        <w:rPr>
          <w:rFonts w:ascii="仿宋_GB2312" w:eastAsia="仿宋_GB2312" w:hint="eastAsia"/>
          <w:kern w:val="0"/>
          <w:sz w:val="30"/>
          <w:szCs w:val="30"/>
        </w:rPr>
        <w:t>上市公司拟实施</w:t>
      </w:r>
      <w:r w:rsidRPr="00E47181">
        <w:rPr>
          <w:rFonts w:ascii="仿宋_GB2312" w:eastAsia="仿宋_GB2312" w:hint="eastAsia"/>
          <w:kern w:val="0"/>
          <w:sz w:val="30"/>
          <w:szCs w:val="30"/>
        </w:rPr>
        <w:t>医药投资项目或拟收购医药制造业资产，影响重大的，除按照本所相关临时公告格式指引披露外，还应当及时披露以下信息：</w:t>
      </w:r>
    </w:p>
    <w:p w:rsidR="00FE48D6" w:rsidRDefault="00E47181">
      <w:pPr>
        <w:widowControl/>
        <w:spacing w:line="600" w:lineRule="exact"/>
        <w:ind w:firstLineChars="200" w:firstLine="600"/>
        <w:rPr>
          <w:rFonts w:ascii="仿宋_GB2312" w:eastAsia="仿宋_GB2312"/>
          <w:kern w:val="0"/>
          <w:sz w:val="30"/>
          <w:szCs w:val="30"/>
        </w:rPr>
      </w:pPr>
      <w:r w:rsidRPr="00E47181">
        <w:rPr>
          <w:rFonts w:ascii="仿宋_GB2312" w:eastAsia="仿宋_GB2312" w:hint="eastAsia"/>
          <w:kern w:val="0"/>
          <w:sz w:val="30"/>
          <w:szCs w:val="30"/>
        </w:rPr>
        <w:t>（一）该投资项目拟生产的</w:t>
      </w:r>
      <w:r w:rsidR="00F16056">
        <w:rPr>
          <w:rFonts w:ascii="仿宋_GB2312" w:eastAsia="仿宋_GB2312" w:hint="eastAsia"/>
          <w:kern w:val="0"/>
          <w:sz w:val="30"/>
          <w:szCs w:val="30"/>
        </w:rPr>
        <w:t>主要</w:t>
      </w:r>
      <w:r w:rsidRPr="00E47181">
        <w:rPr>
          <w:rFonts w:ascii="仿宋_GB2312" w:eastAsia="仿宋_GB2312" w:hint="eastAsia"/>
          <w:kern w:val="0"/>
          <w:sz w:val="30"/>
          <w:szCs w:val="30"/>
        </w:rPr>
        <w:t>药（产）品基本信息、产销规划</w:t>
      </w:r>
      <w:r w:rsidR="0054573F">
        <w:rPr>
          <w:rFonts w:ascii="仿宋_GB2312" w:eastAsia="仿宋_GB2312" w:hint="eastAsia"/>
          <w:kern w:val="0"/>
          <w:sz w:val="30"/>
          <w:szCs w:val="30"/>
        </w:rPr>
        <w:t>，</w:t>
      </w:r>
      <w:r w:rsidRPr="00E47181">
        <w:rPr>
          <w:rFonts w:ascii="仿宋_GB2312" w:eastAsia="仿宋_GB2312" w:hint="eastAsia"/>
          <w:kern w:val="0"/>
          <w:sz w:val="30"/>
          <w:szCs w:val="30"/>
        </w:rPr>
        <w:t>以及公司预计该投资项目对本期及未来公司营业收入、净利润等的影响；</w:t>
      </w:r>
    </w:p>
    <w:p w:rsidR="00FE48D6" w:rsidRDefault="00E47181">
      <w:pPr>
        <w:widowControl/>
        <w:spacing w:line="600" w:lineRule="exact"/>
        <w:ind w:firstLineChars="200" w:firstLine="600"/>
        <w:rPr>
          <w:rFonts w:ascii="仿宋_GB2312" w:eastAsia="仿宋_GB2312"/>
          <w:kern w:val="0"/>
          <w:sz w:val="30"/>
          <w:szCs w:val="30"/>
        </w:rPr>
      </w:pPr>
      <w:r w:rsidRPr="00E47181">
        <w:rPr>
          <w:rFonts w:ascii="仿宋_GB2312" w:eastAsia="仿宋_GB2312" w:hint="eastAsia"/>
          <w:kern w:val="0"/>
          <w:sz w:val="30"/>
          <w:szCs w:val="30"/>
        </w:rPr>
        <w:t>（二）该投资项目正式实施前需履行的审批或备案程序</w:t>
      </w:r>
      <w:r w:rsidR="0054573F">
        <w:rPr>
          <w:rFonts w:ascii="仿宋_GB2312" w:eastAsia="仿宋_GB2312" w:hint="eastAsia"/>
          <w:kern w:val="0"/>
          <w:sz w:val="30"/>
          <w:szCs w:val="30"/>
        </w:rPr>
        <w:t>，</w:t>
      </w:r>
      <w:r w:rsidRPr="00E47181">
        <w:rPr>
          <w:rFonts w:ascii="仿宋_GB2312" w:eastAsia="仿宋_GB2312" w:hint="eastAsia"/>
          <w:kern w:val="0"/>
          <w:sz w:val="30"/>
          <w:szCs w:val="30"/>
        </w:rPr>
        <w:t>需取得的药（产）品生产、上市许可或认证，以及实施过程中可能存在的主要风险；</w:t>
      </w:r>
    </w:p>
    <w:p w:rsidR="00FE48D6" w:rsidRDefault="00E47181">
      <w:pPr>
        <w:widowControl/>
        <w:spacing w:line="600" w:lineRule="exact"/>
        <w:ind w:firstLineChars="200" w:firstLine="600"/>
        <w:rPr>
          <w:rFonts w:ascii="仿宋_GB2312" w:eastAsia="仿宋_GB2312"/>
          <w:kern w:val="0"/>
          <w:sz w:val="30"/>
          <w:szCs w:val="30"/>
        </w:rPr>
      </w:pPr>
      <w:r w:rsidRPr="00E47181">
        <w:rPr>
          <w:rFonts w:ascii="仿宋_GB2312" w:eastAsia="仿宋_GB2312" w:hint="eastAsia"/>
          <w:kern w:val="0"/>
          <w:sz w:val="30"/>
          <w:szCs w:val="30"/>
        </w:rPr>
        <w:t>（三）拟收购标的的主要药（产）品的基本信息</w:t>
      </w:r>
      <w:r w:rsidR="007E43DB">
        <w:rPr>
          <w:rFonts w:ascii="仿宋_GB2312" w:eastAsia="仿宋_GB2312" w:hint="eastAsia"/>
          <w:kern w:val="0"/>
          <w:sz w:val="30"/>
          <w:szCs w:val="30"/>
        </w:rPr>
        <w:t>，</w:t>
      </w:r>
      <w:r w:rsidRPr="00E47181">
        <w:rPr>
          <w:rFonts w:ascii="仿宋_GB2312" w:eastAsia="仿宋_GB2312" w:hint="eastAsia"/>
          <w:kern w:val="0"/>
          <w:sz w:val="30"/>
          <w:szCs w:val="30"/>
        </w:rPr>
        <w:t>最近一年又一期的销量、营业收入和毛利率等情况</w:t>
      </w:r>
      <w:r w:rsidR="0054573F">
        <w:rPr>
          <w:rFonts w:ascii="仿宋_GB2312" w:eastAsia="仿宋_GB2312" w:hint="eastAsia"/>
          <w:kern w:val="0"/>
          <w:sz w:val="30"/>
          <w:szCs w:val="30"/>
        </w:rPr>
        <w:t>。</w:t>
      </w:r>
      <w:r w:rsidRPr="00E47181">
        <w:rPr>
          <w:rFonts w:ascii="仿宋_GB2312" w:eastAsia="仿宋_GB2312" w:hint="eastAsia"/>
          <w:kern w:val="0"/>
          <w:sz w:val="30"/>
          <w:szCs w:val="30"/>
        </w:rPr>
        <w:t>拟收购的主要药（产）品处于研发阶段</w:t>
      </w:r>
      <w:r w:rsidR="00403B58">
        <w:rPr>
          <w:rFonts w:ascii="仿宋_GB2312" w:eastAsia="仿宋_GB2312" w:hint="eastAsia"/>
          <w:kern w:val="0"/>
          <w:sz w:val="30"/>
          <w:szCs w:val="30"/>
        </w:rPr>
        <w:t>的</w:t>
      </w:r>
      <w:r w:rsidRPr="00E47181">
        <w:rPr>
          <w:rFonts w:ascii="仿宋_GB2312" w:eastAsia="仿宋_GB2312" w:hint="eastAsia"/>
          <w:kern w:val="0"/>
          <w:sz w:val="30"/>
          <w:szCs w:val="30"/>
        </w:rPr>
        <w:t>，应当披露研发规划、进展</w:t>
      </w:r>
      <w:r w:rsidR="00C25130">
        <w:rPr>
          <w:rFonts w:ascii="仿宋_GB2312" w:eastAsia="仿宋_GB2312" w:hint="eastAsia"/>
          <w:kern w:val="0"/>
          <w:sz w:val="30"/>
          <w:szCs w:val="30"/>
        </w:rPr>
        <w:t>，</w:t>
      </w:r>
      <w:r w:rsidR="0054573F">
        <w:rPr>
          <w:rFonts w:ascii="仿宋_GB2312" w:eastAsia="仿宋_GB2312" w:hint="eastAsia"/>
          <w:kern w:val="0"/>
          <w:sz w:val="30"/>
          <w:szCs w:val="30"/>
        </w:rPr>
        <w:t>并</w:t>
      </w:r>
      <w:r w:rsidR="00C25130">
        <w:rPr>
          <w:rFonts w:ascii="仿宋_GB2312" w:eastAsia="仿宋_GB2312" w:hint="eastAsia"/>
          <w:kern w:val="0"/>
          <w:sz w:val="30"/>
          <w:szCs w:val="30"/>
        </w:rPr>
        <w:t>充分提示可能存在的</w:t>
      </w:r>
      <w:r w:rsidRPr="00E47181">
        <w:rPr>
          <w:rFonts w:ascii="仿宋_GB2312" w:eastAsia="仿宋_GB2312" w:hint="eastAsia"/>
          <w:kern w:val="0"/>
          <w:sz w:val="30"/>
          <w:szCs w:val="30"/>
        </w:rPr>
        <w:t>风险。</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第十</w:t>
      </w:r>
      <w:r w:rsidR="001A6335">
        <w:rPr>
          <w:rFonts w:ascii="仿宋_GB2312" w:eastAsia="仿宋_GB2312" w:hint="eastAsia"/>
          <w:kern w:val="0"/>
          <w:sz w:val="30"/>
          <w:szCs w:val="30"/>
        </w:rPr>
        <w:t>三</w:t>
      </w:r>
      <w:r w:rsidRPr="0051324B">
        <w:rPr>
          <w:rFonts w:ascii="仿宋_GB2312" w:eastAsia="仿宋_GB2312" w:hint="eastAsia"/>
          <w:kern w:val="0"/>
          <w:sz w:val="30"/>
          <w:szCs w:val="30"/>
        </w:rPr>
        <w:t>条 上市公司在药品研发、注册、生产过程中，出现下列情形之一的，应当及时披露：</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（一）按相关规定可以开展临床试验；</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lastRenderedPageBreak/>
        <w:t>（二）临床试验取得阶段性进展（进入I、II、III期等）或发生重大进程变化（临床试验暂停或终止等）；</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w:t>
      </w:r>
      <w:r w:rsidR="00F16056">
        <w:rPr>
          <w:rFonts w:ascii="仿宋_GB2312" w:eastAsia="仿宋_GB2312" w:hint="eastAsia"/>
          <w:kern w:val="0"/>
          <w:sz w:val="30"/>
          <w:szCs w:val="30"/>
        </w:rPr>
        <w:t>三</w:t>
      </w:r>
      <w:r w:rsidRPr="0051324B">
        <w:rPr>
          <w:rFonts w:ascii="仿宋_GB2312" w:eastAsia="仿宋_GB2312" w:hint="eastAsia"/>
          <w:kern w:val="0"/>
          <w:sz w:val="30"/>
          <w:szCs w:val="30"/>
        </w:rPr>
        <w:t>）</w:t>
      </w:r>
      <w:r w:rsidRPr="009247BB">
        <w:rPr>
          <w:rFonts w:ascii="仿宋_GB2312" w:eastAsia="仿宋_GB2312" w:hint="eastAsia"/>
          <w:kern w:val="0"/>
          <w:sz w:val="30"/>
          <w:szCs w:val="30"/>
        </w:rPr>
        <w:t>收到药品</w:t>
      </w:r>
      <w:r w:rsidR="009247BB">
        <w:rPr>
          <w:rFonts w:ascii="仿宋_GB2312" w:eastAsia="仿宋_GB2312" w:hint="eastAsia"/>
          <w:kern w:val="0"/>
          <w:sz w:val="30"/>
          <w:szCs w:val="30"/>
        </w:rPr>
        <w:t>注册、</w:t>
      </w:r>
      <w:r w:rsidRPr="009247BB">
        <w:rPr>
          <w:rFonts w:ascii="仿宋_GB2312" w:eastAsia="仿宋_GB2312" w:hint="eastAsia"/>
          <w:kern w:val="0"/>
          <w:sz w:val="30"/>
          <w:szCs w:val="30"/>
        </w:rPr>
        <w:t>生产许可</w:t>
      </w:r>
      <w:r w:rsidRPr="0051324B">
        <w:rPr>
          <w:rFonts w:ascii="仿宋_GB2312" w:eastAsia="仿宋_GB2312" w:hint="eastAsia"/>
          <w:kern w:val="0"/>
          <w:sz w:val="30"/>
          <w:szCs w:val="30"/>
        </w:rPr>
        <w:t>；</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w:t>
      </w:r>
      <w:r w:rsidR="00F16056">
        <w:rPr>
          <w:rFonts w:ascii="仿宋_GB2312" w:eastAsia="仿宋_GB2312" w:hint="eastAsia"/>
          <w:kern w:val="0"/>
          <w:sz w:val="30"/>
          <w:szCs w:val="30"/>
        </w:rPr>
        <w:t>四</w:t>
      </w:r>
      <w:r w:rsidRPr="0051324B">
        <w:rPr>
          <w:rFonts w:ascii="仿宋_GB2312" w:eastAsia="仿宋_GB2312" w:hint="eastAsia"/>
          <w:kern w:val="0"/>
          <w:sz w:val="30"/>
          <w:szCs w:val="30"/>
        </w:rPr>
        <w:t>）</w:t>
      </w:r>
      <w:r w:rsidR="00C25130">
        <w:rPr>
          <w:rFonts w:ascii="仿宋_GB2312" w:eastAsia="仿宋_GB2312" w:hint="eastAsia"/>
          <w:kern w:val="0"/>
          <w:sz w:val="30"/>
          <w:szCs w:val="30"/>
        </w:rPr>
        <w:t>首次</w:t>
      </w:r>
      <w:r w:rsidRPr="0051324B">
        <w:rPr>
          <w:rFonts w:ascii="仿宋_GB2312" w:eastAsia="仿宋_GB2312" w:hint="eastAsia"/>
          <w:kern w:val="0"/>
          <w:sz w:val="30"/>
          <w:szCs w:val="30"/>
        </w:rPr>
        <w:t>通过GMP</w:t>
      </w:r>
      <w:r w:rsidR="00F16056">
        <w:rPr>
          <w:rFonts w:ascii="仿宋_GB2312" w:eastAsia="仿宋_GB2312" w:hint="eastAsia"/>
          <w:kern w:val="0"/>
          <w:sz w:val="30"/>
          <w:szCs w:val="30"/>
        </w:rPr>
        <w:t>符合性</w:t>
      </w:r>
      <w:r w:rsidRPr="0051324B">
        <w:rPr>
          <w:rFonts w:ascii="仿宋_GB2312" w:eastAsia="仿宋_GB2312" w:hint="eastAsia"/>
          <w:kern w:val="0"/>
          <w:sz w:val="30"/>
          <w:szCs w:val="30"/>
        </w:rPr>
        <w:t>检查；</w:t>
      </w:r>
    </w:p>
    <w:p w:rsidR="00FE48D6" w:rsidRDefault="00BD3A2D">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w:t>
      </w:r>
      <w:r w:rsidR="00F16056">
        <w:rPr>
          <w:rFonts w:ascii="仿宋_GB2312" w:eastAsia="仿宋_GB2312" w:hint="eastAsia"/>
          <w:kern w:val="0"/>
          <w:sz w:val="30"/>
          <w:szCs w:val="30"/>
        </w:rPr>
        <w:t>五</w:t>
      </w:r>
      <w:r>
        <w:rPr>
          <w:rFonts w:ascii="仿宋_GB2312" w:eastAsia="仿宋_GB2312" w:hint="eastAsia"/>
          <w:kern w:val="0"/>
          <w:sz w:val="30"/>
          <w:szCs w:val="30"/>
        </w:rPr>
        <w:t>）主要药</w:t>
      </w:r>
      <w:r w:rsidR="0051324B" w:rsidRPr="0051324B">
        <w:rPr>
          <w:rFonts w:ascii="仿宋_GB2312" w:eastAsia="仿宋_GB2312" w:hint="eastAsia"/>
          <w:kern w:val="0"/>
          <w:sz w:val="30"/>
          <w:szCs w:val="30"/>
        </w:rPr>
        <w:t>品通过或未通过一致性评价；</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w:t>
      </w:r>
      <w:r w:rsidR="00F16056">
        <w:rPr>
          <w:rFonts w:ascii="仿宋_GB2312" w:eastAsia="仿宋_GB2312" w:hint="eastAsia"/>
          <w:kern w:val="0"/>
          <w:sz w:val="30"/>
          <w:szCs w:val="30"/>
        </w:rPr>
        <w:t>六</w:t>
      </w:r>
      <w:r w:rsidRPr="0051324B">
        <w:rPr>
          <w:rFonts w:ascii="仿宋_GB2312" w:eastAsia="仿宋_GB2312" w:hint="eastAsia"/>
          <w:kern w:val="0"/>
          <w:sz w:val="30"/>
          <w:szCs w:val="30"/>
        </w:rPr>
        <w:t>）提出撤回药品注册申请</w:t>
      </w:r>
      <w:r w:rsidR="0071739E">
        <w:rPr>
          <w:rFonts w:ascii="仿宋_GB2312" w:eastAsia="仿宋_GB2312" w:hint="eastAsia"/>
          <w:kern w:val="0"/>
          <w:sz w:val="30"/>
          <w:szCs w:val="30"/>
        </w:rPr>
        <w:t>或</w:t>
      </w:r>
      <w:r w:rsidRPr="0051324B">
        <w:rPr>
          <w:rFonts w:ascii="仿宋_GB2312" w:eastAsia="仿宋_GB2312" w:hint="eastAsia"/>
          <w:kern w:val="0"/>
          <w:sz w:val="30"/>
          <w:szCs w:val="30"/>
        </w:rPr>
        <w:t>收到撤回药品注册的审批文件；</w:t>
      </w:r>
      <w:r w:rsidRPr="0051324B" w:rsidDel="00375BD0">
        <w:rPr>
          <w:rFonts w:ascii="仿宋_GB2312" w:eastAsia="仿宋_GB2312" w:hint="eastAsia"/>
          <w:kern w:val="0"/>
          <w:sz w:val="30"/>
          <w:szCs w:val="30"/>
        </w:rPr>
        <w:t xml:space="preserve"> </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w:t>
      </w:r>
      <w:r w:rsidR="00F16056">
        <w:rPr>
          <w:rFonts w:ascii="仿宋_GB2312" w:eastAsia="仿宋_GB2312" w:hint="eastAsia"/>
          <w:kern w:val="0"/>
          <w:sz w:val="30"/>
          <w:szCs w:val="30"/>
        </w:rPr>
        <w:t>七</w:t>
      </w:r>
      <w:r w:rsidRPr="0051324B">
        <w:rPr>
          <w:rFonts w:ascii="仿宋_GB2312" w:eastAsia="仿宋_GB2312" w:hint="eastAsia"/>
          <w:kern w:val="0"/>
          <w:sz w:val="30"/>
          <w:szCs w:val="30"/>
        </w:rPr>
        <w:t>）可能对公司药品研发、注册、生产产生重大影响的其他情形。</w:t>
      </w:r>
    </w:p>
    <w:p w:rsidR="00FE48D6" w:rsidRDefault="0051324B">
      <w:pPr>
        <w:widowControl/>
        <w:spacing w:line="600" w:lineRule="exact"/>
        <w:ind w:firstLineChars="200" w:firstLine="600"/>
        <w:rPr>
          <w:rFonts w:ascii="仿宋_GB2312" w:eastAsia="仿宋_GB2312" w:hAnsi="宋体" w:cs="宋体"/>
          <w:color w:val="000000"/>
          <w:kern w:val="0"/>
          <w:sz w:val="24"/>
        </w:rPr>
      </w:pPr>
      <w:r w:rsidRPr="0051324B">
        <w:rPr>
          <w:rFonts w:ascii="仿宋_GB2312" w:eastAsia="仿宋_GB2312" w:hint="eastAsia"/>
          <w:kern w:val="0"/>
          <w:sz w:val="30"/>
          <w:szCs w:val="30"/>
        </w:rPr>
        <w:t>上市公司在境外</w:t>
      </w:r>
      <w:r w:rsidR="00F16056">
        <w:rPr>
          <w:rFonts w:ascii="仿宋_GB2312" w:eastAsia="仿宋_GB2312" w:hint="eastAsia"/>
          <w:kern w:val="0"/>
          <w:sz w:val="30"/>
          <w:szCs w:val="30"/>
        </w:rPr>
        <w:t>主要国家</w:t>
      </w:r>
      <w:r w:rsidR="009247BB">
        <w:rPr>
          <w:rFonts w:ascii="仿宋_GB2312" w:eastAsia="仿宋_GB2312" w:hint="eastAsia"/>
          <w:kern w:val="0"/>
          <w:sz w:val="30"/>
          <w:szCs w:val="30"/>
        </w:rPr>
        <w:t>和</w:t>
      </w:r>
      <w:r w:rsidR="00F16056">
        <w:rPr>
          <w:rFonts w:ascii="仿宋_GB2312" w:eastAsia="仿宋_GB2312" w:hint="eastAsia"/>
          <w:kern w:val="0"/>
          <w:sz w:val="30"/>
          <w:szCs w:val="30"/>
        </w:rPr>
        <w:t>地区</w:t>
      </w:r>
      <w:r w:rsidRPr="0051324B">
        <w:rPr>
          <w:rFonts w:ascii="仿宋_GB2312" w:eastAsia="仿宋_GB2312" w:hint="eastAsia"/>
          <w:kern w:val="0"/>
          <w:sz w:val="30"/>
          <w:szCs w:val="30"/>
        </w:rPr>
        <w:t>发生前款事项</w:t>
      </w:r>
      <w:r w:rsidR="003B005C">
        <w:rPr>
          <w:rFonts w:ascii="仿宋_GB2312" w:eastAsia="仿宋_GB2312" w:hint="eastAsia"/>
          <w:kern w:val="0"/>
          <w:sz w:val="30"/>
          <w:szCs w:val="30"/>
        </w:rPr>
        <w:t>的</w:t>
      </w:r>
      <w:r w:rsidRPr="0051324B">
        <w:rPr>
          <w:rFonts w:ascii="仿宋_GB2312" w:eastAsia="仿宋_GB2312" w:hint="eastAsia"/>
          <w:kern w:val="0"/>
          <w:sz w:val="30"/>
          <w:szCs w:val="30"/>
        </w:rPr>
        <w:t>，应当参照境内相关程序及时披露。</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第十</w:t>
      </w:r>
      <w:r w:rsidR="001A6335">
        <w:rPr>
          <w:rFonts w:ascii="仿宋_GB2312" w:eastAsia="仿宋_GB2312" w:hint="eastAsia"/>
          <w:kern w:val="0"/>
          <w:sz w:val="30"/>
          <w:szCs w:val="30"/>
        </w:rPr>
        <w:t>四</w:t>
      </w:r>
      <w:r w:rsidRPr="0051324B">
        <w:rPr>
          <w:rFonts w:ascii="仿宋_GB2312" w:eastAsia="仿宋_GB2312" w:hint="eastAsia"/>
          <w:kern w:val="0"/>
          <w:sz w:val="30"/>
          <w:szCs w:val="30"/>
        </w:rPr>
        <w:t>条 上市公司通过自行研发以外方式获得</w:t>
      </w:r>
      <w:r w:rsidR="001B370C">
        <w:rPr>
          <w:rFonts w:ascii="仿宋_GB2312" w:eastAsia="仿宋_GB2312" w:hint="eastAsia"/>
          <w:kern w:val="0"/>
          <w:sz w:val="30"/>
          <w:szCs w:val="30"/>
        </w:rPr>
        <w:t>药品临床、注册、生产许可，或</w:t>
      </w:r>
      <w:r w:rsidRPr="0051324B">
        <w:rPr>
          <w:rFonts w:ascii="仿宋_GB2312" w:eastAsia="仿宋_GB2312" w:hint="eastAsia"/>
          <w:kern w:val="0"/>
          <w:sz w:val="30"/>
          <w:szCs w:val="30"/>
        </w:rPr>
        <w:t>境外主要国家和地区药品</w:t>
      </w:r>
      <w:r w:rsidR="001B370C">
        <w:rPr>
          <w:rFonts w:ascii="仿宋_GB2312" w:eastAsia="仿宋_GB2312" w:hint="eastAsia"/>
          <w:kern w:val="0"/>
          <w:sz w:val="30"/>
          <w:szCs w:val="30"/>
        </w:rPr>
        <w:t>相关</w:t>
      </w:r>
      <w:r w:rsidRPr="0051324B">
        <w:rPr>
          <w:rFonts w:ascii="仿宋_GB2312" w:eastAsia="仿宋_GB2312" w:hint="eastAsia"/>
          <w:kern w:val="0"/>
          <w:sz w:val="30"/>
          <w:szCs w:val="30"/>
        </w:rPr>
        <w:t>许可文件，应当及时披露。</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上市公司通过自行研发以外方式获得与药品研发、生产、销售相关的权利许可，或者对外许可其自主研发药品的相关权利，影响重大的，也应当及时披露。</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第十</w:t>
      </w:r>
      <w:r w:rsidR="001A6335">
        <w:rPr>
          <w:rFonts w:ascii="仿宋_GB2312" w:eastAsia="仿宋_GB2312" w:hint="eastAsia"/>
          <w:kern w:val="0"/>
          <w:sz w:val="30"/>
          <w:szCs w:val="30"/>
        </w:rPr>
        <w:t>五</w:t>
      </w:r>
      <w:r w:rsidRPr="0051324B">
        <w:rPr>
          <w:rFonts w:ascii="仿宋_GB2312" w:eastAsia="仿宋_GB2312" w:hint="eastAsia"/>
          <w:kern w:val="0"/>
          <w:sz w:val="30"/>
          <w:szCs w:val="30"/>
        </w:rPr>
        <w:t>条 上市公司披露第十</w:t>
      </w:r>
      <w:r w:rsidR="00D0173C">
        <w:rPr>
          <w:rFonts w:ascii="仿宋_GB2312" w:eastAsia="仿宋_GB2312" w:hint="eastAsia"/>
          <w:kern w:val="0"/>
          <w:sz w:val="30"/>
          <w:szCs w:val="30"/>
        </w:rPr>
        <w:t>三</w:t>
      </w:r>
      <w:r w:rsidRPr="0051324B">
        <w:rPr>
          <w:rFonts w:ascii="仿宋_GB2312" w:eastAsia="仿宋_GB2312" w:hint="eastAsia"/>
          <w:kern w:val="0"/>
          <w:sz w:val="30"/>
          <w:szCs w:val="30"/>
        </w:rPr>
        <w:t>条至第十</w:t>
      </w:r>
      <w:r w:rsidR="00D0173C">
        <w:rPr>
          <w:rFonts w:ascii="仿宋_GB2312" w:eastAsia="仿宋_GB2312" w:hint="eastAsia"/>
          <w:kern w:val="0"/>
          <w:sz w:val="30"/>
          <w:szCs w:val="30"/>
        </w:rPr>
        <w:t>四</w:t>
      </w:r>
      <w:r w:rsidRPr="0051324B">
        <w:rPr>
          <w:rFonts w:ascii="仿宋_GB2312" w:eastAsia="仿宋_GB2312" w:hint="eastAsia"/>
          <w:kern w:val="0"/>
          <w:sz w:val="30"/>
          <w:szCs w:val="30"/>
        </w:rPr>
        <w:t>条规定的事项的，应当包括下列内容：</w:t>
      </w:r>
    </w:p>
    <w:p w:rsidR="00FE48D6" w:rsidRDefault="00744488">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（一）该药品</w:t>
      </w:r>
      <w:r w:rsidR="0051324B" w:rsidRPr="0051324B">
        <w:rPr>
          <w:rFonts w:ascii="仿宋_GB2312" w:eastAsia="仿宋_GB2312" w:hint="eastAsia"/>
          <w:kern w:val="0"/>
          <w:sz w:val="30"/>
          <w:szCs w:val="30"/>
        </w:rPr>
        <w:t>基本信息及累计已发生的研发投入；</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（二）该药品按相关规定可以开展临床试验的时间（如适用）；</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lastRenderedPageBreak/>
        <w:t>（三）该药品注册目前所处的审批阶段、研发投入情况，以及在生产、上市销售前还需履行的审批程序；</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（四）同类药品的市场状况，包括国内外主要市场的销售数据、生产及使用情况等，涉及患病人数、用药人数等用于预测药品市场规模的数据的，应当保证数据客观权威，并注明来源；</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（五）该药品研发、注册过程中存在的主要风险，以及国内外同类产品的研发现状、所处阶段、进展情况等；</w:t>
      </w:r>
    </w:p>
    <w:p w:rsidR="00FE48D6" w:rsidRDefault="0051324B">
      <w:pPr>
        <w:widowControl/>
        <w:spacing w:line="60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（六）获得或对外许可药品相关权利的，应当披露交易对方基本情况、双方权利义务安排、可能存在的风险及对公司的影响等；</w:t>
      </w:r>
    </w:p>
    <w:p w:rsidR="00FE48D6" w:rsidRDefault="0051324B">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（七）本所或者公司认为需要披露的其他内容。</w:t>
      </w:r>
    </w:p>
    <w:p w:rsidR="00FE48D6" w:rsidRDefault="00BD66FC">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第十</w:t>
      </w:r>
      <w:r w:rsidR="001A6335">
        <w:rPr>
          <w:rFonts w:ascii="仿宋_GB2312" w:eastAsia="仿宋_GB2312" w:hint="eastAsia"/>
          <w:kern w:val="0"/>
          <w:sz w:val="30"/>
          <w:szCs w:val="30"/>
        </w:rPr>
        <w:t>六</w:t>
      </w:r>
      <w:r w:rsidRPr="00A25B3C">
        <w:rPr>
          <w:rFonts w:ascii="仿宋_GB2312" w:eastAsia="仿宋_GB2312" w:hint="eastAsia"/>
          <w:kern w:val="0"/>
          <w:sz w:val="30"/>
          <w:szCs w:val="30"/>
        </w:rPr>
        <w:t>条 上市公司出现下列情形之一的，应当及时披露：</w:t>
      </w:r>
    </w:p>
    <w:p w:rsidR="00FE48D6" w:rsidRDefault="008B71D6">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sidR="00F6710D">
        <w:rPr>
          <w:rFonts w:ascii="仿宋_GB2312" w:eastAsia="仿宋_GB2312" w:hint="eastAsia"/>
          <w:kern w:val="0"/>
          <w:sz w:val="30"/>
          <w:szCs w:val="30"/>
        </w:rPr>
        <w:t>一</w:t>
      </w:r>
      <w:r w:rsidR="00BD3A2D">
        <w:rPr>
          <w:rFonts w:ascii="仿宋_GB2312" w:eastAsia="仿宋_GB2312" w:hint="eastAsia"/>
          <w:kern w:val="0"/>
          <w:sz w:val="30"/>
          <w:szCs w:val="30"/>
        </w:rPr>
        <w:t>）主要药品中标或未中标国家药品集中招标采购</w:t>
      </w:r>
      <w:r w:rsidR="003B005C">
        <w:rPr>
          <w:rFonts w:ascii="仿宋_GB2312" w:eastAsia="仿宋_GB2312" w:hint="eastAsia"/>
          <w:kern w:val="0"/>
          <w:sz w:val="30"/>
          <w:szCs w:val="30"/>
        </w:rPr>
        <w:t>。</w:t>
      </w:r>
      <w:r w:rsidR="00BD3A2D">
        <w:rPr>
          <w:rFonts w:ascii="仿宋_GB2312" w:eastAsia="仿宋_GB2312" w:hint="eastAsia"/>
          <w:kern w:val="0"/>
          <w:sz w:val="30"/>
          <w:szCs w:val="30"/>
        </w:rPr>
        <w:t>主要药</w:t>
      </w:r>
      <w:r w:rsidRPr="00A25B3C">
        <w:rPr>
          <w:rFonts w:ascii="仿宋_GB2312" w:eastAsia="仿宋_GB2312" w:hint="eastAsia"/>
          <w:kern w:val="0"/>
          <w:sz w:val="30"/>
          <w:szCs w:val="30"/>
        </w:rPr>
        <w:t>品未入围国家药品集中招标采购的，应当在相关中标结果公布后及时披露</w:t>
      </w:r>
      <w:r w:rsidR="00F6710D">
        <w:rPr>
          <w:rFonts w:ascii="仿宋_GB2312" w:eastAsia="仿宋_GB2312" w:hint="eastAsia"/>
          <w:kern w:val="0"/>
          <w:sz w:val="30"/>
          <w:szCs w:val="30"/>
        </w:rPr>
        <w:t>；</w:t>
      </w:r>
    </w:p>
    <w:p w:rsidR="00FE48D6" w:rsidRDefault="00BD3A2D">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Pr>
          <w:rFonts w:ascii="仿宋_GB2312" w:eastAsia="仿宋_GB2312" w:hint="eastAsia"/>
          <w:kern w:val="0"/>
          <w:sz w:val="30"/>
          <w:szCs w:val="30"/>
        </w:rPr>
        <w:t>二</w:t>
      </w:r>
      <w:r w:rsidRPr="00A25B3C">
        <w:rPr>
          <w:rFonts w:ascii="仿宋_GB2312" w:eastAsia="仿宋_GB2312" w:hint="eastAsia"/>
          <w:kern w:val="0"/>
          <w:sz w:val="30"/>
          <w:szCs w:val="30"/>
        </w:rPr>
        <w:t>）主要药品新进入或者退出《国家基本药物目录》、国家级和省级《基本医疗保险、工伤保险和生育保险药品目录》；</w:t>
      </w:r>
    </w:p>
    <w:p w:rsidR="00FE48D6" w:rsidRDefault="00F6710D">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sidR="00BD3A2D">
        <w:rPr>
          <w:rFonts w:ascii="仿宋_GB2312" w:eastAsia="仿宋_GB2312" w:hint="eastAsia"/>
          <w:kern w:val="0"/>
          <w:sz w:val="30"/>
          <w:szCs w:val="30"/>
        </w:rPr>
        <w:t>三</w:t>
      </w:r>
      <w:r w:rsidRPr="00A25B3C">
        <w:rPr>
          <w:rFonts w:ascii="仿宋_GB2312" w:eastAsia="仿宋_GB2312" w:hint="eastAsia"/>
          <w:kern w:val="0"/>
          <w:sz w:val="30"/>
          <w:szCs w:val="30"/>
        </w:rPr>
        <w:t>）主要药（产）品的适应症或功能主治发生重大变化；</w:t>
      </w:r>
    </w:p>
    <w:p w:rsidR="00FE48D6" w:rsidRDefault="008B71D6">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sidR="00D11335">
        <w:rPr>
          <w:rFonts w:ascii="仿宋_GB2312" w:eastAsia="仿宋_GB2312" w:hint="eastAsia"/>
          <w:kern w:val="0"/>
          <w:sz w:val="30"/>
          <w:szCs w:val="30"/>
        </w:rPr>
        <w:t>四</w:t>
      </w:r>
      <w:r w:rsidRPr="00A25B3C">
        <w:rPr>
          <w:rFonts w:ascii="仿宋_GB2312" w:eastAsia="仿宋_GB2312" w:hint="eastAsia"/>
          <w:kern w:val="0"/>
          <w:sz w:val="30"/>
          <w:szCs w:val="30"/>
        </w:rPr>
        <w:t>）主要药（产）品的</w:t>
      </w:r>
      <w:r w:rsidR="00A85A49">
        <w:rPr>
          <w:rFonts w:ascii="仿宋_GB2312" w:eastAsia="仿宋_GB2312" w:hint="eastAsia"/>
          <w:kern w:val="0"/>
          <w:sz w:val="30"/>
          <w:szCs w:val="30"/>
        </w:rPr>
        <w:t>注册、</w:t>
      </w:r>
      <w:r w:rsidRPr="00A25B3C">
        <w:rPr>
          <w:rFonts w:ascii="仿宋_GB2312" w:eastAsia="仿宋_GB2312" w:hint="eastAsia"/>
          <w:kern w:val="0"/>
          <w:sz w:val="30"/>
          <w:szCs w:val="30"/>
        </w:rPr>
        <w:t>生产许可等有效期届满前公司决定不申请再注册、被注销或者不予再注册；</w:t>
      </w:r>
    </w:p>
    <w:p w:rsidR="00FE48D6" w:rsidRDefault="00D11335">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Pr>
          <w:rFonts w:ascii="仿宋_GB2312" w:eastAsia="仿宋_GB2312" w:hint="eastAsia"/>
          <w:kern w:val="0"/>
          <w:sz w:val="30"/>
          <w:szCs w:val="30"/>
        </w:rPr>
        <w:t>五</w:t>
      </w:r>
      <w:r w:rsidRPr="00A25B3C">
        <w:rPr>
          <w:rFonts w:ascii="仿宋_GB2312" w:eastAsia="仿宋_GB2312" w:hint="eastAsia"/>
          <w:kern w:val="0"/>
          <w:sz w:val="30"/>
          <w:szCs w:val="30"/>
        </w:rPr>
        <w:t>）国家药品监管部门对公司GMP</w:t>
      </w:r>
      <w:r w:rsidR="0005120F">
        <w:rPr>
          <w:rFonts w:ascii="仿宋_GB2312" w:eastAsia="仿宋_GB2312" w:hint="eastAsia"/>
          <w:kern w:val="0"/>
          <w:sz w:val="30"/>
          <w:szCs w:val="30"/>
        </w:rPr>
        <w:t>符合性</w:t>
      </w:r>
      <w:r w:rsidRPr="00A25B3C">
        <w:rPr>
          <w:rFonts w:ascii="仿宋_GB2312" w:eastAsia="仿宋_GB2312" w:hint="eastAsia"/>
          <w:kern w:val="0"/>
          <w:sz w:val="30"/>
          <w:szCs w:val="30"/>
        </w:rPr>
        <w:t>检查出具不合格的结论性意见；</w:t>
      </w:r>
    </w:p>
    <w:p w:rsidR="00FE48D6" w:rsidRDefault="00BD66FC">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lastRenderedPageBreak/>
        <w:t>（</w:t>
      </w:r>
      <w:r w:rsidR="00C86B01" w:rsidRPr="00A25B3C">
        <w:rPr>
          <w:rFonts w:ascii="仿宋_GB2312" w:eastAsia="仿宋_GB2312" w:hint="eastAsia"/>
          <w:kern w:val="0"/>
          <w:sz w:val="30"/>
          <w:szCs w:val="30"/>
        </w:rPr>
        <w:t>六</w:t>
      </w:r>
      <w:r w:rsidRPr="00530833">
        <w:rPr>
          <w:rFonts w:ascii="仿宋_GB2312" w:eastAsia="仿宋_GB2312" w:hint="eastAsia"/>
          <w:kern w:val="0"/>
          <w:sz w:val="30"/>
          <w:szCs w:val="30"/>
        </w:rPr>
        <w:t>）</w:t>
      </w:r>
      <w:r w:rsidR="002057D7">
        <w:rPr>
          <w:rFonts w:ascii="仿宋_GB2312" w:eastAsia="仿宋_GB2312" w:hint="eastAsia"/>
          <w:kern w:val="0"/>
          <w:sz w:val="30"/>
          <w:szCs w:val="30"/>
        </w:rPr>
        <w:t>主要</w:t>
      </w:r>
      <w:r w:rsidR="00836B2A" w:rsidRPr="002057D7">
        <w:rPr>
          <w:rFonts w:ascii="仿宋_GB2312" w:eastAsia="仿宋_GB2312" w:hint="eastAsia"/>
          <w:kern w:val="0"/>
          <w:sz w:val="30"/>
          <w:szCs w:val="30"/>
        </w:rPr>
        <w:t>药（产）品抽检不合格</w:t>
      </w:r>
      <w:r w:rsidR="002C29F3" w:rsidRPr="002C29F3">
        <w:rPr>
          <w:rFonts w:ascii="仿宋_GB2312" w:eastAsia="仿宋_GB2312" w:hint="eastAsia"/>
          <w:kern w:val="0"/>
          <w:sz w:val="30"/>
          <w:szCs w:val="30"/>
        </w:rPr>
        <w:t>、出现重大质量安全</w:t>
      </w:r>
      <w:r w:rsidR="00BD3A2D">
        <w:rPr>
          <w:rFonts w:ascii="仿宋_GB2312" w:eastAsia="仿宋_GB2312" w:hint="eastAsia"/>
          <w:kern w:val="0"/>
          <w:sz w:val="30"/>
          <w:szCs w:val="30"/>
        </w:rPr>
        <w:t>问题</w:t>
      </w:r>
      <w:r w:rsidR="004D33CA">
        <w:rPr>
          <w:rFonts w:ascii="仿宋_GB2312" w:eastAsia="仿宋_GB2312" w:hint="eastAsia"/>
          <w:kern w:val="0"/>
          <w:sz w:val="30"/>
          <w:szCs w:val="30"/>
        </w:rPr>
        <w:t>，或</w:t>
      </w:r>
      <w:r w:rsidR="002C29F3" w:rsidRPr="002C29F3">
        <w:rPr>
          <w:rFonts w:ascii="仿宋_GB2312" w:eastAsia="仿宋_GB2312" w:hint="eastAsia"/>
          <w:kern w:val="0"/>
          <w:sz w:val="30"/>
          <w:szCs w:val="30"/>
        </w:rPr>
        <w:t>停产</w:t>
      </w:r>
      <w:r w:rsidR="004D33CA">
        <w:rPr>
          <w:rFonts w:ascii="仿宋_GB2312" w:eastAsia="仿宋_GB2312" w:hint="eastAsia"/>
          <w:kern w:val="0"/>
          <w:sz w:val="30"/>
          <w:szCs w:val="30"/>
        </w:rPr>
        <w:t>、被</w:t>
      </w:r>
      <w:r w:rsidR="00530833">
        <w:rPr>
          <w:rFonts w:ascii="仿宋_GB2312" w:eastAsia="仿宋_GB2312" w:hint="eastAsia"/>
          <w:kern w:val="0"/>
          <w:sz w:val="30"/>
          <w:szCs w:val="30"/>
        </w:rPr>
        <w:t>召回</w:t>
      </w:r>
      <w:r w:rsidRPr="00A25B3C">
        <w:rPr>
          <w:rFonts w:ascii="仿宋_GB2312" w:eastAsia="仿宋_GB2312" w:hint="eastAsia"/>
          <w:kern w:val="0"/>
          <w:sz w:val="30"/>
          <w:szCs w:val="30"/>
        </w:rPr>
        <w:t>；</w:t>
      </w:r>
    </w:p>
    <w:p w:rsidR="00FE48D6" w:rsidRDefault="008B71D6">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sidR="00F6710D">
        <w:rPr>
          <w:rFonts w:ascii="仿宋_GB2312" w:eastAsia="仿宋_GB2312" w:hint="eastAsia"/>
          <w:kern w:val="0"/>
          <w:sz w:val="30"/>
          <w:szCs w:val="30"/>
        </w:rPr>
        <w:t>七</w:t>
      </w:r>
      <w:r w:rsidRPr="00A25B3C">
        <w:rPr>
          <w:rFonts w:ascii="仿宋_GB2312" w:eastAsia="仿宋_GB2312" w:hint="eastAsia"/>
          <w:kern w:val="0"/>
          <w:sz w:val="30"/>
          <w:szCs w:val="30"/>
        </w:rPr>
        <w:t>）公司出现重大环保事故；</w:t>
      </w:r>
    </w:p>
    <w:p w:rsidR="00FE48D6" w:rsidRDefault="00F6710D">
      <w:pPr>
        <w:widowControl/>
        <w:spacing w:line="60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Pr>
          <w:rFonts w:ascii="仿宋_GB2312" w:eastAsia="仿宋_GB2312" w:hint="eastAsia"/>
          <w:kern w:val="0"/>
          <w:sz w:val="30"/>
          <w:szCs w:val="30"/>
        </w:rPr>
        <w:t>八</w:t>
      </w:r>
      <w:r w:rsidRPr="00A25B3C">
        <w:rPr>
          <w:rFonts w:ascii="仿宋_GB2312" w:eastAsia="仿宋_GB2312" w:hint="eastAsia"/>
          <w:kern w:val="0"/>
          <w:sz w:val="30"/>
          <w:szCs w:val="30"/>
        </w:rPr>
        <w:t>）公司出现重大知识产权法律纠纷；</w:t>
      </w:r>
    </w:p>
    <w:p w:rsidR="00FE48D6" w:rsidRDefault="00BD66FC">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（九）本所或公司认为对公司有重大影响的其他情形。</w:t>
      </w:r>
    </w:p>
    <w:p w:rsidR="00FE48D6" w:rsidRDefault="00BD66FC">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第十</w:t>
      </w:r>
      <w:r w:rsidR="001A6335">
        <w:rPr>
          <w:rFonts w:ascii="仿宋_GB2312" w:eastAsia="仿宋_GB2312" w:hint="eastAsia"/>
          <w:kern w:val="0"/>
          <w:sz w:val="30"/>
          <w:szCs w:val="30"/>
        </w:rPr>
        <w:t>七</w:t>
      </w:r>
      <w:r w:rsidRPr="00BD66FC">
        <w:rPr>
          <w:rFonts w:ascii="仿宋_GB2312" w:eastAsia="仿宋_GB2312" w:hint="eastAsia"/>
          <w:kern w:val="0"/>
          <w:sz w:val="30"/>
          <w:szCs w:val="30"/>
        </w:rPr>
        <w:t xml:space="preserve">条 </w:t>
      </w:r>
      <w:r w:rsidR="00F16056" w:rsidRPr="00BD66FC">
        <w:rPr>
          <w:rFonts w:ascii="仿宋_GB2312" w:eastAsia="仿宋_GB2312" w:hint="eastAsia"/>
          <w:kern w:val="0"/>
          <w:sz w:val="30"/>
          <w:szCs w:val="30"/>
        </w:rPr>
        <w:t>上市公司出现第十</w:t>
      </w:r>
      <w:r w:rsidR="00F16056">
        <w:rPr>
          <w:rFonts w:ascii="仿宋_GB2312" w:eastAsia="仿宋_GB2312" w:hint="eastAsia"/>
          <w:kern w:val="0"/>
          <w:sz w:val="30"/>
          <w:szCs w:val="30"/>
        </w:rPr>
        <w:t>六</w:t>
      </w:r>
      <w:r w:rsidR="00F16056" w:rsidRPr="00BD66FC">
        <w:rPr>
          <w:rFonts w:ascii="仿宋_GB2312" w:eastAsia="仿宋_GB2312" w:hint="eastAsia"/>
          <w:kern w:val="0"/>
          <w:sz w:val="30"/>
          <w:szCs w:val="30"/>
        </w:rPr>
        <w:t>条规定的情形的</w:t>
      </w:r>
      <w:r w:rsidRPr="00BD66FC">
        <w:rPr>
          <w:rFonts w:ascii="仿宋_GB2312" w:eastAsia="仿宋_GB2312" w:hint="eastAsia"/>
          <w:kern w:val="0"/>
          <w:sz w:val="30"/>
          <w:szCs w:val="30"/>
        </w:rPr>
        <w:t>，应当披露下列内容：</w:t>
      </w:r>
    </w:p>
    <w:p w:rsidR="00FE48D6" w:rsidRDefault="00F6710D">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w:t>
      </w:r>
      <w:r>
        <w:rPr>
          <w:rFonts w:ascii="仿宋_GB2312" w:eastAsia="仿宋_GB2312" w:hint="eastAsia"/>
          <w:kern w:val="0"/>
          <w:sz w:val="30"/>
          <w:szCs w:val="30"/>
        </w:rPr>
        <w:t>一</w:t>
      </w:r>
      <w:r w:rsidRPr="00BD66FC">
        <w:rPr>
          <w:rFonts w:ascii="仿宋_GB2312" w:eastAsia="仿宋_GB2312" w:hint="eastAsia"/>
          <w:kern w:val="0"/>
          <w:sz w:val="30"/>
          <w:szCs w:val="30"/>
        </w:rPr>
        <w:t>）出现第</w:t>
      </w:r>
      <w:r>
        <w:rPr>
          <w:rFonts w:ascii="仿宋_GB2312" w:eastAsia="仿宋_GB2312" w:hint="eastAsia"/>
          <w:kern w:val="0"/>
          <w:sz w:val="30"/>
          <w:szCs w:val="30"/>
        </w:rPr>
        <w:t>一</w:t>
      </w:r>
      <w:r w:rsidR="004D33CA">
        <w:rPr>
          <w:rFonts w:ascii="仿宋_GB2312" w:eastAsia="仿宋_GB2312" w:hint="eastAsia"/>
          <w:kern w:val="0"/>
          <w:sz w:val="30"/>
          <w:szCs w:val="30"/>
        </w:rPr>
        <w:t>项规定的情形的，应当披露</w:t>
      </w:r>
      <w:r w:rsidRPr="00BD66FC">
        <w:rPr>
          <w:rFonts w:ascii="仿宋_GB2312" w:eastAsia="仿宋_GB2312" w:hint="eastAsia"/>
          <w:kern w:val="0"/>
          <w:sz w:val="30"/>
          <w:szCs w:val="30"/>
        </w:rPr>
        <w:t>入围及中标</w:t>
      </w:r>
      <w:r>
        <w:rPr>
          <w:rFonts w:ascii="仿宋_GB2312" w:eastAsia="仿宋_GB2312" w:hint="eastAsia"/>
          <w:kern w:val="0"/>
          <w:sz w:val="30"/>
          <w:szCs w:val="30"/>
        </w:rPr>
        <w:t>的</w:t>
      </w:r>
      <w:r w:rsidRPr="00BD66FC">
        <w:rPr>
          <w:rFonts w:ascii="仿宋_GB2312" w:eastAsia="仿宋_GB2312" w:hint="eastAsia"/>
          <w:kern w:val="0"/>
          <w:sz w:val="30"/>
          <w:szCs w:val="30"/>
        </w:rPr>
        <w:t>基本情况，</w:t>
      </w:r>
      <w:r w:rsidR="00CF4ADA">
        <w:rPr>
          <w:rFonts w:ascii="仿宋_GB2312" w:eastAsia="仿宋_GB2312" w:hint="eastAsia"/>
          <w:kern w:val="0"/>
          <w:sz w:val="30"/>
          <w:szCs w:val="30"/>
        </w:rPr>
        <w:t>包括</w:t>
      </w:r>
      <w:r w:rsidRPr="00BD66FC">
        <w:rPr>
          <w:rFonts w:ascii="仿宋_GB2312" w:eastAsia="仿宋_GB2312" w:hint="eastAsia"/>
          <w:kern w:val="0"/>
          <w:sz w:val="30"/>
          <w:szCs w:val="30"/>
        </w:rPr>
        <w:t>相关药品基本信息、规格、拟中标数量及价格、</w:t>
      </w:r>
      <w:r w:rsidR="004D33CA">
        <w:rPr>
          <w:rFonts w:ascii="仿宋_GB2312" w:eastAsia="仿宋_GB2312" w:hint="eastAsia"/>
          <w:kern w:val="0"/>
          <w:sz w:val="30"/>
          <w:szCs w:val="30"/>
        </w:rPr>
        <w:t>最近一年</w:t>
      </w:r>
      <w:r w:rsidR="00A015EE">
        <w:rPr>
          <w:rFonts w:ascii="仿宋_GB2312" w:eastAsia="仿宋_GB2312" w:hint="eastAsia"/>
          <w:kern w:val="0"/>
          <w:sz w:val="30"/>
          <w:szCs w:val="30"/>
        </w:rPr>
        <w:t>又</w:t>
      </w:r>
      <w:r w:rsidRPr="00BD66FC">
        <w:rPr>
          <w:rFonts w:ascii="仿宋_GB2312" w:eastAsia="仿宋_GB2312" w:hint="eastAsia"/>
          <w:kern w:val="0"/>
          <w:sz w:val="30"/>
          <w:szCs w:val="30"/>
        </w:rPr>
        <w:t>一期</w:t>
      </w:r>
      <w:r w:rsidR="004D33CA">
        <w:rPr>
          <w:rFonts w:ascii="仿宋_GB2312" w:eastAsia="仿宋_GB2312" w:hint="eastAsia"/>
          <w:kern w:val="0"/>
          <w:sz w:val="30"/>
          <w:szCs w:val="30"/>
        </w:rPr>
        <w:t>的营业收入及</w:t>
      </w:r>
      <w:r w:rsidR="00141EBE">
        <w:rPr>
          <w:rFonts w:ascii="仿宋_GB2312" w:eastAsia="仿宋_GB2312" w:hint="eastAsia"/>
          <w:kern w:val="0"/>
          <w:sz w:val="30"/>
          <w:szCs w:val="30"/>
        </w:rPr>
        <w:t>其</w:t>
      </w:r>
      <w:r w:rsidR="004D33CA">
        <w:rPr>
          <w:rFonts w:ascii="仿宋_GB2312" w:eastAsia="仿宋_GB2312" w:hint="eastAsia"/>
          <w:kern w:val="0"/>
          <w:sz w:val="30"/>
          <w:szCs w:val="30"/>
        </w:rPr>
        <w:t>占比</w:t>
      </w:r>
      <w:r w:rsidRPr="00BD66FC">
        <w:rPr>
          <w:rFonts w:ascii="仿宋_GB2312" w:eastAsia="仿宋_GB2312" w:hint="eastAsia"/>
          <w:kern w:val="0"/>
          <w:sz w:val="30"/>
          <w:szCs w:val="30"/>
        </w:rPr>
        <w:t>，以及对公司的影响</w:t>
      </w:r>
      <w:r>
        <w:rPr>
          <w:rFonts w:ascii="仿宋_GB2312" w:eastAsia="仿宋_GB2312" w:hint="eastAsia"/>
          <w:kern w:val="0"/>
          <w:sz w:val="30"/>
          <w:szCs w:val="30"/>
        </w:rPr>
        <w:t>；</w:t>
      </w:r>
    </w:p>
    <w:p w:rsidR="00FE48D6" w:rsidRDefault="00BD66FC">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w:t>
      </w:r>
      <w:r w:rsidR="00F6710D">
        <w:rPr>
          <w:rFonts w:ascii="仿宋_GB2312" w:eastAsia="仿宋_GB2312" w:hint="eastAsia"/>
          <w:kern w:val="0"/>
          <w:sz w:val="30"/>
          <w:szCs w:val="30"/>
        </w:rPr>
        <w:t>二）出现</w:t>
      </w:r>
      <w:r w:rsidR="00EA724B">
        <w:rPr>
          <w:rFonts w:ascii="仿宋_GB2312" w:eastAsia="仿宋_GB2312" w:hint="eastAsia"/>
          <w:kern w:val="0"/>
          <w:sz w:val="30"/>
          <w:szCs w:val="30"/>
        </w:rPr>
        <w:t>第</w:t>
      </w:r>
      <w:r w:rsidR="00F6710D">
        <w:rPr>
          <w:rFonts w:ascii="仿宋_GB2312" w:eastAsia="仿宋_GB2312" w:hint="eastAsia"/>
          <w:kern w:val="0"/>
          <w:sz w:val="30"/>
          <w:szCs w:val="30"/>
        </w:rPr>
        <w:t>二</w:t>
      </w:r>
      <w:r w:rsidR="00EA724B">
        <w:rPr>
          <w:rFonts w:ascii="仿宋_GB2312" w:eastAsia="仿宋_GB2312" w:hint="eastAsia"/>
          <w:kern w:val="0"/>
          <w:sz w:val="30"/>
          <w:szCs w:val="30"/>
        </w:rPr>
        <w:t>项</w:t>
      </w:r>
      <w:r w:rsidR="008109E8">
        <w:rPr>
          <w:rFonts w:ascii="仿宋_GB2312" w:eastAsia="仿宋_GB2312" w:hint="eastAsia"/>
          <w:kern w:val="0"/>
          <w:sz w:val="30"/>
          <w:szCs w:val="30"/>
        </w:rPr>
        <w:t>至</w:t>
      </w:r>
      <w:r w:rsidR="00EA724B">
        <w:rPr>
          <w:rFonts w:ascii="仿宋_GB2312" w:eastAsia="仿宋_GB2312" w:hint="eastAsia"/>
          <w:kern w:val="0"/>
          <w:sz w:val="30"/>
          <w:szCs w:val="30"/>
        </w:rPr>
        <w:t>第五</w:t>
      </w:r>
      <w:r w:rsidR="00EA724B" w:rsidRPr="004D0B78">
        <w:rPr>
          <w:rFonts w:ascii="仿宋_GB2312" w:eastAsia="仿宋_GB2312" w:hint="eastAsia"/>
          <w:kern w:val="0"/>
          <w:sz w:val="30"/>
          <w:szCs w:val="30"/>
        </w:rPr>
        <w:t>项</w:t>
      </w:r>
      <w:r w:rsidRPr="00BD66FC">
        <w:rPr>
          <w:rFonts w:ascii="仿宋_GB2312" w:eastAsia="仿宋_GB2312" w:hint="eastAsia"/>
          <w:kern w:val="0"/>
          <w:sz w:val="30"/>
          <w:szCs w:val="30"/>
        </w:rPr>
        <w:t>规定的情形的，应当披露基本情况及对公司的影响；</w:t>
      </w:r>
    </w:p>
    <w:p w:rsidR="00FE48D6" w:rsidRDefault="00BD66FC">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w:t>
      </w:r>
      <w:r w:rsidR="008109E8">
        <w:rPr>
          <w:rFonts w:ascii="仿宋_GB2312" w:eastAsia="仿宋_GB2312" w:hint="eastAsia"/>
          <w:kern w:val="0"/>
          <w:sz w:val="30"/>
          <w:szCs w:val="30"/>
        </w:rPr>
        <w:t>三</w:t>
      </w:r>
      <w:r w:rsidRPr="00BD66FC">
        <w:rPr>
          <w:rFonts w:ascii="仿宋_GB2312" w:eastAsia="仿宋_GB2312" w:hint="eastAsia"/>
          <w:kern w:val="0"/>
          <w:sz w:val="30"/>
          <w:szCs w:val="30"/>
        </w:rPr>
        <w:t>）</w:t>
      </w:r>
      <w:r w:rsidRPr="004D0B78">
        <w:rPr>
          <w:rFonts w:ascii="仿宋_GB2312" w:eastAsia="仿宋_GB2312" w:hint="eastAsia"/>
          <w:kern w:val="0"/>
          <w:sz w:val="30"/>
          <w:szCs w:val="30"/>
        </w:rPr>
        <w:t>出现第</w:t>
      </w:r>
      <w:r w:rsidR="008109E8" w:rsidRPr="004D0B78">
        <w:rPr>
          <w:rFonts w:ascii="仿宋_GB2312" w:eastAsia="仿宋_GB2312" w:hint="eastAsia"/>
          <w:kern w:val="0"/>
          <w:sz w:val="30"/>
          <w:szCs w:val="30"/>
        </w:rPr>
        <w:t>六项</w:t>
      </w:r>
      <w:r w:rsidR="004D0B78" w:rsidRPr="004D0B78">
        <w:rPr>
          <w:rFonts w:ascii="仿宋_GB2312" w:eastAsia="仿宋_GB2312" w:hint="eastAsia"/>
          <w:kern w:val="0"/>
          <w:sz w:val="30"/>
          <w:szCs w:val="30"/>
        </w:rPr>
        <w:t>、第七项</w:t>
      </w:r>
      <w:r w:rsidRPr="004D0B78">
        <w:rPr>
          <w:rFonts w:ascii="仿宋_GB2312" w:eastAsia="仿宋_GB2312" w:hint="eastAsia"/>
          <w:kern w:val="0"/>
          <w:sz w:val="30"/>
          <w:szCs w:val="30"/>
        </w:rPr>
        <w:t>规定的情形的，应当披露</w:t>
      </w:r>
      <w:r w:rsidR="00530833">
        <w:rPr>
          <w:rFonts w:ascii="仿宋_GB2312" w:eastAsia="仿宋_GB2312" w:hint="eastAsia"/>
          <w:kern w:val="0"/>
          <w:sz w:val="30"/>
          <w:szCs w:val="30"/>
        </w:rPr>
        <w:t>所涉事项的</w:t>
      </w:r>
      <w:r w:rsidR="00E50F52" w:rsidRPr="004D0B78">
        <w:rPr>
          <w:rFonts w:ascii="仿宋_GB2312" w:eastAsia="仿宋_GB2312" w:hint="eastAsia"/>
          <w:kern w:val="0"/>
          <w:sz w:val="30"/>
          <w:szCs w:val="30"/>
        </w:rPr>
        <w:t>基本情况，</w:t>
      </w:r>
      <w:r w:rsidRPr="004D0B78">
        <w:rPr>
          <w:rFonts w:ascii="仿宋_GB2312" w:eastAsia="仿宋_GB2312" w:hint="eastAsia"/>
          <w:kern w:val="0"/>
          <w:sz w:val="30"/>
          <w:szCs w:val="30"/>
        </w:rPr>
        <w:t>被</w:t>
      </w:r>
      <w:r w:rsidR="00E50F52" w:rsidRPr="004D0B78">
        <w:rPr>
          <w:rFonts w:ascii="仿宋_GB2312" w:eastAsia="仿宋_GB2312" w:hint="eastAsia"/>
          <w:kern w:val="0"/>
          <w:sz w:val="30"/>
          <w:szCs w:val="30"/>
        </w:rPr>
        <w:t>相关部门调查、</w:t>
      </w:r>
      <w:r w:rsidRPr="004D0B78">
        <w:rPr>
          <w:rFonts w:ascii="仿宋_GB2312" w:eastAsia="仿宋_GB2312" w:hint="eastAsia"/>
          <w:kern w:val="0"/>
          <w:sz w:val="30"/>
          <w:szCs w:val="30"/>
        </w:rPr>
        <w:t>采取监管措施</w:t>
      </w:r>
      <w:r w:rsidR="00E50F52" w:rsidRPr="004D0B78">
        <w:rPr>
          <w:rFonts w:ascii="仿宋_GB2312" w:eastAsia="仿宋_GB2312" w:hint="eastAsia"/>
          <w:kern w:val="0"/>
          <w:sz w:val="30"/>
          <w:szCs w:val="30"/>
        </w:rPr>
        <w:t>及处罚</w:t>
      </w:r>
      <w:r w:rsidRPr="004D0B78">
        <w:rPr>
          <w:rFonts w:ascii="仿宋_GB2312" w:eastAsia="仿宋_GB2312" w:hint="eastAsia"/>
          <w:kern w:val="0"/>
          <w:sz w:val="30"/>
          <w:szCs w:val="30"/>
        </w:rPr>
        <w:t>的情况</w:t>
      </w:r>
      <w:r w:rsidR="00A015EE">
        <w:rPr>
          <w:rFonts w:ascii="仿宋_GB2312" w:eastAsia="仿宋_GB2312" w:hint="eastAsia"/>
          <w:kern w:val="0"/>
          <w:sz w:val="30"/>
          <w:szCs w:val="30"/>
        </w:rPr>
        <w:t>，</w:t>
      </w:r>
      <w:r w:rsidRPr="004D0B78">
        <w:rPr>
          <w:rFonts w:ascii="仿宋_GB2312" w:eastAsia="仿宋_GB2312" w:hint="eastAsia"/>
          <w:kern w:val="0"/>
          <w:sz w:val="30"/>
          <w:szCs w:val="30"/>
        </w:rPr>
        <w:t>可能产生的损失</w:t>
      </w:r>
      <w:r w:rsidR="004D0B78" w:rsidRPr="004D0B78">
        <w:rPr>
          <w:rFonts w:ascii="仿宋_GB2312" w:eastAsia="仿宋_GB2312" w:hint="eastAsia"/>
          <w:kern w:val="0"/>
          <w:sz w:val="30"/>
          <w:szCs w:val="30"/>
        </w:rPr>
        <w:t>、</w:t>
      </w:r>
      <w:r w:rsidRPr="004D0B78">
        <w:rPr>
          <w:rFonts w:ascii="仿宋_GB2312" w:eastAsia="仿宋_GB2312" w:hint="eastAsia"/>
          <w:kern w:val="0"/>
          <w:sz w:val="30"/>
          <w:szCs w:val="30"/>
        </w:rPr>
        <w:t>赔偿</w:t>
      </w:r>
      <w:r w:rsidR="004D0B78" w:rsidRPr="004D0B78">
        <w:rPr>
          <w:rFonts w:ascii="仿宋_GB2312" w:eastAsia="仿宋_GB2312" w:hint="eastAsia"/>
          <w:kern w:val="0"/>
          <w:sz w:val="30"/>
          <w:szCs w:val="30"/>
        </w:rPr>
        <w:t>及补偿</w:t>
      </w:r>
      <w:r w:rsidRPr="004D0B78">
        <w:rPr>
          <w:rFonts w:ascii="仿宋_GB2312" w:eastAsia="仿宋_GB2312" w:hint="eastAsia"/>
          <w:kern w:val="0"/>
          <w:sz w:val="30"/>
          <w:szCs w:val="30"/>
        </w:rPr>
        <w:t>义务</w:t>
      </w:r>
      <w:r w:rsidR="00A015EE">
        <w:rPr>
          <w:rFonts w:ascii="仿宋_GB2312" w:eastAsia="仿宋_GB2312" w:hint="eastAsia"/>
          <w:kern w:val="0"/>
          <w:sz w:val="30"/>
          <w:szCs w:val="30"/>
        </w:rPr>
        <w:t>，</w:t>
      </w:r>
      <w:r w:rsidR="00CF4ADA">
        <w:rPr>
          <w:rFonts w:ascii="仿宋_GB2312" w:eastAsia="仿宋_GB2312" w:hint="eastAsia"/>
          <w:kern w:val="0"/>
          <w:sz w:val="30"/>
          <w:szCs w:val="30"/>
        </w:rPr>
        <w:t>以及</w:t>
      </w:r>
      <w:r w:rsidRPr="00BD66FC">
        <w:rPr>
          <w:rFonts w:ascii="仿宋_GB2312" w:eastAsia="仿宋_GB2312" w:hint="eastAsia"/>
          <w:kern w:val="0"/>
          <w:sz w:val="30"/>
          <w:szCs w:val="30"/>
        </w:rPr>
        <w:t>对公司的影响</w:t>
      </w:r>
      <w:r w:rsidR="00CF4ADA">
        <w:rPr>
          <w:rFonts w:ascii="仿宋_GB2312" w:eastAsia="仿宋_GB2312" w:hint="eastAsia"/>
          <w:kern w:val="0"/>
          <w:sz w:val="30"/>
          <w:szCs w:val="30"/>
        </w:rPr>
        <w:t>和</w:t>
      </w:r>
      <w:r w:rsidRPr="00BD66FC">
        <w:rPr>
          <w:rFonts w:ascii="仿宋_GB2312" w:eastAsia="仿宋_GB2312" w:hint="eastAsia"/>
          <w:kern w:val="0"/>
          <w:sz w:val="30"/>
          <w:szCs w:val="30"/>
        </w:rPr>
        <w:t>公司已</w:t>
      </w:r>
      <w:r w:rsidR="00B871A4">
        <w:rPr>
          <w:rFonts w:ascii="仿宋_GB2312" w:eastAsia="仿宋_GB2312" w:hint="eastAsia"/>
          <w:kern w:val="0"/>
          <w:sz w:val="30"/>
          <w:szCs w:val="30"/>
        </w:rPr>
        <w:t>经</w:t>
      </w:r>
      <w:r w:rsidRPr="00BD66FC">
        <w:rPr>
          <w:rFonts w:ascii="仿宋_GB2312" w:eastAsia="仿宋_GB2312" w:hint="eastAsia"/>
          <w:kern w:val="0"/>
          <w:sz w:val="30"/>
          <w:szCs w:val="30"/>
        </w:rPr>
        <w:t>或</w:t>
      </w:r>
      <w:r w:rsidR="00B871A4">
        <w:rPr>
          <w:rFonts w:ascii="仿宋_GB2312" w:eastAsia="仿宋_GB2312" w:hint="eastAsia"/>
          <w:kern w:val="0"/>
          <w:sz w:val="30"/>
          <w:szCs w:val="30"/>
        </w:rPr>
        <w:t>计划采取</w:t>
      </w:r>
      <w:r w:rsidRPr="00BD66FC">
        <w:rPr>
          <w:rFonts w:ascii="仿宋_GB2312" w:eastAsia="仿宋_GB2312" w:hint="eastAsia"/>
          <w:kern w:val="0"/>
          <w:sz w:val="30"/>
          <w:szCs w:val="30"/>
        </w:rPr>
        <w:t>的应对措施；</w:t>
      </w:r>
    </w:p>
    <w:p w:rsidR="00FE48D6" w:rsidRDefault="00BD66FC">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w:t>
      </w:r>
      <w:r w:rsidR="004D0B78">
        <w:rPr>
          <w:rFonts w:ascii="仿宋_GB2312" w:eastAsia="仿宋_GB2312" w:hint="eastAsia"/>
          <w:kern w:val="0"/>
          <w:sz w:val="30"/>
          <w:szCs w:val="30"/>
        </w:rPr>
        <w:t>四</w:t>
      </w:r>
      <w:r w:rsidRPr="00BD66FC">
        <w:rPr>
          <w:rFonts w:ascii="仿宋_GB2312" w:eastAsia="仿宋_GB2312" w:hint="eastAsia"/>
          <w:kern w:val="0"/>
          <w:sz w:val="30"/>
          <w:szCs w:val="30"/>
        </w:rPr>
        <w:t>）出现第</w:t>
      </w:r>
      <w:r w:rsidR="00F6710D">
        <w:rPr>
          <w:rFonts w:ascii="仿宋_GB2312" w:eastAsia="仿宋_GB2312" w:hint="eastAsia"/>
          <w:kern w:val="0"/>
          <w:sz w:val="30"/>
          <w:szCs w:val="30"/>
        </w:rPr>
        <w:t>八</w:t>
      </w:r>
      <w:r w:rsidRPr="00BD66FC">
        <w:rPr>
          <w:rFonts w:ascii="仿宋_GB2312" w:eastAsia="仿宋_GB2312" w:hint="eastAsia"/>
          <w:kern w:val="0"/>
          <w:sz w:val="30"/>
          <w:szCs w:val="30"/>
        </w:rPr>
        <w:t>项规定的情形的，应当披露法律纠纷的基本情况</w:t>
      </w:r>
      <w:r w:rsidR="00A015EE">
        <w:rPr>
          <w:rFonts w:ascii="仿宋_GB2312" w:eastAsia="仿宋_GB2312" w:hint="eastAsia"/>
          <w:kern w:val="0"/>
          <w:sz w:val="30"/>
          <w:szCs w:val="30"/>
        </w:rPr>
        <w:t>，</w:t>
      </w:r>
      <w:r w:rsidRPr="00BD66FC">
        <w:rPr>
          <w:rFonts w:ascii="仿宋_GB2312" w:eastAsia="仿宋_GB2312" w:hint="eastAsia"/>
          <w:kern w:val="0"/>
          <w:sz w:val="30"/>
          <w:szCs w:val="30"/>
        </w:rPr>
        <w:t>所涉药（产）品的基本信息及最近一年</w:t>
      </w:r>
      <w:r w:rsidR="00A015EE">
        <w:rPr>
          <w:rFonts w:ascii="仿宋_GB2312" w:eastAsia="仿宋_GB2312" w:hint="eastAsia"/>
          <w:kern w:val="0"/>
          <w:sz w:val="30"/>
          <w:szCs w:val="30"/>
        </w:rPr>
        <w:t>又</w:t>
      </w:r>
      <w:r w:rsidRPr="00BD66FC">
        <w:rPr>
          <w:rFonts w:ascii="仿宋_GB2312" w:eastAsia="仿宋_GB2312" w:hint="eastAsia"/>
          <w:kern w:val="0"/>
          <w:sz w:val="30"/>
          <w:szCs w:val="30"/>
        </w:rPr>
        <w:t>一期的销量、营业收入和利润等情况</w:t>
      </w:r>
      <w:r w:rsidR="00A015EE">
        <w:rPr>
          <w:rFonts w:ascii="仿宋_GB2312" w:eastAsia="仿宋_GB2312" w:hint="eastAsia"/>
          <w:kern w:val="0"/>
          <w:sz w:val="30"/>
          <w:szCs w:val="30"/>
        </w:rPr>
        <w:t>，</w:t>
      </w:r>
      <w:r w:rsidR="00CF4ADA">
        <w:rPr>
          <w:rFonts w:ascii="仿宋_GB2312" w:eastAsia="仿宋_GB2312" w:hint="eastAsia"/>
          <w:kern w:val="0"/>
          <w:sz w:val="30"/>
          <w:szCs w:val="30"/>
        </w:rPr>
        <w:t>以及</w:t>
      </w:r>
      <w:r w:rsidRPr="00BD66FC">
        <w:rPr>
          <w:rFonts w:ascii="仿宋_GB2312" w:eastAsia="仿宋_GB2312" w:hint="eastAsia"/>
          <w:kern w:val="0"/>
          <w:sz w:val="30"/>
          <w:szCs w:val="30"/>
        </w:rPr>
        <w:t>对公司的影响</w:t>
      </w:r>
      <w:r w:rsidR="00CF4ADA">
        <w:rPr>
          <w:rFonts w:ascii="仿宋_GB2312" w:eastAsia="仿宋_GB2312" w:hint="eastAsia"/>
          <w:kern w:val="0"/>
          <w:sz w:val="30"/>
          <w:szCs w:val="30"/>
        </w:rPr>
        <w:t>和</w:t>
      </w:r>
      <w:r w:rsidRPr="00BD66FC">
        <w:rPr>
          <w:rFonts w:ascii="仿宋_GB2312" w:eastAsia="仿宋_GB2312" w:hint="eastAsia"/>
          <w:kern w:val="0"/>
          <w:sz w:val="30"/>
          <w:szCs w:val="30"/>
        </w:rPr>
        <w:t>公司已</w:t>
      </w:r>
      <w:r w:rsidR="00B41470">
        <w:rPr>
          <w:rFonts w:ascii="仿宋_GB2312" w:eastAsia="仿宋_GB2312" w:hint="eastAsia"/>
          <w:kern w:val="0"/>
          <w:sz w:val="30"/>
          <w:szCs w:val="30"/>
        </w:rPr>
        <w:t>经</w:t>
      </w:r>
      <w:r w:rsidRPr="00BD66FC">
        <w:rPr>
          <w:rFonts w:ascii="仿宋_GB2312" w:eastAsia="仿宋_GB2312" w:hint="eastAsia"/>
          <w:kern w:val="0"/>
          <w:sz w:val="30"/>
          <w:szCs w:val="30"/>
        </w:rPr>
        <w:t>或</w:t>
      </w:r>
      <w:r w:rsidR="00B41470">
        <w:rPr>
          <w:rFonts w:ascii="仿宋_GB2312" w:eastAsia="仿宋_GB2312" w:hint="eastAsia"/>
          <w:kern w:val="0"/>
          <w:sz w:val="30"/>
          <w:szCs w:val="30"/>
        </w:rPr>
        <w:t>计划</w:t>
      </w:r>
      <w:r w:rsidRPr="00BD66FC">
        <w:rPr>
          <w:rFonts w:ascii="仿宋_GB2312" w:eastAsia="仿宋_GB2312" w:hint="eastAsia"/>
          <w:kern w:val="0"/>
          <w:sz w:val="30"/>
          <w:szCs w:val="30"/>
        </w:rPr>
        <w:t>采取的应对措施</w:t>
      </w:r>
      <w:r w:rsidR="00CD68B1">
        <w:rPr>
          <w:rFonts w:ascii="仿宋_GB2312" w:eastAsia="仿宋_GB2312" w:hint="eastAsia"/>
          <w:kern w:val="0"/>
          <w:sz w:val="30"/>
          <w:szCs w:val="30"/>
        </w:rPr>
        <w:t>；</w:t>
      </w:r>
    </w:p>
    <w:p w:rsidR="00FE48D6" w:rsidRDefault="00CD68B1">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w:t>
      </w:r>
      <w:r w:rsidR="004D0B78">
        <w:rPr>
          <w:rFonts w:ascii="仿宋_GB2312" w:eastAsia="仿宋_GB2312" w:hint="eastAsia"/>
          <w:kern w:val="0"/>
          <w:sz w:val="30"/>
          <w:szCs w:val="30"/>
        </w:rPr>
        <w:t>五</w:t>
      </w:r>
      <w:r>
        <w:rPr>
          <w:rFonts w:ascii="仿宋_GB2312" w:eastAsia="仿宋_GB2312" w:hint="eastAsia"/>
          <w:kern w:val="0"/>
          <w:sz w:val="30"/>
          <w:szCs w:val="30"/>
        </w:rPr>
        <w:t>）</w:t>
      </w:r>
      <w:r w:rsidRPr="00A25B3C">
        <w:rPr>
          <w:rFonts w:ascii="仿宋_GB2312" w:eastAsia="仿宋_GB2312" w:hint="eastAsia"/>
          <w:kern w:val="0"/>
          <w:sz w:val="30"/>
          <w:szCs w:val="30"/>
        </w:rPr>
        <w:t>本所或者公司认为需要披露的其他内容。</w:t>
      </w:r>
    </w:p>
    <w:p w:rsidR="00FE48D6" w:rsidRDefault="00FE62A4">
      <w:pPr>
        <w:widowControl/>
        <w:snapToGrid w:val="0"/>
        <w:spacing w:line="600" w:lineRule="exact"/>
        <w:jc w:val="center"/>
        <w:rPr>
          <w:rFonts w:ascii="黑体" w:eastAsia="黑体" w:hAnsi="黑体"/>
          <w:b/>
          <w:kern w:val="0"/>
          <w:sz w:val="30"/>
          <w:szCs w:val="30"/>
        </w:rPr>
      </w:pPr>
      <w:r w:rsidRPr="00500744">
        <w:rPr>
          <w:rFonts w:ascii="黑体" w:eastAsia="黑体" w:hAnsi="黑体" w:hint="eastAsia"/>
          <w:b/>
          <w:kern w:val="0"/>
          <w:sz w:val="30"/>
          <w:szCs w:val="30"/>
        </w:rPr>
        <w:t>第三节 附则</w:t>
      </w:r>
    </w:p>
    <w:p w:rsidR="00FE48D6" w:rsidRDefault="00BD66FC">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第十</w:t>
      </w:r>
      <w:r w:rsidR="001A6335">
        <w:rPr>
          <w:rFonts w:ascii="仿宋_GB2312" w:eastAsia="仿宋_GB2312" w:hint="eastAsia"/>
          <w:kern w:val="0"/>
          <w:sz w:val="30"/>
          <w:szCs w:val="30"/>
        </w:rPr>
        <w:t>八</w:t>
      </w:r>
      <w:r w:rsidRPr="00BD66FC">
        <w:rPr>
          <w:rFonts w:ascii="仿宋_GB2312" w:eastAsia="仿宋_GB2312" w:hint="eastAsia"/>
          <w:kern w:val="0"/>
          <w:sz w:val="30"/>
          <w:szCs w:val="30"/>
        </w:rPr>
        <w:t>条 本指引有关用语含义如下：</w:t>
      </w:r>
    </w:p>
    <w:p w:rsidR="00FE48D6" w:rsidRDefault="00BD66FC">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lastRenderedPageBreak/>
        <w:t>（一）药品：指国家药品监督管理局《药品注册管理办法》中规定的化学药、中药、生物制品。其中，有关研发的药品指《药品注册管理办法》规定的注册分类为1-</w:t>
      </w:r>
      <w:r w:rsidR="00310A04">
        <w:rPr>
          <w:rFonts w:ascii="仿宋_GB2312" w:eastAsia="仿宋_GB2312" w:hint="eastAsia"/>
          <w:kern w:val="0"/>
          <w:sz w:val="30"/>
          <w:szCs w:val="30"/>
        </w:rPr>
        <w:t>3</w:t>
      </w:r>
      <w:r w:rsidRPr="00BD66FC">
        <w:rPr>
          <w:rFonts w:ascii="仿宋_GB2312" w:eastAsia="仿宋_GB2312" w:hint="eastAsia"/>
          <w:kern w:val="0"/>
          <w:sz w:val="30"/>
          <w:szCs w:val="30"/>
        </w:rPr>
        <w:t>类的中药、注册分类为1-3类的化学药品、注册分类为1-3.2类的治疗用生物制品、注册分类为1-3.2类的预防用生物制品，以及本所或公司认为可能对上市公司业绩或者股票及其衍生品种交易价格产生重大影响的其他药品</w:t>
      </w:r>
      <w:r w:rsidR="00832C9F">
        <w:rPr>
          <w:rFonts w:ascii="仿宋_GB2312" w:eastAsia="仿宋_GB2312" w:hint="eastAsia"/>
          <w:kern w:val="0"/>
          <w:sz w:val="30"/>
          <w:szCs w:val="30"/>
        </w:rPr>
        <w:t>；</w:t>
      </w:r>
    </w:p>
    <w:p w:rsidR="00FE48D6" w:rsidRDefault="00B41470">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（二）医药制造细分行业：主要指化学原料药、化学制剂</w:t>
      </w:r>
      <w:bookmarkStart w:id="0" w:name="_GoBack"/>
      <w:bookmarkEnd w:id="0"/>
      <w:r w:rsidR="00BD66FC" w:rsidRPr="00BD66FC">
        <w:rPr>
          <w:rFonts w:ascii="仿宋_GB2312" w:eastAsia="仿宋_GB2312" w:hint="eastAsia"/>
          <w:kern w:val="0"/>
          <w:sz w:val="30"/>
          <w:szCs w:val="30"/>
        </w:rPr>
        <w:t>、中药、生物制药等子行业。上市公司可以根据实际情况细化以及增加细分行业，并确定所处的细分行业</w:t>
      </w:r>
      <w:r w:rsidR="00832C9F">
        <w:rPr>
          <w:rFonts w:ascii="仿宋_GB2312" w:eastAsia="仿宋_GB2312" w:hint="eastAsia"/>
          <w:kern w:val="0"/>
          <w:sz w:val="30"/>
          <w:szCs w:val="30"/>
        </w:rPr>
        <w:t>；</w:t>
      </w:r>
    </w:p>
    <w:p w:rsidR="00FE48D6" w:rsidRDefault="00BD66FC">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（三）药品名称：指药品的化学名、通用名和商品名</w:t>
      </w:r>
      <w:r w:rsidR="00832C9F">
        <w:rPr>
          <w:rFonts w:ascii="仿宋_GB2312" w:eastAsia="仿宋_GB2312" w:hint="eastAsia"/>
          <w:kern w:val="0"/>
          <w:sz w:val="30"/>
          <w:szCs w:val="30"/>
        </w:rPr>
        <w:t>；</w:t>
      </w:r>
    </w:p>
    <w:p w:rsidR="00FE48D6" w:rsidRDefault="00FD1ED7">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（四）药品</w:t>
      </w:r>
      <w:r w:rsidRPr="00BD66FC">
        <w:rPr>
          <w:rFonts w:ascii="仿宋_GB2312" w:eastAsia="仿宋_GB2312" w:hint="eastAsia"/>
          <w:kern w:val="0"/>
          <w:sz w:val="30"/>
          <w:szCs w:val="30"/>
        </w:rPr>
        <w:t>基本信息：指药品名称、注册分类及依据、适应症或者功能主治、是否属于处方药、是否属于中药保护品种（如涉及）等信息。上市公司可以根据实际情况细化以及增加相关信息</w:t>
      </w:r>
      <w:r w:rsidR="00832C9F">
        <w:rPr>
          <w:rFonts w:ascii="仿宋_GB2312" w:eastAsia="仿宋_GB2312" w:hint="eastAsia"/>
          <w:kern w:val="0"/>
          <w:sz w:val="30"/>
          <w:szCs w:val="30"/>
        </w:rPr>
        <w:t>；</w:t>
      </w:r>
    </w:p>
    <w:p w:rsidR="00FE48D6" w:rsidRDefault="00FD1ED7">
      <w:pPr>
        <w:widowControl/>
        <w:spacing w:line="600" w:lineRule="exact"/>
        <w:ind w:firstLineChars="200" w:firstLine="600"/>
        <w:rPr>
          <w:rFonts w:ascii="仿宋_GB2312" w:eastAsia="仿宋_GB2312"/>
          <w:kern w:val="0"/>
          <w:sz w:val="30"/>
          <w:szCs w:val="30"/>
        </w:rPr>
      </w:pPr>
      <w:r>
        <w:rPr>
          <w:rFonts w:ascii="仿宋_GB2312" w:eastAsia="仿宋_GB2312" w:hint="eastAsia"/>
          <w:kern w:val="0"/>
          <w:sz w:val="30"/>
          <w:szCs w:val="30"/>
        </w:rPr>
        <w:t>（五</w:t>
      </w:r>
      <w:r w:rsidR="00BD66FC" w:rsidRPr="00BD66FC">
        <w:rPr>
          <w:rFonts w:ascii="仿宋_GB2312" w:eastAsia="仿宋_GB2312" w:hint="eastAsia"/>
          <w:kern w:val="0"/>
          <w:sz w:val="30"/>
          <w:szCs w:val="30"/>
        </w:rPr>
        <w:t>）主要药（产）品：指占公司最近一期营业收入或毛利的10%以上的药（产）品，以及营业收入、毛利排名前5</w:t>
      </w:r>
      <w:r w:rsidR="00CD094C">
        <w:rPr>
          <w:rFonts w:ascii="仿宋_GB2312" w:eastAsia="仿宋_GB2312" w:hint="eastAsia"/>
          <w:kern w:val="0"/>
          <w:sz w:val="30"/>
          <w:szCs w:val="30"/>
        </w:rPr>
        <w:t>的药（产）品。公司可以根据自身实际经营情况，或对</w:t>
      </w:r>
      <w:r w:rsidR="00BD66FC" w:rsidRPr="00BD66FC">
        <w:rPr>
          <w:rFonts w:ascii="仿宋_GB2312" w:eastAsia="仿宋_GB2312" w:hint="eastAsia"/>
          <w:kern w:val="0"/>
          <w:sz w:val="30"/>
          <w:szCs w:val="30"/>
        </w:rPr>
        <w:t>未来生产、销售情况的判断</w:t>
      </w:r>
      <w:r w:rsidR="009B45BC">
        <w:rPr>
          <w:rFonts w:ascii="仿宋_GB2312" w:eastAsia="仿宋_GB2312" w:hint="eastAsia"/>
          <w:kern w:val="0"/>
          <w:sz w:val="30"/>
          <w:szCs w:val="30"/>
        </w:rPr>
        <w:t>，增加</w:t>
      </w:r>
      <w:r w:rsidR="00BD66FC" w:rsidRPr="00BD66FC">
        <w:rPr>
          <w:rFonts w:ascii="仿宋_GB2312" w:eastAsia="仿宋_GB2312" w:hint="eastAsia"/>
          <w:kern w:val="0"/>
          <w:sz w:val="30"/>
          <w:szCs w:val="30"/>
        </w:rPr>
        <w:t>其他主要药（产）品</w:t>
      </w:r>
      <w:r w:rsidR="009B45BC">
        <w:rPr>
          <w:rFonts w:ascii="仿宋_GB2312" w:eastAsia="仿宋_GB2312" w:hint="eastAsia"/>
          <w:kern w:val="0"/>
          <w:sz w:val="30"/>
          <w:szCs w:val="30"/>
        </w:rPr>
        <w:t>的标准，</w:t>
      </w:r>
      <w:r w:rsidR="00180741">
        <w:rPr>
          <w:rFonts w:ascii="仿宋_GB2312" w:eastAsia="仿宋_GB2312" w:hint="eastAsia"/>
          <w:kern w:val="0"/>
          <w:sz w:val="30"/>
          <w:szCs w:val="30"/>
        </w:rPr>
        <w:t>但应</w:t>
      </w:r>
      <w:r w:rsidR="009B45BC">
        <w:rPr>
          <w:rFonts w:ascii="仿宋_GB2312" w:eastAsia="仿宋_GB2312" w:hint="eastAsia"/>
          <w:kern w:val="0"/>
          <w:sz w:val="30"/>
          <w:szCs w:val="30"/>
        </w:rPr>
        <w:t>遵循一致性原则</w:t>
      </w:r>
      <w:r w:rsidR="00832C9F">
        <w:rPr>
          <w:rFonts w:ascii="仿宋_GB2312" w:eastAsia="仿宋_GB2312" w:hint="eastAsia"/>
          <w:kern w:val="0"/>
          <w:sz w:val="30"/>
          <w:szCs w:val="30"/>
        </w:rPr>
        <w:t>；</w:t>
      </w:r>
    </w:p>
    <w:p w:rsidR="00FE48D6" w:rsidRDefault="00BD66FC">
      <w:pPr>
        <w:widowControl/>
        <w:spacing w:line="60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（六）主要研发项目：公司研发投入前5名，以及公司认为未来对核心竞争能力具有重大影响的已开展或拟开展的研发项目。</w:t>
      </w:r>
    </w:p>
    <w:p w:rsidR="00FE48D6" w:rsidRDefault="0027127A">
      <w:pPr>
        <w:widowControl/>
        <w:spacing w:line="600" w:lineRule="exact"/>
        <w:ind w:firstLineChars="200" w:firstLine="600"/>
        <w:rPr>
          <w:rFonts w:ascii="仿宋_GB2312" w:eastAsia="仿宋_GB2312"/>
          <w:kern w:val="0"/>
          <w:sz w:val="30"/>
          <w:szCs w:val="30"/>
        </w:rPr>
      </w:pPr>
      <w:r w:rsidRPr="0027127A">
        <w:rPr>
          <w:rFonts w:ascii="仿宋_GB2312" w:eastAsia="仿宋_GB2312" w:hint="eastAsia"/>
          <w:kern w:val="0"/>
          <w:sz w:val="30"/>
          <w:szCs w:val="30"/>
        </w:rPr>
        <w:lastRenderedPageBreak/>
        <w:t>第十</w:t>
      </w:r>
      <w:r w:rsidR="001A6335">
        <w:rPr>
          <w:rFonts w:ascii="仿宋_GB2312" w:eastAsia="仿宋_GB2312" w:hint="eastAsia"/>
          <w:kern w:val="0"/>
          <w:sz w:val="30"/>
          <w:szCs w:val="30"/>
        </w:rPr>
        <w:t>九</w:t>
      </w:r>
      <w:r w:rsidRPr="0027127A">
        <w:rPr>
          <w:rFonts w:ascii="仿宋_GB2312" w:eastAsia="仿宋_GB2312" w:hint="eastAsia"/>
          <w:kern w:val="0"/>
          <w:sz w:val="30"/>
          <w:szCs w:val="30"/>
        </w:rPr>
        <w:t>条 本指引中涉及的同行业相关对比信息及数据，应当使用与上市公司对应的同期数据。未能取得同期对比数据的，上市公司可以使用可获取的最近一期相关信息及数据进行对比。定期报告中涉及与同行业代表性公司比较的，应当说明比较公司的选取依据，与上年同期相比是否发生变化及原因。</w:t>
      </w:r>
    </w:p>
    <w:p w:rsidR="00B40B1E" w:rsidRDefault="001A6335">
      <w:pPr>
        <w:widowControl/>
        <w:spacing w:line="600" w:lineRule="exact"/>
        <w:ind w:firstLineChars="200" w:firstLine="600"/>
        <w:rPr>
          <w:rFonts w:ascii="仿宋_GB2312"/>
          <w:kern w:val="0"/>
          <w:sz w:val="30"/>
        </w:rPr>
      </w:pPr>
      <w:r>
        <w:rPr>
          <w:rFonts w:ascii="仿宋_GB2312" w:eastAsia="仿宋_GB2312" w:hint="eastAsia"/>
          <w:kern w:val="0"/>
          <w:sz w:val="30"/>
          <w:szCs w:val="30"/>
        </w:rPr>
        <w:t>第二十</w:t>
      </w:r>
      <w:r w:rsidR="00F779F1">
        <w:rPr>
          <w:rFonts w:ascii="仿宋_GB2312" w:eastAsia="仿宋_GB2312" w:hint="eastAsia"/>
          <w:kern w:val="0"/>
          <w:sz w:val="30"/>
          <w:szCs w:val="30"/>
        </w:rPr>
        <w:t>条 本指引由本所负责解释。</w:t>
      </w:r>
    </w:p>
    <w:sectPr w:rsidR="00B40B1E" w:rsidSect="008F0DED">
      <w:footerReference w:type="even" r:id="rId6"/>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C238" w16cex:dateUtc="2020-10-27T07:58:00Z"/>
  <w16cex:commentExtensible w16cex:durableId="2342C392" w16cex:dateUtc="2020-10-27T08:04:00Z"/>
  <w16cex:commentExtensible w16cex:durableId="2342C53E" w16cex:dateUtc="2020-10-27T08:11:00Z"/>
  <w16cex:commentExtensible w16cex:durableId="2342C5F7" w16cex:dateUtc="2020-10-27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08618F" w16cid:durableId="2342C238"/>
  <w16cid:commentId w16cid:paraId="66CBB351" w16cid:durableId="2342C392"/>
  <w16cid:commentId w16cid:paraId="6994ECC3" w16cid:durableId="2342C53E"/>
  <w16cid:commentId w16cid:paraId="1737CA13" w16cid:durableId="2342C5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AF0" w:rsidRDefault="00E85AF0">
      <w:r>
        <w:separator/>
      </w:r>
    </w:p>
  </w:endnote>
  <w:endnote w:type="continuationSeparator" w:id="0">
    <w:p w:rsidR="00E85AF0" w:rsidRDefault="00E8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A4" w:rsidRDefault="008368C5" w:rsidP="00FE62A4">
    <w:pPr>
      <w:pStyle w:val="a3"/>
      <w:framePr w:wrap="around" w:vAnchor="text" w:hAnchor="margin" w:xAlign="center" w:y="1"/>
      <w:rPr>
        <w:rStyle w:val="a5"/>
      </w:rPr>
    </w:pPr>
    <w:r>
      <w:rPr>
        <w:rStyle w:val="a5"/>
      </w:rPr>
      <w:fldChar w:fldCharType="begin"/>
    </w:r>
    <w:r w:rsidR="00FE62A4">
      <w:rPr>
        <w:rStyle w:val="a5"/>
      </w:rPr>
      <w:instrText xml:space="preserve">PAGE  </w:instrText>
    </w:r>
    <w:r>
      <w:rPr>
        <w:rStyle w:val="a5"/>
      </w:rPr>
      <w:fldChar w:fldCharType="end"/>
    </w:r>
  </w:p>
  <w:p w:rsidR="00FE62A4" w:rsidRDefault="00FE62A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A4" w:rsidRDefault="008368C5">
    <w:pPr>
      <w:pStyle w:val="a3"/>
      <w:jc w:val="center"/>
    </w:pPr>
    <w:r>
      <w:fldChar w:fldCharType="begin"/>
    </w:r>
    <w:r w:rsidR="008774AF">
      <w:instrText xml:space="preserve"> PAGE   \* MERGEFORMAT </w:instrText>
    </w:r>
    <w:r>
      <w:fldChar w:fldCharType="separate"/>
    </w:r>
    <w:r w:rsidR="00B41470" w:rsidRPr="00B41470">
      <w:rPr>
        <w:noProof/>
        <w:lang w:val="zh-CN"/>
      </w:rPr>
      <w:t>10</w:t>
    </w:r>
    <w:r>
      <w:rPr>
        <w:lang w:val="zh-CN"/>
      </w:rPr>
      <w:fldChar w:fldCharType="end"/>
    </w:r>
  </w:p>
  <w:p w:rsidR="00FE62A4" w:rsidRDefault="00FE62A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AF0" w:rsidRDefault="00E85AF0">
      <w:r>
        <w:separator/>
      </w:r>
    </w:p>
  </w:footnote>
  <w:footnote w:type="continuationSeparator" w:id="0">
    <w:p w:rsidR="00E85AF0" w:rsidRDefault="00E85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62A4"/>
    <w:rsid w:val="00000BDF"/>
    <w:rsid w:val="00027FD8"/>
    <w:rsid w:val="00042A2D"/>
    <w:rsid w:val="0005120F"/>
    <w:rsid w:val="00066901"/>
    <w:rsid w:val="00095AD5"/>
    <w:rsid w:val="000D6E01"/>
    <w:rsid w:val="000F3DCD"/>
    <w:rsid w:val="00141EBE"/>
    <w:rsid w:val="00175392"/>
    <w:rsid w:val="00180741"/>
    <w:rsid w:val="001A6335"/>
    <w:rsid w:val="001B370C"/>
    <w:rsid w:val="002057D7"/>
    <w:rsid w:val="00207327"/>
    <w:rsid w:val="00246657"/>
    <w:rsid w:val="0027127A"/>
    <w:rsid w:val="0029085F"/>
    <w:rsid w:val="002A3292"/>
    <w:rsid w:val="002B2C2D"/>
    <w:rsid w:val="002C29F3"/>
    <w:rsid w:val="002E542C"/>
    <w:rsid w:val="00310A04"/>
    <w:rsid w:val="00336319"/>
    <w:rsid w:val="00345BC2"/>
    <w:rsid w:val="00357433"/>
    <w:rsid w:val="00375085"/>
    <w:rsid w:val="00377414"/>
    <w:rsid w:val="003B005C"/>
    <w:rsid w:val="003B3E9F"/>
    <w:rsid w:val="003D7509"/>
    <w:rsid w:val="00403B58"/>
    <w:rsid w:val="0043451D"/>
    <w:rsid w:val="004501DA"/>
    <w:rsid w:val="004627D8"/>
    <w:rsid w:val="004C5325"/>
    <w:rsid w:val="004D0B78"/>
    <w:rsid w:val="004D33CA"/>
    <w:rsid w:val="0051324B"/>
    <w:rsid w:val="00516F9D"/>
    <w:rsid w:val="00530833"/>
    <w:rsid w:val="00533AB3"/>
    <w:rsid w:val="0054573F"/>
    <w:rsid w:val="00630848"/>
    <w:rsid w:val="00685346"/>
    <w:rsid w:val="006B1FCC"/>
    <w:rsid w:val="006B3BB2"/>
    <w:rsid w:val="006B514E"/>
    <w:rsid w:val="006E7B31"/>
    <w:rsid w:val="00714D8E"/>
    <w:rsid w:val="0071739E"/>
    <w:rsid w:val="00744488"/>
    <w:rsid w:val="0076595B"/>
    <w:rsid w:val="00783128"/>
    <w:rsid w:val="007A3E26"/>
    <w:rsid w:val="007E43DB"/>
    <w:rsid w:val="008109E8"/>
    <w:rsid w:val="008134A7"/>
    <w:rsid w:val="00814B16"/>
    <w:rsid w:val="00814C2D"/>
    <w:rsid w:val="00832C9F"/>
    <w:rsid w:val="00833EC9"/>
    <w:rsid w:val="00835C27"/>
    <w:rsid w:val="008368C5"/>
    <w:rsid w:val="00836B2A"/>
    <w:rsid w:val="0085632E"/>
    <w:rsid w:val="008774AF"/>
    <w:rsid w:val="008A7BA5"/>
    <w:rsid w:val="008B71D6"/>
    <w:rsid w:val="008C5343"/>
    <w:rsid w:val="008F0DED"/>
    <w:rsid w:val="00905CC6"/>
    <w:rsid w:val="009247BB"/>
    <w:rsid w:val="00945B65"/>
    <w:rsid w:val="009B45BC"/>
    <w:rsid w:val="009D33C8"/>
    <w:rsid w:val="00A015EE"/>
    <w:rsid w:val="00A23A6E"/>
    <w:rsid w:val="00A25B3C"/>
    <w:rsid w:val="00A25CF5"/>
    <w:rsid w:val="00A3614E"/>
    <w:rsid w:val="00A42808"/>
    <w:rsid w:val="00A76FB6"/>
    <w:rsid w:val="00A85A49"/>
    <w:rsid w:val="00AE2865"/>
    <w:rsid w:val="00AF0607"/>
    <w:rsid w:val="00AF0B04"/>
    <w:rsid w:val="00B22BC4"/>
    <w:rsid w:val="00B40B1E"/>
    <w:rsid w:val="00B41470"/>
    <w:rsid w:val="00B50D2A"/>
    <w:rsid w:val="00B53426"/>
    <w:rsid w:val="00B7651C"/>
    <w:rsid w:val="00B871A4"/>
    <w:rsid w:val="00B90B2C"/>
    <w:rsid w:val="00BA28B4"/>
    <w:rsid w:val="00BA337F"/>
    <w:rsid w:val="00BD02FA"/>
    <w:rsid w:val="00BD3266"/>
    <w:rsid w:val="00BD3A2D"/>
    <w:rsid w:val="00BD66FC"/>
    <w:rsid w:val="00BF03F3"/>
    <w:rsid w:val="00BF6A35"/>
    <w:rsid w:val="00C02B2B"/>
    <w:rsid w:val="00C07E49"/>
    <w:rsid w:val="00C1020C"/>
    <w:rsid w:val="00C25130"/>
    <w:rsid w:val="00C84FED"/>
    <w:rsid w:val="00C86B01"/>
    <w:rsid w:val="00CD094C"/>
    <w:rsid w:val="00CD2AE0"/>
    <w:rsid w:val="00CD68B1"/>
    <w:rsid w:val="00CF47D0"/>
    <w:rsid w:val="00CF4ADA"/>
    <w:rsid w:val="00D0173C"/>
    <w:rsid w:val="00D11335"/>
    <w:rsid w:val="00D232FC"/>
    <w:rsid w:val="00D26EB8"/>
    <w:rsid w:val="00D3395A"/>
    <w:rsid w:val="00D46282"/>
    <w:rsid w:val="00D52A9A"/>
    <w:rsid w:val="00D808CF"/>
    <w:rsid w:val="00D85F4F"/>
    <w:rsid w:val="00DA5427"/>
    <w:rsid w:val="00DD2F35"/>
    <w:rsid w:val="00E20661"/>
    <w:rsid w:val="00E319BD"/>
    <w:rsid w:val="00E47181"/>
    <w:rsid w:val="00E50F52"/>
    <w:rsid w:val="00E81A0F"/>
    <w:rsid w:val="00E85AF0"/>
    <w:rsid w:val="00E945DB"/>
    <w:rsid w:val="00EA724B"/>
    <w:rsid w:val="00EC1C9D"/>
    <w:rsid w:val="00EC6863"/>
    <w:rsid w:val="00EE679F"/>
    <w:rsid w:val="00EF52F9"/>
    <w:rsid w:val="00F16056"/>
    <w:rsid w:val="00F30815"/>
    <w:rsid w:val="00F6710D"/>
    <w:rsid w:val="00F779F1"/>
    <w:rsid w:val="00F94600"/>
    <w:rsid w:val="00FC0E0A"/>
    <w:rsid w:val="00FD1D71"/>
    <w:rsid w:val="00FD1ED7"/>
    <w:rsid w:val="00FE48D6"/>
    <w:rsid w:val="00FE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DC5F"/>
  <w15:docId w15:val="{569460E8-49A5-471B-B427-F379767F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A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0B04"/>
    <w:pPr>
      <w:tabs>
        <w:tab w:val="center" w:pos="4153"/>
        <w:tab w:val="right" w:pos="8306"/>
      </w:tabs>
      <w:snapToGrid w:val="0"/>
      <w:jc w:val="left"/>
    </w:pPr>
    <w:rPr>
      <w:kern w:val="0"/>
      <w:sz w:val="18"/>
      <w:szCs w:val="18"/>
    </w:rPr>
  </w:style>
  <w:style w:type="character" w:customStyle="1" w:styleId="a4">
    <w:name w:val="页脚 字符"/>
    <w:link w:val="a3"/>
    <w:uiPriority w:val="99"/>
    <w:rsid w:val="00FE62A4"/>
    <w:rPr>
      <w:rFonts w:ascii="Times New Roman" w:hAnsi="Times New Roman"/>
      <w:sz w:val="18"/>
      <w:szCs w:val="18"/>
    </w:rPr>
  </w:style>
  <w:style w:type="character" w:styleId="a5">
    <w:name w:val="page number"/>
    <w:basedOn w:val="a0"/>
    <w:rsid w:val="00FE62A4"/>
  </w:style>
  <w:style w:type="paragraph" w:styleId="a6">
    <w:name w:val="header"/>
    <w:basedOn w:val="a"/>
    <w:link w:val="a7"/>
    <w:uiPriority w:val="99"/>
    <w:unhideWhenUsed/>
    <w:rsid w:val="00DA542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DA5427"/>
    <w:rPr>
      <w:rFonts w:ascii="Times New Roman" w:hAnsi="Times New Roman"/>
      <w:kern w:val="2"/>
      <w:sz w:val="18"/>
      <w:szCs w:val="18"/>
    </w:rPr>
  </w:style>
  <w:style w:type="paragraph" w:styleId="a8">
    <w:name w:val="Balloon Text"/>
    <w:basedOn w:val="a"/>
    <w:link w:val="a9"/>
    <w:uiPriority w:val="99"/>
    <w:semiHidden/>
    <w:unhideWhenUsed/>
    <w:rsid w:val="00CD68B1"/>
    <w:rPr>
      <w:sz w:val="18"/>
      <w:szCs w:val="18"/>
    </w:rPr>
  </w:style>
  <w:style w:type="character" w:customStyle="1" w:styleId="a9">
    <w:name w:val="批注框文本 字符"/>
    <w:basedOn w:val="a0"/>
    <w:link w:val="a8"/>
    <w:uiPriority w:val="99"/>
    <w:semiHidden/>
    <w:rsid w:val="00CD68B1"/>
    <w:rPr>
      <w:rFonts w:ascii="Times New Roman" w:hAnsi="Times New Roman"/>
      <w:kern w:val="2"/>
      <w:sz w:val="18"/>
      <w:szCs w:val="18"/>
    </w:rPr>
  </w:style>
  <w:style w:type="character" w:styleId="aa">
    <w:name w:val="annotation reference"/>
    <w:basedOn w:val="a0"/>
    <w:uiPriority w:val="99"/>
    <w:semiHidden/>
    <w:unhideWhenUsed/>
    <w:rsid w:val="00516F9D"/>
    <w:rPr>
      <w:sz w:val="21"/>
      <w:szCs w:val="21"/>
    </w:rPr>
  </w:style>
  <w:style w:type="paragraph" w:styleId="ab">
    <w:name w:val="annotation text"/>
    <w:basedOn w:val="a"/>
    <w:link w:val="ac"/>
    <w:uiPriority w:val="99"/>
    <w:semiHidden/>
    <w:unhideWhenUsed/>
    <w:rsid w:val="00516F9D"/>
    <w:pPr>
      <w:jc w:val="left"/>
    </w:pPr>
  </w:style>
  <w:style w:type="character" w:customStyle="1" w:styleId="ac">
    <w:name w:val="批注文字 字符"/>
    <w:basedOn w:val="a0"/>
    <w:link w:val="ab"/>
    <w:uiPriority w:val="99"/>
    <w:semiHidden/>
    <w:rsid w:val="00516F9D"/>
    <w:rPr>
      <w:rFonts w:ascii="Times New Roman" w:hAnsi="Times New Roman"/>
      <w:kern w:val="2"/>
      <w:sz w:val="21"/>
      <w:szCs w:val="24"/>
    </w:rPr>
  </w:style>
  <w:style w:type="paragraph" w:styleId="ad">
    <w:name w:val="annotation subject"/>
    <w:basedOn w:val="ab"/>
    <w:next w:val="ab"/>
    <w:link w:val="ae"/>
    <w:uiPriority w:val="99"/>
    <w:semiHidden/>
    <w:unhideWhenUsed/>
    <w:rsid w:val="00516F9D"/>
    <w:rPr>
      <w:b/>
      <w:bCs/>
    </w:rPr>
  </w:style>
  <w:style w:type="character" w:customStyle="1" w:styleId="ae">
    <w:name w:val="批注主题 字符"/>
    <w:basedOn w:val="ac"/>
    <w:link w:val="ad"/>
    <w:uiPriority w:val="99"/>
    <w:semiHidden/>
    <w:rsid w:val="00516F9D"/>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5"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shiyan</dc:creator>
  <cp:lastModifiedBy>施妍</cp:lastModifiedBy>
  <cp:revision>29</cp:revision>
  <dcterms:created xsi:type="dcterms:W3CDTF">2020-11-25T06:09:00Z</dcterms:created>
  <dcterms:modified xsi:type="dcterms:W3CDTF">2021-01-11T07:18:00Z</dcterms:modified>
</cp:coreProperties>
</file>