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4E3" w:rsidRPr="0066048D" w:rsidRDefault="0066048D" w:rsidP="0066048D">
      <w:pPr>
        <w:spacing w:line="580" w:lineRule="exact"/>
        <w:jc w:val="left"/>
        <w:rPr>
          <w:rFonts w:ascii="仿宋_GB2312" w:eastAsia="仿宋_GB2312" w:hAnsi="黑体" w:cs="Times New Roman"/>
          <w:b/>
          <w:sz w:val="30"/>
          <w:szCs w:val="30"/>
        </w:rPr>
      </w:pPr>
      <w:r w:rsidRPr="0066048D">
        <w:rPr>
          <w:rFonts w:ascii="仿宋_GB2312" w:eastAsia="仿宋_GB2312" w:hAnsi="黑体" w:cs="Times New Roman" w:hint="eastAsia"/>
          <w:b/>
          <w:sz w:val="30"/>
          <w:szCs w:val="30"/>
        </w:rPr>
        <w:t>附件:</w:t>
      </w:r>
    </w:p>
    <w:p w:rsidR="00C864E3" w:rsidRDefault="00C864E3">
      <w:pPr>
        <w:spacing w:line="600" w:lineRule="exact"/>
        <w:contextualSpacing/>
        <w:jc w:val="center"/>
        <w:rPr>
          <w:rFonts w:ascii="方正大标宋简体" w:eastAsia="方正大标宋简体" w:hAnsi="黑体" w:cs="Times New Roman"/>
          <w:b/>
          <w:sz w:val="44"/>
          <w:szCs w:val="44"/>
        </w:rPr>
      </w:pPr>
    </w:p>
    <w:p w:rsidR="00C864E3" w:rsidRDefault="00C864E3">
      <w:pPr>
        <w:spacing w:line="600" w:lineRule="exact"/>
        <w:contextualSpacing/>
        <w:jc w:val="center"/>
        <w:rPr>
          <w:rFonts w:ascii="方正大标宋简体" w:eastAsia="方正大标宋简体" w:hAnsi="黑体" w:cs="Times New Roman"/>
          <w:b/>
          <w:sz w:val="44"/>
          <w:szCs w:val="44"/>
        </w:rPr>
      </w:pPr>
    </w:p>
    <w:p w:rsidR="003B4E6D" w:rsidRPr="0094351F" w:rsidRDefault="00472E1C" w:rsidP="00344D55">
      <w:pPr>
        <w:jc w:val="center"/>
        <w:rPr>
          <w:rFonts w:ascii="方正大标宋简体" w:eastAsia="方正大标宋简体" w:hAnsi="方正大标宋简体"/>
          <w:b/>
          <w:sz w:val="44"/>
          <w:szCs w:val="44"/>
        </w:rPr>
      </w:pPr>
      <w:r w:rsidRPr="00A47E3A">
        <w:rPr>
          <w:rFonts w:ascii="方正大标宋简体" w:eastAsia="方正大标宋简体" w:hAnsi="方正大标宋简体"/>
          <w:b/>
          <w:sz w:val="44"/>
          <w:szCs w:val="44"/>
        </w:rPr>
        <w:t>上海证券交易所公司债券发行上市</w:t>
      </w:r>
      <w:r w:rsidRPr="00A47E3A">
        <w:rPr>
          <w:rFonts w:ascii="方正大标宋简体" w:eastAsia="方正大标宋简体" w:hAnsi="方正大标宋简体" w:hint="eastAsia"/>
          <w:b/>
          <w:sz w:val="44"/>
          <w:szCs w:val="44"/>
        </w:rPr>
        <w:t>审核</w:t>
      </w:r>
      <w:r w:rsidR="00FD2BE2">
        <w:rPr>
          <w:rFonts w:ascii="方正大标宋简体" w:eastAsia="方正大标宋简体" w:hAnsi="方正大标宋简体" w:hint="eastAsia"/>
          <w:b/>
          <w:sz w:val="44"/>
          <w:szCs w:val="44"/>
        </w:rPr>
        <w:t>业务</w:t>
      </w:r>
      <w:r w:rsidRPr="00A47E3A">
        <w:rPr>
          <w:rFonts w:ascii="方正大标宋简体" w:eastAsia="方正大标宋简体" w:hAnsi="方正大标宋简体" w:hint="eastAsia"/>
          <w:b/>
          <w:sz w:val="44"/>
          <w:szCs w:val="44"/>
        </w:rPr>
        <w:t>指南第</w:t>
      </w:r>
      <w:r w:rsidR="00690DEC" w:rsidRPr="00A47E3A">
        <w:rPr>
          <w:rFonts w:ascii="方正大标宋简体" w:eastAsia="方正大标宋简体" w:hAnsi="方正大标宋简体"/>
          <w:b/>
          <w:sz w:val="44"/>
          <w:szCs w:val="44"/>
        </w:rPr>
        <w:t>1</w:t>
      </w:r>
      <w:r w:rsidRPr="00A47E3A">
        <w:rPr>
          <w:rFonts w:ascii="方正大标宋简体" w:eastAsia="方正大标宋简体" w:hAnsi="方正大标宋简体" w:hint="eastAsia"/>
          <w:b/>
          <w:sz w:val="44"/>
          <w:szCs w:val="44"/>
        </w:rPr>
        <w:t>号——</w:t>
      </w:r>
      <w:r w:rsidR="001E00CB" w:rsidRPr="00A47E3A">
        <w:rPr>
          <w:rFonts w:ascii="方正大标宋简体" w:eastAsia="方正大标宋简体" w:hAnsi="方正大标宋简体" w:hint="eastAsia"/>
          <w:b/>
          <w:sz w:val="44"/>
          <w:szCs w:val="44"/>
        </w:rPr>
        <w:t>公开发行公司债券</w:t>
      </w:r>
    </w:p>
    <w:p w:rsidR="00C864E3" w:rsidRPr="0094351F" w:rsidRDefault="001E00CB" w:rsidP="00344D55">
      <w:pPr>
        <w:jc w:val="center"/>
        <w:rPr>
          <w:rFonts w:ascii="方正大标宋简体" w:eastAsia="方正大标宋简体" w:hAnsi="方正大标宋简体"/>
          <w:b/>
          <w:sz w:val="44"/>
          <w:szCs w:val="44"/>
        </w:rPr>
      </w:pPr>
      <w:r w:rsidRPr="0094351F">
        <w:rPr>
          <w:rFonts w:ascii="方正大标宋简体" w:eastAsia="方正大标宋简体" w:hAnsi="方正大标宋简体" w:hint="eastAsia"/>
          <w:b/>
          <w:sz w:val="44"/>
          <w:szCs w:val="44"/>
        </w:rPr>
        <w:t>募集说明书</w:t>
      </w:r>
      <w:r w:rsidR="003B4E6D" w:rsidRPr="0094351F">
        <w:rPr>
          <w:rFonts w:ascii="方正大标宋简体" w:eastAsia="方正大标宋简体" w:hAnsi="方正大标宋简体" w:hint="eastAsia"/>
          <w:b/>
          <w:sz w:val="44"/>
          <w:szCs w:val="44"/>
        </w:rPr>
        <w:t>编制</w:t>
      </w:r>
      <w:r w:rsidR="003B4E6D" w:rsidRPr="0094351F">
        <w:rPr>
          <w:rFonts w:ascii="方正大标宋简体" w:eastAsia="方正大标宋简体" w:hAnsi="方正大标宋简体"/>
          <w:b/>
          <w:sz w:val="44"/>
          <w:szCs w:val="44"/>
        </w:rPr>
        <w:t>（</w:t>
      </w:r>
      <w:r w:rsidRPr="0094351F">
        <w:rPr>
          <w:rFonts w:ascii="方正大标宋简体" w:eastAsia="方正大标宋简体" w:hAnsi="方正大标宋简体" w:hint="eastAsia"/>
          <w:b/>
          <w:sz w:val="44"/>
          <w:szCs w:val="44"/>
        </w:rPr>
        <w:t>参考文本</w:t>
      </w:r>
      <w:r w:rsidR="003B4E6D" w:rsidRPr="0094351F">
        <w:rPr>
          <w:rFonts w:ascii="方正大标宋简体" w:eastAsia="方正大标宋简体" w:hAnsi="方正大标宋简体" w:hint="eastAsia"/>
          <w:b/>
          <w:sz w:val="44"/>
          <w:szCs w:val="44"/>
        </w:rPr>
        <w:t>）</w:t>
      </w:r>
    </w:p>
    <w:p w:rsidR="00C864E3" w:rsidRPr="00690DEC" w:rsidRDefault="00C864E3">
      <w:pPr>
        <w:spacing w:line="600" w:lineRule="exact"/>
        <w:contextualSpacing/>
        <w:jc w:val="center"/>
        <w:rPr>
          <w:rFonts w:ascii="方正大标宋简体" w:eastAsia="方正大标宋简体" w:hAnsi="黑体" w:cs="Times New Roman"/>
          <w:b/>
          <w:sz w:val="44"/>
          <w:szCs w:val="44"/>
        </w:rPr>
      </w:pPr>
    </w:p>
    <w:p w:rsidR="00C864E3" w:rsidRDefault="00C864E3">
      <w:pPr>
        <w:spacing w:line="600" w:lineRule="exact"/>
        <w:contextualSpacing/>
        <w:jc w:val="center"/>
        <w:rPr>
          <w:rFonts w:ascii="方正大标宋简体" w:eastAsia="方正大标宋简体" w:hAnsi="黑体" w:cs="Times New Roman"/>
          <w:b/>
          <w:sz w:val="44"/>
          <w:szCs w:val="44"/>
        </w:rPr>
      </w:pPr>
    </w:p>
    <w:p w:rsidR="00C864E3" w:rsidRDefault="00C864E3">
      <w:pPr>
        <w:spacing w:line="600" w:lineRule="exact"/>
        <w:contextualSpacing/>
        <w:jc w:val="center"/>
        <w:rPr>
          <w:rFonts w:ascii="方正大标宋简体" w:eastAsia="方正大标宋简体" w:hAnsi="黑体" w:cs="Times New Roman"/>
          <w:b/>
          <w:sz w:val="44"/>
          <w:szCs w:val="44"/>
        </w:rPr>
      </w:pPr>
    </w:p>
    <w:p w:rsidR="00C864E3" w:rsidRPr="003A77F6" w:rsidRDefault="00C864E3">
      <w:pPr>
        <w:spacing w:line="600" w:lineRule="exact"/>
        <w:contextualSpacing/>
        <w:jc w:val="center"/>
        <w:rPr>
          <w:rFonts w:ascii="方正大标宋简体" w:eastAsia="方正大标宋简体" w:hAnsi="黑体" w:cs="Times New Roman"/>
          <w:b/>
          <w:sz w:val="44"/>
          <w:szCs w:val="44"/>
        </w:rPr>
      </w:pPr>
    </w:p>
    <w:p w:rsidR="00C864E3" w:rsidRDefault="00C864E3">
      <w:pPr>
        <w:spacing w:line="600" w:lineRule="exact"/>
        <w:contextualSpacing/>
        <w:jc w:val="center"/>
        <w:rPr>
          <w:rFonts w:ascii="方正大标宋简体" w:eastAsia="方正大标宋简体" w:hAnsi="黑体" w:cs="Times New Roman"/>
          <w:b/>
          <w:sz w:val="44"/>
          <w:szCs w:val="44"/>
        </w:rPr>
      </w:pPr>
    </w:p>
    <w:p w:rsidR="00C864E3" w:rsidRDefault="00C864E3">
      <w:pPr>
        <w:spacing w:line="600" w:lineRule="exact"/>
        <w:contextualSpacing/>
        <w:jc w:val="center"/>
        <w:rPr>
          <w:rFonts w:ascii="方正大标宋简体" w:eastAsia="方正大标宋简体" w:hAnsi="黑体" w:cs="Times New Roman"/>
          <w:b/>
          <w:sz w:val="44"/>
          <w:szCs w:val="44"/>
        </w:rPr>
      </w:pPr>
    </w:p>
    <w:p w:rsidR="00C864E3" w:rsidRDefault="00C864E3">
      <w:pPr>
        <w:spacing w:line="600" w:lineRule="exact"/>
        <w:contextualSpacing/>
        <w:jc w:val="center"/>
        <w:rPr>
          <w:rFonts w:ascii="方正大标宋简体" w:eastAsia="方正大标宋简体" w:hAnsi="黑体" w:cs="Times New Roman"/>
          <w:b/>
          <w:sz w:val="44"/>
          <w:szCs w:val="44"/>
        </w:rPr>
      </w:pPr>
    </w:p>
    <w:p w:rsidR="00C864E3" w:rsidRDefault="00C864E3">
      <w:pPr>
        <w:spacing w:line="600" w:lineRule="exact"/>
        <w:contextualSpacing/>
        <w:jc w:val="center"/>
        <w:rPr>
          <w:rFonts w:ascii="方正大标宋简体" w:eastAsia="方正大标宋简体" w:hAnsi="黑体" w:cs="Times New Roman"/>
          <w:b/>
          <w:sz w:val="44"/>
          <w:szCs w:val="44"/>
        </w:rPr>
      </w:pPr>
    </w:p>
    <w:p w:rsidR="00C864E3" w:rsidRDefault="001E00CB">
      <w:pPr>
        <w:spacing w:line="600" w:lineRule="exact"/>
        <w:contextualSpacing/>
        <w:jc w:val="center"/>
        <w:rPr>
          <w:rFonts w:ascii="方正大标宋简体" w:eastAsia="方正大标宋简体" w:hAnsi="黑体" w:cs="Times New Roman"/>
          <w:b/>
          <w:sz w:val="36"/>
          <w:szCs w:val="36"/>
        </w:rPr>
      </w:pPr>
      <w:r>
        <w:rPr>
          <w:rFonts w:ascii="方正大标宋简体" w:eastAsia="方正大标宋简体" w:hAnsi="黑体" w:cs="Times New Roman" w:hint="eastAsia"/>
          <w:b/>
          <w:sz w:val="36"/>
          <w:szCs w:val="36"/>
        </w:rPr>
        <w:t>上海证券交易所</w:t>
      </w:r>
    </w:p>
    <w:p w:rsidR="00C864E3" w:rsidRDefault="001E00CB">
      <w:pPr>
        <w:spacing w:line="600" w:lineRule="exact"/>
        <w:contextualSpacing/>
        <w:jc w:val="center"/>
        <w:rPr>
          <w:rFonts w:ascii="仿宋_GB2312" w:eastAsia="仿宋_GB2312" w:hAnsi="仿宋"/>
          <w:sz w:val="30"/>
          <w:szCs w:val="30"/>
        </w:rPr>
      </w:pPr>
      <w:r>
        <w:rPr>
          <w:rFonts w:ascii="方正大标宋简体" w:eastAsia="方正大标宋简体" w:hAnsi="黑体" w:cs="Times New Roman" w:hint="eastAsia"/>
          <w:b/>
          <w:sz w:val="36"/>
          <w:szCs w:val="36"/>
        </w:rPr>
        <w:t>二〇二一年</w:t>
      </w:r>
      <w:r w:rsidR="006C1D13">
        <w:rPr>
          <w:rFonts w:ascii="方正大标宋简体" w:eastAsia="方正大标宋简体" w:hAnsi="黑体" w:cs="Times New Roman" w:hint="eastAsia"/>
          <w:b/>
          <w:sz w:val="36"/>
          <w:szCs w:val="36"/>
        </w:rPr>
        <w:t>八</w:t>
      </w:r>
      <w:r>
        <w:rPr>
          <w:rFonts w:ascii="方正大标宋简体" w:eastAsia="方正大标宋简体" w:hAnsi="黑体" w:cs="Times New Roman" w:hint="eastAsia"/>
          <w:b/>
          <w:sz w:val="36"/>
          <w:szCs w:val="36"/>
        </w:rPr>
        <w:t>月</w:t>
      </w:r>
      <w:r>
        <w:rPr>
          <w:rFonts w:ascii="方正大标宋简体" w:eastAsia="方正大标宋简体" w:hAnsi="黑体" w:cs="Times New Roman"/>
          <w:b/>
          <w:sz w:val="44"/>
          <w:szCs w:val="44"/>
        </w:rPr>
        <w:br w:type="page"/>
      </w:r>
    </w:p>
    <w:p w:rsidR="0047525B" w:rsidRDefault="0047525B">
      <w:pPr>
        <w:widowControl/>
        <w:jc w:val="left"/>
        <w:rPr>
          <w:rFonts w:ascii="Times New Roman" w:eastAsia="仿宋_GB2312" w:hAnsi="Times New Roman" w:cs="Times New Roman"/>
          <w:b/>
          <w:sz w:val="30"/>
          <w:szCs w:val="30"/>
        </w:rPr>
      </w:pPr>
    </w:p>
    <w:p w:rsidR="0047525B" w:rsidRDefault="0047525B" w:rsidP="0047525B">
      <w:pPr>
        <w:spacing w:line="600" w:lineRule="exact"/>
        <w:ind w:firstLineChars="200" w:firstLine="602"/>
        <w:contextualSpacing/>
        <w:jc w:val="center"/>
        <w:rPr>
          <w:rFonts w:ascii="仿宋_GB2312" w:eastAsia="仿宋_GB2312" w:hAnsi="仿宋"/>
          <w:b/>
          <w:sz w:val="30"/>
          <w:szCs w:val="30"/>
        </w:rPr>
      </w:pPr>
      <w:r>
        <w:rPr>
          <w:rFonts w:ascii="仿宋_GB2312" w:eastAsia="仿宋_GB2312" w:hAnsi="仿宋" w:hint="eastAsia"/>
          <w:b/>
          <w:sz w:val="30"/>
          <w:szCs w:val="30"/>
        </w:rPr>
        <w:t>目录</w:t>
      </w:r>
    </w:p>
    <w:p w:rsidR="001C5F82" w:rsidRPr="001C5F82" w:rsidRDefault="00D056FE">
      <w:pPr>
        <w:pStyle w:val="10"/>
        <w:rPr>
          <w:rFonts w:ascii="黑体" w:hAnsi="黑体"/>
          <w:noProof/>
        </w:rPr>
      </w:pPr>
      <w:r w:rsidRPr="001C5F82">
        <w:rPr>
          <w:rFonts w:ascii="仿宋_GB2312" w:eastAsia="仿宋_GB2312" w:hAnsi="Times New Roman" w:cs="Times New Roman" w:hint="eastAsia"/>
          <w:sz w:val="30"/>
          <w:szCs w:val="30"/>
        </w:rPr>
        <w:fldChar w:fldCharType="begin"/>
      </w:r>
      <w:r w:rsidR="00BD1338" w:rsidRPr="001C5F82">
        <w:rPr>
          <w:rFonts w:ascii="仿宋_GB2312" w:eastAsia="仿宋_GB2312" w:hAnsi="Times New Roman" w:cs="Times New Roman" w:hint="eastAsia"/>
          <w:sz w:val="30"/>
          <w:szCs w:val="30"/>
        </w:rPr>
        <w:instrText xml:space="preserve"> TOC \o "1-1" \h \z \u </w:instrText>
      </w:r>
      <w:r w:rsidRPr="001C5F82">
        <w:rPr>
          <w:rFonts w:ascii="仿宋_GB2312" w:eastAsia="仿宋_GB2312" w:hAnsi="Times New Roman" w:cs="Times New Roman" w:hint="eastAsia"/>
          <w:sz w:val="30"/>
          <w:szCs w:val="30"/>
        </w:rPr>
        <w:fldChar w:fldCharType="separate"/>
      </w:r>
      <w:hyperlink w:anchor="_Toc79746173" w:history="1">
        <w:r w:rsidR="001C5F82" w:rsidRPr="001C5F82">
          <w:rPr>
            <w:rStyle w:val="af3"/>
            <w:rFonts w:ascii="黑体" w:hAnsi="黑体" w:hint="eastAsia"/>
            <w:noProof/>
          </w:rPr>
          <w:t>第一部分 基础事项参考文本</w:t>
        </w:r>
        <w:r w:rsidR="001C5F82" w:rsidRPr="001C5F82">
          <w:rPr>
            <w:rFonts w:ascii="黑体" w:hAnsi="黑体" w:hint="eastAsia"/>
            <w:noProof/>
            <w:webHidden/>
          </w:rPr>
          <w:tab/>
        </w:r>
        <w:r w:rsidRPr="001C5F82">
          <w:rPr>
            <w:rFonts w:ascii="黑体" w:hAnsi="黑体" w:hint="eastAsia"/>
            <w:noProof/>
            <w:webHidden/>
          </w:rPr>
          <w:fldChar w:fldCharType="begin"/>
        </w:r>
        <w:r w:rsidR="001C5F82" w:rsidRPr="001C5F82">
          <w:rPr>
            <w:rFonts w:ascii="黑体" w:hAnsi="黑体" w:hint="eastAsia"/>
            <w:noProof/>
            <w:webHidden/>
          </w:rPr>
          <w:instrText xml:space="preserve"> PAGEREF _Toc79746173 \h </w:instrText>
        </w:r>
        <w:r w:rsidRPr="001C5F82">
          <w:rPr>
            <w:rFonts w:ascii="黑体" w:hAnsi="黑体" w:hint="eastAsia"/>
            <w:noProof/>
            <w:webHidden/>
          </w:rPr>
        </w:r>
        <w:r w:rsidRPr="001C5F82">
          <w:rPr>
            <w:rFonts w:ascii="黑体" w:hAnsi="黑体" w:hint="eastAsia"/>
            <w:noProof/>
            <w:webHidden/>
          </w:rPr>
          <w:fldChar w:fldCharType="separate"/>
        </w:r>
        <w:r w:rsidR="001C5F82" w:rsidRPr="001C5F82">
          <w:rPr>
            <w:rFonts w:ascii="黑体" w:hAnsi="黑体" w:hint="eastAsia"/>
            <w:noProof/>
            <w:webHidden/>
          </w:rPr>
          <w:t>5</w:t>
        </w:r>
        <w:r w:rsidRPr="001C5F82">
          <w:rPr>
            <w:rFonts w:ascii="黑体" w:hAnsi="黑体"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74" w:history="1">
        <w:r w:rsidR="001C5F82" w:rsidRPr="001C5F82">
          <w:rPr>
            <w:rStyle w:val="af3"/>
            <w:rFonts w:ascii="仿宋_GB2312" w:eastAsia="仿宋_GB2312" w:hint="eastAsia"/>
            <w:noProof/>
          </w:rPr>
          <w:t>声明</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_Toc79746174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5</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75" w:history="1">
        <w:r w:rsidR="001C5F82" w:rsidRPr="001C5F82">
          <w:rPr>
            <w:rStyle w:val="af3"/>
            <w:rFonts w:ascii="仿宋_GB2312" w:eastAsia="仿宋_GB2312" w:hint="eastAsia"/>
            <w:noProof/>
          </w:rPr>
          <w:t>重大事项提示</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_Toc79746175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7</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76" w:history="1">
        <w:r w:rsidR="001C5F82" w:rsidRPr="001C5F82">
          <w:rPr>
            <w:rStyle w:val="af3"/>
            <w:rFonts w:ascii="仿宋_GB2312" w:eastAsia="仿宋_GB2312" w:hint="eastAsia"/>
            <w:noProof/>
          </w:rPr>
          <w:t>目录</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_Toc79746176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10</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77" w:history="1">
        <w:r w:rsidR="001C5F82" w:rsidRPr="001C5F82">
          <w:rPr>
            <w:rStyle w:val="af3"/>
            <w:rFonts w:ascii="仿宋_GB2312" w:eastAsia="仿宋_GB2312" w:hint="eastAsia"/>
            <w:noProof/>
          </w:rPr>
          <w:t>释义</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_Toc79746177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11</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78" w:history="1">
        <w:r w:rsidR="001C5F82" w:rsidRPr="001C5F82">
          <w:rPr>
            <w:rStyle w:val="af3"/>
            <w:rFonts w:ascii="仿宋_GB2312" w:eastAsia="仿宋_GB2312" w:hint="eastAsia"/>
            <w:noProof/>
          </w:rPr>
          <w:t>第一节  风险提示及说明</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_Toc79746178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12</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79" w:history="1">
        <w:r w:rsidR="001C5F82" w:rsidRPr="001C5F82">
          <w:rPr>
            <w:rStyle w:val="af3"/>
            <w:rFonts w:ascii="仿宋_GB2312" w:eastAsia="仿宋_GB2312" w:hint="eastAsia"/>
            <w:noProof/>
          </w:rPr>
          <w:t>第二节  发行条款</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_Toc79746179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14</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80" w:history="1">
        <w:r w:rsidR="001C5F82" w:rsidRPr="001C5F82">
          <w:rPr>
            <w:rStyle w:val="af3"/>
            <w:rFonts w:ascii="仿宋_GB2312" w:eastAsia="仿宋_GB2312" w:hint="eastAsia"/>
            <w:noProof/>
          </w:rPr>
          <w:t>第三节  募集资金运用</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_Toc79746180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26</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81" w:history="1">
        <w:r w:rsidR="001C5F82" w:rsidRPr="001C5F82">
          <w:rPr>
            <w:rStyle w:val="af3"/>
            <w:rFonts w:ascii="仿宋_GB2312" w:eastAsia="仿宋_GB2312" w:hint="eastAsia"/>
            <w:noProof/>
          </w:rPr>
          <w:t>第四节  发行人基本情况</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_Toc79746181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31</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82" w:history="1">
        <w:r w:rsidR="001C5F82" w:rsidRPr="001C5F82">
          <w:rPr>
            <w:rStyle w:val="af3"/>
            <w:rFonts w:ascii="仿宋_GB2312" w:eastAsia="仿宋_GB2312" w:hint="eastAsia"/>
            <w:noProof/>
          </w:rPr>
          <w:t>第五节  发行人主要财务情况</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_Toc79746182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42</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83" w:history="1">
        <w:r w:rsidR="001C5F82" w:rsidRPr="001C5F82">
          <w:rPr>
            <w:rStyle w:val="af3"/>
            <w:rFonts w:ascii="仿宋_GB2312" w:eastAsia="仿宋_GB2312" w:hint="eastAsia"/>
            <w:noProof/>
          </w:rPr>
          <w:t>第六节  发行人信用状况</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_Toc79746183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61</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84" w:history="1">
        <w:r w:rsidR="001C5F82" w:rsidRPr="001C5F82">
          <w:rPr>
            <w:rStyle w:val="af3"/>
            <w:rFonts w:ascii="仿宋_GB2312" w:eastAsia="仿宋_GB2312" w:hint="eastAsia"/>
            <w:noProof/>
          </w:rPr>
          <w:t>第七节  增信情况</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_Toc79746184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66</w:t>
        </w:r>
        <w:r w:rsidRPr="001C5F82">
          <w:rPr>
            <w:rFonts w:ascii="仿宋_GB2312" w:eastAsia="仿宋_GB2312" w:hint="eastAsia"/>
            <w:noProof/>
            <w:webHidden/>
          </w:rPr>
          <w:fldChar w:fldCharType="end"/>
        </w:r>
      </w:hyperlink>
      <w:bookmarkStart w:id="0" w:name="_GoBack"/>
      <w:bookmarkEnd w:id="0"/>
    </w:p>
    <w:p w:rsidR="001C5F82" w:rsidRPr="001C5F82" w:rsidRDefault="00D056FE">
      <w:pPr>
        <w:pStyle w:val="10"/>
        <w:rPr>
          <w:rFonts w:ascii="仿宋_GB2312" w:eastAsia="仿宋_GB2312" w:hAnsiTheme="minorHAnsi"/>
          <w:noProof/>
        </w:rPr>
      </w:pPr>
      <w:hyperlink w:anchor="_Toc79746185" w:history="1">
        <w:r w:rsidR="001C5F82" w:rsidRPr="001C5F82">
          <w:rPr>
            <w:rStyle w:val="af3"/>
            <w:rFonts w:ascii="仿宋_GB2312" w:eastAsia="仿宋_GB2312" w:hint="eastAsia"/>
            <w:noProof/>
          </w:rPr>
          <w:t>第八节  税项</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_Toc79746185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67</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86" w:history="1">
        <w:r w:rsidR="001C5F82" w:rsidRPr="001C5F82">
          <w:rPr>
            <w:rStyle w:val="af3"/>
            <w:rFonts w:ascii="仿宋_GB2312" w:eastAsia="仿宋_GB2312" w:hint="eastAsia"/>
            <w:noProof/>
          </w:rPr>
          <w:t>第九节  信息披露安排</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_Toc79746186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68</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87" w:history="1">
        <w:r w:rsidR="001C5F82" w:rsidRPr="001C5F82">
          <w:rPr>
            <w:rStyle w:val="af3"/>
            <w:rFonts w:ascii="仿宋_GB2312" w:eastAsia="仿宋_GB2312" w:hint="eastAsia"/>
            <w:noProof/>
          </w:rPr>
          <w:t>第十节  投资者保护机制</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_Toc79746187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70</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88" w:history="1">
        <w:r w:rsidR="001C5F82" w:rsidRPr="001C5F82">
          <w:rPr>
            <w:rStyle w:val="af3"/>
            <w:rFonts w:ascii="仿宋_GB2312" w:eastAsia="仿宋_GB2312" w:hint="eastAsia"/>
            <w:noProof/>
          </w:rPr>
          <w:t>第十一节  违约事项及纠纷解决机制</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_Toc79746188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71</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89" w:history="1">
        <w:r w:rsidR="001C5F82" w:rsidRPr="001C5F82">
          <w:rPr>
            <w:rStyle w:val="af3"/>
            <w:rFonts w:ascii="仿宋_GB2312" w:eastAsia="仿宋_GB2312" w:hint="eastAsia"/>
            <w:noProof/>
          </w:rPr>
          <w:t>第十二节  持有人会议规则</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_Toc79746189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72</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90" w:history="1">
        <w:r w:rsidR="001C5F82" w:rsidRPr="001C5F82">
          <w:rPr>
            <w:rStyle w:val="af3"/>
            <w:rFonts w:ascii="仿宋_GB2312" w:eastAsia="仿宋_GB2312" w:hint="eastAsia"/>
            <w:noProof/>
          </w:rPr>
          <w:t>第十三节  受托管理人</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_Toc79746190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73</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91" w:history="1">
        <w:r w:rsidR="001C5F82" w:rsidRPr="001C5F82">
          <w:rPr>
            <w:rStyle w:val="af3"/>
            <w:rFonts w:ascii="仿宋_GB2312" w:eastAsia="仿宋_GB2312" w:hint="eastAsia"/>
            <w:noProof/>
          </w:rPr>
          <w:t>第十四节  发行有关机构</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_Toc79746191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74</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92" w:history="1">
        <w:r w:rsidR="001C5F82" w:rsidRPr="001C5F82">
          <w:rPr>
            <w:rStyle w:val="af3"/>
            <w:rFonts w:ascii="仿宋_GB2312" w:eastAsia="仿宋_GB2312" w:hint="eastAsia"/>
            <w:noProof/>
          </w:rPr>
          <w:t>第十五节  发行人、主承销商、证券服务机构及相关人员声明</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_Toc79746192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80</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93" w:history="1">
        <w:r w:rsidR="001C5F82" w:rsidRPr="001C5F82">
          <w:rPr>
            <w:rStyle w:val="af3"/>
            <w:rFonts w:ascii="仿宋_GB2312" w:eastAsia="仿宋_GB2312" w:hint="eastAsia"/>
            <w:noProof/>
          </w:rPr>
          <w:t>第十六节  备查文件</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_Toc79746193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88</w:t>
        </w:r>
        <w:r w:rsidRPr="001C5F82">
          <w:rPr>
            <w:rFonts w:ascii="仿宋_GB2312" w:eastAsia="仿宋_GB2312" w:hint="eastAsia"/>
            <w:noProof/>
            <w:webHidden/>
          </w:rPr>
          <w:fldChar w:fldCharType="end"/>
        </w:r>
      </w:hyperlink>
    </w:p>
    <w:p w:rsidR="001C5F82" w:rsidRPr="001C5F82" w:rsidRDefault="00D056FE">
      <w:pPr>
        <w:pStyle w:val="10"/>
        <w:rPr>
          <w:rFonts w:ascii="黑体" w:hAnsi="黑体"/>
          <w:noProof/>
        </w:rPr>
      </w:pPr>
      <w:hyperlink w:anchor="_Toc79746194" w:history="1">
        <w:r w:rsidR="001C5F82" w:rsidRPr="001C5F82">
          <w:rPr>
            <w:rStyle w:val="af3"/>
            <w:rFonts w:ascii="黑体" w:hAnsi="黑体" w:hint="eastAsia"/>
            <w:noProof/>
          </w:rPr>
          <w:t>第二部分 特定品种相关事项参考文本</w:t>
        </w:r>
        <w:r w:rsidR="001C5F82" w:rsidRPr="001C5F82">
          <w:rPr>
            <w:rFonts w:ascii="黑体" w:hAnsi="黑体" w:hint="eastAsia"/>
            <w:noProof/>
            <w:webHidden/>
          </w:rPr>
          <w:tab/>
        </w:r>
        <w:r w:rsidRPr="001C5F82">
          <w:rPr>
            <w:rFonts w:ascii="黑体" w:hAnsi="黑体" w:hint="eastAsia"/>
            <w:noProof/>
            <w:webHidden/>
          </w:rPr>
          <w:fldChar w:fldCharType="begin"/>
        </w:r>
        <w:r w:rsidR="001C5F82" w:rsidRPr="001C5F82">
          <w:rPr>
            <w:rFonts w:ascii="黑体" w:hAnsi="黑体" w:hint="eastAsia"/>
            <w:noProof/>
            <w:webHidden/>
          </w:rPr>
          <w:instrText xml:space="preserve"> PAGEREF _Toc79746194 \h </w:instrText>
        </w:r>
        <w:r w:rsidRPr="001C5F82">
          <w:rPr>
            <w:rFonts w:ascii="黑体" w:hAnsi="黑体" w:hint="eastAsia"/>
            <w:noProof/>
            <w:webHidden/>
          </w:rPr>
        </w:r>
        <w:r w:rsidRPr="001C5F82">
          <w:rPr>
            <w:rFonts w:ascii="黑体" w:hAnsi="黑体" w:hint="eastAsia"/>
            <w:noProof/>
            <w:webHidden/>
          </w:rPr>
          <w:fldChar w:fldCharType="separate"/>
        </w:r>
        <w:r w:rsidR="001C5F82" w:rsidRPr="001C5F82">
          <w:rPr>
            <w:rFonts w:ascii="黑体" w:hAnsi="黑体" w:hint="eastAsia"/>
            <w:noProof/>
            <w:webHidden/>
          </w:rPr>
          <w:t>90</w:t>
        </w:r>
        <w:r w:rsidRPr="001C5F82">
          <w:rPr>
            <w:rFonts w:ascii="黑体" w:hAnsi="黑体"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95" w:history="1">
        <w:r w:rsidR="001C5F82" w:rsidRPr="001C5F82">
          <w:rPr>
            <w:rStyle w:val="af3"/>
            <w:rFonts w:ascii="仿宋_GB2312" w:eastAsia="仿宋_GB2312" w:hint="eastAsia"/>
            <w:noProof/>
          </w:rPr>
          <w:t>特定品种一：短期公司债券</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_Toc79746195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90</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96" w:history="1">
        <w:r w:rsidR="001C5F82" w:rsidRPr="001C5F82">
          <w:rPr>
            <w:rStyle w:val="af3"/>
            <w:rFonts w:ascii="仿宋_GB2312" w:eastAsia="仿宋_GB2312" w:hint="eastAsia"/>
            <w:noProof/>
          </w:rPr>
          <w:t>特定品种二：可续期公司债券</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_Toc79746196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92</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97" w:history="1">
        <w:r w:rsidR="001C5F82" w:rsidRPr="001C5F82">
          <w:rPr>
            <w:rStyle w:val="af3"/>
            <w:rFonts w:ascii="仿宋_GB2312" w:eastAsia="仿宋_GB2312" w:hint="eastAsia"/>
            <w:noProof/>
          </w:rPr>
          <w:t>特定品种三：绿色公司债券</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_Toc79746197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98</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98" w:history="1">
        <w:r w:rsidR="001C5F82" w:rsidRPr="001C5F82">
          <w:rPr>
            <w:rStyle w:val="af3"/>
            <w:rFonts w:ascii="仿宋_GB2312" w:eastAsia="仿宋_GB2312" w:hint="eastAsia"/>
            <w:noProof/>
          </w:rPr>
          <w:t>特定品种四：可交换公司债券</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_Toc79746198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102</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199" w:history="1">
        <w:r w:rsidR="001C5F82" w:rsidRPr="001C5F82">
          <w:rPr>
            <w:rStyle w:val="af3"/>
            <w:rFonts w:ascii="仿宋_GB2312" w:eastAsia="仿宋_GB2312" w:hint="eastAsia"/>
            <w:noProof/>
          </w:rPr>
          <w:t>特定品种五：乡村振兴公司债券</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_Toc79746199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109</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200" w:history="1">
        <w:r w:rsidR="001C5F82" w:rsidRPr="001C5F82">
          <w:rPr>
            <w:rStyle w:val="af3"/>
            <w:rFonts w:ascii="仿宋_GB2312" w:eastAsia="仿宋_GB2312" w:hint="eastAsia"/>
            <w:noProof/>
          </w:rPr>
          <w:t>特定品种六：创新创业公司债券</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_Toc79746200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112</w:t>
        </w:r>
        <w:r w:rsidRPr="001C5F82">
          <w:rPr>
            <w:rFonts w:ascii="仿宋_GB2312" w:eastAsia="仿宋_GB2312" w:hint="eastAsia"/>
            <w:noProof/>
            <w:webHidden/>
          </w:rPr>
          <w:fldChar w:fldCharType="end"/>
        </w:r>
      </w:hyperlink>
    </w:p>
    <w:p w:rsidR="001C5F82" w:rsidRPr="001C5F82" w:rsidRDefault="00D056FE">
      <w:pPr>
        <w:pStyle w:val="10"/>
        <w:rPr>
          <w:rFonts w:ascii="仿宋_GB2312" w:eastAsia="仿宋_GB2312" w:hAnsiTheme="minorHAnsi"/>
          <w:noProof/>
        </w:rPr>
      </w:pPr>
      <w:hyperlink w:anchor="_Toc79746201" w:history="1">
        <w:r w:rsidR="001C5F82" w:rsidRPr="001C5F82">
          <w:rPr>
            <w:rStyle w:val="af3"/>
            <w:rFonts w:ascii="仿宋_GB2312" w:eastAsia="仿宋_GB2312" w:hint="eastAsia"/>
            <w:noProof/>
          </w:rPr>
          <w:t>特定品种七：纾困公司债券</w:t>
        </w:r>
        <w:r w:rsidR="001C5F82" w:rsidRPr="001C5F82">
          <w:rPr>
            <w:rFonts w:ascii="仿宋_GB2312" w:eastAsia="仿宋_GB2312" w:hint="eastAsia"/>
            <w:noProof/>
            <w:webHidden/>
          </w:rPr>
          <w:tab/>
        </w:r>
        <w:r w:rsidRPr="001C5F82">
          <w:rPr>
            <w:rFonts w:ascii="仿宋_GB2312" w:eastAsia="仿宋_GB2312" w:hint="eastAsia"/>
            <w:noProof/>
            <w:webHidden/>
          </w:rPr>
          <w:fldChar w:fldCharType="begin"/>
        </w:r>
        <w:r w:rsidR="001C5F82" w:rsidRPr="001C5F82">
          <w:rPr>
            <w:rFonts w:ascii="仿宋_GB2312" w:eastAsia="仿宋_GB2312" w:hint="eastAsia"/>
            <w:noProof/>
            <w:webHidden/>
          </w:rPr>
          <w:instrText xml:space="preserve"> PAGEREF _Toc79746201 \h </w:instrText>
        </w:r>
        <w:r w:rsidRPr="001C5F82">
          <w:rPr>
            <w:rFonts w:ascii="仿宋_GB2312" w:eastAsia="仿宋_GB2312" w:hint="eastAsia"/>
            <w:noProof/>
            <w:webHidden/>
          </w:rPr>
        </w:r>
        <w:r w:rsidRPr="001C5F82">
          <w:rPr>
            <w:rFonts w:ascii="仿宋_GB2312" w:eastAsia="仿宋_GB2312" w:hint="eastAsia"/>
            <w:noProof/>
            <w:webHidden/>
          </w:rPr>
          <w:fldChar w:fldCharType="separate"/>
        </w:r>
        <w:r w:rsidR="001C5F82" w:rsidRPr="001C5F82">
          <w:rPr>
            <w:rFonts w:ascii="仿宋_GB2312" w:eastAsia="仿宋_GB2312" w:hint="eastAsia"/>
            <w:noProof/>
            <w:webHidden/>
          </w:rPr>
          <w:t>115</w:t>
        </w:r>
        <w:r w:rsidRPr="001C5F82">
          <w:rPr>
            <w:rFonts w:ascii="仿宋_GB2312" w:eastAsia="仿宋_GB2312" w:hint="eastAsia"/>
            <w:noProof/>
            <w:webHidden/>
          </w:rPr>
          <w:fldChar w:fldCharType="end"/>
        </w:r>
      </w:hyperlink>
    </w:p>
    <w:p w:rsidR="00C864E3" w:rsidRDefault="00D056FE">
      <w:pPr>
        <w:spacing w:line="600" w:lineRule="exact"/>
        <w:contextualSpacing/>
        <w:rPr>
          <w:rFonts w:ascii="Times New Roman" w:eastAsia="仿宋_GB2312" w:hAnsi="Times New Roman" w:cs="Times New Roman"/>
          <w:sz w:val="30"/>
          <w:szCs w:val="30"/>
        </w:rPr>
      </w:pPr>
      <w:r w:rsidRPr="001C5F82">
        <w:rPr>
          <w:rFonts w:ascii="仿宋_GB2312" w:eastAsia="仿宋_GB2312" w:hAnsi="Times New Roman" w:cs="Times New Roman" w:hint="eastAsia"/>
          <w:sz w:val="30"/>
          <w:szCs w:val="30"/>
        </w:rPr>
        <w:fldChar w:fldCharType="end"/>
      </w:r>
    </w:p>
    <w:p w:rsidR="00C864E3" w:rsidRDefault="00C864E3">
      <w:pPr>
        <w:widowControl/>
        <w:jc w:val="left"/>
        <w:rPr>
          <w:rFonts w:ascii="仿宋_GB2312" w:eastAsia="仿宋_GB2312" w:hAnsi="仿宋"/>
          <w:sz w:val="30"/>
          <w:szCs w:val="30"/>
        </w:rPr>
      </w:pPr>
    </w:p>
    <w:p w:rsidR="00C864E3" w:rsidRDefault="00C864E3">
      <w:pPr>
        <w:spacing w:line="600" w:lineRule="exact"/>
        <w:contextualSpacing/>
        <w:jc w:val="left"/>
        <w:rPr>
          <w:rFonts w:ascii="黑体" w:eastAsia="黑体" w:hAnsi="黑体"/>
          <w:sz w:val="30"/>
          <w:szCs w:val="30"/>
        </w:rPr>
        <w:sectPr w:rsidR="00C864E3">
          <w:footerReference w:type="default" r:id="rId9"/>
          <w:pgSz w:w="11906" w:h="16838"/>
          <w:pgMar w:top="1440" w:right="1800" w:bottom="1440" w:left="1800" w:header="851" w:footer="992" w:gutter="0"/>
          <w:cols w:space="425"/>
          <w:docGrid w:type="lines" w:linePitch="312"/>
        </w:sectPr>
      </w:pPr>
    </w:p>
    <w:p w:rsidR="00C864E3" w:rsidRDefault="001E00CB">
      <w:pPr>
        <w:spacing w:line="600" w:lineRule="exact"/>
        <w:contextualSpacing/>
        <w:jc w:val="left"/>
        <w:rPr>
          <w:rFonts w:ascii="黑体" w:eastAsia="黑体" w:hAnsi="黑体"/>
          <w:sz w:val="30"/>
          <w:szCs w:val="30"/>
        </w:rPr>
      </w:pPr>
      <w:r>
        <w:rPr>
          <w:rFonts w:ascii="黑体" w:eastAsia="黑体" w:hAnsi="黑体"/>
          <w:sz w:val="30"/>
          <w:szCs w:val="30"/>
        </w:rPr>
        <w:lastRenderedPageBreak/>
        <w:t>【</w:t>
      </w:r>
      <w:r>
        <w:rPr>
          <w:rFonts w:ascii="黑体" w:eastAsia="黑体" w:hAnsi="黑体" w:hint="eastAsia"/>
          <w:sz w:val="30"/>
          <w:szCs w:val="30"/>
        </w:rPr>
        <w:t>使用</w:t>
      </w:r>
      <w:r>
        <w:rPr>
          <w:rFonts w:ascii="黑体" w:eastAsia="黑体" w:hAnsi="黑体"/>
          <w:sz w:val="30"/>
          <w:szCs w:val="30"/>
        </w:rPr>
        <w:t>说明】</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1.为</w:t>
      </w:r>
      <w:r>
        <w:rPr>
          <w:rFonts w:ascii="仿宋_GB2312" w:eastAsia="仿宋_GB2312" w:hAnsi="仿宋"/>
          <w:sz w:val="30"/>
          <w:szCs w:val="30"/>
        </w:rPr>
        <w:t>促进</w:t>
      </w:r>
      <w:r>
        <w:rPr>
          <w:rFonts w:ascii="仿宋_GB2312" w:eastAsia="仿宋_GB2312" w:hAnsi="仿宋" w:hint="eastAsia"/>
          <w:sz w:val="30"/>
          <w:szCs w:val="30"/>
        </w:rPr>
        <w:t>公司</w:t>
      </w:r>
      <w:r>
        <w:rPr>
          <w:rFonts w:ascii="仿宋_GB2312" w:eastAsia="仿宋_GB2312" w:hAnsi="仿宋"/>
          <w:sz w:val="30"/>
          <w:szCs w:val="30"/>
        </w:rPr>
        <w:t>债券市场健康发展，</w:t>
      </w:r>
      <w:r>
        <w:rPr>
          <w:rFonts w:ascii="仿宋_GB2312" w:eastAsia="仿宋_GB2312" w:hAnsi="仿宋" w:hint="eastAsia"/>
          <w:sz w:val="30"/>
          <w:szCs w:val="30"/>
        </w:rPr>
        <w:t>提高信息</w:t>
      </w:r>
      <w:r>
        <w:rPr>
          <w:rFonts w:ascii="仿宋_GB2312" w:eastAsia="仿宋_GB2312" w:hAnsi="仿宋"/>
          <w:sz w:val="30"/>
          <w:szCs w:val="30"/>
        </w:rPr>
        <w:t>披露质量，</w:t>
      </w:r>
      <w:r>
        <w:rPr>
          <w:rFonts w:ascii="仿宋_GB2312" w:eastAsia="仿宋_GB2312" w:hAnsi="仿宋" w:hint="eastAsia"/>
          <w:sz w:val="30"/>
          <w:szCs w:val="30"/>
        </w:rPr>
        <w:t>便于投资者清晰易懂地获取债券偿付相关重要信息，加强</w:t>
      </w:r>
      <w:r>
        <w:rPr>
          <w:rFonts w:ascii="仿宋_GB2312" w:eastAsia="仿宋_GB2312" w:hAnsi="仿宋"/>
          <w:sz w:val="30"/>
          <w:szCs w:val="30"/>
        </w:rPr>
        <w:t>投资者保护，</w:t>
      </w:r>
      <w:r>
        <w:rPr>
          <w:rFonts w:ascii="仿宋_GB2312" w:eastAsia="仿宋_GB2312" w:hAnsi="仿宋" w:hint="eastAsia"/>
          <w:sz w:val="30"/>
          <w:szCs w:val="30"/>
        </w:rPr>
        <w:t>发挥</w:t>
      </w:r>
      <w:r>
        <w:rPr>
          <w:rFonts w:ascii="仿宋_GB2312" w:eastAsia="仿宋_GB2312" w:hAnsi="仿宋"/>
          <w:sz w:val="30"/>
          <w:szCs w:val="30"/>
        </w:rPr>
        <w:t>市场自律功能，</w:t>
      </w:r>
      <w:r>
        <w:rPr>
          <w:rFonts w:ascii="仿宋_GB2312" w:eastAsia="仿宋_GB2312" w:hAnsi="仿宋" w:cs="宋体" w:hint="eastAsia"/>
          <w:sz w:val="30"/>
          <w:szCs w:val="30"/>
        </w:rPr>
        <w:t>根据《证券法》《公司债券发行与交易管理办法》</w:t>
      </w:r>
      <w:r>
        <w:rPr>
          <w:rFonts w:ascii="仿宋_GB2312" w:eastAsia="仿宋_GB2312" w:hAnsi="黑体" w:hint="eastAsia"/>
          <w:sz w:val="30"/>
          <w:szCs w:val="30"/>
        </w:rPr>
        <w:t>《公司信用类债券信息披露</w:t>
      </w:r>
      <w:r>
        <w:rPr>
          <w:rFonts w:ascii="仿宋_GB2312" w:eastAsia="仿宋_GB2312" w:hAnsi="黑体"/>
          <w:sz w:val="30"/>
          <w:szCs w:val="30"/>
        </w:rPr>
        <w:t>管理办法</w:t>
      </w:r>
      <w:r>
        <w:rPr>
          <w:rFonts w:ascii="仿宋_GB2312" w:eastAsia="仿宋_GB2312" w:hAnsi="黑体" w:hint="eastAsia"/>
          <w:sz w:val="30"/>
          <w:szCs w:val="30"/>
        </w:rPr>
        <w:t>》</w:t>
      </w:r>
      <w:r>
        <w:rPr>
          <w:rFonts w:ascii="仿宋_GB2312" w:eastAsia="仿宋_GB2312" w:hAnsi="仿宋" w:cs="宋体" w:hint="eastAsia"/>
          <w:sz w:val="30"/>
          <w:szCs w:val="30"/>
        </w:rPr>
        <w:t>等相关法律法规、规范性文件和自律规则及其他规定，制定本募</w:t>
      </w:r>
      <w:r>
        <w:rPr>
          <w:rFonts w:ascii="仿宋_GB2312" w:eastAsia="仿宋_GB2312" w:hAnsi="仿宋" w:hint="eastAsia"/>
          <w:sz w:val="30"/>
          <w:szCs w:val="30"/>
        </w:rPr>
        <w:t>集说明书参考文本（以下简称参考文本）。</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2.募集说明书编制过程应遵循以下原则：</w:t>
      </w:r>
    </w:p>
    <w:p w:rsidR="00C864E3" w:rsidRDefault="001E00CB">
      <w:pPr>
        <w:spacing w:line="600" w:lineRule="exact"/>
        <w:ind w:firstLineChars="200" w:firstLine="600"/>
        <w:contextualSpacing/>
        <w:rPr>
          <w:rFonts w:ascii="仿宋_GB2312" w:eastAsia="仿宋_GB2312" w:hAnsi="仿宋" w:cs="宋体"/>
          <w:i/>
          <w:sz w:val="30"/>
          <w:szCs w:val="30"/>
        </w:rPr>
      </w:pPr>
      <w:r>
        <w:rPr>
          <w:rFonts w:ascii="仿宋_GB2312" w:eastAsia="仿宋_GB2312" w:hAnsi="仿宋" w:hint="eastAsia"/>
          <w:sz w:val="30"/>
          <w:szCs w:val="30"/>
        </w:rPr>
        <w:t>（1）</w:t>
      </w:r>
      <w:r>
        <w:rPr>
          <w:rFonts w:ascii="仿宋_GB2312" w:eastAsia="仿宋_GB2312" w:hAnsi="黑体" w:cs="黑体" w:hint="eastAsia"/>
          <w:bCs/>
          <w:sz w:val="30"/>
          <w:szCs w:val="30"/>
        </w:rPr>
        <w:t>重要性原则</w:t>
      </w:r>
      <w:r>
        <w:rPr>
          <w:rFonts w:ascii="仿宋_GB2312" w:eastAsia="仿宋_GB2312" w:hAnsi="仿宋" w:hint="eastAsia"/>
          <w:sz w:val="30"/>
          <w:szCs w:val="30"/>
        </w:rPr>
        <w:t>。发行人应充分</w:t>
      </w:r>
      <w:r>
        <w:rPr>
          <w:rFonts w:ascii="仿宋_GB2312" w:eastAsia="仿宋_GB2312" w:hAnsi="仿宋"/>
          <w:sz w:val="30"/>
          <w:szCs w:val="30"/>
        </w:rPr>
        <w:t>披露投资者作出价值判断和投资决策所</w:t>
      </w:r>
      <w:r>
        <w:rPr>
          <w:rFonts w:ascii="仿宋_GB2312" w:eastAsia="仿宋_GB2312" w:hAnsi="仿宋" w:hint="eastAsia"/>
          <w:sz w:val="30"/>
          <w:szCs w:val="30"/>
        </w:rPr>
        <w:t>必需</w:t>
      </w:r>
      <w:r>
        <w:rPr>
          <w:rFonts w:ascii="仿宋_GB2312" w:eastAsia="仿宋_GB2312" w:hAnsi="仿宋"/>
          <w:sz w:val="30"/>
          <w:szCs w:val="30"/>
        </w:rPr>
        <w:t>的信息，特别是影响</w:t>
      </w:r>
      <w:r>
        <w:rPr>
          <w:rFonts w:ascii="仿宋_GB2312" w:eastAsia="仿宋_GB2312" w:hAnsi="仿宋" w:hint="eastAsia"/>
          <w:sz w:val="30"/>
          <w:szCs w:val="30"/>
        </w:rPr>
        <w:t>发行人偿付能力的重大事项和保护投资者权益的重要措施；</w:t>
      </w:r>
      <w:r w:rsidR="00EB2453">
        <w:rPr>
          <w:rFonts w:ascii="仿宋_GB2312" w:eastAsia="仿宋_GB2312" w:hAnsi="仿宋" w:cs="宋体"/>
          <w:i/>
          <w:sz w:val="30"/>
          <w:szCs w:val="30"/>
        </w:rPr>
        <w:t xml:space="preserve"> </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黑体"/>
          <w:sz w:val="30"/>
          <w:szCs w:val="30"/>
        </w:rPr>
        <w:t>（2）针对性原则。</w:t>
      </w:r>
      <w:r>
        <w:rPr>
          <w:rFonts w:ascii="仿宋_GB2312" w:eastAsia="仿宋_GB2312" w:hAnsi="仿宋"/>
          <w:color w:val="000000" w:themeColor="text1"/>
          <w:sz w:val="30"/>
          <w:szCs w:val="30"/>
        </w:rPr>
        <w:t>发行人应</w:t>
      </w:r>
      <w:r w:rsidRPr="005F1036">
        <w:rPr>
          <w:rFonts w:ascii="仿宋_GB2312" w:eastAsia="仿宋_GB2312" w:hAnsi="仿宋" w:hint="eastAsia"/>
          <w:color w:val="000000" w:themeColor="text1"/>
          <w:sz w:val="30"/>
          <w:szCs w:val="30"/>
        </w:rPr>
        <w:t>以</w:t>
      </w:r>
      <w:r w:rsidRPr="005F1036">
        <w:rPr>
          <w:rFonts w:ascii="仿宋_GB2312" w:eastAsia="仿宋_GB2312" w:hAnsi="仿宋"/>
          <w:color w:val="000000" w:themeColor="text1"/>
          <w:sz w:val="30"/>
          <w:szCs w:val="30"/>
        </w:rPr>
        <w:t>投资者需求为导向，</w:t>
      </w:r>
      <w:r>
        <w:rPr>
          <w:rFonts w:ascii="仿宋_GB2312" w:eastAsia="仿宋_GB2312" w:hAnsi="仿宋"/>
          <w:color w:val="000000" w:themeColor="text1"/>
          <w:sz w:val="30"/>
          <w:szCs w:val="30"/>
        </w:rPr>
        <w:t>结合自身风险状况、经营及业务开展特征、财务状况特点等个性化情况，</w:t>
      </w:r>
      <w:r w:rsidRPr="005F1036">
        <w:rPr>
          <w:rFonts w:ascii="仿宋_GB2312" w:eastAsia="仿宋_GB2312" w:hAnsi="仿宋" w:hint="eastAsia"/>
          <w:color w:val="000000" w:themeColor="text1"/>
          <w:sz w:val="30"/>
          <w:szCs w:val="30"/>
        </w:rPr>
        <w:t>有</w:t>
      </w:r>
      <w:r>
        <w:rPr>
          <w:rFonts w:ascii="仿宋_GB2312" w:eastAsia="仿宋_GB2312" w:hAnsi="仿宋"/>
          <w:color w:val="000000" w:themeColor="text1"/>
          <w:sz w:val="30"/>
          <w:szCs w:val="30"/>
        </w:rPr>
        <w:t>针对性地披露或说明相关重要事项；</w:t>
      </w:r>
      <w:r w:rsidR="00EB2453">
        <w:rPr>
          <w:rFonts w:ascii="仿宋_GB2312" w:eastAsia="仿宋_GB2312" w:hAnsi="仿宋"/>
          <w:sz w:val="30"/>
          <w:szCs w:val="30"/>
        </w:rPr>
        <w:t xml:space="preserve"> </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（3）简明通俗性原则。发行人应使用通俗易懂的事实性描述语言，不得有祝贺性、广告性、恭维性或诋毁性的词句，并尽量以较为直观的方式披露发行人及本次债券的情况。</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3.发行人依据本参考文本编制募集说明书时，编制内容应符合法律法规、部门规章或其他规范性文件规定。本募集说明书相关参考条款和要求，发行人在制定募集说明书时可根据自身实际情况进行选择适用。</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4.本参考文本同时适用于申报阶段及发行阶段，申报阶段尚未确定的条款，在申报时可留空；发行阶段不再适用的条款，可</w:t>
      </w:r>
      <w:r>
        <w:rPr>
          <w:rFonts w:ascii="仿宋_GB2312" w:eastAsia="仿宋_GB2312" w:hAnsi="仿宋" w:hint="eastAsia"/>
          <w:sz w:val="30"/>
          <w:szCs w:val="30"/>
        </w:rPr>
        <w:lastRenderedPageBreak/>
        <w:t>按照实际需求进行删减。如无特别说明，发行阶段需根据实际情况将本参考文本“本次债券”相关表述调整为“本期债券”。</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5.发行人属于成熟发行人的，中国证监会及上海</w:t>
      </w:r>
      <w:r>
        <w:rPr>
          <w:rFonts w:ascii="仿宋_GB2312" w:eastAsia="仿宋_GB2312" w:hAnsi="仿宋"/>
          <w:sz w:val="30"/>
          <w:szCs w:val="30"/>
        </w:rPr>
        <w:t>证券交易所</w:t>
      </w:r>
      <w:r>
        <w:rPr>
          <w:rFonts w:ascii="仿宋_GB2312" w:eastAsia="仿宋_GB2312" w:hAnsi="仿宋" w:hint="eastAsia"/>
          <w:sz w:val="30"/>
          <w:szCs w:val="30"/>
        </w:rPr>
        <w:t>（以下</w:t>
      </w:r>
      <w:r>
        <w:rPr>
          <w:rFonts w:ascii="仿宋_GB2312" w:eastAsia="仿宋_GB2312" w:hAnsi="仿宋"/>
          <w:sz w:val="30"/>
          <w:szCs w:val="30"/>
        </w:rPr>
        <w:t>简称</w:t>
      </w:r>
      <w:r>
        <w:rPr>
          <w:rFonts w:ascii="仿宋_GB2312" w:eastAsia="仿宋_GB2312" w:hAnsi="仿宋" w:hint="eastAsia"/>
          <w:sz w:val="30"/>
          <w:szCs w:val="30"/>
        </w:rPr>
        <w:t>本所）</w:t>
      </w:r>
      <w:r>
        <w:rPr>
          <w:rFonts w:ascii="仿宋_GB2312" w:eastAsia="仿宋_GB2312" w:hAnsi="仿宋"/>
          <w:sz w:val="30"/>
          <w:szCs w:val="30"/>
        </w:rPr>
        <w:t>对</w:t>
      </w:r>
      <w:r>
        <w:rPr>
          <w:rFonts w:ascii="仿宋_GB2312" w:eastAsia="仿宋_GB2312" w:hAnsi="黑体" w:cs="黑体" w:hint="eastAsia"/>
          <w:bCs/>
          <w:sz w:val="30"/>
          <w:szCs w:val="30"/>
        </w:rPr>
        <w:t>其信息披露</w:t>
      </w:r>
      <w:r>
        <w:rPr>
          <w:rFonts w:ascii="仿宋_GB2312" w:eastAsia="仿宋_GB2312" w:hAnsi="黑体" w:cs="黑体"/>
          <w:bCs/>
          <w:sz w:val="30"/>
          <w:szCs w:val="30"/>
        </w:rPr>
        <w:t>等</w:t>
      </w:r>
      <w:r>
        <w:rPr>
          <w:rFonts w:ascii="仿宋_GB2312" w:eastAsia="仿宋_GB2312" w:hAnsi="黑体" w:cs="黑体" w:hint="eastAsia"/>
          <w:bCs/>
          <w:sz w:val="30"/>
          <w:szCs w:val="30"/>
        </w:rPr>
        <w:t>另有规定的，可以</w:t>
      </w:r>
      <w:r>
        <w:rPr>
          <w:rFonts w:ascii="仿宋_GB2312" w:eastAsia="仿宋_GB2312" w:hAnsi="黑体" w:cs="黑体"/>
          <w:bCs/>
          <w:sz w:val="30"/>
          <w:szCs w:val="30"/>
        </w:rPr>
        <w:t>按照</w:t>
      </w:r>
      <w:r>
        <w:rPr>
          <w:rFonts w:ascii="仿宋_GB2312" w:eastAsia="仿宋_GB2312" w:hAnsi="黑体" w:cs="黑体" w:hint="eastAsia"/>
          <w:bCs/>
          <w:sz w:val="30"/>
          <w:szCs w:val="30"/>
        </w:rPr>
        <w:t>要求调整</w:t>
      </w:r>
      <w:r>
        <w:rPr>
          <w:rFonts w:ascii="仿宋_GB2312" w:eastAsia="仿宋_GB2312" w:hAnsi="黑体" w:cs="黑体"/>
          <w:bCs/>
          <w:sz w:val="30"/>
          <w:szCs w:val="30"/>
        </w:rPr>
        <w:t>或简化披露</w:t>
      </w:r>
      <w:r>
        <w:rPr>
          <w:rFonts w:ascii="仿宋_GB2312" w:eastAsia="仿宋_GB2312" w:hAnsi="黑体" w:cs="黑体" w:hint="eastAsia"/>
          <w:bCs/>
          <w:sz w:val="30"/>
          <w:szCs w:val="30"/>
        </w:rPr>
        <w:t>相关</w:t>
      </w:r>
      <w:r>
        <w:rPr>
          <w:rFonts w:ascii="仿宋_GB2312" w:eastAsia="仿宋_GB2312" w:hAnsi="黑体" w:cs="黑体"/>
          <w:bCs/>
          <w:sz w:val="30"/>
          <w:szCs w:val="30"/>
        </w:rPr>
        <w:t>信息。</w:t>
      </w:r>
      <w:r w:rsidRPr="00C32EB7">
        <w:rPr>
          <w:rFonts w:ascii="仿宋_GB2312" w:eastAsia="仿宋_GB2312" w:hAnsi="仿宋" w:hint="eastAsia"/>
          <w:sz w:val="30"/>
          <w:szCs w:val="30"/>
        </w:rPr>
        <w:t xml:space="preserve"> </w:t>
      </w:r>
    </w:p>
    <w:p w:rsidR="00122082" w:rsidRPr="00BB516E" w:rsidRDefault="00910A48" w:rsidP="00525499">
      <w:pPr>
        <w:spacing w:line="600" w:lineRule="exact"/>
        <w:ind w:firstLineChars="200" w:firstLine="600"/>
        <w:contextualSpacing/>
        <w:rPr>
          <w:rFonts w:ascii="仿宋_GB2312" w:eastAsia="仿宋_GB2312" w:hAnsi="仿宋"/>
          <w:sz w:val="30"/>
          <w:szCs w:val="30"/>
        </w:rPr>
      </w:pPr>
      <w:r w:rsidRPr="00BB516E">
        <w:rPr>
          <w:rFonts w:ascii="仿宋_GB2312" w:eastAsia="仿宋_GB2312" w:hAnsi="仿宋"/>
          <w:sz w:val="30"/>
          <w:szCs w:val="30"/>
        </w:rPr>
        <w:t>6</w:t>
      </w:r>
      <w:r w:rsidR="00E968DC" w:rsidRPr="00BB516E">
        <w:rPr>
          <w:rFonts w:ascii="仿宋_GB2312" w:eastAsia="仿宋_GB2312" w:hAnsi="仿宋" w:hint="eastAsia"/>
          <w:sz w:val="30"/>
          <w:szCs w:val="30"/>
        </w:rPr>
        <w:t>.</w:t>
      </w:r>
      <w:r w:rsidR="00017110" w:rsidRPr="00B06735">
        <w:rPr>
          <w:rFonts w:ascii="仿宋_GB2312" w:eastAsia="仿宋_GB2312" w:hAnsi="仿宋" w:hint="eastAsia"/>
          <w:sz w:val="30"/>
          <w:szCs w:val="30"/>
        </w:rPr>
        <w:t>发行人在编制募集说明书投资者权益保护相关内容时</w:t>
      </w:r>
      <w:r w:rsidR="00472E1C" w:rsidRPr="00BB516E">
        <w:rPr>
          <w:rFonts w:ascii="仿宋_GB2312" w:eastAsia="仿宋_GB2312" w:hAnsi="仿宋" w:hint="eastAsia"/>
          <w:sz w:val="30"/>
          <w:szCs w:val="30"/>
        </w:rPr>
        <w:t>，</w:t>
      </w:r>
      <w:r w:rsidR="00E968DC" w:rsidRPr="00BB516E">
        <w:rPr>
          <w:rFonts w:ascii="仿宋_GB2312" w:eastAsia="仿宋_GB2312" w:hAnsi="仿宋" w:hint="eastAsia"/>
          <w:sz w:val="30"/>
          <w:szCs w:val="30"/>
        </w:rPr>
        <w:t>可参考</w:t>
      </w:r>
      <w:r w:rsidR="00296A0F" w:rsidRPr="00BB516E">
        <w:rPr>
          <w:rFonts w:ascii="仿宋_GB2312" w:eastAsia="仿宋_GB2312" w:hAnsi="仿宋" w:hint="eastAsia"/>
          <w:sz w:val="30"/>
          <w:szCs w:val="30"/>
        </w:rPr>
        <w:t>本所</w:t>
      </w:r>
      <w:r w:rsidR="00296A0F" w:rsidRPr="00BB516E">
        <w:rPr>
          <w:rFonts w:ascii="仿宋_GB2312" w:eastAsia="仿宋_GB2312" w:hAnsi="仿宋"/>
          <w:sz w:val="30"/>
          <w:szCs w:val="30"/>
        </w:rPr>
        <w:t>发布的</w:t>
      </w:r>
      <w:r w:rsidR="00897950" w:rsidRPr="00BB516E">
        <w:rPr>
          <w:rFonts w:ascii="仿宋_GB2312" w:eastAsia="仿宋_GB2312" w:hAnsi="仿宋"/>
          <w:sz w:val="30"/>
          <w:szCs w:val="30"/>
        </w:rPr>
        <w:t>《</w:t>
      </w:r>
      <w:r w:rsidR="00196410">
        <w:rPr>
          <w:rFonts w:ascii="仿宋_GB2312" w:eastAsia="仿宋_GB2312" w:hAnsi="仿宋" w:hint="eastAsia"/>
          <w:sz w:val="30"/>
          <w:szCs w:val="30"/>
        </w:rPr>
        <w:t>上海</w:t>
      </w:r>
      <w:r w:rsidR="00196410">
        <w:rPr>
          <w:rFonts w:ascii="仿宋_GB2312" w:eastAsia="仿宋_GB2312" w:hAnsi="仿宋"/>
          <w:sz w:val="30"/>
          <w:szCs w:val="30"/>
        </w:rPr>
        <w:t>证券交易所</w:t>
      </w:r>
      <w:r w:rsidR="00897950" w:rsidRPr="00BB516E">
        <w:rPr>
          <w:rFonts w:ascii="仿宋_GB2312" w:eastAsia="仿宋_GB2312" w:hAnsi="仿宋" w:hint="eastAsia"/>
          <w:sz w:val="30"/>
          <w:szCs w:val="30"/>
        </w:rPr>
        <w:t>公司债券发行上市审核</w:t>
      </w:r>
      <w:r w:rsidR="002B1357">
        <w:rPr>
          <w:rFonts w:ascii="仿宋_GB2312" w:eastAsia="仿宋_GB2312" w:hAnsi="仿宋" w:hint="eastAsia"/>
          <w:sz w:val="30"/>
          <w:szCs w:val="30"/>
        </w:rPr>
        <w:t>业务</w:t>
      </w:r>
      <w:r w:rsidR="00897950" w:rsidRPr="00BB516E">
        <w:rPr>
          <w:rFonts w:ascii="仿宋_GB2312" w:eastAsia="仿宋_GB2312" w:hAnsi="仿宋" w:hint="eastAsia"/>
          <w:sz w:val="30"/>
          <w:szCs w:val="30"/>
        </w:rPr>
        <w:t>指南第</w:t>
      </w:r>
      <w:r w:rsidR="002B42BA">
        <w:rPr>
          <w:rFonts w:ascii="仿宋_GB2312" w:eastAsia="仿宋_GB2312" w:hAnsi="仿宋"/>
          <w:sz w:val="30"/>
          <w:szCs w:val="30"/>
        </w:rPr>
        <w:t>2</w:t>
      </w:r>
      <w:r w:rsidR="00296A0F" w:rsidRPr="00BB516E">
        <w:rPr>
          <w:rFonts w:ascii="仿宋_GB2312" w:eastAsia="仿宋_GB2312" w:hAnsi="仿宋"/>
          <w:sz w:val="30"/>
          <w:szCs w:val="30"/>
        </w:rPr>
        <w:t>号</w:t>
      </w:r>
      <w:r w:rsidR="00296A0F" w:rsidRPr="00BB516E">
        <w:rPr>
          <w:rFonts w:ascii="仿宋_GB2312" w:eastAsia="仿宋_GB2312" w:hAnsi="仿宋"/>
          <w:sz w:val="30"/>
          <w:szCs w:val="30"/>
        </w:rPr>
        <w:t>——</w:t>
      </w:r>
      <w:r w:rsidR="00296A0F" w:rsidRPr="00BB516E">
        <w:rPr>
          <w:rFonts w:ascii="仿宋_GB2312" w:eastAsia="仿宋_GB2312" w:hAnsi="仿宋"/>
          <w:sz w:val="30"/>
          <w:szCs w:val="30"/>
        </w:rPr>
        <w:t>投资者权益保护（参考文本）》</w:t>
      </w:r>
      <w:r w:rsidR="007F681D" w:rsidRPr="00BB516E">
        <w:rPr>
          <w:rFonts w:ascii="仿宋_GB2312" w:eastAsia="仿宋_GB2312" w:hAnsi="仿宋" w:hint="eastAsia"/>
          <w:sz w:val="30"/>
          <w:szCs w:val="30"/>
        </w:rPr>
        <w:t>。</w:t>
      </w:r>
      <w:r w:rsidR="00E968DC" w:rsidRPr="00BB516E">
        <w:rPr>
          <w:rFonts w:ascii="仿宋_GB2312" w:eastAsia="仿宋_GB2312" w:hAnsi="仿宋" w:hint="eastAsia"/>
          <w:sz w:val="30"/>
          <w:szCs w:val="30"/>
        </w:rPr>
        <w:t>具体包括</w:t>
      </w:r>
      <w:r w:rsidR="00385EDD" w:rsidRPr="00BB516E">
        <w:rPr>
          <w:rFonts w:ascii="仿宋_GB2312" w:eastAsia="仿宋_GB2312" w:hAnsi="仿宋" w:hint="eastAsia"/>
          <w:sz w:val="30"/>
          <w:szCs w:val="30"/>
        </w:rPr>
        <w:t>本次债券</w:t>
      </w:r>
      <w:r w:rsidR="00385EDD" w:rsidRPr="00BB516E">
        <w:rPr>
          <w:rFonts w:ascii="仿宋_GB2312" w:eastAsia="仿宋_GB2312" w:hAnsi="仿宋"/>
          <w:sz w:val="30"/>
          <w:szCs w:val="30"/>
        </w:rPr>
        <w:t>的</w:t>
      </w:r>
      <w:r w:rsidR="0037116D" w:rsidRPr="00BB516E">
        <w:rPr>
          <w:rFonts w:ascii="仿宋_GB2312" w:eastAsia="仿宋_GB2312" w:hAnsi="仿宋" w:hint="eastAsia"/>
          <w:sz w:val="30"/>
          <w:szCs w:val="30"/>
        </w:rPr>
        <w:t>特殊</w:t>
      </w:r>
      <w:r w:rsidR="00385EDD" w:rsidRPr="00BB516E">
        <w:rPr>
          <w:rFonts w:ascii="仿宋_GB2312" w:eastAsia="仿宋_GB2312" w:hAnsi="仿宋"/>
          <w:sz w:val="30"/>
          <w:szCs w:val="30"/>
        </w:rPr>
        <w:t>发行条款</w:t>
      </w:r>
      <w:r w:rsidR="00E968DC" w:rsidRPr="00BB516E">
        <w:rPr>
          <w:rFonts w:ascii="仿宋_GB2312" w:eastAsia="仿宋_GB2312" w:hAnsi="仿宋" w:hint="eastAsia"/>
          <w:sz w:val="30"/>
          <w:szCs w:val="30"/>
        </w:rPr>
        <w:t>、</w:t>
      </w:r>
      <w:r w:rsidR="00525499" w:rsidRPr="00BB516E">
        <w:rPr>
          <w:rFonts w:ascii="仿宋_GB2312" w:eastAsia="仿宋_GB2312" w:hAnsi="仿宋" w:hint="eastAsia"/>
          <w:sz w:val="30"/>
          <w:szCs w:val="30"/>
        </w:rPr>
        <w:t>增信情况、投资者保护机制、违约事项及纠纷解决机制、</w:t>
      </w:r>
      <w:r w:rsidR="00790127" w:rsidRPr="00BB516E">
        <w:rPr>
          <w:rFonts w:ascii="仿宋_GB2312" w:eastAsia="仿宋_GB2312" w:hAnsi="仿宋" w:hint="eastAsia"/>
          <w:sz w:val="30"/>
          <w:szCs w:val="30"/>
        </w:rPr>
        <w:t>持有人会议规则、</w:t>
      </w:r>
      <w:r w:rsidR="00525499" w:rsidRPr="00BB516E">
        <w:rPr>
          <w:rFonts w:ascii="仿宋_GB2312" w:eastAsia="仿宋_GB2312" w:hAnsi="仿宋" w:hint="eastAsia"/>
          <w:sz w:val="30"/>
          <w:szCs w:val="30"/>
        </w:rPr>
        <w:t>受托管理人</w:t>
      </w:r>
      <w:r w:rsidR="00E968DC" w:rsidRPr="00BB516E">
        <w:rPr>
          <w:rFonts w:ascii="仿宋_GB2312" w:eastAsia="仿宋_GB2312" w:hAnsi="仿宋" w:hint="eastAsia"/>
          <w:sz w:val="30"/>
          <w:szCs w:val="30"/>
        </w:rPr>
        <w:t>共</w:t>
      </w:r>
      <w:r w:rsidR="009B6E02">
        <w:rPr>
          <w:rFonts w:ascii="仿宋_GB2312" w:eastAsia="仿宋_GB2312" w:hAnsi="仿宋" w:hint="eastAsia"/>
          <w:sz w:val="30"/>
          <w:szCs w:val="30"/>
        </w:rPr>
        <w:t>六</w:t>
      </w:r>
      <w:r w:rsidR="00E968DC" w:rsidRPr="00BB516E">
        <w:rPr>
          <w:rFonts w:ascii="仿宋_GB2312" w:eastAsia="仿宋_GB2312" w:hAnsi="仿宋" w:hint="eastAsia"/>
          <w:sz w:val="30"/>
          <w:szCs w:val="30"/>
        </w:rPr>
        <w:t>个部分。</w:t>
      </w:r>
      <w:r w:rsidR="00301B29" w:rsidRPr="00BB516E">
        <w:rPr>
          <w:rFonts w:ascii="仿宋_GB2312" w:eastAsia="仿宋_GB2312" w:hAnsi="仿宋" w:hint="eastAsia"/>
          <w:sz w:val="30"/>
          <w:szCs w:val="30"/>
        </w:rPr>
        <w:t>同时，</w:t>
      </w:r>
      <w:r w:rsidR="004E0BBD" w:rsidRPr="00BB516E">
        <w:rPr>
          <w:rFonts w:ascii="仿宋_GB2312" w:eastAsia="仿宋_GB2312" w:hAnsi="仿宋" w:hint="eastAsia"/>
          <w:sz w:val="30"/>
          <w:szCs w:val="30"/>
        </w:rPr>
        <w:t>发行人</w:t>
      </w:r>
      <w:r w:rsidR="00301B29" w:rsidRPr="00BB516E">
        <w:rPr>
          <w:rFonts w:ascii="仿宋_GB2312" w:eastAsia="仿宋_GB2312" w:hAnsi="仿宋" w:hint="eastAsia"/>
          <w:sz w:val="30"/>
          <w:szCs w:val="30"/>
        </w:rPr>
        <w:t>应根据募集说明书的条款顺序和体例结构适当调整上述</w:t>
      </w:r>
      <w:r w:rsidR="00017110">
        <w:rPr>
          <w:rFonts w:ascii="仿宋_GB2312" w:eastAsia="仿宋_GB2312" w:hAnsi="仿宋" w:hint="eastAsia"/>
          <w:sz w:val="30"/>
          <w:szCs w:val="30"/>
        </w:rPr>
        <w:t>内容</w:t>
      </w:r>
      <w:r w:rsidR="00301B29" w:rsidRPr="00BB516E">
        <w:rPr>
          <w:rFonts w:ascii="仿宋_GB2312" w:eastAsia="仿宋_GB2312" w:hAnsi="仿宋" w:hint="eastAsia"/>
          <w:sz w:val="30"/>
          <w:szCs w:val="30"/>
        </w:rPr>
        <w:t>的条款序号。</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7.本参考文本第二部分为对特定品种公司债券募集说明书的特殊要求及示范。发行人申报</w:t>
      </w:r>
      <w:r>
        <w:rPr>
          <w:rFonts w:ascii="仿宋_GB2312" w:eastAsia="仿宋_GB2312" w:hAnsi="仿宋"/>
          <w:sz w:val="30"/>
          <w:szCs w:val="30"/>
        </w:rPr>
        <w:t>特定品种公司债券</w:t>
      </w:r>
      <w:r>
        <w:rPr>
          <w:rFonts w:ascii="仿宋_GB2312" w:eastAsia="仿宋_GB2312" w:hAnsi="仿宋" w:hint="eastAsia"/>
          <w:sz w:val="30"/>
          <w:szCs w:val="30"/>
        </w:rPr>
        <w:t>的</w:t>
      </w:r>
      <w:r>
        <w:rPr>
          <w:rFonts w:ascii="仿宋_GB2312" w:eastAsia="仿宋_GB2312" w:hAnsi="仿宋"/>
          <w:sz w:val="30"/>
          <w:szCs w:val="30"/>
        </w:rPr>
        <w:t>，</w:t>
      </w:r>
      <w:r>
        <w:rPr>
          <w:rFonts w:ascii="仿宋_GB2312" w:eastAsia="仿宋_GB2312" w:hAnsi="仿宋" w:hint="eastAsia"/>
          <w:sz w:val="30"/>
          <w:szCs w:val="30"/>
        </w:rPr>
        <w:t>除选择适用第一部分相关内容外，还应选择适用相关特定品种参考文本及要求（标有X-1、2等相关标志的为补充披露事项，其他内容为</w:t>
      </w:r>
      <w:r w:rsidR="00A107E7">
        <w:rPr>
          <w:rFonts w:ascii="仿宋_GB2312" w:eastAsia="仿宋_GB2312" w:hAnsi="仿宋" w:hint="eastAsia"/>
          <w:sz w:val="30"/>
          <w:szCs w:val="30"/>
        </w:rPr>
        <w:t>可</w:t>
      </w:r>
      <w:r>
        <w:rPr>
          <w:rFonts w:ascii="仿宋_GB2312" w:eastAsia="仿宋_GB2312" w:hAnsi="仿宋" w:hint="eastAsia"/>
          <w:sz w:val="30"/>
          <w:szCs w:val="30"/>
        </w:rPr>
        <w:t>替换第一部分相关条款的参考文本）。目前列示的特定品种包括短期、可续期、绿色、可交换、乡村振兴、创新创业及纾困公司债券。</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8.对于面向普通投资者公开发行的公司债券募集说明书，发行人应当</w:t>
      </w:r>
      <w:r>
        <w:rPr>
          <w:rFonts w:ascii="仿宋_GB2312" w:eastAsia="仿宋_GB2312" w:hAnsi="仿宋"/>
          <w:sz w:val="30"/>
          <w:szCs w:val="30"/>
        </w:rPr>
        <w:t>以简明清晰</w:t>
      </w:r>
      <w:r>
        <w:rPr>
          <w:rFonts w:ascii="仿宋_GB2312" w:eastAsia="仿宋_GB2312" w:hAnsi="仿宋" w:hint="eastAsia"/>
          <w:sz w:val="30"/>
          <w:szCs w:val="30"/>
        </w:rPr>
        <w:t>的</w:t>
      </w:r>
      <w:r>
        <w:rPr>
          <w:rFonts w:ascii="仿宋_GB2312" w:eastAsia="仿宋_GB2312" w:hAnsi="仿宋"/>
          <w:sz w:val="30"/>
          <w:szCs w:val="30"/>
        </w:rPr>
        <w:t>文字</w:t>
      </w:r>
      <w:r>
        <w:rPr>
          <w:rFonts w:ascii="仿宋_GB2312" w:eastAsia="仿宋_GB2312" w:hAnsi="仿宋" w:hint="eastAsia"/>
          <w:sz w:val="30"/>
          <w:szCs w:val="30"/>
        </w:rPr>
        <w:t>向</w:t>
      </w:r>
      <w:r>
        <w:rPr>
          <w:rFonts w:ascii="仿宋_GB2312" w:eastAsia="仿宋_GB2312" w:hAnsi="仿宋"/>
          <w:sz w:val="30"/>
          <w:szCs w:val="30"/>
        </w:rPr>
        <w:t>投资者进行信息披露</w:t>
      </w:r>
      <w:r>
        <w:rPr>
          <w:rFonts w:ascii="仿宋_GB2312" w:eastAsia="仿宋_GB2312" w:hAnsi="仿宋" w:hint="eastAsia"/>
          <w:sz w:val="30"/>
          <w:szCs w:val="30"/>
        </w:rPr>
        <w:t>，并在释义、重大事项提示、风险提示及说明、发行人基本情况、发行人主要财务情况等章节结合普通投资者阅读习惯评估增加或</w:t>
      </w:r>
      <w:r>
        <w:rPr>
          <w:rFonts w:ascii="仿宋_GB2312" w:eastAsia="仿宋_GB2312" w:hAnsi="仿宋"/>
          <w:sz w:val="30"/>
          <w:szCs w:val="30"/>
        </w:rPr>
        <w:t>调整</w:t>
      </w:r>
      <w:r>
        <w:rPr>
          <w:rFonts w:ascii="仿宋_GB2312" w:eastAsia="仿宋_GB2312" w:hAnsi="仿宋" w:hint="eastAsia"/>
          <w:sz w:val="30"/>
          <w:szCs w:val="30"/>
        </w:rPr>
        <w:t>相关</w:t>
      </w:r>
      <w:r>
        <w:rPr>
          <w:rFonts w:ascii="仿宋_GB2312" w:eastAsia="仿宋_GB2312" w:hAnsi="仿宋" w:hint="eastAsia"/>
          <w:sz w:val="30"/>
          <w:szCs w:val="30"/>
        </w:rPr>
        <w:lastRenderedPageBreak/>
        <w:t>披露事项。</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9.关于本参考文本相关标识的说明：</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（1）“________”及“XX”的相关内容可根据实际情况调整。但就其中已列明的数字或比例等，建议以此为最低标准，并视情况决定是否做出更严格的约定。</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（2）带有“□”的条款或表述可任意选择适用，带有“○”的条款或表述应至少择一适用。如选择适用的，请保留相应内容；如不适用的，请删除相关表述；并根据实际情况调整条款顺序。</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（3）“【】”、“（ ）”内及脚注相关要求或内容为对本条的内容填写提示，请在选择适用相关条款时予以注意，并在正式文本中予以删除。</w:t>
      </w:r>
    </w:p>
    <w:p w:rsidR="00C864E3" w:rsidRDefault="001E00CB">
      <w:pPr>
        <w:widowControl/>
        <w:jc w:val="left"/>
        <w:rPr>
          <w:rFonts w:ascii="仿宋_GB2312" w:eastAsia="仿宋_GB2312" w:hAnsi="仿宋"/>
          <w:sz w:val="30"/>
          <w:szCs w:val="30"/>
        </w:rPr>
      </w:pPr>
      <w:r>
        <w:rPr>
          <w:rFonts w:ascii="仿宋_GB2312" w:eastAsia="仿宋_GB2312" w:hAnsi="仿宋"/>
          <w:sz w:val="30"/>
          <w:szCs w:val="30"/>
        </w:rPr>
        <w:br w:type="page"/>
      </w:r>
    </w:p>
    <w:p w:rsidR="00C864E3" w:rsidRDefault="001E00CB">
      <w:pPr>
        <w:jc w:val="center"/>
        <w:rPr>
          <w:rFonts w:asciiTheme="minorEastAsia" w:hAnsiTheme="minorEastAsia" w:cs="Times New Roman"/>
          <w:b/>
          <w:bCs/>
          <w:color w:val="000000"/>
          <w:kern w:val="0"/>
          <w:sz w:val="44"/>
          <w:szCs w:val="44"/>
          <w:lang w:val="en-GB"/>
        </w:rPr>
      </w:pPr>
      <w:bookmarkStart w:id="1" w:name="_Toc72412865"/>
      <w:r>
        <w:rPr>
          <w:rFonts w:ascii="仿宋_GB2312" w:eastAsia="仿宋_GB2312" w:hAnsi="仿宋" w:hint="eastAsia"/>
          <w:sz w:val="30"/>
          <w:szCs w:val="30"/>
        </w:rPr>
        <w:lastRenderedPageBreak/>
        <w:t>________</w:t>
      </w:r>
      <w:r>
        <w:rPr>
          <w:rFonts w:asciiTheme="minorEastAsia" w:hAnsiTheme="minorEastAsia" w:cs="Times New Roman" w:hint="eastAsia"/>
          <w:b/>
          <w:bCs/>
          <w:color w:val="000000"/>
          <w:kern w:val="0"/>
          <w:sz w:val="44"/>
          <w:szCs w:val="44"/>
          <w:lang w:val="en-GB"/>
        </w:rPr>
        <w:t>公司</w:t>
      </w:r>
      <w:bookmarkEnd w:id="1"/>
    </w:p>
    <w:p w:rsidR="00C864E3" w:rsidRDefault="001E00CB">
      <w:pPr>
        <w:jc w:val="center"/>
        <w:rPr>
          <w:rFonts w:asciiTheme="minorEastAsia" w:hAnsiTheme="minorEastAsia" w:cs="Times New Roman"/>
          <w:b/>
          <w:bCs/>
          <w:color w:val="000000"/>
          <w:kern w:val="0"/>
          <w:sz w:val="44"/>
          <w:szCs w:val="44"/>
          <w:lang w:val="en-GB"/>
        </w:rPr>
      </w:pPr>
      <w:bookmarkStart w:id="2" w:name="_Toc72412866"/>
      <w:r>
        <w:rPr>
          <w:rFonts w:asciiTheme="minorEastAsia" w:hAnsiTheme="minorEastAsia" w:cs="Times New Roman" w:hint="eastAsia"/>
          <w:b/>
          <w:bCs/>
          <w:color w:val="000000"/>
          <w:kern w:val="0"/>
          <w:sz w:val="44"/>
          <w:szCs w:val="44"/>
          <w:lang w:val="en-GB"/>
        </w:rPr>
        <w:t>20XX年面向○</w:t>
      </w:r>
      <w:r>
        <w:rPr>
          <w:rFonts w:asciiTheme="minorEastAsia" w:hAnsiTheme="minorEastAsia" w:cs="Times New Roman" w:hint="eastAsia"/>
          <w:b/>
          <w:bCs/>
          <w:color w:val="000000"/>
          <w:kern w:val="0"/>
          <w:sz w:val="44"/>
          <w:szCs w:val="44"/>
        </w:rPr>
        <w:t>专业投资者</w:t>
      </w:r>
      <w:r>
        <w:rPr>
          <w:rFonts w:asciiTheme="minorEastAsia" w:hAnsiTheme="minorEastAsia" w:cs="Times New Roman" w:hint="eastAsia"/>
          <w:b/>
          <w:bCs/>
          <w:color w:val="000000"/>
          <w:kern w:val="0"/>
          <w:sz w:val="44"/>
          <w:szCs w:val="44"/>
          <w:lang w:val="en-GB"/>
        </w:rPr>
        <w:t>○</w:t>
      </w:r>
      <w:r>
        <w:rPr>
          <w:rFonts w:asciiTheme="minorEastAsia" w:hAnsiTheme="minorEastAsia" w:cs="Times New Roman" w:hint="eastAsia"/>
          <w:b/>
          <w:bCs/>
          <w:color w:val="000000"/>
          <w:kern w:val="0"/>
          <w:sz w:val="44"/>
          <w:szCs w:val="44"/>
        </w:rPr>
        <w:t>普通</w:t>
      </w:r>
      <w:r>
        <w:rPr>
          <w:rFonts w:asciiTheme="minorEastAsia" w:hAnsiTheme="minorEastAsia" w:cs="Times New Roman" w:hint="eastAsia"/>
          <w:b/>
          <w:bCs/>
          <w:color w:val="000000"/>
          <w:kern w:val="0"/>
          <w:sz w:val="44"/>
          <w:szCs w:val="44"/>
          <w:lang w:val="en-GB"/>
        </w:rPr>
        <w:t>投资者</w:t>
      </w:r>
      <w:bookmarkEnd w:id="2"/>
    </w:p>
    <w:p w:rsidR="00C864E3" w:rsidRDefault="001E00CB">
      <w:pPr>
        <w:jc w:val="center"/>
        <w:rPr>
          <w:rFonts w:asciiTheme="minorEastAsia" w:hAnsiTheme="minorEastAsia" w:cs="Times New Roman"/>
          <w:b/>
          <w:bCs/>
          <w:color w:val="000000"/>
          <w:kern w:val="0"/>
          <w:sz w:val="44"/>
          <w:szCs w:val="44"/>
          <w:lang w:val="en-GB"/>
        </w:rPr>
      </w:pPr>
      <w:bookmarkStart w:id="3" w:name="_Toc72412867"/>
      <w:r>
        <w:rPr>
          <w:rFonts w:asciiTheme="minorEastAsia" w:hAnsiTheme="minorEastAsia" w:cs="Times New Roman" w:hint="eastAsia"/>
          <w:b/>
          <w:bCs/>
          <w:color w:val="000000"/>
          <w:kern w:val="0"/>
          <w:sz w:val="44"/>
          <w:szCs w:val="44"/>
          <w:lang w:val="en-GB"/>
        </w:rPr>
        <w:t>公开发行公司债券募集说明书</w:t>
      </w:r>
      <w:r>
        <w:rPr>
          <w:rStyle w:val="af5"/>
          <w:rFonts w:asciiTheme="minorEastAsia" w:hAnsiTheme="minorEastAsia" w:cs="Times New Roman"/>
          <w:b/>
          <w:bCs/>
          <w:color w:val="000000"/>
          <w:kern w:val="0"/>
          <w:sz w:val="44"/>
          <w:szCs w:val="44"/>
          <w:lang w:val="en-GB"/>
        </w:rPr>
        <w:footnoteReference w:id="1"/>
      </w:r>
      <w:bookmarkEnd w:id="3"/>
    </w:p>
    <w:p w:rsidR="00C864E3" w:rsidRDefault="00C864E3">
      <w:pPr>
        <w:rPr>
          <w:rFonts w:ascii="Times New Roman" w:eastAsia="宋体" w:hAnsi="Times New Roman" w:cs="Times New Roman"/>
          <w:b/>
          <w:bCs/>
          <w:color w:val="000000"/>
          <w:kern w:val="0"/>
          <w:sz w:val="44"/>
          <w:szCs w:val="44"/>
          <w:lang w:val="en-GB"/>
        </w:rPr>
      </w:pPr>
    </w:p>
    <w:tbl>
      <w:tblPr>
        <w:tblStyle w:val="11"/>
        <w:tblW w:w="4721" w:type="pct"/>
        <w:jc w:val="center"/>
        <w:tblLook w:val="04A0"/>
      </w:tblPr>
      <w:tblGrid>
        <w:gridCol w:w="3226"/>
        <w:gridCol w:w="4820"/>
      </w:tblGrid>
      <w:tr w:rsidR="00C864E3">
        <w:trPr>
          <w:jc w:val="center"/>
        </w:trPr>
        <w:tc>
          <w:tcPr>
            <w:tcW w:w="2005" w:type="pct"/>
          </w:tcPr>
          <w:p w:rsidR="00C864E3" w:rsidRDefault="001E00CB">
            <w:pPr>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注册金额</w:t>
            </w:r>
          </w:p>
        </w:tc>
        <w:tc>
          <w:tcPr>
            <w:tcW w:w="2995" w:type="pct"/>
          </w:tcPr>
          <w:p w:rsidR="00C864E3" w:rsidRDefault="001E00CB" w:rsidP="00977B03">
            <w:pPr>
              <w:jc w:val="center"/>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XX亿元</w:t>
            </w:r>
          </w:p>
        </w:tc>
      </w:tr>
      <w:tr w:rsidR="00C864E3">
        <w:trPr>
          <w:jc w:val="center"/>
        </w:trPr>
        <w:tc>
          <w:tcPr>
            <w:tcW w:w="2005" w:type="pct"/>
          </w:tcPr>
          <w:p w:rsidR="00C864E3" w:rsidRDefault="001E00CB">
            <w:pPr>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本期发行金额</w:t>
            </w:r>
            <w:r>
              <w:rPr>
                <w:rFonts w:ascii="楷体" w:eastAsia="楷体" w:hAnsi="楷体" w:cs="Times New Roman"/>
                <w:bCs/>
                <w:color w:val="000000"/>
                <w:kern w:val="0"/>
                <w:sz w:val="24"/>
                <w:vertAlign w:val="superscript"/>
                <w:lang w:val="en-GB"/>
              </w:rPr>
              <w:footnoteReference w:id="2"/>
            </w:r>
          </w:p>
        </w:tc>
        <w:tc>
          <w:tcPr>
            <w:tcW w:w="2995" w:type="pct"/>
          </w:tcPr>
          <w:p w:rsidR="00C864E3" w:rsidRDefault="001E00CB" w:rsidP="00977B03">
            <w:pPr>
              <w:jc w:val="center"/>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XX亿元</w:t>
            </w:r>
          </w:p>
        </w:tc>
      </w:tr>
      <w:tr w:rsidR="00C864E3">
        <w:trPr>
          <w:jc w:val="center"/>
        </w:trPr>
        <w:tc>
          <w:tcPr>
            <w:tcW w:w="2005" w:type="pct"/>
          </w:tcPr>
          <w:p w:rsidR="00C864E3" w:rsidRDefault="001E00CB">
            <w:pPr>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增信情况</w:t>
            </w:r>
            <w:r>
              <w:rPr>
                <w:rFonts w:ascii="楷体" w:eastAsia="楷体" w:hAnsi="楷体" w:cs="Times New Roman"/>
                <w:bCs/>
                <w:color w:val="000000"/>
                <w:kern w:val="0"/>
                <w:sz w:val="24"/>
                <w:vertAlign w:val="superscript"/>
                <w:lang w:val="en-GB"/>
              </w:rPr>
              <w:footnoteReference w:id="3"/>
            </w:r>
          </w:p>
        </w:tc>
        <w:tc>
          <w:tcPr>
            <w:tcW w:w="2995" w:type="pct"/>
          </w:tcPr>
          <w:p w:rsidR="00C864E3" w:rsidRDefault="00C864E3" w:rsidP="00977B03">
            <w:pPr>
              <w:jc w:val="center"/>
              <w:rPr>
                <w:rFonts w:ascii="楷体" w:eastAsia="楷体" w:hAnsi="楷体" w:cs="Times New Roman"/>
                <w:bCs/>
                <w:color w:val="000000"/>
                <w:kern w:val="0"/>
                <w:sz w:val="24"/>
                <w:szCs w:val="24"/>
                <w:lang w:val="en-GB"/>
              </w:rPr>
            </w:pPr>
          </w:p>
        </w:tc>
      </w:tr>
      <w:tr w:rsidR="00C864E3">
        <w:trPr>
          <w:jc w:val="center"/>
        </w:trPr>
        <w:tc>
          <w:tcPr>
            <w:tcW w:w="2005" w:type="pct"/>
          </w:tcPr>
          <w:p w:rsidR="00C864E3" w:rsidRDefault="001E00CB">
            <w:pPr>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发行人主体信用等级</w:t>
            </w:r>
            <w:r w:rsidR="003533A1">
              <w:rPr>
                <w:rFonts w:ascii="楷体" w:eastAsia="楷体" w:hAnsi="楷体" w:cs="Times New Roman" w:hint="eastAsia"/>
                <w:bCs/>
                <w:color w:val="000000"/>
                <w:kern w:val="0"/>
                <w:sz w:val="24"/>
                <w:szCs w:val="24"/>
                <w:lang w:val="en-GB"/>
              </w:rPr>
              <w:t>（如有）</w:t>
            </w:r>
          </w:p>
        </w:tc>
        <w:tc>
          <w:tcPr>
            <w:tcW w:w="2995" w:type="pct"/>
          </w:tcPr>
          <w:p w:rsidR="00C864E3" w:rsidRDefault="00C864E3" w:rsidP="00977B03">
            <w:pPr>
              <w:jc w:val="center"/>
              <w:rPr>
                <w:rFonts w:ascii="楷体" w:eastAsia="楷体" w:hAnsi="楷体" w:cs="Times New Roman"/>
                <w:bCs/>
                <w:color w:val="000000"/>
                <w:kern w:val="0"/>
                <w:sz w:val="24"/>
                <w:szCs w:val="24"/>
                <w:lang w:val="en-GB"/>
              </w:rPr>
            </w:pPr>
          </w:p>
        </w:tc>
      </w:tr>
      <w:tr w:rsidR="00C864E3">
        <w:trPr>
          <w:jc w:val="center"/>
        </w:trPr>
        <w:tc>
          <w:tcPr>
            <w:tcW w:w="2005" w:type="pct"/>
          </w:tcPr>
          <w:p w:rsidR="00C864E3" w:rsidRDefault="001E00CB">
            <w:pPr>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本次债券信用等级</w:t>
            </w:r>
            <w:r w:rsidR="003533A1">
              <w:rPr>
                <w:rFonts w:ascii="楷体" w:eastAsia="楷体" w:hAnsi="楷体" w:cs="Times New Roman" w:hint="eastAsia"/>
                <w:bCs/>
                <w:color w:val="000000"/>
                <w:kern w:val="0"/>
                <w:sz w:val="24"/>
                <w:szCs w:val="24"/>
                <w:lang w:val="en-GB"/>
              </w:rPr>
              <w:t>（如有）</w:t>
            </w:r>
          </w:p>
        </w:tc>
        <w:tc>
          <w:tcPr>
            <w:tcW w:w="2995" w:type="pct"/>
          </w:tcPr>
          <w:p w:rsidR="00C864E3" w:rsidRDefault="00C864E3" w:rsidP="00977B03">
            <w:pPr>
              <w:jc w:val="center"/>
              <w:rPr>
                <w:rFonts w:ascii="楷体" w:eastAsia="楷体" w:hAnsi="楷体" w:cs="Times New Roman"/>
                <w:bCs/>
                <w:color w:val="000000"/>
                <w:kern w:val="0"/>
                <w:sz w:val="24"/>
                <w:szCs w:val="24"/>
                <w:lang w:val="en-GB"/>
              </w:rPr>
            </w:pPr>
          </w:p>
        </w:tc>
      </w:tr>
      <w:tr w:rsidR="00C864E3">
        <w:trPr>
          <w:jc w:val="center"/>
        </w:trPr>
        <w:tc>
          <w:tcPr>
            <w:tcW w:w="2005" w:type="pct"/>
          </w:tcPr>
          <w:p w:rsidR="00C864E3" w:rsidRDefault="001E00CB">
            <w:pPr>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信用评级机构</w:t>
            </w:r>
            <w:r w:rsidR="003533A1">
              <w:rPr>
                <w:rFonts w:ascii="楷体" w:eastAsia="楷体" w:hAnsi="楷体" w:cs="Times New Roman" w:hint="eastAsia"/>
                <w:bCs/>
                <w:color w:val="000000"/>
                <w:kern w:val="0"/>
                <w:sz w:val="24"/>
                <w:szCs w:val="24"/>
                <w:lang w:val="en-GB"/>
              </w:rPr>
              <w:t>（如有）</w:t>
            </w:r>
          </w:p>
        </w:tc>
        <w:tc>
          <w:tcPr>
            <w:tcW w:w="2995" w:type="pct"/>
          </w:tcPr>
          <w:p w:rsidR="00C864E3" w:rsidRDefault="00C864E3" w:rsidP="00977B03">
            <w:pPr>
              <w:jc w:val="center"/>
              <w:rPr>
                <w:rFonts w:ascii="楷体" w:eastAsia="楷体" w:hAnsi="楷体" w:cs="Times New Roman"/>
                <w:bCs/>
                <w:color w:val="000000"/>
                <w:kern w:val="0"/>
                <w:sz w:val="24"/>
                <w:szCs w:val="24"/>
                <w:lang w:val="en-GB"/>
              </w:rPr>
            </w:pPr>
          </w:p>
        </w:tc>
      </w:tr>
    </w:tbl>
    <w:p w:rsidR="00C864E3" w:rsidRDefault="00C864E3">
      <w:pPr>
        <w:rPr>
          <w:rFonts w:ascii="新宋体" w:eastAsia="新宋体" w:hAnsi="新宋体" w:cs="Times New Roman"/>
          <w:b/>
          <w:bCs/>
          <w:color w:val="000000"/>
          <w:kern w:val="0"/>
          <w:sz w:val="44"/>
          <w:szCs w:val="44"/>
          <w:lang w:val="en-GB"/>
        </w:rPr>
      </w:pPr>
    </w:p>
    <w:p w:rsidR="00C864E3" w:rsidRDefault="001E00CB">
      <w:pPr>
        <w:jc w:val="center"/>
      </w:pPr>
      <w:r>
        <w:rPr>
          <w:rFonts w:asciiTheme="minorEastAsia" w:hAnsiTheme="minorEastAsia" w:cs="Times New Roman" w:hint="eastAsia"/>
          <w:b/>
          <w:bCs/>
          <w:color w:val="000000"/>
          <w:kern w:val="0"/>
          <w:sz w:val="32"/>
          <w:szCs w:val="28"/>
        </w:rPr>
        <w:t>牵头主承销商：</w:t>
      </w:r>
      <w:r>
        <w:rPr>
          <w:rFonts w:ascii="仿宋_GB2312" w:eastAsia="仿宋_GB2312" w:hAnsi="仿宋" w:hint="eastAsia"/>
          <w:sz w:val="30"/>
          <w:szCs w:val="30"/>
        </w:rPr>
        <w:t>________</w:t>
      </w:r>
    </w:p>
    <w:p w:rsidR="00C864E3" w:rsidRDefault="001E00CB">
      <w:pPr>
        <w:jc w:val="center"/>
        <w:rPr>
          <w:rFonts w:asciiTheme="minorEastAsia" w:hAnsiTheme="minorEastAsia" w:cs="Times New Roman"/>
          <w:b/>
          <w:bCs/>
          <w:color w:val="000000"/>
          <w:kern w:val="0"/>
          <w:sz w:val="32"/>
          <w:szCs w:val="28"/>
        </w:rPr>
      </w:pPr>
      <w:r>
        <w:rPr>
          <w:rFonts w:asciiTheme="minorEastAsia" w:hAnsiTheme="minorEastAsia" w:cs="Times New Roman" w:hint="eastAsia"/>
          <w:b/>
          <w:bCs/>
          <w:color w:val="000000"/>
          <w:kern w:val="0"/>
          <w:sz w:val="32"/>
          <w:szCs w:val="28"/>
        </w:rPr>
        <w:t>受托管理人：</w:t>
      </w:r>
      <w:r>
        <w:rPr>
          <w:rFonts w:ascii="仿宋_GB2312" w:eastAsia="仿宋_GB2312" w:hAnsi="仿宋" w:hint="eastAsia"/>
          <w:sz w:val="30"/>
          <w:szCs w:val="30"/>
        </w:rPr>
        <w:t>________</w:t>
      </w:r>
    </w:p>
    <w:p w:rsidR="00C864E3" w:rsidRDefault="001E00CB">
      <w:pPr>
        <w:jc w:val="center"/>
        <w:rPr>
          <w:rFonts w:asciiTheme="minorEastAsia" w:hAnsiTheme="minorEastAsia" w:cs="Times New Roman"/>
          <w:b/>
          <w:bCs/>
          <w:color w:val="000000"/>
          <w:kern w:val="0"/>
          <w:sz w:val="32"/>
          <w:szCs w:val="28"/>
        </w:rPr>
      </w:pPr>
      <w:r>
        <w:rPr>
          <w:rFonts w:ascii="仿宋_GB2312" w:eastAsia="仿宋_GB2312" w:hAnsi="仿宋" w:hint="eastAsia"/>
          <w:sz w:val="30"/>
          <w:szCs w:val="30"/>
        </w:rPr>
        <w:t>□</w:t>
      </w:r>
      <w:r>
        <w:rPr>
          <w:rFonts w:asciiTheme="minorEastAsia" w:hAnsiTheme="minorEastAsia" w:cs="Times New Roman" w:hint="eastAsia"/>
          <w:b/>
          <w:bCs/>
          <w:color w:val="000000"/>
          <w:kern w:val="0"/>
          <w:sz w:val="32"/>
          <w:szCs w:val="28"/>
        </w:rPr>
        <w:t>簿记管理人：</w:t>
      </w:r>
      <w:r>
        <w:rPr>
          <w:rFonts w:ascii="仿宋_GB2312" w:eastAsia="仿宋_GB2312" w:hAnsi="仿宋" w:hint="eastAsia"/>
          <w:sz w:val="30"/>
          <w:szCs w:val="30"/>
        </w:rPr>
        <w:t>________</w:t>
      </w:r>
    </w:p>
    <w:p w:rsidR="00C864E3" w:rsidRDefault="001E00CB">
      <w:pPr>
        <w:jc w:val="center"/>
        <w:rPr>
          <w:rFonts w:asciiTheme="minorEastAsia" w:hAnsiTheme="minorEastAsia" w:cs="Times New Roman"/>
          <w:b/>
          <w:bCs/>
          <w:color w:val="000000"/>
          <w:kern w:val="0"/>
          <w:sz w:val="32"/>
          <w:szCs w:val="28"/>
        </w:rPr>
      </w:pPr>
      <w:r>
        <w:rPr>
          <w:rFonts w:ascii="仿宋_GB2312" w:eastAsia="仿宋_GB2312" w:hAnsi="仿宋" w:hint="eastAsia"/>
          <w:sz w:val="30"/>
          <w:szCs w:val="30"/>
        </w:rPr>
        <w:t>□</w:t>
      </w:r>
      <w:r>
        <w:rPr>
          <w:rFonts w:asciiTheme="minorEastAsia" w:hAnsiTheme="minorEastAsia" w:cs="Times New Roman" w:hint="eastAsia"/>
          <w:b/>
          <w:bCs/>
          <w:color w:val="000000"/>
          <w:kern w:val="0"/>
          <w:sz w:val="32"/>
          <w:szCs w:val="28"/>
        </w:rPr>
        <w:t>联席主承销商：</w:t>
      </w:r>
      <w:r>
        <w:rPr>
          <w:rFonts w:ascii="仿宋_GB2312" w:eastAsia="仿宋_GB2312" w:hAnsi="仿宋" w:hint="eastAsia"/>
          <w:sz w:val="30"/>
          <w:szCs w:val="30"/>
        </w:rPr>
        <w:t>________</w:t>
      </w:r>
    </w:p>
    <w:p w:rsidR="00C864E3" w:rsidRDefault="00C864E3">
      <w:pPr>
        <w:jc w:val="center"/>
        <w:rPr>
          <w:rFonts w:ascii="Times New Roman" w:eastAsia="宋体" w:hAnsi="Times New Roman" w:cs="Times New Roman"/>
          <w:bCs/>
          <w:color w:val="000000"/>
          <w:kern w:val="0"/>
          <w:sz w:val="24"/>
        </w:rPr>
      </w:pPr>
    </w:p>
    <w:p w:rsidR="00C864E3" w:rsidRDefault="00C864E3">
      <w:pPr>
        <w:jc w:val="center"/>
      </w:pPr>
    </w:p>
    <w:p w:rsidR="00C864E3" w:rsidRDefault="00C864E3">
      <w:pPr>
        <w:jc w:val="center"/>
      </w:pPr>
    </w:p>
    <w:p w:rsidR="00C864E3" w:rsidRDefault="00C864E3">
      <w:pPr>
        <w:jc w:val="center"/>
      </w:pPr>
    </w:p>
    <w:p w:rsidR="00C864E3" w:rsidRDefault="00C864E3">
      <w:pPr>
        <w:jc w:val="center"/>
      </w:pPr>
    </w:p>
    <w:p w:rsidR="00C864E3" w:rsidRDefault="00C864E3">
      <w:pPr>
        <w:jc w:val="center"/>
      </w:pPr>
    </w:p>
    <w:p w:rsidR="00C864E3" w:rsidRPr="00977B03" w:rsidRDefault="001E00CB">
      <w:pPr>
        <w:jc w:val="center"/>
        <w:rPr>
          <w:rFonts w:asciiTheme="majorEastAsia" w:eastAsiaTheme="majorEastAsia" w:hAnsiTheme="majorEastAsia" w:cs="Times New Roman"/>
          <w:b/>
          <w:bCs/>
          <w:color w:val="000000"/>
          <w:kern w:val="0"/>
          <w:sz w:val="30"/>
          <w:szCs w:val="30"/>
        </w:rPr>
      </w:pPr>
      <w:r w:rsidRPr="00977B03">
        <w:rPr>
          <w:rFonts w:asciiTheme="majorEastAsia" w:eastAsiaTheme="majorEastAsia" w:hAnsiTheme="majorEastAsia" w:cs="Times New Roman" w:hint="eastAsia"/>
          <w:b/>
          <w:bCs/>
          <w:color w:val="000000"/>
          <w:kern w:val="0"/>
          <w:sz w:val="30"/>
          <w:szCs w:val="30"/>
        </w:rPr>
        <w:t>签署日期：</w:t>
      </w:r>
      <w:r w:rsidRPr="00977B03">
        <w:rPr>
          <w:rFonts w:asciiTheme="majorEastAsia" w:eastAsiaTheme="majorEastAsia" w:hAnsiTheme="majorEastAsia" w:cs="Times New Roman"/>
          <w:b/>
          <w:bCs/>
          <w:color w:val="000000"/>
          <w:kern w:val="0"/>
          <w:sz w:val="30"/>
          <w:szCs w:val="30"/>
        </w:rPr>
        <w:t>XXXX</w:t>
      </w:r>
      <w:r w:rsidRPr="00977B03">
        <w:rPr>
          <w:rFonts w:asciiTheme="majorEastAsia" w:eastAsiaTheme="majorEastAsia" w:hAnsiTheme="majorEastAsia" w:cs="Times New Roman" w:hint="eastAsia"/>
          <w:b/>
          <w:bCs/>
          <w:color w:val="000000"/>
          <w:kern w:val="0"/>
          <w:sz w:val="30"/>
          <w:szCs w:val="30"/>
        </w:rPr>
        <w:t>年</w:t>
      </w:r>
      <w:r w:rsidRPr="00977B03">
        <w:rPr>
          <w:rFonts w:asciiTheme="majorEastAsia" w:eastAsiaTheme="majorEastAsia" w:hAnsiTheme="majorEastAsia" w:cs="Times New Roman"/>
          <w:b/>
          <w:bCs/>
          <w:color w:val="000000"/>
          <w:kern w:val="0"/>
          <w:sz w:val="30"/>
          <w:szCs w:val="30"/>
        </w:rPr>
        <w:t>XX</w:t>
      </w:r>
      <w:r w:rsidRPr="00977B03">
        <w:rPr>
          <w:rFonts w:asciiTheme="majorEastAsia" w:eastAsiaTheme="majorEastAsia" w:hAnsiTheme="majorEastAsia" w:cs="Times New Roman" w:hint="eastAsia"/>
          <w:b/>
          <w:bCs/>
          <w:color w:val="000000"/>
          <w:kern w:val="0"/>
          <w:sz w:val="30"/>
          <w:szCs w:val="30"/>
        </w:rPr>
        <w:t>月</w:t>
      </w:r>
      <w:r w:rsidRPr="00977B03">
        <w:rPr>
          <w:rFonts w:asciiTheme="majorEastAsia" w:eastAsiaTheme="majorEastAsia" w:hAnsiTheme="majorEastAsia" w:cs="Times New Roman"/>
          <w:b/>
          <w:bCs/>
          <w:color w:val="000000"/>
          <w:kern w:val="0"/>
          <w:sz w:val="30"/>
          <w:szCs w:val="30"/>
        </w:rPr>
        <w:t>XX</w:t>
      </w:r>
      <w:r w:rsidRPr="00977B03">
        <w:rPr>
          <w:rFonts w:asciiTheme="majorEastAsia" w:eastAsiaTheme="majorEastAsia" w:hAnsiTheme="majorEastAsia" w:cs="Times New Roman" w:hint="eastAsia"/>
          <w:b/>
          <w:bCs/>
          <w:color w:val="000000"/>
          <w:kern w:val="0"/>
          <w:sz w:val="30"/>
          <w:szCs w:val="30"/>
        </w:rPr>
        <w:t>日</w:t>
      </w:r>
    </w:p>
    <w:p w:rsidR="00C864E3" w:rsidRDefault="001E00CB">
      <w:r>
        <w:br w:type="page"/>
      </w:r>
    </w:p>
    <w:p w:rsidR="00C864E3" w:rsidRDefault="001E00CB">
      <w:pPr>
        <w:pStyle w:val="1"/>
        <w:jc w:val="center"/>
        <w:rPr>
          <w:rFonts w:ascii="黑体" w:eastAsia="黑体" w:hAnsi="黑体"/>
          <w:bCs w:val="0"/>
          <w:sz w:val="36"/>
          <w:szCs w:val="36"/>
        </w:rPr>
      </w:pPr>
      <w:bookmarkStart w:id="4" w:name="_Toc58834373"/>
      <w:bookmarkStart w:id="5" w:name="_Toc77601072"/>
      <w:bookmarkStart w:id="6" w:name="_Toc77955913"/>
      <w:bookmarkStart w:id="7" w:name="_Toc79746173"/>
      <w:r>
        <w:rPr>
          <w:rFonts w:ascii="黑体" w:eastAsia="黑体" w:hAnsi="黑体" w:hint="eastAsia"/>
          <w:bCs w:val="0"/>
          <w:sz w:val="36"/>
          <w:szCs w:val="36"/>
        </w:rPr>
        <w:lastRenderedPageBreak/>
        <w:t>第一部分</w:t>
      </w:r>
      <w:bookmarkEnd w:id="4"/>
      <w:r>
        <w:rPr>
          <w:rFonts w:ascii="黑体" w:eastAsia="黑体" w:hAnsi="黑体" w:hint="eastAsia"/>
          <w:bCs w:val="0"/>
          <w:sz w:val="36"/>
          <w:szCs w:val="36"/>
        </w:rPr>
        <w:t xml:space="preserve"> 基础事项参考文本</w:t>
      </w:r>
      <w:bookmarkEnd w:id="5"/>
      <w:bookmarkEnd w:id="6"/>
      <w:bookmarkEnd w:id="7"/>
    </w:p>
    <w:p w:rsidR="00C864E3" w:rsidRDefault="001E00CB">
      <w:pPr>
        <w:pStyle w:val="1"/>
        <w:jc w:val="center"/>
        <w:rPr>
          <w:sz w:val="36"/>
          <w:szCs w:val="36"/>
        </w:rPr>
      </w:pPr>
      <w:bookmarkStart w:id="8" w:name="_Toc58834374"/>
      <w:bookmarkStart w:id="9" w:name="_Toc77601073"/>
      <w:bookmarkStart w:id="10" w:name="_Toc77955914"/>
      <w:bookmarkStart w:id="11" w:name="_Toc79746174"/>
      <w:r>
        <w:rPr>
          <w:rFonts w:hint="eastAsia"/>
          <w:sz w:val="36"/>
          <w:szCs w:val="36"/>
        </w:rPr>
        <w:t>声明</w:t>
      </w:r>
      <w:bookmarkEnd w:id="8"/>
      <w:bookmarkEnd w:id="9"/>
      <w:bookmarkEnd w:id="10"/>
      <w:bookmarkEnd w:id="11"/>
    </w:p>
    <w:p w:rsidR="00C864E3" w:rsidRDefault="001E00CB">
      <w:pPr>
        <w:spacing w:line="600" w:lineRule="exact"/>
        <w:ind w:firstLineChars="200" w:firstLine="600"/>
        <w:rPr>
          <w:rFonts w:ascii="仿宋_GB2312" w:eastAsia="仿宋_GB2312" w:hAnsi="仿宋"/>
          <w:i/>
          <w:sz w:val="30"/>
          <w:szCs w:val="30"/>
          <w:shd w:val="pct10" w:color="auto" w:fill="FFFFFF"/>
        </w:rPr>
      </w:pPr>
      <w:r>
        <w:rPr>
          <w:rFonts w:ascii="仿宋_GB2312" w:eastAsia="仿宋_GB2312" w:hAnsi="仿宋" w:hint="eastAsia"/>
          <w:sz w:val="30"/>
          <w:szCs w:val="30"/>
        </w:rPr>
        <w:t>发行人承诺将及时、公平地履行信息披露义务。</w:t>
      </w:r>
    </w:p>
    <w:p w:rsidR="00C864E3" w:rsidRDefault="001E00CB">
      <w:pPr>
        <w:spacing w:line="600" w:lineRule="exact"/>
        <w:ind w:firstLineChars="200" w:firstLine="600"/>
        <w:rPr>
          <w:rFonts w:ascii="仿宋_GB2312" w:eastAsia="仿宋_GB2312" w:hAnsi="仿宋"/>
          <w:sz w:val="30"/>
          <w:szCs w:val="30"/>
          <w:highlight w:val="yellow"/>
        </w:rPr>
      </w:pPr>
      <w:r>
        <w:rPr>
          <w:rFonts w:ascii="仿宋_GB2312" w:eastAsia="仿宋_GB2312" w:hAnsiTheme="minorEastAsia" w:hint="eastAsia"/>
          <w:sz w:val="30"/>
          <w:szCs w:val="30"/>
        </w:rPr>
        <w:t>○</w:t>
      </w:r>
      <w:r>
        <w:rPr>
          <w:rFonts w:ascii="仿宋_GB2312" w:eastAsia="仿宋_GB2312" w:hAnsi="仿宋" w:hint="eastAsia"/>
          <w:sz w:val="30"/>
          <w:szCs w:val="30"/>
        </w:rPr>
        <w:t>发行人及其全体董事、监事、高级管理人员或履行同等职责的人员承诺本募集说明书信息披露真实、准确、完整，不存在虚假记载、误导性陈述或重大遗漏。</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Theme="minorEastAsia" w:hint="eastAsia"/>
          <w:sz w:val="30"/>
          <w:szCs w:val="30"/>
        </w:rPr>
        <w:t>○</w:t>
      </w:r>
      <w:r>
        <w:rPr>
          <w:rFonts w:ascii="仿宋_GB2312" w:eastAsia="仿宋_GB2312" w:hint="eastAsia"/>
          <w:sz w:val="30"/>
          <w:szCs w:val="30"/>
        </w:rPr>
        <w:t>________（职位和姓名）</w:t>
      </w:r>
      <w:r>
        <w:rPr>
          <w:rFonts w:ascii="仿宋_GB2312" w:eastAsia="仿宋_GB2312" w:hAnsi="仿宋" w:hint="eastAsia"/>
          <w:sz w:val="30"/>
          <w:szCs w:val="30"/>
        </w:rPr>
        <w:t>不能保证本募集说明书所披露的信息真实、准确、完整，理由为</w:t>
      </w:r>
      <w:r>
        <w:rPr>
          <w:rFonts w:ascii="仿宋_GB2312" w:eastAsia="仿宋_GB2312"/>
          <w:sz w:val="30"/>
          <w:szCs w:val="30"/>
        </w:rPr>
        <w:t>________</w:t>
      </w:r>
      <w:r>
        <w:rPr>
          <w:rFonts w:ascii="仿宋_GB2312" w:eastAsia="仿宋_GB2312" w:hAnsi="仿宋" w:hint="eastAsia"/>
          <w:sz w:val="30"/>
          <w:szCs w:val="30"/>
        </w:rPr>
        <w:t>。发行人及其他董事、监事、高级管理人员或履行同等职责的人员承诺本募集说明书信息披露真实、准确、完整，不存在虚假记载、误导性陈述或重大遗漏。</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Ansi="仿宋"/>
          <w:sz w:val="30"/>
          <w:szCs w:val="30"/>
        </w:rPr>
        <w:t>________（职位和姓名）对本募集说明书所披露信息的真实、准确、完整存在异议，理由为________。发行人及其他董事、监事、高级管理人员</w:t>
      </w:r>
      <w:r>
        <w:rPr>
          <w:rFonts w:ascii="仿宋_GB2312" w:eastAsia="仿宋_GB2312" w:hAnsi="仿宋" w:hint="eastAsia"/>
          <w:sz w:val="30"/>
          <w:szCs w:val="30"/>
        </w:rPr>
        <w:t>或履行同等职责的人员</w:t>
      </w:r>
      <w:r>
        <w:rPr>
          <w:rFonts w:ascii="仿宋_GB2312" w:eastAsia="仿宋_GB2312" w:hAnsi="仿宋"/>
          <w:sz w:val="30"/>
          <w:szCs w:val="30"/>
        </w:rPr>
        <w:t>承诺</w:t>
      </w:r>
      <w:r>
        <w:rPr>
          <w:rFonts w:ascii="仿宋_GB2312" w:eastAsia="仿宋_GB2312" w:hAnsi="仿宋" w:hint="eastAsia"/>
          <w:sz w:val="30"/>
          <w:szCs w:val="30"/>
        </w:rPr>
        <w:t>本募集说明书信息披露真实、准确、完整，不存在虚假记载、误导性陈述或重大遗漏。</w:t>
      </w:r>
    </w:p>
    <w:p w:rsidR="00C864E3" w:rsidRDefault="001E00CB">
      <w:pPr>
        <w:spacing w:line="600" w:lineRule="exact"/>
        <w:ind w:firstLineChars="200" w:firstLine="600"/>
        <w:rPr>
          <w:rFonts w:ascii="仿宋_GB2312" w:eastAsia="仿宋_GB2312" w:hAnsi="仿宋"/>
          <w:sz w:val="30"/>
          <w:szCs w:val="30"/>
          <w:highlight w:val="yellow"/>
        </w:rPr>
      </w:pPr>
      <w:r>
        <w:rPr>
          <w:rFonts w:ascii="仿宋_GB2312" w:eastAsia="仿宋_GB2312" w:hAnsi="仿宋" w:hint="eastAsia"/>
          <w:sz w:val="30"/>
          <w:szCs w:val="30"/>
        </w:rPr>
        <w:t>主承销商已对</w:t>
      </w:r>
      <w:r w:rsidR="00A84CBA">
        <w:rPr>
          <w:rFonts w:ascii="仿宋_GB2312" w:eastAsia="仿宋_GB2312" w:hAnsi="仿宋" w:hint="eastAsia"/>
          <w:sz w:val="30"/>
          <w:szCs w:val="30"/>
        </w:rPr>
        <w:t>本</w:t>
      </w:r>
      <w:r>
        <w:rPr>
          <w:rFonts w:ascii="仿宋_GB2312" w:eastAsia="仿宋_GB2312" w:hAnsi="仿宋" w:hint="eastAsia"/>
          <w:sz w:val="30"/>
          <w:szCs w:val="30"/>
        </w:rPr>
        <w:t>募集说明书及其摘要进行了核查，确认不存在虚假记载、误导性陈述</w:t>
      </w:r>
      <w:r w:rsidR="00DF565F">
        <w:rPr>
          <w:rFonts w:ascii="仿宋_GB2312" w:eastAsia="仿宋_GB2312" w:hAnsi="仿宋" w:hint="eastAsia"/>
          <w:sz w:val="30"/>
          <w:szCs w:val="30"/>
        </w:rPr>
        <w:t>和</w:t>
      </w:r>
      <w:r>
        <w:rPr>
          <w:rFonts w:ascii="仿宋_GB2312" w:eastAsia="仿宋_GB2312" w:hAnsi="仿宋" w:hint="eastAsia"/>
          <w:sz w:val="30"/>
          <w:szCs w:val="30"/>
        </w:rPr>
        <w:t>重大遗漏，并对其真实性、准确性和完整性承担相应的法律责任。</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中国证监会对公司债券发行的注册及上海证券交易所对公司债券发行出具的审核意见，不表明其对发行人的经营风险、偿</w:t>
      </w:r>
      <w:r>
        <w:rPr>
          <w:rFonts w:ascii="仿宋_GB2312" w:eastAsia="仿宋_GB2312" w:hAnsi="仿宋" w:hint="eastAsia"/>
          <w:sz w:val="30"/>
          <w:szCs w:val="30"/>
        </w:rPr>
        <w:lastRenderedPageBreak/>
        <w:t>债风险、诉讼风险以及公司债券的投资风险或收益等作出判断或者保证。凡欲认购</w:t>
      </w:r>
      <w:r w:rsidR="00A84CBA">
        <w:rPr>
          <w:rFonts w:ascii="仿宋_GB2312" w:eastAsia="仿宋_GB2312" w:hAnsi="仿宋" w:hint="eastAsia"/>
          <w:sz w:val="30"/>
          <w:szCs w:val="30"/>
        </w:rPr>
        <w:t>本次</w:t>
      </w:r>
      <w:r>
        <w:rPr>
          <w:rFonts w:ascii="仿宋_GB2312" w:eastAsia="仿宋_GB2312" w:hAnsi="仿宋" w:hint="eastAsia"/>
          <w:sz w:val="30"/>
          <w:szCs w:val="30"/>
        </w:rPr>
        <w:t>债券的投资者，应当认真阅读募集说明书全文及有关的信息披露文件，对信息披露的真实性、准确性和完整性进行独立分析，并据以独立判断投资价值，自行承担与其有关的任何投资风险。</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投资者认购或持有</w:t>
      </w:r>
      <w:r w:rsidR="00F15467">
        <w:rPr>
          <w:rFonts w:ascii="仿宋_GB2312" w:eastAsia="仿宋_GB2312" w:hAnsi="仿宋" w:hint="eastAsia"/>
          <w:sz w:val="30"/>
          <w:szCs w:val="30"/>
        </w:rPr>
        <w:t>本次</w:t>
      </w:r>
      <w:r>
        <w:rPr>
          <w:rFonts w:ascii="仿宋_GB2312" w:eastAsia="仿宋_GB2312" w:hAnsi="仿宋" w:hint="eastAsia"/>
          <w:sz w:val="30"/>
          <w:szCs w:val="30"/>
        </w:rPr>
        <w:t>公司债券视作同意</w:t>
      </w:r>
      <w:r w:rsidR="00F148F5">
        <w:rPr>
          <w:rFonts w:ascii="仿宋_GB2312" w:eastAsia="仿宋_GB2312" w:hAnsi="仿宋" w:hint="eastAsia"/>
          <w:sz w:val="30"/>
          <w:szCs w:val="30"/>
        </w:rPr>
        <w:t>本</w:t>
      </w:r>
      <w:r>
        <w:rPr>
          <w:rFonts w:ascii="仿宋_GB2312" w:eastAsia="仿宋_GB2312" w:hAnsi="仿宋" w:hint="eastAsia"/>
          <w:sz w:val="30"/>
          <w:szCs w:val="30"/>
        </w:rPr>
        <w:t>募集说明书关于权利义务的约定，包括债券受托管理协议、债券持有人会议规则及债券募集说明书中其他有关发行人、债券持有人、债券受托管理人等主体权利义务的相关约定。</w:t>
      </w:r>
    </w:p>
    <w:p w:rsidR="00C864E3" w:rsidRDefault="001E00CB">
      <w:pPr>
        <w:spacing w:line="600" w:lineRule="exact"/>
        <w:ind w:firstLineChars="200" w:firstLine="600"/>
        <w:rPr>
          <w:rFonts w:ascii="仿宋_GB2312" w:eastAsia="仿宋_GB2312" w:hAnsi="仿宋"/>
          <w:i/>
          <w:sz w:val="30"/>
          <w:szCs w:val="30"/>
          <w:highlight w:val="lightGray"/>
          <w:shd w:val="pct10" w:color="auto" w:fill="FFFFFF"/>
        </w:rPr>
      </w:pPr>
      <w:r>
        <w:rPr>
          <w:rFonts w:ascii="仿宋_GB2312" w:eastAsia="仿宋_GB2312" w:hAnsi="仿宋" w:hint="eastAsia"/>
          <w:sz w:val="30"/>
          <w:szCs w:val="30"/>
        </w:rPr>
        <w:t>发行人承诺根据法律法规和本募集说明书约定履行义务，接受投资者监督。</w:t>
      </w:r>
    </w:p>
    <w:p w:rsidR="00C864E3" w:rsidRDefault="001E00CB" w:rsidP="00D05830">
      <w:pPr>
        <w:spacing w:line="600" w:lineRule="exact"/>
        <w:ind w:firstLineChars="200" w:firstLine="600"/>
        <w:rPr>
          <w:rFonts w:ascii="仿宋_GB2312" w:eastAsia="仿宋_GB2312" w:hAnsi="仿宋"/>
          <w:i/>
          <w:sz w:val="30"/>
          <w:szCs w:val="30"/>
          <w:highlight w:val="lightGray"/>
          <w:shd w:val="pct10" w:color="auto" w:fill="FFFFFF"/>
        </w:rPr>
      </w:pPr>
      <w:r>
        <w:rPr>
          <w:rFonts w:ascii="仿宋_GB2312" w:eastAsia="仿宋_GB2312" w:hAnsi="仿宋" w:hint="eastAsia"/>
          <w:sz w:val="30"/>
          <w:szCs w:val="30"/>
        </w:rPr>
        <w:t>___________________________________________________（其他声明，如需）</w:t>
      </w:r>
    </w:p>
    <w:p w:rsidR="00C864E3" w:rsidRDefault="001E00CB">
      <w:pPr>
        <w:widowControl/>
        <w:jc w:val="left"/>
        <w:rPr>
          <w:b/>
          <w:bCs/>
          <w:kern w:val="44"/>
          <w:sz w:val="36"/>
          <w:szCs w:val="36"/>
        </w:rPr>
      </w:pPr>
      <w:r>
        <w:rPr>
          <w:sz w:val="36"/>
          <w:szCs w:val="36"/>
        </w:rPr>
        <w:br w:type="page"/>
      </w:r>
    </w:p>
    <w:p w:rsidR="00C864E3" w:rsidRDefault="001E00CB">
      <w:pPr>
        <w:pStyle w:val="afc"/>
      </w:pPr>
      <w:bookmarkStart w:id="12" w:name="_Toc58834375"/>
      <w:bookmarkStart w:id="13" w:name="_Toc77601074"/>
      <w:bookmarkStart w:id="14" w:name="_Toc77955915"/>
      <w:bookmarkStart w:id="15" w:name="_Toc79746175"/>
      <w:r>
        <w:rPr>
          <w:rFonts w:hint="eastAsia"/>
        </w:rPr>
        <w:lastRenderedPageBreak/>
        <w:t>重大事项提示</w:t>
      </w:r>
      <w:bookmarkEnd w:id="12"/>
      <w:bookmarkEnd w:id="13"/>
      <w:bookmarkEnd w:id="14"/>
      <w:bookmarkEnd w:id="15"/>
    </w:p>
    <w:p w:rsidR="00C864E3" w:rsidRDefault="001E00CB">
      <w:pPr>
        <w:spacing w:line="600" w:lineRule="exact"/>
        <w:ind w:firstLineChars="200" w:firstLine="600"/>
        <w:contextualSpacing/>
        <w:rPr>
          <w:rFonts w:ascii="仿宋_GB2312" w:eastAsia="仿宋_GB2312" w:hAnsi="仿宋" w:cs="宋体"/>
          <w:bCs/>
          <w:sz w:val="30"/>
          <w:szCs w:val="30"/>
        </w:rPr>
      </w:pPr>
      <w:r>
        <w:rPr>
          <w:rFonts w:ascii="仿宋_GB2312" w:eastAsia="仿宋_GB2312" w:hAnsi="仿宋" w:hint="eastAsia"/>
          <w:sz w:val="30"/>
          <w:szCs w:val="30"/>
        </w:rPr>
        <w:t>【填写说明：</w:t>
      </w:r>
      <w:r>
        <w:rPr>
          <w:rFonts w:ascii="仿宋_GB2312" w:eastAsia="仿宋_GB2312" w:hint="eastAsia"/>
          <w:sz w:val="30"/>
          <w:szCs w:val="30"/>
        </w:rPr>
        <w:t>1.</w:t>
      </w:r>
      <w:r>
        <w:rPr>
          <w:rFonts w:ascii="仿宋_GB2312" w:eastAsia="仿宋_GB2312" w:hAnsi="仿宋" w:cs="宋体" w:hint="eastAsia"/>
          <w:bCs/>
          <w:sz w:val="30"/>
          <w:szCs w:val="30"/>
        </w:rPr>
        <w:t>发行人应充分评估相关事项对投资者作出价值判断和投资决策的影响程度，对确有显著影响的事项进行重点提示。经评估后认为相关事项影响不显著的，可以无须进行重点提示；</w:t>
      </w:r>
      <w:r>
        <w:rPr>
          <w:rFonts w:ascii="仿宋_GB2312" w:eastAsia="仿宋_GB2312" w:hAnsi="仿宋" w:hint="eastAsia"/>
          <w:color w:val="000000" w:themeColor="text1"/>
          <w:sz w:val="30"/>
          <w:szCs w:val="30"/>
        </w:rPr>
        <w:t>例如债券的流动性风险、利率风险等债券投资普遍存在的风险，</w:t>
      </w:r>
      <w:r>
        <w:rPr>
          <w:rFonts w:ascii="仿宋_GB2312" w:eastAsia="仿宋_GB2312" w:hAnsi="仿宋"/>
          <w:color w:val="000000" w:themeColor="text1"/>
          <w:sz w:val="30"/>
          <w:szCs w:val="30"/>
        </w:rPr>
        <w:t>发行人最近三年</w:t>
      </w:r>
      <w:r>
        <w:rPr>
          <w:rFonts w:ascii="仿宋_GB2312" w:eastAsia="仿宋_GB2312" w:hAnsi="仿宋" w:hint="eastAsia"/>
          <w:color w:val="000000" w:themeColor="text1"/>
          <w:sz w:val="30"/>
          <w:szCs w:val="30"/>
        </w:rPr>
        <w:t>平</w:t>
      </w:r>
      <w:r>
        <w:rPr>
          <w:rFonts w:ascii="仿宋_GB2312" w:eastAsia="仿宋_GB2312" w:hAnsi="仿宋"/>
          <w:color w:val="000000" w:themeColor="text1"/>
          <w:sz w:val="30"/>
          <w:szCs w:val="30"/>
        </w:rPr>
        <w:t>均可分配利润</w:t>
      </w:r>
      <w:r>
        <w:rPr>
          <w:rFonts w:ascii="仿宋_GB2312" w:eastAsia="仿宋_GB2312" w:hAnsi="仿宋" w:hint="eastAsia"/>
          <w:color w:val="000000" w:themeColor="text1"/>
          <w:sz w:val="30"/>
          <w:szCs w:val="30"/>
        </w:rPr>
        <w:t>足以支付公司债券一年利息、发行人不存在失信被执行人情形、前次债券募集资金用途</w:t>
      </w:r>
      <w:r w:rsidR="00150615">
        <w:rPr>
          <w:rFonts w:ascii="仿宋_GB2312" w:eastAsia="仿宋_GB2312" w:hAnsi="仿宋" w:hint="eastAsia"/>
          <w:color w:val="000000" w:themeColor="text1"/>
          <w:sz w:val="30"/>
          <w:szCs w:val="30"/>
        </w:rPr>
        <w:t>合规</w:t>
      </w:r>
      <w:r>
        <w:rPr>
          <w:rFonts w:ascii="仿宋_GB2312" w:eastAsia="仿宋_GB2312" w:hAnsi="仿宋" w:hint="eastAsia"/>
          <w:color w:val="000000" w:themeColor="text1"/>
          <w:sz w:val="30"/>
          <w:szCs w:val="30"/>
        </w:rPr>
        <w:t>等事项。</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color w:val="000000" w:themeColor="text1"/>
          <w:sz w:val="30"/>
          <w:szCs w:val="30"/>
        </w:rPr>
        <w:t>2.</w:t>
      </w:r>
      <w:r>
        <w:rPr>
          <w:rFonts w:ascii="仿宋_GB2312" w:eastAsia="仿宋_GB2312" w:hAnsi="仿宋" w:hint="eastAsia"/>
          <w:sz w:val="30"/>
          <w:szCs w:val="30"/>
        </w:rPr>
        <w:t>发行人应使用恰当标题概括重大事项要点，在描述具体事项时，</w:t>
      </w:r>
      <w:r>
        <w:rPr>
          <w:rFonts w:ascii="仿宋_GB2312" w:eastAsia="仿宋_GB2312" w:hAnsi="仿宋" w:hint="eastAsia"/>
          <w:color w:val="000000" w:themeColor="text1"/>
          <w:sz w:val="30"/>
          <w:szCs w:val="30"/>
        </w:rPr>
        <w:t>简明扼要地就事项的关键要素进行提示</w:t>
      </w:r>
      <w:r>
        <w:rPr>
          <w:rFonts w:ascii="仿宋_GB2312" w:eastAsia="仿宋_GB2312" w:hAnsi="仿宋" w:cs="宋体" w:hint="eastAsia"/>
          <w:bCs/>
          <w:sz w:val="30"/>
          <w:szCs w:val="30"/>
        </w:rPr>
        <w:t>。</w:t>
      </w:r>
      <w:r>
        <w:rPr>
          <w:rFonts w:ascii="仿宋_GB2312" w:eastAsia="仿宋_GB2312" w:hAnsi="仿宋" w:hint="eastAsia"/>
          <w:color w:val="000000" w:themeColor="text1"/>
          <w:sz w:val="30"/>
          <w:szCs w:val="30"/>
        </w:rPr>
        <w:t>必要时，可同时以索引方式提醒投资者认真阅读募集说明书正文</w:t>
      </w:r>
      <w:r>
        <w:rPr>
          <w:rFonts w:ascii="仿宋_GB2312" w:eastAsia="仿宋_GB2312" w:hAnsi="仿宋" w:cs="宋体" w:hint="eastAsia"/>
          <w:bCs/>
          <w:sz w:val="30"/>
          <w:szCs w:val="30"/>
        </w:rPr>
        <w:t>内容。同一事项对发行人经营、财务状况等多方面产生影响的，应在一条重大事项提示中充分揭示。</w:t>
      </w:r>
      <w:r>
        <w:rPr>
          <w:rFonts w:ascii="仿宋_GB2312" w:eastAsia="仿宋_GB2312" w:hAnsi="仿宋" w:hint="eastAsia"/>
          <w:sz w:val="30"/>
          <w:szCs w:val="30"/>
        </w:rPr>
        <w:t>】</w:t>
      </w:r>
    </w:p>
    <w:p w:rsidR="00C864E3" w:rsidRDefault="001E00CB">
      <w:pPr>
        <w:pStyle w:val="afe"/>
      </w:pPr>
      <w:bookmarkStart w:id="16" w:name="_Toc58834376"/>
      <w:bookmarkStart w:id="17" w:name="_Toc77601075"/>
      <w:r>
        <w:rPr>
          <w:rFonts w:hint="eastAsia"/>
        </w:rPr>
        <w:t>一、与发行人相关的重大事项</w:t>
      </w:r>
      <w:bookmarkEnd w:id="16"/>
      <w:bookmarkEnd w:id="17"/>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sym w:font="Wingdings 2" w:char="00A3"/>
      </w:r>
      <w:r>
        <w:rPr>
          <w:rFonts w:ascii="仿宋_GB2312" w:eastAsia="仿宋_GB2312" w:hAnsi="仿宋" w:hint="eastAsia"/>
          <w:sz w:val="30"/>
          <w:szCs w:val="30"/>
        </w:rPr>
        <w:t>【报告</w:t>
      </w:r>
      <w:r>
        <w:rPr>
          <w:rFonts w:ascii="仿宋_GB2312" w:eastAsia="仿宋_GB2312" w:hAnsi="仿宋" w:cs="宋体" w:hint="eastAsia"/>
          <w:bCs/>
          <w:sz w:val="30"/>
          <w:szCs w:val="30"/>
        </w:rPr>
        <w:t>期内，发行人经营活动现金流量净额持续为负或下降趋势明显，发行人流动比率、速动比率及其他偿债能力指标较弱或下降趋势明显</w:t>
      </w:r>
      <w:r>
        <w:rPr>
          <w:rFonts w:ascii="仿宋_GB2312" w:eastAsia="仿宋_GB2312" w:hAnsi="仿宋" w:hint="eastAsia"/>
          <w:sz w:val="30"/>
          <w:szCs w:val="30"/>
        </w:rPr>
        <w:t>】（提示内容包括对上述情形的客观描述以及对发行人偿债能力等的影响）</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□【报告期内，发行人发生重大资产重组】（提示内容包括对</w:t>
      </w:r>
      <w:r>
        <w:rPr>
          <w:rFonts w:ascii="仿宋_GB2312" w:eastAsia="仿宋_GB2312" w:hAnsi="仿宋" w:hint="eastAsia"/>
          <w:color w:val="000000" w:themeColor="text1"/>
          <w:sz w:val="30"/>
          <w:szCs w:val="30"/>
        </w:rPr>
        <w:t>重大资产重组事项及其进展情况的总体描述，及该重组事项对发行人</w:t>
      </w:r>
      <w:r>
        <w:rPr>
          <w:rFonts w:ascii="仿宋_GB2312" w:eastAsia="仿宋_GB2312" w:hAnsi="仿宋" w:cs="Times New Roman" w:hint="eastAsia"/>
          <w:bCs/>
          <w:sz w:val="30"/>
          <w:szCs w:val="30"/>
        </w:rPr>
        <w:t>经营状况、财务情况和偿债能力</w:t>
      </w:r>
      <w:r>
        <w:rPr>
          <w:rFonts w:ascii="仿宋_GB2312" w:eastAsia="仿宋_GB2312" w:hAnsi="仿宋" w:hint="eastAsia"/>
          <w:color w:val="000000" w:themeColor="text1"/>
          <w:sz w:val="30"/>
          <w:szCs w:val="30"/>
        </w:rPr>
        <w:t>的影响）</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lastRenderedPageBreak/>
        <w:t>___________________________________________________</w:t>
      </w:r>
    </w:p>
    <w:p w:rsidR="00C119D2"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sym w:font="Wingdings 2" w:char="00A3"/>
      </w:r>
      <w:r>
        <w:rPr>
          <w:rFonts w:ascii="仿宋_GB2312" w:eastAsia="仿宋_GB2312" w:hAnsi="仿宋" w:hint="eastAsia"/>
          <w:sz w:val="30"/>
          <w:szCs w:val="30"/>
        </w:rPr>
        <w:t>【</w:t>
      </w:r>
      <w:r>
        <w:rPr>
          <w:rFonts w:ascii="仿宋_GB2312" w:eastAsia="仿宋_GB2312" w:hAnsi="仿宋" w:hint="eastAsia"/>
          <w:color w:val="000000" w:themeColor="text1"/>
          <w:sz w:val="30"/>
          <w:szCs w:val="30"/>
        </w:rPr>
        <w:t>发行人对外担保金额占发行人净资产比例较大，或发行人主要资产已被抵押、质押或被查封、扣押、冻结等存在权利受到限制的其他情况</w:t>
      </w:r>
      <w:r>
        <w:rPr>
          <w:rFonts w:ascii="仿宋_GB2312" w:eastAsia="仿宋_GB2312" w:hAnsi="仿宋" w:hint="eastAsia"/>
          <w:sz w:val="30"/>
          <w:szCs w:val="30"/>
        </w:rPr>
        <w:t>】（提示内容包括对上述事项的客观描述，以及对发行人偿债能力等的影响）</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sz w:val="30"/>
          <w:szCs w:val="30"/>
        </w:rPr>
        <w:sym w:font="Wingdings 2" w:char="00A3"/>
      </w:r>
      <w:r>
        <w:rPr>
          <w:rFonts w:ascii="仿宋_GB2312" w:eastAsia="仿宋_GB2312" w:hAnsi="仿宋" w:hint="eastAsia"/>
          <w:sz w:val="30"/>
          <w:szCs w:val="30"/>
        </w:rPr>
        <w:t>【审计报告意见为带强调事项段无保留意见或保留意见的】（提示内容</w:t>
      </w:r>
      <w:r>
        <w:rPr>
          <w:rFonts w:ascii="仿宋_GB2312" w:eastAsia="仿宋_GB2312" w:hAnsi="仿宋"/>
          <w:sz w:val="30"/>
          <w:szCs w:val="30"/>
        </w:rPr>
        <w:t>包括</w:t>
      </w:r>
      <w:r>
        <w:rPr>
          <w:rFonts w:ascii="仿宋_GB2312" w:eastAsia="仿宋_GB2312" w:hAnsi="仿宋" w:hint="eastAsia"/>
          <w:sz w:val="30"/>
          <w:szCs w:val="30"/>
        </w:rPr>
        <w:t>所涉及事项对发行条件和偿债能力的影响，对发行人募集说明书及其他信息披露文件的真实性、准确性、完整性的影响；具体提示内容参考如下：______会计师事务所对本企业_______年财务报告出具了_______（审计报告类型）的审计报告。审计报告情况详见“第</w:t>
      </w:r>
      <w:r w:rsidR="00A277E6">
        <w:rPr>
          <w:rFonts w:ascii="仿宋_GB2312" w:eastAsia="仿宋_GB2312" w:hAnsi="仿宋" w:hint="eastAsia"/>
          <w:sz w:val="30"/>
          <w:szCs w:val="30"/>
        </w:rPr>
        <w:t>五</w:t>
      </w:r>
      <w:r>
        <w:rPr>
          <w:rFonts w:ascii="仿宋_GB2312" w:eastAsia="仿宋_GB2312" w:hAnsi="仿宋" w:hint="eastAsia"/>
          <w:sz w:val="30"/>
          <w:szCs w:val="30"/>
        </w:rPr>
        <w:t>节XX”，请投资者注意阅读。所涉及事项对本次债券发行条件</w:t>
      </w:r>
      <w:r w:rsidR="00256656">
        <w:rPr>
          <w:rFonts w:ascii="仿宋_GB2312" w:eastAsia="仿宋_GB2312" w:hAnsi="仿宋" w:hint="eastAsia"/>
          <w:sz w:val="30"/>
          <w:szCs w:val="30"/>
        </w:rPr>
        <w:t>、</w:t>
      </w:r>
      <w:r w:rsidR="00256656">
        <w:rPr>
          <w:rFonts w:ascii="仿宋_GB2312" w:eastAsia="仿宋_GB2312" w:hAnsi="仿宋"/>
          <w:sz w:val="30"/>
          <w:szCs w:val="30"/>
        </w:rPr>
        <w:t>对发行人偿债能力</w:t>
      </w:r>
      <w:r>
        <w:rPr>
          <w:rFonts w:ascii="仿宋_GB2312" w:eastAsia="仿宋_GB2312" w:hAnsi="仿宋" w:hint="eastAsia"/>
          <w:sz w:val="30"/>
          <w:szCs w:val="30"/>
        </w:rPr>
        <w:t>、本募集说明书及其他信息披露文件的影响为_______）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sym w:font="Wingdings 2" w:char="00A3"/>
      </w:r>
      <w:r>
        <w:rPr>
          <w:rFonts w:ascii="仿宋_GB2312" w:eastAsia="仿宋_GB2312" w:hAnsi="仿宋" w:hint="eastAsia"/>
          <w:sz w:val="30"/>
          <w:szCs w:val="30"/>
        </w:rPr>
        <w:t>【发行人重大不良信用记录、行政处罚或重大未决诉讼事项、仲裁事项】（提示内容包括对上述事项的客观描述，以及对发行人偿债能力等的影响）</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□【其他与发行人相关的</w:t>
      </w:r>
      <w:r w:rsidR="00FD6C28">
        <w:rPr>
          <w:rFonts w:ascii="仿宋_GB2312" w:eastAsia="仿宋_GB2312" w:hAnsi="仿宋" w:hint="eastAsia"/>
          <w:sz w:val="30"/>
          <w:szCs w:val="30"/>
        </w:rPr>
        <w:t>需要</w:t>
      </w:r>
      <w:r w:rsidR="00FD6C28">
        <w:rPr>
          <w:rFonts w:ascii="仿宋_GB2312" w:eastAsia="仿宋_GB2312" w:hAnsi="仿宋"/>
          <w:sz w:val="30"/>
          <w:szCs w:val="30"/>
        </w:rPr>
        <w:t>提醒投资者关注的</w:t>
      </w:r>
      <w:r>
        <w:rPr>
          <w:rFonts w:ascii="仿宋_GB2312" w:eastAsia="仿宋_GB2312" w:hAnsi="仿宋" w:hint="eastAsia"/>
          <w:sz w:val="30"/>
          <w:szCs w:val="30"/>
        </w:rPr>
        <w:t>重大事项】</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pStyle w:val="afe"/>
        <w:rPr>
          <w:rFonts w:hAnsi="仿宋"/>
        </w:rPr>
      </w:pPr>
      <w:bookmarkStart w:id="18" w:name="_Toc58834377"/>
      <w:bookmarkStart w:id="19" w:name="_Toc77601076"/>
      <w:r>
        <w:rPr>
          <w:rFonts w:hint="eastAsia"/>
        </w:rPr>
        <w:t>二、与本次债券相关的重大事项</w:t>
      </w:r>
      <w:bookmarkEnd w:id="18"/>
      <w:bookmarkEnd w:id="19"/>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□【设置保证担保、抵押、质押等增信措施】（提示内容包</w:t>
      </w:r>
      <w:r>
        <w:rPr>
          <w:rFonts w:ascii="仿宋_GB2312" w:eastAsia="仿宋_GB2312" w:hAnsi="仿宋" w:hint="eastAsia"/>
          <w:sz w:val="30"/>
          <w:szCs w:val="30"/>
        </w:rPr>
        <w:lastRenderedPageBreak/>
        <w:t>括相关增信措施的具体安排）</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□【设置</w:t>
      </w:r>
      <w:r>
        <w:rPr>
          <w:rFonts w:ascii="仿宋_GB2312" w:eastAsia="仿宋_GB2312" w:hAnsi="仿宋" w:hint="eastAsia"/>
          <w:color w:val="000000" w:themeColor="text1"/>
          <w:sz w:val="30"/>
          <w:szCs w:val="30"/>
        </w:rPr>
        <w:t>调整债券偿付期限或利率含权条款的，包括投资者回售选择权、发行人赎回选择权、发行人利率调整选择权等】（提示内容包括</w:t>
      </w:r>
      <w:r>
        <w:rPr>
          <w:rFonts w:ascii="仿宋_GB2312" w:eastAsia="仿宋_GB2312" w:hAnsi="仿宋" w:hint="eastAsia"/>
          <w:sz w:val="30"/>
          <w:szCs w:val="30"/>
        </w:rPr>
        <w:t>相关安排及对投资者可能产生的影响）</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□【相关投资者保护条款以及《债券持有人会议规则》《债券受托管理协议》中对投资者权益影响较大的条款，</w:t>
      </w:r>
      <w:r>
        <w:rPr>
          <w:rFonts w:ascii="仿宋_GB2312" w:eastAsia="仿宋_GB2312" w:hAnsi="仿宋"/>
          <w:sz w:val="30"/>
          <w:szCs w:val="30"/>
        </w:rPr>
        <w:t>包括</w:t>
      </w:r>
      <w:r w:rsidR="005A49C3" w:rsidRPr="00344D55">
        <w:rPr>
          <w:rFonts w:ascii="仿宋_GB2312" w:eastAsia="仿宋_GB2312" w:hAnsi="仿宋" w:hint="eastAsia"/>
          <w:sz w:val="30"/>
          <w:szCs w:val="30"/>
        </w:rPr>
        <w:t>发行人偿债保障措施承诺、发行人财务承诺</w:t>
      </w:r>
      <w:r>
        <w:rPr>
          <w:rFonts w:ascii="仿宋_GB2312" w:eastAsia="仿宋_GB2312" w:hAnsi="仿宋"/>
          <w:sz w:val="30"/>
          <w:szCs w:val="30"/>
        </w:rPr>
        <w:t>等</w:t>
      </w:r>
      <w:r>
        <w:rPr>
          <w:rFonts w:ascii="仿宋_GB2312" w:eastAsia="仿宋_GB2312" w:hAnsi="仿宋" w:hint="eastAsia"/>
          <w:sz w:val="30"/>
          <w:szCs w:val="30"/>
        </w:rPr>
        <w:t>】</w:t>
      </w:r>
      <w:r>
        <w:rPr>
          <w:rFonts w:ascii="仿宋_GB2312" w:eastAsia="仿宋_GB2312" w:hAnsi="仿宋" w:hint="eastAsia"/>
          <w:color w:val="000000" w:themeColor="text1"/>
          <w:sz w:val="30"/>
          <w:szCs w:val="30"/>
        </w:rPr>
        <w:t>（提示内容包括</w:t>
      </w:r>
      <w:r>
        <w:rPr>
          <w:rFonts w:ascii="仿宋_GB2312" w:eastAsia="仿宋_GB2312" w:hAnsi="仿宋" w:hint="eastAsia"/>
          <w:sz w:val="30"/>
          <w:szCs w:val="30"/>
        </w:rPr>
        <w:t>相关安排及对投资者可能产生的影响）</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□【资信评级机构对本次公司债券进行信用评级】（提示内容包括评级机构，债券资信等级、评级报告中披露的主要风险，及跟踪评级安排）</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【本次债券是否符合质押式回购的条件】（提示内容包括发行人及本次债券的资信等级信息</w:t>
      </w:r>
      <w:r w:rsidR="00256656">
        <w:rPr>
          <w:rFonts w:ascii="仿宋_GB2312" w:eastAsia="仿宋_GB2312" w:hAnsi="仿宋" w:hint="eastAsia"/>
          <w:sz w:val="30"/>
          <w:szCs w:val="30"/>
        </w:rPr>
        <w:t>、</w:t>
      </w:r>
      <w:r>
        <w:rPr>
          <w:rFonts w:ascii="仿宋_GB2312" w:eastAsia="仿宋_GB2312" w:hAnsi="仿宋" w:hint="eastAsia"/>
          <w:sz w:val="30"/>
          <w:szCs w:val="30"/>
        </w:rPr>
        <w:t>是否符合质押式回购交易的基本条件等）</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□【其他与本次债券相关的</w:t>
      </w:r>
      <w:r w:rsidR="00FD6C28">
        <w:rPr>
          <w:rFonts w:ascii="仿宋_GB2312" w:eastAsia="仿宋_GB2312" w:hAnsi="仿宋" w:hint="eastAsia"/>
          <w:sz w:val="30"/>
          <w:szCs w:val="30"/>
        </w:rPr>
        <w:t>需要</w:t>
      </w:r>
      <w:r w:rsidR="00FD6C28">
        <w:rPr>
          <w:rFonts w:ascii="仿宋_GB2312" w:eastAsia="仿宋_GB2312" w:hAnsi="仿宋"/>
          <w:sz w:val="30"/>
          <w:szCs w:val="30"/>
        </w:rPr>
        <w:t>提醒投资者关注的</w:t>
      </w:r>
      <w:r>
        <w:rPr>
          <w:rFonts w:ascii="仿宋_GB2312" w:eastAsia="仿宋_GB2312" w:hAnsi="仿宋" w:hint="eastAsia"/>
          <w:sz w:val="30"/>
          <w:szCs w:val="30"/>
        </w:rPr>
        <w:t>重大事项】</w:t>
      </w:r>
    </w:p>
    <w:p w:rsidR="00C864E3" w:rsidRDefault="001E00CB" w:rsidP="00871512">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r>
        <w:rPr>
          <w:rFonts w:ascii="仿宋_GB2312" w:eastAsia="仿宋_GB2312" w:hAnsi="仿宋"/>
          <w:sz w:val="30"/>
          <w:szCs w:val="30"/>
        </w:rPr>
        <w:br w:type="page"/>
      </w:r>
    </w:p>
    <w:p w:rsidR="00C864E3" w:rsidRDefault="001E00CB">
      <w:pPr>
        <w:pStyle w:val="afc"/>
      </w:pPr>
      <w:bookmarkStart w:id="20" w:name="_Toc58834378"/>
      <w:bookmarkStart w:id="21" w:name="_Toc77601077"/>
      <w:bookmarkStart w:id="22" w:name="_Toc77955916"/>
      <w:bookmarkStart w:id="23" w:name="_Toc79746176"/>
      <w:r>
        <w:rPr>
          <w:rFonts w:hint="eastAsia"/>
        </w:rPr>
        <w:lastRenderedPageBreak/>
        <w:t>目录</w:t>
      </w:r>
      <w:bookmarkEnd w:id="20"/>
      <w:bookmarkEnd w:id="21"/>
      <w:bookmarkEnd w:id="22"/>
      <w:bookmarkEnd w:id="23"/>
    </w:p>
    <w:p w:rsidR="00C864E3" w:rsidRDefault="001E00CB">
      <w:pPr>
        <w:spacing w:line="6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【填写说明：目录应当标明各节的标题及相应的页码，内容编排应当逻辑清晰。】</w:t>
      </w:r>
    </w:p>
    <w:p w:rsidR="00C864E3" w:rsidRDefault="00C864E3">
      <w:pPr>
        <w:spacing w:before="240" w:after="240"/>
        <w:ind w:firstLineChars="200" w:firstLine="600"/>
        <w:jc w:val="left"/>
        <w:rPr>
          <w:rFonts w:ascii="仿宋_GB2312" w:eastAsia="仿宋_GB2312" w:hAnsi="仿宋"/>
          <w:sz w:val="30"/>
          <w:szCs w:val="30"/>
        </w:rPr>
      </w:pPr>
    </w:p>
    <w:p w:rsidR="00C864E3" w:rsidRDefault="001E00CB">
      <w:pPr>
        <w:widowControl/>
        <w:jc w:val="left"/>
        <w:rPr>
          <w:rFonts w:ascii="仿宋_GB2312" w:eastAsia="仿宋_GB2312" w:hAnsi="仿宋"/>
          <w:b/>
          <w:sz w:val="36"/>
          <w:szCs w:val="36"/>
        </w:rPr>
      </w:pPr>
      <w:r>
        <w:rPr>
          <w:rFonts w:ascii="仿宋_GB2312" w:eastAsia="仿宋_GB2312" w:hAnsi="仿宋"/>
          <w:b/>
          <w:sz w:val="36"/>
          <w:szCs w:val="36"/>
        </w:rPr>
        <w:br w:type="page"/>
      </w:r>
    </w:p>
    <w:p w:rsidR="00C864E3" w:rsidRDefault="001E00CB">
      <w:pPr>
        <w:pStyle w:val="afc"/>
      </w:pPr>
      <w:bookmarkStart w:id="24" w:name="_Toc77601078"/>
      <w:bookmarkStart w:id="25" w:name="_Toc77955917"/>
      <w:bookmarkStart w:id="26" w:name="_Toc79746177"/>
      <w:r>
        <w:rPr>
          <w:rFonts w:hint="eastAsia"/>
        </w:rPr>
        <w:lastRenderedPageBreak/>
        <w:t>释义</w:t>
      </w:r>
      <w:bookmarkEnd w:id="24"/>
      <w:bookmarkEnd w:id="25"/>
      <w:bookmarkEnd w:id="26"/>
    </w:p>
    <w:p w:rsidR="00C864E3" w:rsidRDefault="001E00CB">
      <w:pPr>
        <w:spacing w:line="600" w:lineRule="exact"/>
        <w:ind w:firstLineChars="200" w:firstLine="600"/>
        <w:jc w:val="left"/>
        <w:rPr>
          <w:rFonts w:ascii="仿宋_GB2312" w:eastAsia="仿宋_GB2312" w:hAnsi="仿宋"/>
          <w:sz w:val="30"/>
          <w:szCs w:val="30"/>
        </w:rPr>
      </w:pPr>
      <w:r>
        <w:rPr>
          <w:rFonts w:ascii="仿宋_GB2312" w:eastAsia="仿宋_GB2312" w:hAnsi="仿宋" w:hint="eastAsia"/>
          <w:sz w:val="30"/>
          <w:szCs w:val="30"/>
        </w:rPr>
        <w:t>【填写说明：发行人</w:t>
      </w:r>
      <w:r>
        <w:rPr>
          <w:rFonts w:ascii="仿宋_GB2312" w:eastAsia="仿宋_GB2312" w:hAnsi="仿宋"/>
          <w:sz w:val="30"/>
          <w:szCs w:val="30"/>
        </w:rPr>
        <w:t>应当对有助于投资者理解及有特定</w:t>
      </w:r>
      <w:r>
        <w:rPr>
          <w:rFonts w:ascii="仿宋_GB2312" w:eastAsia="仿宋_GB2312" w:hAnsi="仿宋" w:hint="eastAsia"/>
          <w:sz w:val="30"/>
          <w:szCs w:val="30"/>
        </w:rPr>
        <w:t>含义</w:t>
      </w:r>
      <w:r>
        <w:rPr>
          <w:rFonts w:ascii="仿宋_GB2312" w:eastAsia="仿宋_GB2312" w:hAnsi="仿宋"/>
          <w:sz w:val="30"/>
          <w:szCs w:val="30"/>
        </w:rPr>
        <w:t>的术语</w:t>
      </w:r>
      <w:r>
        <w:rPr>
          <w:rFonts w:ascii="仿宋_GB2312" w:eastAsia="仿宋_GB2312" w:hAnsi="仿宋" w:hint="eastAsia"/>
          <w:sz w:val="30"/>
          <w:szCs w:val="30"/>
        </w:rPr>
        <w:t>做出</w:t>
      </w:r>
      <w:r>
        <w:rPr>
          <w:rFonts w:ascii="仿宋_GB2312" w:eastAsia="仿宋_GB2312" w:hAnsi="仿宋"/>
          <w:sz w:val="30"/>
          <w:szCs w:val="30"/>
        </w:rPr>
        <w:t>释义，包括但不限于名称缩写、</w:t>
      </w:r>
      <w:r>
        <w:rPr>
          <w:rFonts w:ascii="仿宋_GB2312" w:eastAsia="仿宋_GB2312" w:hAnsi="仿宋" w:hint="eastAsia"/>
          <w:sz w:val="30"/>
          <w:szCs w:val="30"/>
        </w:rPr>
        <w:t>专有</w:t>
      </w:r>
      <w:r>
        <w:rPr>
          <w:rFonts w:ascii="仿宋_GB2312" w:eastAsia="仿宋_GB2312" w:hAnsi="仿宋"/>
          <w:sz w:val="30"/>
          <w:szCs w:val="30"/>
        </w:rPr>
        <w:t>名词等</w:t>
      </w:r>
      <w:r>
        <w:rPr>
          <w:rFonts w:ascii="仿宋_GB2312" w:eastAsia="仿宋_GB2312" w:hAnsi="仿宋" w:hint="eastAsia"/>
          <w:sz w:val="30"/>
          <w:szCs w:val="30"/>
        </w:rPr>
        <w:t>。】</w:t>
      </w:r>
    </w:p>
    <w:p w:rsidR="00C864E3" w:rsidRDefault="00C864E3">
      <w:pPr>
        <w:spacing w:line="600" w:lineRule="exact"/>
        <w:ind w:firstLineChars="200" w:firstLine="600"/>
        <w:jc w:val="left"/>
        <w:rPr>
          <w:rFonts w:ascii="仿宋_GB2312" w:eastAsia="仿宋_GB2312" w:hAnsi="仿宋"/>
          <w:sz w:val="30"/>
          <w:szCs w:val="30"/>
        </w:rPr>
      </w:pPr>
    </w:p>
    <w:p w:rsidR="00C864E3" w:rsidRDefault="00C864E3">
      <w:pPr>
        <w:spacing w:before="240" w:after="240"/>
        <w:ind w:firstLineChars="200" w:firstLine="723"/>
        <w:jc w:val="center"/>
        <w:rPr>
          <w:rFonts w:ascii="仿宋_GB2312" w:eastAsia="仿宋_GB2312" w:hAnsi="仿宋"/>
          <w:b/>
          <w:sz w:val="36"/>
          <w:szCs w:val="36"/>
        </w:rPr>
      </w:pPr>
    </w:p>
    <w:p w:rsidR="00C864E3" w:rsidRDefault="00C864E3">
      <w:pPr>
        <w:spacing w:before="240" w:after="240"/>
        <w:ind w:firstLineChars="200" w:firstLine="723"/>
        <w:jc w:val="center"/>
        <w:rPr>
          <w:rFonts w:ascii="仿宋_GB2312" w:eastAsia="仿宋_GB2312" w:hAnsi="仿宋"/>
          <w:b/>
          <w:sz w:val="36"/>
          <w:szCs w:val="36"/>
        </w:rPr>
      </w:pPr>
    </w:p>
    <w:p w:rsidR="00C864E3" w:rsidRDefault="001E00CB">
      <w:pPr>
        <w:widowControl/>
        <w:jc w:val="left"/>
        <w:rPr>
          <w:rFonts w:ascii="仿宋_GB2312" w:eastAsia="仿宋_GB2312" w:hAnsi="仿宋"/>
          <w:b/>
          <w:sz w:val="36"/>
          <w:szCs w:val="36"/>
        </w:rPr>
      </w:pPr>
      <w:r>
        <w:rPr>
          <w:rFonts w:ascii="仿宋_GB2312" w:eastAsia="仿宋_GB2312" w:hAnsi="仿宋"/>
          <w:b/>
          <w:sz w:val="36"/>
          <w:szCs w:val="36"/>
        </w:rPr>
        <w:br w:type="page"/>
      </w:r>
    </w:p>
    <w:p w:rsidR="00C864E3" w:rsidRDefault="00A277E6">
      <w:pPr>
        <w:pStyle w:val="afc"/>
      </w:pPr>
      <w:bookmarkStart w:id="27" w:name="_Toc55642357"/>
      <w:bookmarkStart w:id="28" w:name="_Toc58834380"/>
      <w:bookmarkStart w:id="29" w:name="_Toc77601079"/>
      <w:bookmarkStart w:id="30" w:name="_Toc77955918"/>
      <w:bookmarkStart w:id="31" w:name="_Toc79746178"/>
      <w:r>
        <w:rPr>
          <w:rFonts w:hint="eastAsia"/>
        </w:rPr>
        <w:lastRenderedPageBreak/>
        <w:t>第一</w:t>
      </w:r>
      <w:r w:rsidR="001E00CB">
        <w:rPr>
          <w:rFonts w:hint="eastAsia"/>
        </w:rPr>
        <w:t>节</w:t>
      </w:r>
      <w:r w:rsidR="001E00CB">
        <w:t xml:space="preserve">  </w:t>
      </w:r>
      <w:r w:rsidR="001E00CB">
        <w:rPr>
          <w:rFonts w:hint="eastAsia"/>
        </w:rPr>
        <w:t>风险提示及说明</w:t>
      </w:r>
      <w:bookmarkEnd w:id="27"/>
      <w:bookmarkEnd w:id="28"/>
      <w:bookmarkEnd w:id="29"/>
      <w:bookmarkEnd w:id="30"/>
      <w:bookmarkEnd w:id="31"/>
    </w:p>
    <w:p w:rsidR="00C864E3" w:rsidRDefault="001E00CB">
      <w:pPr>
        <w:spacing w:line="600" w:lineRule="exact"/>
        <w:ind w:firstLineChars="200" w:firstLine="600"/>
        <w:contextualSpacing/>
        <w:rPr>
          <w:rFonts w:ascii="仿宋_GB2312" w:eastAsia="仿宋_GB2312" w:hAnsi="仿宋" w:cs="宋体"/>
          <w:color w:val="000000" w:themeColor="text1"/>
          <w:sz w:val="30"/>
          <w:szCs w:val="30"/>
        </w:rPr>
      </w:pPr>
      <w:r>
        <w:rPr>
          <w:rFonts w:ascii="仿宋_GB2312" w:eastAsia="仿宋_GB2312" w:hAnsi="仿宋" w:hint="eastAsia"/>
          <w:sz w:val="30"/>
          <w:szCs w:val="30"/>
        </w:rPr>
        <w:t>【填写说明：</w:t>
      </w:r>
      <w:r>
        <w:rPr>
          <w:rFonts w:ascii="仿宋_GB2312" w:eastAsia="仿宋_GB2312" w:hAnsi="仿宋" w:cs="宋体" w:hint="eastAsia"/>
          <w:color w:val="000000" w:themeColor="text1"/>
          <w:sz w:val="30"/>
          <w:szCs w:val="30"/>
        </w:rPr>
        <w:t>1.发行人应遵循重要性原则，按顺序披露可能直接或间接对其生产经营状况、财务状况和债务偿付能力产生重大不利影响的因素，特别是发行人在业务、市场营销、技术、财务、行业环境、发展前景、融资渠道等方面存在的困难、障碍及或有损失。相关风险因素在最近一个会计报告期内已造成损失的，应予以清晰表述。</w:t>
      </w:r>
      <w:r>
        <w:rPr>
          <w:rFonts w:ascii="仿宋_GB2312" w:eastAsia="仿宋_GB2312" w:hAnsi="仿宋" w:cs="宋体" w:hint="eastAsia"/>
          <w:bCs/>
          <w:sz w:val="30"/>
          <w:szCs w:val="30"/>
        </w:rPr>
        <w:t>经评估后认为相关事项影响不显著或相关风险发生可能性较小的，可以无须提示；</w:t>
      </w:r>
      <w:r>
        <w:rPr>
          <w:rFonts w:ascii="仿宋_GB2312" w:eastAsia="仿宋_GB2312" w:hAnsi="仿宋" w:cs="宋体" w:hint="eastAsia"/>
          <w:color w:val="000000" w:themeColor="text1"/>
          <w:sz w:val="30"/>
          <w:szCs w:val="30"/>
        </w:rPr>
        <w:t>例如财务数据和财务指标的小幅变化、产品供求及原材料价格的合理波动、企业日常经营管理过程中存在的合理范围内的不确定性、不可抗力风险等。</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cs="宋体"/>
          <w:color w:val="000000" w:themeColor="text1"/>
          <w:sz w:val="30"/>
          <w:szCs w:val="30"/>
        </w:rPr>
        <w:t>2.</w:t>
      </w:r>
      <w:r>
        <w:rPr>
          <w:rFonts w:ascii="仿宋_GB2312" w:eastAsia="仿宋_GB2312" w:hAnsi="仿宋" w:cs="宋体" w:hint="eastAsia"/>
          <w:color w:val="000000" w:themeColor="text1"/>
          <w:sz w:val="30"/>
          <w:szCs w:val="30"/>
        </w:rPr>
        <w:t>发行人应当针对自身的实际情况，充分、准确、具体地描述相关风险因素，并对所披露的风险因素做定量分析，无法进行定量分析的，应当进行有针对性的定性描述。</w:t>
      </w:r>
      <w:r>
        <w:rPr>
          <w:rFonts w:ascii="仿宋_GB2312" w:eastAsia="仿宋_GB2312" w:hAnsi="仿宋" w:hint="eastAsia"/>
          <w:sz w:val="30"/>
          <w:szCs w:val="30"/>
        </w:rPr>
        <w:t>对于不属于发行人和本次债券特有或关联度不高的风险因素，如流动性风险、利率风险、资信风险、宏观经济周期风险、子公司管理风险、税收政策风险等，可评估后酌情列示。</w:t>
      </w:r>
    </w:p>
    <w:p w:rsidR="00C864E3" w:rsidRDefault="001E00CB" w:rsidP="005F1036">
      <w:pPr>
        <w:tabs>
          <w:tab w:val="left" w:pos="6663"/>
        </w:tabs>
        <w:spacing w:line="600" w:lineRule="exact"/>
        <w:ind w:firstLineChars="200" w:firstLine="600"/>
        <w:contextualSpacing/>
        <w:rPr>
          <w:rFonts w:ascii="仿宋_GB2312" w:eastAsia="仿宋_GB2312" w:hAnsi="仿宋"/>
          <w:sz w:val="30"/>
          <w:szCs w:val="30"/>
        </w:rPr>
      </w:pPr>
      <w:r>
        <w:rPr>
          <w:rFonts w:ascii="仿宋_GB2312" w:eastAsia="仿宋_GB2312" w:hAnsi="仿宋" w:cs="宋体" w:hint="eastAsia"/>
          <w:bCs/>
          <w:sz w:val="30"/>
          <w:szCs w:val="30"/>
        </w:rPr>
        <w:t>3</w:t>
      </w:r>
      <w:r>
        <w:rPr>
          <w:rFonts w:ascii="仿宋_GB2312" w:eastAsia="仿宋_GB2312" w:hAnsi="仿宋" w:cs="宋体" w:hint="eastAsia"/>
          <w:sz w:val="30"/>
          <w:szCs w:val="30"/>
        </w:rPr>
        <w:t>.</w:t>
      </w:r>
      <w:r>
        <w:rPr>
          <w:rFonts w:ascii="仿宋_GB2312" w:eastAsia="仿宋_GB2312" w:hAnsi="仿宋" w:hint="eastAsia"/>
          <w:sz w:val="30"/>
          <w:szCs w:val="30"/>
        </w:rPr>
        <w:t>发行人应用粗体明确提示风险和可能产生的后果。发行人应披露的风险包括但不限于发行人的相关风险和本次债券的投资风险。</w:t>
      </w:r>
    </w:p>
    <w:p w:rsidR="00C864E3" w:rsidRDefault="001E00CB" w:rsidP="003964F4">
      <w:pPr>
        <w:tabs>
          <w:tab w:val="left" w:pos="6663"/>
        </w:tabs>
        <w:spacing w:line="600" w:lineRule="exact"/>
        <w:ind w:firstLineChars="200" w:firstLine="600"/>
        <w:contextualSpacing/>
        <w:jc w:val="left"/>
        <w:rPr>
          <w:rFonts w:ascii="仿宋_GB2312" w:eastAsia="仿宋_GB2312" w:hAnsi="仿宋" w:cs="宋体"/>
          <w:bCs/>
          <w:sz w:val="30"/>
          <w:szCs w:val="30"/>
        </w:rPr>
      </w:pPr>
      <w:r>
        <w:rPr>
          <w:rFonts w:ascii="仿宋_GB2312" w:eastAsia="仿宋_GB2312" w:hAnsi="仿宋" w:cs="宋体"/>
          <w:bCs/>
          <w:sz w:val="30"/>
          <w:szCs w:val="30"/>
        </w:rPr>
        <w:t>4.发行人</w:t>
      </w:r>
      <w:r>
        <w:rPr>
          <w:rFonts w:ascii="仿宋_GB2312" w:eastAsia="仿宋_GB2312" w:hAnsi="仿宋" w:cs="宋体" w:hint="eastAsia"/>
          <w:bCs/>
          <w:sz w:val="30"/>
          <w:szCs w:val="30"/>
        </w:rPr>
        <w:t>如披露风险的相应对策，主要应当披露发行人针对风险已经采取的具体措施；避免对尚未采取的措施进行任何描述；避免将发行人的行业地位、竞争优势等客观情况作为具体措施披</w:t>
      </w:r>
      <w:r>
        <w:rPr>
          <w:rFonts w:ascii="仿宋_GB2312" w:eastAsia="仿宋_GB2312" w:hAnsi="仿宋" w:cs="宋体" w:hint="eastAsia"/>
          <w:bCs/>
          <w:sz w:val="30"/>
          <w:szCs w:val="30"/>
        </w:rPr>
        <w:lastRenderedPageBreak/>
        <w:t>露。】</w:t>
      </w:r>
    </w:p>
    <w:p w:rsidR="00C864E3" w:rsidRDefault="001E00CB">
      <w:pPr>
        <w:pStyle w:val="afe"/>
      </w:pPr>
      <w:bookmarkStart w:id="32" w:name="_Toc58834381"/>
      <w:bookmarkStart w:id="33" w:name="_Toc77601080"/>
      <w:r>
        <w:rPr>
          <w:rFonts w:hint="eastAsia"/>
        </w:rPr>
        <w:t>一、与发行人相关的风险</w:t>
      </w:r>
      <w:bookmarkEnd w:id="32"/>
      <w:bookmarkEnd w:id="33"/>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□【财务风险】</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□【经营风险】</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□【管理风险】</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□【政策风险】</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□【与发行人相关的其他风险】</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pStyle w:val="afe"/>
      </w:pPr>
      <w:bookmarkStart w:id="34" w:name="_Toc58834382"/>
      <w:bookmarkStart w:id="35" w:name="_Toc77601081"/>
      <w:r>
        <w:rPr>
          <w:rFonts w:hint="eastAsia"/>
        </w:rPr>
        <w:t>二、本次债券的投资风险</w:t>
      </w:r>
      <w:bookmarkEnd w:id="34"/>
      <w:bookmarkEnd w:id="35"/>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□【本次债券特有的利率风险】</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□【本次债券特有的流动性风险】</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□【本次债券特有的偿付风险】</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□【本次债券特有的其他投资风险】</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widowControl/>
        <w:jc w:val="left"/>
        <w:rPr>
          <w:b/>
          <w:bCs/>
          <w:kern w:val="44"/>
          <w:sz w:val="36"/>
          <w:szCs w:val="36"/>
        </w:rPr>
      </w:pPr>
      <w:r>
        <w:rPr>
          <w:sz w:val="36"/>
          <w:szCs w:val="36"/>
        </w:rPr>
        <w:br w:type="page"/>
      </w:r>
    </w:p>
    <w:p w:rsidR="00C864E3" w:rsidRPr="00F8007A" w:rsidRDefault="001E00CB">
      <w:pPr>
        <w:pStyle w:val="afc"/>
      </w:pPr>
      <w:bookmarkStart w:id="36" w:name="_Toc58834383"/>
      <w:bookmarkStart w:id="37" w:name="_Toc77601082"/>
      <w:bookmarkStart w:id="38" w:name="_Toc77955919"/>
      <w:bookmarkStart w:id="39" w:name="_Toc79746179"/>
      <w:r w:rsidRPr="00F8007A">
        <w:rPr>
          <w:rFonts w:hint="eastAsia"/>
        </w:rPr>
        <w:lastRenderedPageBreak/>
        <w:t>第</w:t>
      </w:r>
      <w:r w:rsidR="00A277E6" w:rsidRPr="00F8007A">
        <w:rPr>
          <w:rFonts w:hint="eastAsia"/>
        </w:rPr>
        <w:t>二</w:t>
      </w:r>
      <w:r w:rsidRPr="00F8007A">
        <w:rPr>
          <w:rFonts w:hint="eastAsia"/>
        </w:rPr>
        <w:t>节</w:t>
      </w:r>
      <w:r w:rsidRPr="00F8007A">
        <w:rPr>
          <w:rFonts w:hint="eastAsia"/>
        </w:rPr>
        <w:t xml:space="preserve"> </w:t>
      </w:r>
      <w:r w:rsidR="007F681D" w:rsidRPr="00F8007A">
        <w:t xml:space="preserve"> </w:t>
      </w:r>
      <w:r w:rsidRPr="00F8007A">
        <w:rPr>
          <w:rFonts w:hint="eastAsia"/>
        </w:rPr>
        <w:t>发行</w:t>
      </w:r>
      <w:bookmarkEnd w:id="36"/>
      <w:r w:rsidRPr="00F8007A">
        <w:rPr>
          <w:rFonts w:hint="eastAsia"/>
        </w:rPr>
        <w:t>条款</w:t>
      </w:r>
      <w:bookmarkEnd w:id="37"/>
      <w:bookmarkEnd w:id="38"/>
      <w:bookmarkEnd w:id="39"/>
    </w:p>
    <w:p w:rsidR="00C864E3" w:rsidRPr="00F8007A" w:rsidRDefault="001E00CB">
      <w:pPr>
        <w:pStyle w:val="afe"/>
      </w:pPr>
      <w:bookmarkStart w:id="40" w:name="_Toc55642366"/>
      <w:bookmarkStart w:id="41" w:name="_Toc58834385"/>
      <w:bookmarkStart w:id="42" w:name="_Toc77601083"/>
      <w:r w:rsidRPr="00F8007A">
        <w:rPr>
          <w:rFonts w:hint="eastAsia"/>
        </w:rPr>
        <w:t>○一、本次债券的基本发行条款（申报阶段）</w:t>
      </w:r>
      <w:bookmarkEnd w:id="40"/>
      <w:bookmarkEnd w:id="41"/>
      <w:bookmarkEnd w:id="42"/>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（一）发行人全称：________公司。</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（二）债券全称：________公司20XX年面向</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专业投资者</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普通投资者公开发行公司债券。</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（三）发行金额：</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○【一次发行】</w:t>
      </w:r>
      <w:r w:rsidRPr="00F8007A">
        <w:rPr>
          <w:rFonts w:ascii="仿宋_GB2312" w:eastAsia="仿宋_GB2312" w:hint="eastAsia"/>
          <w:sz w:val="30"/>
          <w:szCs w:val="30"/>
        </w:rPr>
        <w:t>本次债券发行总额不超过人民币XX亿元（含XX亿元），拟一次发行。</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○【分期发行】</w:t>
      </w:r>
      <w:r w:rsidRPr="00F8007A">
        <w:rPr>
          <w:rFonts w:ascii="仿宋_GB2312" w:eastAsia="仿宋_GB2312" w:hint="eastAsia"/>
          <w:sz w:val="30"/>
          <w:szCs w:val="30"/>
        </w:rPr>
        <w:t>本次债券发行总额不超过人民币XX亿元（含XX亿元），拟分期发行。</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□【分品种发行】本次债券分</w:t>
      </w:r>
      <w:r w:rsidR="00F06AFD" w:rsidRPr="00F8007A">
        <w:rPr>
          <w:rFonts w:ascii="仿宋_GB2312" w:eastAsia="仿宋_GB2312" w:hint="eastAsia"/>
          <w:sz w:val="30"/>
          <w:szCs w:val="30"/>
        </w:rPr>
        <w:t>品种发行</w:t>
      </w:r>
      <w:r w:rsidR="0062309B" w:rsidRPr="00F8007A">
        <w:rPr>
          <w:rFonts w:ascii="仿宋_GB2312" w:eastAsia="仿宋_GB2312" w:hint="eastAsia"/>
          <w:sz w:val="30"/>
          <w:szCs w:val="30"/>
        </w:rPr>
        <w:t>。</w:t>
      </w:r>
      <w:r w:rsidRPr="00F8007A">
        <w:rPr>
          <w:rFonts w:ascii="仿宋_GB2312" w:eastAsia="仿宋_GB2312" w:hint="eastAsia"/>
          <w:sz w:val="30"/>
          <w:szCs w:val="30"/>
        </w:rPr>
        <w:t>其中品种一________（</w:t>
      </w:r>
      <w:r w:rsidR="006008F4" w:rsidRPr="00F8007A">
        <w:rPr>
          <w:rFonts w:ascii="仿宋_GB2312" w:eastAsia="仿宋_GB2312" w:hint="eastAsia"/>
          <w:sz w:val="30"/>
          <w:szCs w:val="30"/>
        </w:rPr>
        <w:t>具体</w:t>
      </w:r>
      <w:r w:rsidRPr="00F8007A">
        <w:rPr>
          <w:rFonts w:ascii="仿宋_GB2312" w:eastAsia="仿宋_GB2312" w:hint="eastAsia"/>
          <w:sz w:val="30"/>
          <w:szCs w:val="30"/>
        </w:rPr>
        <w:t>约定事项</w:t>
      </w:r>
      <w:r w:rsidR="0062309B" w:rsidRPr="00F8007A">
        <w:rPr>
          <w:rFonts w:ascii="仿宋_GB2312" w:eastAsia="仿宋_GB2312" w:hint="eastAsia"/>
          <w:sz w:val="30"/>
          <w:szCs w:val="30"/>
        </w:rPr>
        <w:t>，</w:t>
      </w:r>
      <w:r w:rsidR="0062309B" w:rsidRPr="00F8007A">
        <w:rPr>
          <w:rFonts w:ascii="仿宋_GB2312" w:eastAsia="仿宋_GB2312"/>
          <w:sz w:val="30"/>
          <w:szCs w:val="30"/>
        </w:rPr>
        <w:t>如有</w:t>
      </w:r>
      <w:r w:rsidRPr="00F8007A">
        <w:rPr>
          <w:rFonts w:ascii="仿宋_GB2312" w:eastAsia="仿宋_GB2312" w:hint="eastAsia"/>
          <w:sz w:val="30"/>
          <w:szCs w:val="30"/>
        </w:rPr>
        <w:t>）；品种二________（</w:t>
      </w:r>
      <w:r w:rsidR="006008F4" w:rsidRPr="00F8007A">
        <w:rPr>
          <w:rFonts w:ascii="仿宋_GB2312" w:eastAsia="仿宋_GB2312" w:hint="eastAsia"/>
          <w:sz w:val="30"/>
          <w:szCs w:val="30"/>
        </w:rPr>
        <w:t>具体</w:t>
      </w:r>
      <w:r w:rsidRPr="00F8007A">
        <w:rPr>
          <w:rFonts w:ascii="仿宋_GB2312" w:eastAsia="仿宋_GB2312" w:hint="eastAsia"/>
          <w:sz w:val="30"/>
          <w:szCs w:val="30"/>
        </w:rPr>
        <w:t>约定事项</w:t>
      </w:r>
      <w:r w:rsidR="0062309B" w:rsidRPr="00F8007A">
        <w:rPr>
          <w:rFonts w:ascii="仿宋_GB2312" w:eastAsia="仿宋_GB2312" w:hint="eastAsia"/>
          <w:sz w:val="30"/>
          <w:szCs w:val="30"/>
        </w:rPr>
        <w:t>，</w:t>
      </w:r>
      <w:r w:rsidR="0062309B" w:rsidRPr="00F8007A">
        <w:rPr>
          <w:rFonts w:ascii="仿宋_GB2312" w:eastAsia="仿宋_GB2312"/>
          <w:sz w:val="30"/>
          <w:szCs w:val="30"/>
        </w:rPr>
        <w:t>如有</w:t>
      </w:r>
      <w:r w:rsidRPr="00F8007A">
        <w:rPr>
          <w:rFonts w:ascii="仿宋_GB2312" w:eastAsia="仿宋_GB2312" w:hint="eastAsia"/>
          <w:sz w:val="30"/>
          <w:szCs w:val="30"/>
        </w:rPr>
        <w:t>）；________（其他品种</w:t>
      </w:r>
      <w:r w:rsidR="00F06AFD" w:rsidRPr="00F8007A">
        <w:rPr>
          <w:rFonts w:ascii="仿宋_GB2312" w:eastAsia="仿宋_GB2312" w:hint="eastAsia"/>
          <w:sz w:val="30"/>
          <w:szCs w:val="30"/>
        </w:rPr>
        <w:t>或</w:t>
      </w:r>
      <w:r w:rsidRPr="00F8007A">
        <w:rPr>
          <w:rFonts w:ascii="仿宋_GB2312" w:eastAsia="仿宋_GB2312" w:hint="eastAsia"/>
          <w:sz w:val="30"/>
          <w:szCs w:val="30"/>
        </w:rPr>
        <w:t>其他约定事项</w:t>
      </w:r>
      <w:r w:rsidR="006008F4" w:rsidRPr="00F8007A">
        <w:rPr>
          <w:rFonts w:ascii="仿宋_GB2312" w:eastAsia="仿宋_GB2312" w:hint="eastAsia"/>
          <w:sz w:val="30"/>
          <w:szCs w:val="30"/>
        </w:rPr>
        <w:t>，</w:t>
      </w:r>
      <w:r w:rsidR="006008F4" w:rsidRPr="00F8007A">
        <w:rPr>
          <w:rFonts w:ascii="仿宋_GB2312" w:eastAsia="仿宋_GB2312"/>
          <w:sz w:val="30"/>
          <w:szCs w:val="30"/>
        </w:rPr>
        <w:t>如有</w:t>
      </w:r>
      <w:r w:rsidRPr="00F8007A">
        <w:rPr>
          <w:rFonts w:ascii="仿宋_GB2312" w:eastAsia="仿宋_GB2312" w:hint="eastAsia"/>
          <w:sz w:val="30"/>
          <w:szCs w:val="30"/>
        </w:rPr>
        <w:t>）。</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（四）债券期限：</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○【一次发行】</w:t>
      </w:r>
      <w:r w:rsidRPr="00F8007A">
        <w:rPr>
          <w:rFonts w:ascii="仿宋_GB2312" w:eastAsia="仿宋_GB2312" w:hint="eastAsia"/>
          <w:sz w:val="30"/>
          <w:szCs w:val="30"/>
        </w:rPr>
        <w:t>本次债券期限不超过XX年（含XX年）。</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○【分期发行单一期限】</w:t>
      </w:r>
      <w:r w:rsidRPr="00F8007A">
        <w:rPr>
          <w:rFonts w:ascii="仿宋_GB2312" w:eastAsia="仿宋_GB2312" w:hint="eastAsia"/>
          <w:sz w:val="30"/>
          <w:szCs w:val="30"/>
        </w:rPr>
        <w:t>本次债券期限不超过XX年（含XX年），为单一期限品种。</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○【分期发行多种期限】</w:t>
      </w:r>
      <w:r w:rsidRPr="00F8007A">
        <w:rPr>
          <w:rFonts w:ascii="仿宋_GB2312" w:eastAsia="仿宋_GB2312" w:hint="eastAsia"/>
          <w:sz w:val="30"/>
          <w:szCs w:val="30"/>
        </w:rPr>
        <w:t>本次债券期限不超过XX年（含XX年），为多种期限的混合品种。</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○【分期发行期限不定】</w:t>
      </w:r>
      <w:r w:rsidRPr="00F8007A">
        <w:rPr>
          <w:rFonts w:ascii="仿宋_GB2312" w:eastAsia="仿宋_GB2312" w:hint="eastAsia"/>
          <w:sz w:val="30"/>
          <w:szCs w:val="30"/>
        </w:rPr>
        <w:t>本次债券期限不超过XX年（含XX年），可为单一期限品种，也可为多种期限的混合品种。</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□【回售选择权】本次债券设置投资者回售选择权，债券持</w:t>
      </w:r>
      <w:r w:rsidRPr="00F8007A">
        <w:rPr>
          <w:rFonts w:ascii="仿宋_GB2312" w:eastAsia="仿宋_GB2312" w:hint="eastAsia"/>
          <w:sz w:val="30"/>
          <w:szCs w:val="30"/>
        </w:rPr>
        <w:lastRenderedPageBreak/>
        <w:t>有人有权在本次债券存续期的</w:t>
      </w:r>
      <w:r w:rsidRPr="00F8007A">
        <w:rPr>
          <w:rFonts w:ascii="仿宋_GB2312" w:eastAsia="仿宋_GB2312" w:hAnsiTheme="minorEastAsia" w:hint="eastAsia"/>
          <w:sz w:val="30"/>
          <w:szCs w:val="30"/>
        </w:rPr>
        <w:t>○</w:t>
      </w:r>
      <w:r w:rsidRPr="00F8007A">
        <w:rPr>
          <w:rFonts w:ascii="仿宋_GB2312" w:eastAsia="仿宋_GB2312" w:hint="eastAsia"/>
          <w:sz w:val="30"/>
          <w:szCs w:val="30"/>
        </w:rPr>
        <w:t>第_______年末或</w:t>
      </w:r>
      <w:r w:rsidRPr="00F8007A">
        <w:rPr>
          <w:rFonts w:ascii="仿宋_GB2312" w:eastAsia="仿宋_GB2312" w:hAnsiTheme="minorEastAsia" w:hint="eastAsia"/>
          <w:sz w:val="30"/>
          <w:szCs w:val="30"/>
        </w:rPr>
        <w:t>○</w:t>
      </w:r>
      <w:r w:rsidRPr="00F8007A">
        <w:rPr>
          <w:rFonts w:ascii="仿宋_GB2312" w:eastAsia="仿宋_GB2312" w:hint="eastAsia"/>
          <w:sz w:val="30"/>
          <w:szCs w:val="30"/>
        </w:rPr>
        <w:t>【其他时间】_______将其持有的全部或部分本次债券回售给发行人。回售选择权具体约定情况详见本节“二、本次债券的</w:t>
      </w:r>
      <w:r w:rsidR="00525499" w:rsidRPr="00F8007A">
        <w:rPr>
          <w:rFonts w:ascii="仿宋_GB2312" w:eastAsia="仿宋_GB2312" w:hint="eastAsia"/>
          <w:sz w:val="30"/>
          <w:szCs w:val="30"/>
        </w:rPr>
        <w:t>特殊发行条款</w:t>
      </w:r>
      <w:r w:rsidRPr="00F8007A">
        <w:rPr>
          <w:rFonts w:ascii="仿宋_GB2312" w:eastAsia="仿宋_GB2312" w:hint="eastAsia"/>
          <w:sz w:val="30"/>
          <w:szCs w:val="30"/>
        </w:rPr>
        <w:t>（XX）”。</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□【赎回选择权】本次债券设置赎回选择权，发行人有权在本次债券存续期间的</w:t>
      </w:r>
      <w:r w:rsidRPr="00F8007A">
        <w:rPr>
          <w:rFonts w:ascii="仿宋_GB2312" w:eastAsia="仿宋_GB2312" w:hAnsiTheme="minorEastAsia" w:hint="eastAsia"/>
          <w:sz w:val="30"/>
          <w:szCs w:val="30"/>
        </w:rPr>
        <w:t>○</w:t>
      </w:r>
      <w:r w:rsidRPr="00F8007A">
        <w:rPr>
          <w:rFonts w:ascii="仿宋_GB2312" w:eastAsia="仿宋_GB2312" w:hint="eastAsia"/>
          <w:sz w:val="30"/>
          <w:szCs w:val="30"/>
        </w:rPr>
        <w:t>第_______年末或</w:t>
      </w:r>
      <w:r w:rsidRPr="00F8007A">
        <w:rPr>
          <w:rFonts w:ascii="仿宋_GB2312" w:eastAsia="仿宋_GB2312" w:hAnsiTheme="minorEastAsia" w:hint="eastAsia"/>
          <w:sz w:val="30"/>
          <w:szCs w:val="30"/>
        </w:rPr>
        <w:t>○</w:t>
      </w:r>
      <w:r w:rsidRPr="00F8007A">
        <w:rPr>
          <w:rFonts w:ascii="仿宋_GB2312" w:eastAsia="仿宋_GB2312" w:hint="eastAsia"/>
          <w:sz w:val="30"/>
          <w:szCs w:val="30"/>
        </w:rPr>
        <w:t>【其他时间】_______ 赎回本次债券全部未偿份额。赎回选择权具体约定情况详见本节“二、</w:t>
      </w:r>
      <w:r w:rsidR="0037116D" w:rsidRPr="00F8007A">
        <w:rPr>
          <w:rFonts w:ascii="仿宋_GB2312" w:eastAsia="仿宋_GB2312" w:hint="eastAsia"/>
          <w:sz w:val="30"/>
          <w:szCs w:val="30"/>
        </w:rPr>
        <w:t>本次债券的特殊发行条款</w:t>
      </w:r>
      <w:r w:rsidRPr="00F8007A">
        <w:rPr>
          <w:rFonts w:ascii="仿宋_GB2312" w:eastAsia="仿宋_GB2312" w:hint="eastAsia"/>
          <w:sz w:val="30"/>
          <w:szCs w:val="30"/>
        </w:rPr>
        <w:t>（XX）”。</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（五）票面金额及发行价格：</w:t>
      </w:r>
    </w:p>
    <w:p w:rsidR="00C864E3" w:rsidRPr="00F8007A" w:rsidRDefault="001E00CB">
      <w:pPr>
        <w:spacing w:line="600" w:lineRule="exact"/>
        <w:ind w:firstLineChars="200" w:firstLine="600"/>
        <w:contextualSpacing/>
        <w:rPr>
          <w:rFonts w:ascii="仿宋_GB2312" w:eastAsia="仿宋_GB2312" w:hAnsi="微软雅黑" w:cs="微软雅黑"/>
          <w:sz w:val="30"/>
          <w:szCs w:val="30"/>
        </w:rPr>
      </w:pPr>
      <w:r w:rsidRPr="00F8007A">
        <w:rPr>
          <w:rFonts w:ascii="仿宋_GB2312" w:eastAsia="仿宋_GB2312" w:hint="eastAsia"/>
          <w:sz w:val="30"/>
          <w:szCs w:val="30"/>
        </w:rPr>
        <w:t>本次债券面值为100元，按面值平价发行。</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（六）债券利率及其确定方式：</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○【固定利率】</w:t>
      </w:r>
      <w:r w:rsidRPr="00F8007A">
        <w:rPr>
          <w:rFonts w:ascii="仿宋_GB2312" w:eastAsia="仿宋_GB2312" w:hint="eastAsia"/>
          <w:sz w:val="30"/>
          <w:szCs w:val="30"/>
        </w:rPr>
        <w:t>本次债券为固定利率债券，债券票面利率将根据</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网下询价簿记结果，由发行人与主承销商协商确定</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________（其他确定方式）。</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○【挂钩相关标的的浮动利率】本次债券为浮动利率债券，债券票面利率由基准利率加上基本利差确定。</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基本利差将根据</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网下询价簿记结果，由发行人与主承销商协商确定</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________（其他确定方式），在债券存续期内固定不变。</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基准利率将与________挂钩，基准利率的确定方式为________，</w:t>
      </w:r>
      <w:r w:rsidRPr="00F8007A">
        <w:rPr>
          <w:rFonts w:ascii="仿宋_GB2312" w:eastAsia="仿宋_GB2312" w:hAnsi="微软雅黑" w:cs="微软雅黑" w:hint="eastAsia"/>
          <w:sz w:val="30"/>
          <w:szCs w:val="30"/>
        </w:rPr>
        <w:t>调整频率为</w:t>
      </w:r>
      <w:r w:rsidRPr="00F8007A">
        <w:rPr>
          <w:rFonts w:ascii="仿宋_GB2312" w:eastAsia="仿宋_GB2312" w:hint="eastAsia"/>
          <w:sz w:val="30"/>
          <w:szCs w:val="30"/>
        </w:rPr>
        <w:t>________</w:t>
      </w:r>
      <w:r w:rsidRPr="00F8007A">
        <w:rPr>
          <w:rFonts w:ascii="仿宋_GB2312" w:eastAsia="仿宋_GB2312" w:hAnsi="微软雅黑" w:cs="微软雅黑" w:hint="eastAsia"/>
          <w:sz w:val="30"/>
          <w:szCs w:val="30"/>
        </w:rPr>
        <w:t>。（发行人可以根据需要设置基准利率的挂钩标的，挂钩标的包括但不限于</w:t>
      </w:r>
      <w:r w:rsidRPr="00F8007A">
        <w:rPr>
          <w:rFonts w:ascii="仿宋_GB2312" w:eastAsia="仿宋_GB2312" w:hint="eastAsia"/>
          <w:sz w:val="30"/>
          <w:szCs w:val="30"/>
        </w:rPr>
        <w:t>Shibor、Libor、质押式回购利率、定期存款基准利率、人民币贷款市场报价利率（LPR）等</w:t>
      </w:r>
      <w:r w:rsidRPr="00F8007A">
        <w:rPr>
          <w:rFonts w:ascii="仿宋_GB2312" w:eastAsia="仿宋_GB2312" w:hAnsi="微软雅黑" w:cs="微软雅黑" w:hint="eastAsia"/>
          <w:sz w:val="30"/>
          <w:szCs w:val="30"/>
        </w:rPr>
        <w:t>）</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lastRenderedPageBreak/>
        <w:t>○</w:t>
      </w:r>
      <w:r w:rsidR="00870D79" w:rsidRPr="00F8007A">
        <w:rPr>
          <w:rFonts w:ascii="仿宋_GB2312" w:eastAsia="仿宋_GB2312" w:hint="eastAsia"/>
          <w:sz w:val="30"/>
          <w:szCs w:val="30"/>
        </w:rPr>
        <w:t>【其他利率</w:t>
      </w:r>
      <w:r w:rsidR="00AB1DFA" w:rsidRPr="00F8007A">
        <w:rPr>
          <w:rFonts w:ascii="仿宋_GB2312" w:eastAsia="仿宋_GB2312" w:hint="eastAsia"/>
          <w:sz w:val="30"/>
          <w:szCs w:val="30"/>
        </w:rPr>
        <w:t>及其</w:t>
      </w:r>
      <w:r w:rsidR="00870D79" w:rsidRPr="00F8007A">
        <w:rPr>
          <w:rFonts w:ascii="仿宋_GB2312" w:eastAsia="仿宋_GB2312" w:hint="eastAsia"/>
          <w:sz w:val="30"/>
          <w:szCs w:val="30"/>
        </w:rPr>
        <w:t>确定方式】</w:t>
      </w:r>
      <w:r w:rsidRPr="00F8007A">
        <w:rPr>
          <w:rFonts w:ascii="仿宋_GB2312" w:eastAsia="仿宋_GB2312"/>
          <w:sz w:val="30"/>
          <w:szCs w:val="30"/>
        </w:rPr>
        <w:t>________</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□【票面利率调整选择权】本次债券设置票面利率调整选择权，发行人有权在本次债券存续期的○第______年末○</w:t>
      </w:r>
      <w:r w:rsidRPr="00F8007A">
        <w:rPr>
          <w:rFonts w:ascii="仿宋_GB2312" w:eastAsia="仿宋_GB2312" w:hAnsiTheme="minorEastAsia" w:hint="eastAsia"/>
          <w:sz w:val="30"/>
          <w:szCs w:val="30"/>
        </w:rPr>
        <w:t>【</w:t>
      </w:r>
      <w:r w:rsidRPr="00F8007A">
        <w:rPr>
          <w:rFonts w:ascii="仿宋_GB2312" w:eastAsia="仿宋_GB2312" w:hint="eastAsia"/>
          <w:sz w:val="30"/>
          <w:szCs w:val="30"/>
        </w:rPr>
        <w:t>其他时间</w:t>
      </w:r>
      <w:r w:rsidRPr="00F8007A">
        <w:rPr>
          <w:rFonts w:ascii="仿宋_GB2312" w:eastAsia="仿宋_GB2312" w:hAnsiTheme="minorEastAsia" w:hint="eastAsia"/>
          <w:sz w:val="30"/>
          <w:szCs w:val="30"/>
        </w:rPr>
        <w:t>】</w:t>
      </w:r>
      <w:r w:rsidRPr="00F8007A">
        <w:rPr>
          <w:rFonts w:ascii="仿宋_GB2312" w:eastAsia="仿宋_GB2312" w:hint="eastAsia"/>
          <w:sz w:val="30"/>
          <w:szCs w:val="30"/>
        </w:rPr>
        <w:t>_______决定是否○上调○下调○调整本次债券后续计息期间的票面利率。票面利率调整选择权具体约定情况详见本节“二、</w:t>
      </w:r>
      <w:r w:rsidR="0037116D" w:rsidRPr="00F8007A">
        <w:rPr>
          <w:rFonts w:ascii="仿宋_GB2312" w:eastAsia="仿宋_GB2312" w:hint="eastAsia"/>
          <w:sz w:val="30"/>
          <w:szCs w:val="30"/>
        </w:rPr>
        <w:t>本次债券的特殊发行条款</w:t>
      </w:r>
      <w:r w:rsidRPr="00F8007A">
        <w:rPr>
          <w:rFonts w:ascii="仿宋_GB2312" w:eastAsia="仿宋_GB2312" w:hint="eastAsia"/>
          <w:sz w:val="30"/>
          <w:szCs w:val="30"/>
        </w:rPr>
        <w:t>（XX）”。</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（七）发行对象：本次债券面向</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专业投资者</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普通投资者公开发行。</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（八）发行方式：</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本次债券发行方式为簿记建档发行。</w:t>
      </w:r>
    </w:p>
    <w:p w:rsidR="00C864E3" w:rsidRPr="00F8007A" w:rsidRDefault="001E00CB" w:rsidP="00B61FE4">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○本次债券发行方式为招标发行。</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本次债券发行方式为</w:t>
      </w:r>
      <w:r w:rsidRPr="00F8007A">
        <w:rPr>
          <w:rFonts w:ascii="仿宋_GB2312" w:eastAsia="仿宋_GB2312"/>
          <w:sz w:val="30"/>
          <w:szCs w:val="30"/>
        </w:rPr>
        <w:t>________</w:t>
      </w:r>
      <w:r w:rsidRPr="00F8007A">
        <w:rPr>
          <w:rFonts w:ascii="仿宋_GB2312" w:eastAsia="仿宋_GB2312" w:hint="eastAsia"/>
          <w:sz w:val="30"/>
          <w:szCs w:val="30"/>
        </w:rPr>
        <w:t>（其他）。</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（九）承销方式：</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本次债券由主承销商以</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余额包销</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代销方式承销，________（包销比例等特殊约定事项，如有）。</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本次债券由主承销商组织的承销团，以</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余额包销</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代销方式承销，________（包销比例等特殊约定事项，如有）。</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（十）付息方式：</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○【利随本清】本次债券到期时一次性还本付息。</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○【附息债券】本次债券采用○单利计息○复利计息，付息频率为按________（月、季、半年、年或其他）付息。</w:t>
      </w:r>
    </w:p>
    <w:p w:rsidR="00C864E3" w:rsidRPr="00F8007A" w:rsidRDefault="001E00CB">
      <w:pPr>
        <w:spacing w:line="600" w:lineRule="exact"/>
        <w:ind w:firstLineChars="236" w:firstLine="708"/>
        <w:contextualSpacing/>
        <w:rPr>
          <w:rFonts w:ascii="仿宋_GB2312" w:eastAsia="仿宋_GB2312"/>
          <w:sz w:val="30"/>
          <w:szCs w:val="30"/>
        </w:rPr>
      </w:pPr>
      <w:r w:rsidRPr="00F8007A">
        <w:rPr>
          <w:rFonts w:ascii="仿宋_GB2312" w:eastAsia="仿宋_GB2312" w:hint="eastAsia"/>
          <w:sz w:val="30"/>
          <w:szCs w:val="30"/>
        </w:rPr>
        <w:t>（十一）兑付</w:t>
      </w:r>
      <w:r w:rsidR="00190C7D" w:rsidRPr="00F8007A">
        <w:rPr>
          <w:rFonts w:ascii="仿宋_GB2312" w:eastAsia="仿宋_GB2312" w:hint="eastAsia"/>
          <w:sz w:val="30"/>
          <w:szCs w:val="30"/>
        </w:rPr>
        <w:t>金额</w:t>
      </w:r>
      <w:r w:rsidRPr="00F8007A">
        <w:rPr>
          <w:rFonts w:ascii="仿宋_GB2312" w:eastAsia="仿宋_GB2312" w:hint="eastAsia"/>
          <w:sz w:val="30"/>
          <w:szCs w:val="30"/>
        </w:rPr>
        <w:t>：</w:t>
      </w:r>
    </w:p>
    <w:p w:rsidR="00C864E3" w:rsidRPr="00F8007A" w:rsidRDefault="001E00CB">
      <w:pPr>
        <w:spacing w:line="600" w:lineRule="exact"/>
        <w:ind w:firstLineChars="236" w:firstLine="708"/>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 xml:space="preserve">本次债券到期一次性偿还本金。 </w:t>
      </w:r>
    </w:p>
    <w:p w:rsidR="00C864E3" w:rsidRPr="00F8007A" w:rsidRDefault="001E00CB">
      <w:pPr>
        <w:spacing w:line="600" w:lineRule="exact"/>
        <w:ind w:firstLineChars="236" w:firstLine="708"/>
        <w:contextualSpacing/>
        <w:rPr>
          <w:rFonts w:ascii="仿宋_GB2312" w:eastAsia="仿宋_GB2312"/>
          <w:sz w:val="30"/>
          <w:szCs w:val="30"/>
        </w:rPr>
      </w:pPr>
      <w:r w:rsidRPr="00F8007A">
        <w:rPr>
          <w:rFonts w:ascii="仿宋_GB2312" w:eastAsia="仿宋_GB2312" w:hAnsi="微软雅黑" w:cs="微软雅黑" w:hint="eastAsia"/>
          <w:sz w:val="30"/>
          <w:szCs w:val="30"/>
        </w:rPr>
        <w:lastRenderedPageBreak/>
        <w:t>○</w:t>
      </w:r>
      <w:r w:rsidRPr="00F8007A">
        <w:rPr>
          <w:rFonts w:ascii="仿宋_GB2312" w:eastAsia="仿宋_GB2312" w:hint="eastAsia"/>
          <w:sz w:val="30"/>
          <w:szCs w:val="30"/>
        </w:rPr>
        <w:t>本次债券分期偿还本金。发行人</w:t>
      </w:r>
      <w:r w:rsidR="00A81D09" w:rsidRPr="00F8007A">
        <w:rPr>
          <w:rFonts w:ascii="仿宋_GB2312" w:eastAsia="仿宋_GB2312" w:hint="eastAsia"/>
          <w:sz w:val="30"/>
          <w:szCs w:val="30"/>
        </w:rPr>
        <w:t>将</w:t>
      </w:r>
      <w:r w:rsidRPr="00F8007A">
        <w:rPr>
          <w:rFonts w:ascii="仿宋_GB2312" w:eastAsia="仿宋_GB2312" w:hint="eastAsia"/>
          <w:sz w:val="30"/>
          <w:szCs w:val="30"/>
        </w:rPr>
        <w:t>在本次债券存续期间的______年______月______日、______年______月______日、______年______月______日，按照_______%、______%、______%的比例对本次债券的全部本金进行分期偿还。分期偿还安排具体约定情况详见本节“二、</w:t>
      </w:r>
      <w:r w:rsidR="0037116D" w:rsidRPr="00F8007A">
        <w:rPr>
          <w:rFonts w:ascii="仿宋_GB2312" w:eastAsia="仿宋_GB2312" w:hint="eastAsia"/>
          <w:sz w:val="30"/>
          <w:szCs w:val="30"/>
        </w:rPr>
        <w:t>本次债券的特殊发行条款</w:t>
      </w:r>
      <w:r w:rsidRPr="00F8007A">
        <w:rPr>
          <w:rFonts w:ascii="仿宋_GB2312" w:eastAsia="仿宋_GB2312" w:hint="eastAsia"/>
          <w:sz w:val="30"/>
          <w:szCs w:val="30"/>
        </w:rPr>
        <w:t>（XX）”。</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（十二）偿付顺序：本次债券在破产清算时的清偿顺序○等同于○________（劣后等其他顺序）发行人○普通债务○________（其他表述）。</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（十三）增信措施：</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○本次债券不设定增信措施。</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○本次债券设定增信措施。</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□本次债券设定保证担保，由________提供连带责任保证担保。</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□本次债券设定抵押担保，本次债券由________将其有权处分的________为本次债券提供抵押担保。</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□本次债券设定质押担保，本次债券由________将其可转让和有权处分的________为本次债券提供质押担保。</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□________（其他增信措施和增信内容）。</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具体增信安排详见“第</w:t>
      </w:r>
      <w:r w:rsidR="00A277E6" w:rsidRPr="00F8007A">
        <w:rPr>
          <w:rFonts w:ascii="仿宋_GB2312" w:eastAsia="仿宋_GB2312" w:hint="eastAsia"/>
          <w:sz w:val="30"/>
          <w:szCs w:val="30"/>
        </w:rPr>
        <w:t>七节</w:t>
      </w:r>
      <w:r w:rsidRPr="00F8007A">
        <w:rPr>
          <w:rFonts w:ascii="仿宋_GB2312" w:eastAsia="仿宋_GB2312" w:hint="eastAsia"/>
          <w:sz w:val="30"/>
          <w:szCs w:val="30"/>
        </w:rPr>
        <w:t xml:space="preserve"> 增信情况”。</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（十四）信用评级机构及信用评级结果（如有）：经________评定，发行人的主体信用等级为________（如有），评级展望为________（如有），本次债券的信用等级为________。</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具体信用评级情况详见“第</w:t>
      </w:r>
      <w:r w:rsidR="00A277E6" w:rsidRPr="00F8007A">
        <w:rPr>
          <w:rFonts w:ascii="仿宋_GB2312" w:eastAsia="仿宋_GB2312" w:hint="eastAsia"/>
          <w:sz w:val="30"/>
          <w:szCs w:val="30"/>
        </w:rPr>
        <w:t>六</w:t>
      </w:r>
      <w:r w:rsidRPr="00F8007A">
        <w:rPr>
          <w:rFonts w:ascii="仿宋_GB2312" w:eastAsia="仿宋_GB2312" w:hint="eastAsia"/>
          <w:sz w:val="30"/>
          <w:szCs w:val="30"/>
        </w:rPr>
        <w:t>节 发行人信用状况”。</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lastRenderedPageBreak/>
        <w:t>（十五）募集资金用途：本次债券的募集资金将用于□偿还到期债务□补充流动资金□________项目建设及运营□________（其他用途）。</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具体募集资金用途详见“</w:t>
      </w:r>
      <w:r w:rsidR="00A277E6" w:rsidRPr="00F8007A">
        <w:rPr>
          <w:rFonts w:ascii="仿宋_GB2312" w:eastAsia="仿宋_GB2312" w:hint="eastAsia"/>
          <w:sz w:val="30"/>
          <w:szCs w:val="30"/>
        </w:rPr>
        <w:t>第三</w:t>
      </w:r>
      <w:r w:rsidRPr="00F8007A">
        <w:rPr>
          <w:rFonts w:ascii="仿宋_GB2312" w:eastAsia="仿宋_GB2312" w:hint="eastAsia"/>
          <w:sz w:val="30"/>
          <w:szCs w:val="30"/>
        </w:rPr>
        <w:t>节 募集资金运用”。</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（十六）质押式回购安排：本次公司债券发行结束后，认购人○可按照有关主管机构的规定进行债券质押式回购○不可进行债券质押式回购。</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（十七）________（其他重要条款，例如</w:t>
      </w:r>
      <w:r w:rsidRPr="00F8007A">
        <w:rPr>
          <w:rFonts w:ascii="仿宋_GB2312" w:eastAsia="仿宋_GB2312"/>
          <w:sz w:val="30"/>
          <w:szCs w:val="30"/>
        </w:rPr>
        <w:t>债券置换</w:t>
      </w:r>
      <w:r w:rsidRPr="00F8007A">
        <w:rPr>
          <w:rFonts w:ascii="仿宋_GB2312" w:eastAsia="仿宋_GB2312" w:hint="eastAsia"/>
          <w:sz w:val="30"/>
          <w:szCs w:val="30"/>
        </w:rPr>
        <w:t>、</w:t>
      </w:r>
      <w:r w:rsidRPr="00F8007A">
        <w:rPr>
          <w:rFonts w:ascii="仿宋_GB2312" w:eastAsia="仿宋_GB2312"/>
          <w:sz w:val="30"/>
          <w:szCs w:val="30"/>
        </w:rPr>
        <w:t>债券购回等</w:t>
      </w:r>
      <w:r w:rsidRPr="00F8007A">
        <w:rPr>
          <w:rFonts w:ascii="仿宋_GB2312" w:eastAsia="仿宋_GB2312" w:hint="eastAsia"/>
          <w:sz w:val="30"/>
          <w:szCs w:val="30"/>
        </w:rPr>
        <w:t>）。</w:t>
      </w:r>
    </w:p>
    <w:p w:rsidR="00C864E3" w:rsidRPr="00F8007A" w:rsidRDefault="001E00CB">
      <w:pPr>
        <w:pStyle w:val="afe"/>
      </w:pPr>
      <w:bookmarkStart w:id="43" w:name="_Toc55642367"/>
      <w:bookmarkStart w:id="44" w:name="_Toc58834386"/>
      <w:bookmarkStart w:id="45" w:name="_Toc77601084"/>
      <w:r w:rsidRPr="00F8007A">
        <w:rPr>
          <w:rFonts w:hint="eastAsia"/>
        </w:rPr>
        <w:t>○一、本期债券的基本发行条款（发行阶段）</w:t>
      </w:r>
      <w:bookmarkEnd w:id="43"/>
      <w:bookmarkEnd w:id="44"/>
      <w:bookmarkEnd w:id="45"/>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（一）发行人全称：________公司。</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（二）债券全称：________公司20XX年面向</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专业投资者</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普通投资者公开发行公司债券（□第X期）。</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（三）注册文件：</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发行人于20XX年XX月XX日获中国证券监督管理委员会出具的《关于同意________公司向</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专业投资者</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普通投资者公开发行公司债券注册的批复》（证监许可〔20XX〕XX号），注册规模为不超过XX亿元。</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（四）发行金额：</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○【一次发行】</w:t>
      </w:r>
      <w:r w:rsidRPr="00F8007A">
        <w:rPr>
          <w:rFonts w:ascii="仿宋_GB2312" w:eastAsia="仿宋_GB2312" w:hint="eastAsia"/>
          <w:sz w:val="30"/>
          <w:szCs w:val="30"/>
        </w:rPr>
        <w:t>本期债券发行金额为不超过XX亿元（含XX亿元）。</w:t>
      </w:r>
    </w:p>
    <w:p w:rsidR="00C864E3" w:rsidRPr="00F8007A" w:rsidRDefault="001E00CB">
      <w:pPr>
        <w:spacing w:line="600" w:lineRule="exact"/>
        <w:ind w:firstLineChars="210" w:firstLine="630"/>
        <w:contextualSpacing/>
        <w:rPr>
          <w:rFonts w:ascii="仿宋_GB2312" w:eastAsia="仿宋_GB2312" w:hAnsi="微软雅黑" w:cs="微软雅黑"/>
          <w:sz w:val="30"/>
          <w:szCs w:val="30"/>
        </w:rPr>
      </w:pPr>
      <w:r w:rsidRPr="00F8007A">
        <w:rPr>
          <w:rFonts w:ascii="仿宋_GB2312" w:eastAsia="仿宋_GB2312" w:hAnsi="微软雅黑" w:cs="微软雅黑" w:hint="eastAsia"/>
          <w:sz w:val="30"/>
          <w:szCs w:val="30"/>
        </w:rPr>
        <w:t>○【不</w:t>
      </w:r>
      <w:r w:rsidRPr="00F8007A">
        <w:rPr>
          <w:rFonts w:ascii="仿宋_GB2312" w:eastAsia="仿宋_GB2312" w:hint="eastAsia"/>
          <w:sz w:val="30"/>
          <w:szCs w:val="30"/>
        </w:rPr>
        <w:t>设置超额配售的分期发行</w:t>
      </w:r>
      <w:r w:rsidRPr="00F8007A">
        <w:rPr>
          <w:rFonts w:ascii="仿宋_GB2312" w:eastAsia="仿宋_GB2312" w:hAnsi="微软雅黑" w:cs="微软雅黑" w:hint="eastAsia"/>
          <w:sz w:val="30"/>
          <w:szCs w:val="30"/>
        </w:rPr>
        <w:t>】本期债券发行金额为不超过XX亿元</w:t>
      </w:r>
      <w:r w:rsidRPr="00F8007A">
        <w:rPr>
          <w:rFonts w:ascii="仿宋_GB2312" w:eastAsia="仿宋_GB2312" w:hint="eastAsia"/>
          <w:sz w:val="30"/>
          <w:szCs w:val="30"/>
        </w:rPr>
        <w:t>（含XX亿元）</w:t>
      </w:r>
      <w:r w:rsidRPr="00F8007A">
        <w:rPr>
          <w:rFonts w:ascii="仿宋_GB2312" w:eastAsia="仿宋_GB2312" w:hAnsi="微软雅黑" w:cs="微软雅黑" w:hint="eastAsia"/>
          <w:sz w:val="30"/>
          <w:szCs w:val="30"/>
        </w:rPr>
        <w:t>，不设置超额配售。</w:t>
      </w:r>
    </w:p>
    <w:p w:rsidR="00C864E3" w:rsidRPr="00F8007A" w:rsidRDefault="001E00CB">
      <w:pPr>
        <w:spacing w:line="600" w:lineRule="exact"/>
        <w:ind w:firstLineChars="210" w:firstLine="630"/>
        <w:contextualSpacing/>
        <w:rPr>
          <w:rFonts w:ascii="仿宋_GB2312" w:eastAsia="仿宋_GB2312"/>
          <w:sz w:val="30"/>
          <w:szCs w:val="30"/>
        </w:rPr>
      </w:pPr>
      <w:r w:rsidRPr="00F8007A">
        <w:rPr>
          <w:rFonts w:ascii="仿宋_GB2312" w:eastAsia="仿宋_GB2312" w:hAnsi="微软雅黑" w:cs="微软雅黑" w:hint="eastAsia"/>
          <w:sz w:val="30"/>
          <w:szCs w:val="30"/>
        </w:rPr>
        <w:lastRenderedPageBreak/>
        <w:t>○【</w:t>
      </w:r>
      <w:r w:rsidRPr="00F8007A">
        <w:rPr>
          <w:rFonts w:ascii="仿宋_GB2312" w:eastAsia="仿宋_GB2312" w:hint="eastAsia"/>
          <w:sz w:val="30"/>
          <w:szCs w:val="30"/>
        </w:rPr>
        <w:t>设置超额配售的分期发行</w:t>
      </w:r>
      <w:r w:rsidRPr="00F8007A">
        <w:rPr>
          <w:rFonts w:ascii="仿宋_GB2312" w:eastAsia="仿宋_GB2312" w:hAnsi="微软雅黑" w:cs="微软雅黑" w:hint="eastAsia"/>
          <w:sz w:val="30"/>
          <w:szCs w:val="30"/>
        </w:rPr>
        <w:t>】本期债券发行金额为不超过XX亿元</w:t>
      </w:r>
      <w:r w:rsidRPr="00F8007A">
        <w:rPr>
          <w:rFonts w:ascii="仿宋_GB2312" w:eastAsia="仿宋_GB2312" w:hint="eastAsia"/>
          <w:sz w:val="30"/>
          <w:szCs w:val="30"/>
        </w:rPr>
        <w:t>（含XX亿元）</w:t>
      </w:r>
      <w:r w:rsidRPr="00F8007A">
        <w:rPr>
          <w:rFonts w:ascii="仿宋_GB2312" w:eastAsia="仿宋_GB2312" w:hAnsi="微软雅黑" w:cs="微软雅黑" w:hint="eastAsia"/>
          <w:sz w:val="30"/>
          <w:szCs w:val="30"/>
        </w:rPr>
        <w:t>，其中基础发行规模为XX亿元，可超额配售不超过XX亿元。</w:t>
      </w:r>
    </w:p>
    <w:p w:rsidR="00C864E3" w:rsidRPr="00F8007A" w:rsidRDefault="001E00CB" w:rsidP="00EE384C">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□【分品种发行】本期债券分为XX个品种。</w:t>
      </w:r>
      <w:r w:rsidR="00EE384C" w:rsidRPr="00F8007A">
        <w:rPr>
          <w:rFonts w:ascii="仿宋_GB2312" w:eastAsia="仿宋_GB2312" w:hint="eastAsia"/>
          <w:sz w:val="30"/>
          <w:szCs w:val="30"/>
        </w:rPr>
        <w:t>其中品种一________（具体约定事项，</w:t>
      </w:r>
      <w:r w:rsidR="00EE384C" w:rsidRPr="00F8007A">
        <w:rPr>
          <w:rFonts w:ascii="仿宋_GB2312" w:eastAsia="仿宋_GB2312"/>
          <w:sz w:val="30"/>
          <w:szCs w:val="30"/>
        </w:rPr>
        <w:t>如有</w:t>
      </w:r>
      <w:r w:rsidR="00EE384C" w:rsidRPr="00F8007A">
        <w:rPr>
          <w:rFonts w:ascii="仿宋_GB2312" w:eastAsia="仿宋_GB2312" w:hint="eastAsia"/>
          <w:sz w:val="30"/>
          <w:szCs w:val="30"/>
        </w:rPr>
        <w:t>）；品种二________（具体约定事项，</w:t>
      </w:r>
      <w:r w:rsidR="00EE384C" w:rsidRPr="00F8007A">
        <w:rPr>
          <w:rFonts w:ascii="仿宋_GB2312" w:eastAsia="仿宋_GB2312"/>
          <w:sz w:val="30"/>
          <w:szCs w:val="30"/>
        </w:rPr>
        <w:t>如有</w:t>
      </w:r>
      <w:r w:rsidR="00EE384C" w:rsidRPr="00F8007A">
        <w:rPr>
          <w:rFonts w:ascii="仿宋_GB2312" w:eastAsia="仿宋_GB2312" w:hint="eastAsia"/>
          <w:sz w:val="30"/>
          <w:szCs w:val="30"/>
        </w:rPr>
        <w:t>）；________（其他品种或其他约定事项，其他约定</w:t>
      </w:r>
      <w:r w:rsidR="00EE384C" w:rsidRPr="00F8007A">
        <w:rPr>
          <w:rFonts w:ascii="仿宋_GB2312" w:eastAsia="仿宋_GB2312"/>
          <w:sz w:val="30"/>
          <w:szCs w:val="30"/>
        </w:rPr>
        <w:t>事项包括是否设置回拨选择权及回拨比例情况</w:t>
      </w:r>
      <w:r w:rsidR="008B03CF" w:rsidRPr="00F8007A">
        <w:rPr>
          <w:rFonts w:ascii="仿宋_GB2312" w:eastAsia="仿宋_GB2312" w:hint="eastAsia"/>
          <w:sz w:val="30"/>
          <w:szCs w:val="30"/>
        </w:rPr>
        <w:t>，</w:t>
      </w:r>
      <w:r w:rsidR="008B03CF" w:rsidRPr="00F8007A">
        <w:rPr>
          <w:rFonts w:ascii="仿宋_GB2312" w:eastAsia="仿宋_GB2312"/>
          <w:sz w:val="30"/>
          <w:szCs w:val="30"/>
        </w:rPr>
        <w:t>如有</w:t>
      </w:r>
      <w:r w:rsidR="00EE384C" w:rsidRPr="00F8007A">
        <w:rPr>
          <w:rFonts w:ascii="仿宋_GB2312" w:eastAsia="仿宋_GB2312" w:hint="eastAsia"/>
          <w:sz w:val="30"/>
          <w:szCs w:val="30"/>
        </w:rPr>
        <w:t>）。</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（五）债券期限：</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○【单一品种发行】</w:t>
      </w:r>
      <w:r w:rsidRPr="00F8007A">
        <w:rPr>
          <w:rFonts w:ascii="仿宋_GB2312" w:eastAsia="仿宋_GB2312" w:hint="eastAsia"/>
          <w:sz w:val="30"/>
          <w:szCs w:val="30"/>
        </w:rPr>
        <w:t>本期债券期限为XX年。</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【分品种发行】本期债券分为XX个品种，其中品种一债券期限为XX年；品种二债券期限为XX年；________（其他品种或其他约定事项）。</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□【回售选择权】本期债券设置投资者回售选择权，债券持有人有权在本期债券存续期的</w:t>
      </w:r>
      <w:r w:rsidRPr="00F8007A">
        <w:rPr>
          <w:rFonts w:ascii="仿宋_GB2312" w:eastAsia="仿宋_GB2312" w:hAnsiTheme="minorEastAsia" w:hint="eastAsia"/>
          <w:sz w:val="30"/>
          <w:szCs w:val="30"/>
        </w:rPr>
        <w:t>○</w:t>
      </w:r>
      <w:r w:rsidRPr="00F8007A">
        <w:rPr>
          <w:rFonts w:ascii="仿宋_GB2312" w:eastAsia="仿宋_GB2312" w:hint="eastAsia"/>
          <w:sz w:val="30"/>
          <w:szCs w:val="30"/>
        </w:rPr>
        <w:t>第_______年末或</w:t>
      </w:r>
      <w:r w:rsidRPr="00F8007A">
        <w:rPr>
          <w:rFonts w:ascii="仿宋_GB2312" w:eastAsia="仿宋_GB2312" w:hAnsiTheme="minorEastAsia" w:hint="eastAsia"/>
          <w:sz w:val="30"/>
          <w:szCs w:val="30"/>
        </w:rPr>
        <w:t>○</w:t>
      </w:r>
      <w:r w:rsidRPr="00F8007A">
        <w:rPr>
          <w:rFonts w:ascii="仿宋_GB2312" w:eastAsia="仿宋_GB2312" w:hint="eastAsia"/>
          <w:sz w:val="30"/>
          <w:szCs w:val="30"/>
        </w:rPr>
        <w:t>【其他时间】_______将其持有的全部或部分本期债券回售给发行人。回售选择权具体约定情况详见本节“二、</w:t>
      </w:r>
      <w:r w:rsidR="0037116D" w:rsidRPr="00F8007A">
        <w:rPr>
          <w:rFonts w:ascii="仿宋_GB2312" w:eastAsia="仿宋_GB2312" w:hint="eastAsia"/>
          <w:sz w:val="30"/>
          <w:szCs w:val="30"/>
        </w:rPr>
        <w:t>本</w:t>
      </w:r>
      <w:r w:rsidR="003964F4">
        <w:rPr>
          <w:rFonts w:ascii="仿宋_GB2312" w:eastAsia="仿宋_GB2312" w:hint="eastAsia"/>
          <w:sz w:val="30"/>
          <w:szCs w:val="30"/>
        </w:rPr>
        <w:t>期</w:t>
      </w:r>
      <w:r w:rsidR="0037116D" w:rsidRPr="00F8007A">
        <w:rPr>
          <w:rFonts w:ascii="仿宋_GB2312" w:eastAsia="仿宋_GB2312" w:hint="eastAsia"/>
          <w:sz w:val="30"/>
          <w:szCs w:val="30"/>
        </w:rPr>
        <w:t>债券的特殊发行条款</w:t>
      </w:r>
      <w:r w:rsidRPr="00F8007A">
        <w:rPr>
          <w:rFonts w:ascii="仿宋_GB2312" w:eastAsia="仿宋_GB2312" w:hint="eastAsia"/>
          <w:sz w:val="30"/>
          <w:szCs w:val="30"/>
        </w:rPr>
        <w:t>（XX）”。</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□【赎回选择权】本期债券设置赎回选择权，发行人有权在本期债券存续期间的</w:t>
      </w:r>
      <w:r w:rsidRPr="00F8007A">
        <w:rPr>
          <w:rFonts w:ascii="仿宋_GB2312" w:eastAsia="仿宋_GB2312" w:hAnsiTheme="minorEastAsia" w:hint="eastAsia"/>
          <w:sz w:val="30"/>
          <w:szCs w:val="30"/>
        </w:rPr>
        <w:t>○</w:t>
      </w:r>
      <w:r w:rsidRPr="00F8007A">
        <w:rPr>
          <w:rFonts w:ascii="仿宋_GB2312" w:eastAsia="仿宋_GB2312" w:hint="eastAsia"/>
          <w:sz w:val="30"/>
          <w:szCs w:val="30"/>
        </w:rPr>
        <w:t>第_______年末或</w:t>
      </w:r>
      <w:r w:rsidRPr="00F8007A">
        <w:rPr>
          <w:rFonts w:ascii="仿宋_GB2312" w:eastAsia="仿宋_GB2312" w:hAnsiTheme="minorEastAsia" w:hint="eastAsia"/>
          <w:sz w:val="30"/>
          <w:szCs w:val="30"/>
        </w:rPr>
        <w:t>○</w:t>
      </w:r>
      <w:r w:rsidRPr="00F8007A">
        <w:rPr>
          <w:rFonts w:ascii="仿宋_GB2312" w:eastAsia="仿宋_GB2312" w:hint="eastAsia"/>
          <w:sz w:val="30"/>
          <w:szCs w:val="30"/>
        </w:rPr>
        <w:t>【其他时间】_______ 赎回本期债券全部未偿份额。赎回选择权具体约定情况详见本节“二、</w:t>
      </w:r>
      <w:r w:rsidR="0037116D" w:rsidRPr="00F8007A">
        <w:rPr>
          <w:rFonts w:ascii="仿宋_GB2312" w:eastAsia="仿宋_GB2312" w:hint="eastAsia"/>
          <w:sz w:val="30"/>
          <w:szCs w:val="30"/>
        </w:rPr>
        <w:t>本</w:t>
      </w:r>
      <w:r w:rsidR="003964F4">
        <w:rPr>
          <w:rFonts w:ascii="仿宋_GB2312" w:eastAsia="仿宋_GB2312" w:hint="eastAsia"/>
          <w:sz w:val="30"/>
          <w:szCs w:val="30"/>
        </w:rPr>
        <w:t>期</w:t>
      </w:r>
      <w:r w:rsidR="0037116D" w:rsidRPr="00F8007A">
        <w:rPr>
          <w:rFonts w:ascii="仿宋_GB2312" w:eastAsia="仿宋_GB2312" w:hint="eastAsia"/>
          <w:sz w:val="30"/>
          <w:szCs w:val="30"/>
        </w:rPr>
        <w:t>债券的特殊发行条款</w:t>
      </w:r>
      <w:r w:rsidRPr="00F8007A">
        <w:rPr>
          <w:rFonts w:ascii="仿宋_GB2312" w:eastAsia="仿宋_GB2312" w:hint="eastAsia"/>
          <w:sz w:val="30"/>
          <w:szCs w:val="30"/>
        </w:rPr>
        <w:t>（XX）”。</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（六）票面金额及发行价格：</w:t>
      </w:r>
    </w:p>
    <w:p w:rsidR="00C864E3" w:rsidRPr="00F8007A" w:rsidRDefault="001E00CB">
      <w:pPr>
        <w:spacing w:line="600" w:lineRule="exact"/>
        <w:ind w:firstLineChars="200" w:firstLine="600"/>
        <w:contextualSpacing/>
        <w:rPr>
          <w:rFonts w:ascii="仿宋_GB2312" w:eastAsia="仿宋_GB2312" w:hAnsi="微软雅黑" w:cs="微软雅黑"/>
          <w:sz w:val="30"/>
          <w:szCs w:val="30"/>
        </w:rPr>
      </w:pPr>
      <w:r w:rsidRPr="00F8007A">
        <w:rPr>
          <w:rFonts w:ascii="仿宋_GB2312" w:eastAsia="仿宋_GB2312" w:hint="eastAsia"/>
          <w:sz w:val="30"/>
          <w:szCs w:val="30"/>
        </w:rPr>
        <w:t>本期债券面值为100元，按面值平价发行。</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（七）债券利率及其确定方式：</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lastRenderedPageBreak/>
        <w:t>○【固定利率】</w:t>
      </w:r>
      <w:r w:rsidRPr="00F8007A">
        <w:rPr>
          <w:rFonts w:ascii="仿宋_GB2312" w:eastAsia="仿宋_GB2312" w:hint="eastAsia"/>
          <w:sz w:val="30"/>
          <w:szCs w:val="30"/>
        </w:rPr>
        <w:t>本期债券为固定利率债券，债券票面利率将根据</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网下询价簿记结果，由发行人与主承销商协商确定</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________（其他确定方式）。</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○【挂钩相关标的的浮动利率】本期债券为浮动利率债券，债券票面利率由基准利率加上基本利差确定。</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基本利差将根据</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网下询价簿记结果，由发行人与主承销商协商确定</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________（其他确定方式），在债券存续期内固定不变。</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基准利率将与________挂钩，基准利率的确定方式为________，</w:t>
      </w:r>
      <w:r w:rsidRPr="00F8007A">
        <w:rPr>
          <w:rFonts w:ascii="仿宋_GB2312" w:eastAsia="仿宋_GB2312" w:hAnsi="微软雅黑" w:cs="微软雅黑" w:hint="eastAsia"/>
          <w:sz w:val="30"/>
          <w:szCs w:val="30"/>
        </w:rPr>
        <w:t>调整频率为</w:t>
      </w:r>
      <w:r w:rsidRPr="00F8007A">
        <w:rPr>
          <w:rFonts w:ascii="仿宋_GB2312" w:eastAsia="仿宋_GB2312" w:hint="eastAsia"/>
          <w:sz w:val="30"/>
          <w:szCs w:val="30"/>
        </w:rPr>
        <w:t>________</w:t>
      </w:r>
      <w:r w:rsidRPr="00F8007A">
        <w:rPr>
          <w:rFonts w:ascii="仿宋_GB2312" w:eastAsia="仿宋_GB2312" w:hAnsi="微软雅黑" w:cs="微软雅黑" w:hint="eastAsia"/>
          <w:sz w:val="30"/>
          <w:szCs w:val="30"/>
        </w:rPr>
        <w:t>。（发行人可以根据需要设置基准利率的挂钩标的，挂钩标的包括但不限于</w:t>
      </w:r>
      <w:r w:rsidRPr="00F8007A">
        <w:rPr>
          <w:rFonts w:ascii="仿宋_GB2312" w:eastAsia="仿宋_GB2312" w:hint="eastAsia"/>
          <w:sz w:val="30"/>
          <w:szCs w:val="30"/>
        </w:rPr>
        <w:t>Shibor、Libor、质押式回购利率、定期存款基准利率、人民币贷款市场报价利率（LPR）等</w:t>
      </w:r>
      <w:r w:rsidRPr="00F8007A">
        <w:rPr>
          <w:rFonts w:ascii="仿宋_GB2312" w:eastAsia="仿宋_GB2312" w:hAnsi="微软雅黑" w:cs="微软雅黑" w:hint="eastAsia"/>
          <w:sz w:val="30"/>
          <w:szCs w:val="30"/>
        </w:rPr>
        <w:t>）</w:t>
      </w:r>
    </w:p>
    <w:p w:rsidR="00870D79" w:rsidRPr="00F8007A" w:rsidRDefault="001E00CB" w:rsidP="00870D79">
      <w:pPr>
        <w:spacing w:line="600" w:lineRule="exact"/>
        <w:ind w:firstLineChars="189" w:firstLine="567"/>
        <w:contextualSpacing/>
        <w:rPr>
          <w:rFonts w:ascii="仿宋_GB2312" w:eastAsia="仿宋_GB2312"/>
          <w:sz w:val="30"/>
          <w:szCs w:val="30"/>
        </w:rPr>
      </w:pPr>
      <w:r w:rsidRPr="00F8007A">
        <w:rPr>
          <w:rFonts w:ascii="仿宋_GB2312" w:eastAsia="仿宋_GB2312" w:hint="eastAsia"/>
          <w:sz w:val="30"/>
          <w:szCs w:val="30"/>
        </w:rPr>
        <w:t>○</w:t>
      </w:r>
      <w:r w:rsidR="00870D79" w:rsidRPr="00F8007A">
        <w:rPr>
          <w:rFonts w:ascii="仿宋_GB2312" w:eastAsia="仿宋_GB2312" w:hint="eastAsia"/>
          <w:sz w:val="30"/>
          <w:szCs w:val="30"/>
        </w:rPr>
        <w:t>【其他利率</w:t>
      </w:r>
      <w:r w:rsidR="000D4D2C" w:rsidRPr="00F8007A">
        <w:rPr>
          <w:rFonts w:ascii="仿宋_GB2312" w:eastAsia="仿宋_GB2312" w:hint="eastAsia"/>
          <w:sz w:val="30"/>
          <w:szCs w:val="30"/>
        </w:rPr>
        <w:t>及其</w:t>
      </w:r>
      <w:r w:rsidR="00870D79" w:rsidRPr="00F8007A">
        <w:rPr>
          <w:rFonts w:ascii="仿宋_GB2312" w:eastAsia="仿宋_GB2312" w:hint="eastAsia"/>
          <w:sz w:val="30"/>
          <w:szCs w:val="30"/>
        </w:rPr>
        <w:t>确定方式】</w:t>
      </w:r>
      <w:r w:rsidR="00870D79" w:rsidRPr="00F8007A">
        <w:rPr>
          <w:rFonts w:ascii="仿宋_GB2312" w:eastAsia="仿宋_GB2312"/>
          <w:sz w:val="30"/>
          <w:szCs w:val="30"/>
        </w:rPr>
        <w:t>________</w:t>
      </w:r>
    </w:p>
    <w:p w:rsidR="00C864E3" w:rsidRPr="00F8007A" w:rsidRDefault="001E00CB" w:rsidP="00870D79">
      <w:pPr>
        <w:spacing w:line="600" w:lineRule="exact"/>
        <w:ind w:firstLineChars="189" w:firstLine="567"/>
        <w:contextualSpacing/>
        <w:rPr>
          <w:rFonts w:ascii="仿宋_GB2312" w:eastAsia="仿宋_GB2312" w:hAnsi="微软雅黑" w:cs="微软雅黑"/>
          <w:sz w:val="30"/>
          <w:szCs w:val="30"/>
        </w:rPr>
      </w:pPr>
      <w:r w:rsidRPr="00F8007A">
        <w:rPr>
          <w:rFonts w:ascii="仿宋_GB2312" w:eastAsia="仿宋_GB2312" w:hint="eastAsia"/>
          <w:sz w:val="30"/>
          <w:szCs w:val="30"/>
        </w:rPr>
        <w:t>□【票面利率调整选择权】本期债券设置票面利率调整选择权，发行人有权在本期债券存续期的○第______年末○</w:t>
      </w:r>
      <w:r w:rsidRPr="00F8007A">
        <w:rPr>
          <w:rFonts w:ascii="仿宋_GB2312" w:eastAsia="仿宋_GB2312" w:hAnsiTheme="minorEastAsia" w:hint="eastAsia"/>
          <w:sz w:val="30"/>
          <w:szCs w:val="30"/>
        </w:rPr>
        <w:t>【</w:t>
      </w:r>
      <w:r w:rsidRPr="00F8007A">
        <w:rPr>
          <w:rFonts w:ascii="仿宋_GB2312" w:eastAsia="仿宋_GB2312" w:hint="eastAsia"/>
          <w:sz w:val="30"/>
          <w:szCs w:val="30"/>
        </w:rPr>
        <w:t>其他时间</w:t>
      </w:r>
      <w:r w:rsidRPr="00F8007A">
        <w:rPr>
          <w:rFonts w:ascii="仿宋_GB2312" w:eastAsia="仿宋_GB2312" w:hAnsiTheme="minorEastAsia" w:hint="eastAsia"/>
          <w:sz w:val="30"/>
          <w:szCs w:val="30"/>
        </w:rPr>
        <w:t>】</w:t>
      </w:r>
      <w:r w:rsidRPr="00F8007A">
        <w:rPr>
          <w:rFonts w:ascii="仿宋_GB2312" w:eastAsia="仿宋_GB2312" w:hint="eastAsia"/>
          <w:sz w:val="30"/>
          <w:szCs w:val="30"/>
        </w:rPr>
        <w:t>_______决定是否○上调○下调○调整本期债券后续计息期间的票面利率。票面利率调整选择权具体约定情况详见本节“二、</w:t>
      </w:r>
      <w:r w:rsidR="0037116D" w:rsidRPr="00F8007A">
        <w:rPr>
          <w:rFonts w:ascii="仿宋_GB2312" w:eastAsia="仿宋_GB2312" w:hint="eastAsia"/>
          <w:sz w:val="30"/>
          <w:szCs w:val="30"/>
        </w:rPr>
        <w:t>本</w:t>
      </w:r>
      <w:r w:rsidR="003964F4">
        <w:rPr>
          <w:rFonts w:ascii="仿宋_GB2312" w:eastAsia="仿宋_GB2312" w:hint="eastAsia"/>
          <w:sz w:val="30"/>
          <w:szCs w:val="30"/>
        </w:rPr>
        <w:t>期</w:t>
      </w:r>
      <w:r w:rsidR="0037116D" w:rsidRPr="00F8007A">
        <w:rPr>
          <w:rFonts w:ascii="仿宋_GB2312" w:eastAsia="仿宋_GB2312" w:hint="eastAsia"/>
          <w:sz w:val="30"/>
          <w:szCs w:val="30"/>
        </w:rPr>
        <w:t>债券的特殊发行条款</w:t>
      </w:r>
      <w:r w:rsidRPr="00F8007A">
        <w:rPr>
          <w:rFonts w:ascii="仿宋_GB2312" w:eastAsia="仿宋_GB2312" w:hint="eastAsia"/>
          <w:sz w:val="30"/>
          <w:szCs w:val="30"/>
        </w:rPr>
        <w:t>（XX）”。</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（八）发行对象：本期债券面向○专业投资者○普通投资者公开发行。</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（九）发行方式：</w:t>
      </w:r>
    </w:p>
    <w:p w:rsidR="000640C4" w:rsidRPr="00F8007A" w:rsidRDefault="000640C4" w:rsidP="000640C4">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本期债券发行方式为簿记建档发行。</w:t>
      </w:r>
    </w:p>
    <w:p w:rsidR="000640C4" w:rsidRPr="00F8007A" w:rsidRDefault="000640C4" w:rsidP="000640C4">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lastRenderedPageBreak/>
        <w:t>○本期债券发行方式为招标发行。</w:t>
      </w:r>
    </w:p>
    <w:p w:rsidR="00C864E3" w:rsidRPr="00F8007A" w:rsidRDefault="000640C4">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本期债券发行方式为</w:t>
      </w:r>
      <w:r w:rsidRPr="00F8007A">
        <w:rPr>
          <w:rFonts w:ascii="仿宋_GB2312" w:eastAsia="仿宋_GB2312"/>
          <w:sz w:val="30"/>
          <w:szCs w:val="30"/>
        </w:rPr>
        <w:t>________</w:t>
      </w:r>
      <w:r w:rsidRPr="00F8007A">
        <w:rPr>
          <w:rFonts w:ascii="仿宋_GB2312" w:eastAsia="仿宋_GB2312" w:hint="eastAsia"/>
          <w:sz w:val="30"/>
          <w:szCs w:val="30"/>
        </w:rPr>
        <w:t>（其他）。</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（十）承销方式：</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本期债券由主承销商以</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余额包销</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代销方式承销，________（包销比例等特殊约定事项，如有）。</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本期债券由主承销商组织的承销团以</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余额包销</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代销方式承销，________（包销比例等特殊约定事项，如有）。</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w:t>
      </w:r>
      <w:r w:rsidR="007B0B57" w:rsidRPr="00F8007A">
        <w:rPr>
          <w:rFonts w:ascii="仿宋_GB2312" w:eastAsia="仿宋_GB2312" w:hint="eastAsia"/>
          <w:sz w:val="30"/>
          <w:szCs w:val="30"/>
        </w:rPr>
        <w:t>一</w:t>
      </w:r>
      <w:r w:rsidRPr="00F8007A">
        <w:rPr>
          <w:rFonts w:ascii="仿宋_GB2312" w:eastAsia="仿宋_GB2312" w:hint="eastAsia"/>
          <w:sz w:val="30"/>
          <w:szCs w:val="30"/>
        </w:rPr>
        <w:t>）起息日期：本期债券的起息日为20XX年XX月XX日。</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w:t>
      </w:r>
      <w:r w:rsidR="007B0B57" w:rsidRPr="00F8007A">
        <w:rPr>
          <w:rFonts w:ascii="仿宋_GB2312" w:eastAsia="仿宋_GB2312" w:hint="eastAsia"/>
          <w:sz w:val="30"/>
          <w:szCs w:val="30"/>
        </w:rPr>
        <w:t>二</w:t>
      </w:r>
      <w:r w:rsidRPr="00F8007A">
        <w:rPr>
          <w:rFonts w:ascii="仿宋_GB2312" w:eastAsia="仿宋_GB2312" w:hint="eastAsia"/>
          <w:sz w:val="30"/>
          <w:szCs w:val="30"/>
        </w:rPr>
        <w:t>）付息方式：</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○【利随本清】本期债券到期时一次性还本付息。</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○【附息债券】本期债券采用○单利计息○复利计息，付息频率为按________（月、季、半年、年或其他）付息。</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w:t>
      </w:r>
      <w:r w:rsidR="007B0B57" w:rsidRPr="00F8007A">
        <w:rPr>
          <w:rFonts w:ascii="仿宋_GB2312" w:eastAsia="仿宋_GB2312" w:hint="eastAsia"/>
          <w:sz w:val="30"/>
          <w:szCs w:val="30"/>
        </w:rPr>
        <w:t>三</w:t>
      </w:r>
      <w:r w:rsidRPr="00F8007A">
        <w:rPr>
          <w:rFonts w:ascii="仿宋_GB2312" w:eastAsia="仿宋_GB2312" w:hint="eastAsia"/>
          <w:sz w:val="30"/>
          <w:szCs w:val="30"/>
        </w:rPr>
        <w:t>）利息登记日：本期债券利息登记日为付息日的前</w:t>
      </w:r>
      <w:r w:rsidRPr="00F8007A">
        <w:rPr>
          <w:rFonts w:ascii="仿宋_GB2312" w:eastAsia="仿宋_GB2312"/>
          <w:sz w:val="30"/>
          <w:szCs w:val="30"/>
        </w:rPr>
        <w:t>1</w:t>
      </w:r>
      <w:r w:rsidRPr="00F8007A">
        <w:rPr>
          <w:rFonts w:ascii="仿宋_GB2312" w:eastAsia="仿宋_GB2312" w:hint="eastAsia"/>
          <w:sz w:val="30"/>
          <w:szCs w:val="30"/>
        </w:rPr>
        <w:t>个交易日，在利息登记日当日收市后登记在册的本期债券持有人，均有权获得上一计息期间的债券利息。</w:t>
      </w:r>
    </w:p>
    <w:p w:rsidR="0047551B"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w:t>
      </w:r>
      <w:r w:rsidR="007B0B57" w:rsidRPr="00F8007A">
        <w:rPr>
          <w:rFonts w:ascii="仿宋_GB2312" w:eastAsia="仿宋_GB2312" w:hint="eastAsia"/>
          <w:sz w:val="30"/>
          <w:szCs w:val="30"/>
        </w:rPr>
        <w:t>四</w:t>
      </w:r>
      <w:r w:rsidRPr="00F8007A">
        <w:rPr>
          <w:rFonts w:ascii="仿宋_GB2312" w:eastAsia="仿宋_GB2312" w:hint="eastAsia"/>
          <w:sz w:val="30"/>
          <w:szCs w:val="30"/>
        </w:rPr>
        <w:t>）付息日期：</w:t>
      </w:r>
    </w:p>
    <w:p w:rsidR="00C864E3" w:rsidRPr="00F8007A" w:rsidRDefault="0047551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001E00CB" w:rsidRPr="00F8007A">
        <w:rPr>
          <w:rFonts w:ascii="仿宋_GB2312" w:eastAsia="仿宋_GB2312" w:hint="eastAsia"/>
          <w:sz w:val="30"/>
          <w:szCs w:val="30"/>
        </w:rPr>
        <w:t>本期债券的付息日为</w:t>
      </w:r>
      <w:r w:rsidR="001E00CB" w:rsidRPr="00F8007A">
        <w:rPr>
          <w:rFonts w:ascii="仿宋_GB2312" w:eastAsia="仿宋_GB2312"/>
          <w:sz w:val="30"/>
          <w:szCs w:val="30"/>
        </w:rPr>
        <w:t>20XX</w:t>
      </w:r>
      <w:r w:rsidR="001E00CB" w:rsidRPr="00F8007A">
        <w:rPr>
          <w:rFonts w:ascii="仿宋_GB2312" w:eastAsia="仿宋_GB2312" w:hint="eastAsia"/>
          <w:sz w:val="30"/>
          <w:szCs w:val="30"/>
        </w:rPr>
        <w:t>年至</w:t>
      </w:r>
      <w:r w:rsidR="001E00CB" w:rsidRPr="00F8007A">
        <w:rPr>
          <w:rFonts w:ascii="仿宋_GB2312" w:eastAsia="仿宋_GB2312"/>
          <w:sz w:val="30"/>
          <w:szCs w:val="30"/>
        </w:rPr>
        <w:t>20XX</w:t>
      </w:r>
      <w:r w:rsidR="001E00CB" w:rsidRPr="00F8007A">
        <w:rPr>
          <w:rFonts w:ascii="仿宋_GB2312" w:eastAsia="仿宋_GB2312" w:hint="eastAsia"/>
          <w:sz w:val="30"/>
          <w:szCs w:val="30"/>
        </w:rPr>
        <w:t>年间每年的</w:t>
      </w:r>
      <w:r w:rsidR="001E00CB" w:rsidRPr="00F8007A">
        <w:rPr>
          <w:rFonts w:ascii="仿宋_GB2312" w:eastAsia="仿宋_GB2312"/>
          <w:sz w:val="30"/>
          <w:szCs w:val="30"/>
        </w:rPr>
        <w:t>XX</w:t>
      </w:r>
      <w:r w:rsidR="001E00CB" w:rsidRPr="00F8007A">
        <w:rPr>
          <w:rFonts w:ascii="仿宋_GB2312" w:eastAsia="仿宋_GB2312" w:hint="eastAsia"/>
          <w:sz w:val="30"/>
          <w:szCs w:val="30"/>
        </w:rPr>
        <w:t>月</w:t>
      </w:r>
      <w:r w:rsidR="001E00CB" w:rsidRPr="00F8007A">
        <w:rPr>
          <w:rFonts w:ascii="仿宋_GB2312" w:eastAsia="仿宋_GB2312"/>
          <w:sz w:val="30"/>
          <w:szCs w:val="30"/>
        </w:rPr>
        <w:t>XX</w:t>
      </w:r>
      <w:r w:rsidR="001E00CB" w:rsidRPr="00F8007A">
        <w:rPr>
          <w:rFonts w:ascii="仿宋_GB2312" w:eastAsia="仿宋_GB2312" w:hint="eastAsia"/>
          <w:sz w:val="30"/>
          <w:szCs w:val="30"/>
        </w:rPr>
        <w:t>日、</w:t>
      </w:r>
      <w:r w:rsidR="001E00CB" w:rsidRPr="00F8007A">
        <w:rPr>
          <w:rFonts w:ascii="仿宋_GB2312" w:eastAsia="仿宋_GB2312"/>
          <w:sz w:val="30"/>
          <w:szCs w:val="30"/>
        </w:rPr>
        <w:t>XX</w:t>
      </w:r>
      <w:r w:rsidR="001E00CB" w:rsidRPr="00F8007A">
        <w:rPr>
          <w:rFonts w:ascii="仿宋_GB2312" w:eastAsia="仿宋_GB2312" w:hint="eastAsia"/>
          <w:sz w:val="30"/>
          <w:szCs w:val="30"/>
        </w:rPr>
        <w:t>月</w:t>
      </w:r>
      <w:r w:rsidR="001E00CB" w:rsidRPr="00F8007A">
        <w:rPr>
          <w:rFonts w:ascii="仿宋_GB2312" w:eastAsia="仿宋_GB2312"/>
          <w:sz w:val="30"/>
          <w:szCs w:val="30"/>
        </w:rPr>
        <w:t>XX</w:t>
      </w:r>
      <w:r w:rsidR="001E00CB" w:rsidRPr="00F8007A">
        <w:rPr>
          <w:rFonts w:ascii="仿宋_GB2312" w:eastAsia="仿宋_GB2312" w:hint="eastAsia"/>
          <w:sz w:val="30"/>
          <w:szCs w:val="30"/>
        </w:rPr>
        <w:t>日（如有）、</w:t>
      </w:r>
      <w:r w:rsidR="001E00CB" w:rsidRPr="00F8007A">
        <w:rPr>
          <w:rFonts w:ascii="仿宋_GB2312" w:eastAsia="仿宋_GB2312"/>
          <w:sz w:val="30"/>
          <w:szCs w:val="30"/>
        </w:rPr>
        <w:t>XX</w:t>
      </w:r>
      <w:r w:rsidR="001E00CB" w:rsidRPr="00F8007A">
        <w:rPr>
          <w:rFonts w:ascii="仿宋_GB2312" w:eastAsia="仿宋_GB2312" w:hint="eastAsia"/>
          <w:sz w:val="30"/>
          <w:szCs w:val="30"/>
        </w:rPr>
        <w:t>月</w:t>
      </w:r>
      <w:r w:rsidR="001E00CB" w:rsidRPr="00F8007A">
        <w:rPr>
          <w:rFonts w:ascii="仿宋_GB2312" w:eastAsia="仿宋_GB2312"/>
          <w:sz w:val="30"/>
          <w:szCs w:val="30"/>
        </w:rPr>
        <w:t>XX</w:t>
      </w:r>
      <w:r w:rsidR="001E00CB" w:rsidRPr="00F8007A">
        <w:rPr>
          <w:rFonts w:ascii="仿宋_GB2312" w:eastAsia="仿宋_GB2312" w:hint="eastAsia"/>
          <w:sz w:val="30"/>
          <w:szCs w:val="30"/>
        </w:rPr>
        <w:t>日（如有）、</w:t>
      </w:r>
      <w:r w:rsidR="001E00CB" w:rsidRPr="00F8007A">
        <w:rPr>
          <w:rFonts w:ascii="仿宋_GB2312" w:eastAsia="仿宋_GB2312"/>
          <w:sz w:val="30"/>
          <w:szCs w:val="30"/>
        </w:rPr>
        <w:t>XX</w:t>
      </w:r>
      <w:r w:rsidR="001E00CB" w:rsidRPr="00F8007A">
        <w:rPr>
          <w:rFonts w:ascii="仿宋_GB2312" w:eastAsia="仿宋_GB2312" w:hint="eastAsia"/>
          <w:sz w:val="30"/>
          <w:szCs w:val="30"/>
        </w:rPr>
        <w:t>月</w:t>
      </w:r>
      <w:r w:rsidR="001E00CB" w:rsidRPr="00F8007A">
        <w:rPr>
          <w:rFonts w:ascii="仿宋_GB2312" w:eastAsia="仿宋_GB2312"/>
          <w:sz w:val="30"/>
          <w:szCs w:val="30"/>
        </w:rPr>
        <w:t>XX</w:t>
      </w:r>
      <w:r w:rsidR="001E00CB" w:rsidRPr="00F8007A">
        <w:rPr>
          <w:rFonts w:ascii="仿宋_GB2312" w:eastAsia="仿宋_GB2312" w:hint="eastAsia"/>
          <w:sz w:val="30"/>
          <w:szCs w:val="30"/>
        </w:rPr>
        <w:t>日（如有）。（如遇法定节假日或休息日，则顺延至其后的第</w:t>
      </w:r>
      <w:r w:rsidR="001E00CB" w:rsidRPr="00F8007A">
        <w:rPr>
          <w:rFonts w:ascii="仿宋_GB2312" w:eastAsia="仿宋_GB2312"/>
          <w:sz w:val="30"/>
          <w:szCs w:val="30"/>
        </w:rPr>
        <w:t>1</w:t>
      </w:r>
      <w:r w:rsidR="001E00CB" w:rsidRPr="00F8007A">
        <w:rPr>
          <w:rFonts w:ascii="仿宋_GB2312" w:eastAsia="仿宋_GB2312" w:hint="eastAsia"/>
          <w:sz w:val="30"/>
          <w:szCs w:val="30"/>
        </w:rPr>
        <w:t>个交易日，顺延期间不另计息）</w:t>
      </w:r>
    </w:p>
    <w:p w:rsidR="0047551B" w:rsidRPr="00F8007A" w:rsidRDefault="0047551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______（设置含权</w:t>
      </w:r>
      <w:r w:rsidRPr="00F8007A">
        <w:rPr>
          <w:rFonts w:ascii="仿宋_GB2312" w:eastAsia="仿宋_GB2312"/>
          <w:sz w:val="30"/>
          <w:szCs w:val="30"/>
        </w:rPr>
        <w:t>条款等情形下的付息</w:t>
      </w:r>
      <w:r w:rsidR="00484F73" w:rsidRPr="00F8007A">
        <w:rPr>
          <w:rFonts w:ascii="仿宋_GB2312" w:eastAsia="仿宋_GB2312" w:hint="eastAsia"/>
          <w:sz w:val="30"/>
          <w:szCs w:val="30"/>
        </w:rPr>
        <w:t>日期</w:t>
      </w:r>
      <w:r w:rsidRPr="00F8007A">
        <w:rPr>
          <w:rFonts w:ascii="仿宋_GB2312" w:eastAsia="仿宋_GB2312"/>
          <w:sz w:val="30"/>
          <w:szCs w:val="30"/>
        </w:rPr>
        <w:t>安排</w:t>
      </w:r>
      <w:r w:rsidRPr="00F8007A">
        <w:rPr>
          <w:rFonts w:ascii="仿宋_GB2312" w:eastAsia="仿宋_GB2312" w:hint="eastAsia"/>
          <w:sz w:val="30"/>
          <w:szCs w:val="30"/>
        </w:rPr>
        <w:t>）</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w:t>
      </w:r>
      <w:r w:rsidR="007B0B57" w:rsidRPr="00F8007A">
        <w:rPr>
          <w:rFonts w:ascii="仿宋_GB2312" w:eastAsia="仿宋_GB2312" w:hint="eastAsia"/>
          <w:sz w:val="30"/>
          <w:szCs w:val="30"/>
        </w:rPr>
        <w:t>五</w:t>
      </w:r>
      <w:r w:rsidRPr="00F8007A">
        <w:rPr>
          <w:rFonts w:ascii="仿宋_GB2312" w:eastAsia="仿宋_GB2312" w:hint="eastAsia"/>
          <w:sz w:val="30"/>
          <w:szCs w:val="30"/>
        </w:rPr>
        <w:t>）兑付方式：本期债券的本息兑付将按照中国证券登</w:t>
      </w:r>
      <w:r w:rsidRPr="00F8007A">
        <w:rPr>
          <w:rFonts w:ascii="仿宋_GB2312" w:eastAsia="仿宋_GB2312" w:hint="eastAsia"/>
          <w:sz w:val="30"/>
          <w:szCs w:val="30"/>
        </w:rPr>
        <w:lastRenderedPageBreak/>
        <w:t>记结算有限责任公司上海分公司的有关规定来统计债券持有人名单，本息支付方式及其他具体安排按照中国证券登记结算有限责任公司上海分公司的相关规定办理。</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w:t>
      </w:r>
      <w:r w:rsidR="007B0B57" w:rsidRPr="00F8007A">
        <w:rPr>
          <w:rFonts w:ascii="仿宋_GB2312" w:eastAsia="仿宋_GB2312" w:hint="eastAsia"/>
          <w:sz w:val="30"/>
          <w:szCs w:val="30"/>
        </w:rPr>
        <w:t>六</w:t>
      </w:r>
      <w:r w:rsidRPr="00F8007A">
        <w:rPr>
          <w:rFonts w:ascii="仿宋_GB2312" w:eastAsia="仿宋_GB2312" w:hint="eastAsia"/>
          <w:sz w:val="30"/>
          <w:szCs w:val="30"/>
        </w:rPr>
        <w:t>）兑付</w:t>
      </w:r>
      <w:r w:rsidR="00190C7D" w:rsidRPr="00F8007A">
        <w:rPr>
          <w:rFonts w:ascii="仿宋_GB2312" w:eastAsia="仿宋_GB2312" w:hint="eastAsia"/>
          <w:sz w:val="30"/>
          <w:szCs w:val="30"/>
        </w:rPr>
        <w:t>金额</w:t>
      </w:r>
      <w:r w:rsidRPr="00F8007A">
        <w:rPr>
          <w:rFonts w:ascii="仿宋_GB2312" w:eastAsia="仿宋_GB2312" w:hint="eastAsia"/>
          <w:sz w:val="30"/>
          <w:szCs w:val="30"/>
        </w:rPr>
        <w:t>：</w:t>
      </w:r>
    </w:p>
    <w:p w:rsidR="00C864E3" w:rsidRPr="00F8007A" w:rsidRDefault="001E00CB">
      <w:pPr>
        <w:spacing w:line="600" w:lineRule="exact"/>
        <w:ind w:firstLineChars="236" w:firstLine="708"/>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 xml:space="preserve">本期债券到期一次性偿还本金。 </w:t>
      </w:r>
    </w:p>
    <w:p w:rsidR="00C864E3" w:rsidRPr="00F8007A" w:rsidRDefault="001E00CB">
      <w:pPr>
        <w:spacing w:line="600" w:lineRule="exact"/>
        <w:ind w:firstLineChars="236" w:firstLine="708"/>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本期债券分期偿还本金。发行人</w:t>
      </w:r>
      <w:r w:rsidR="00A81D09" w:rsidRPr="00F8007A">
        <w:rPr>
          <w:rFonts w:ascii="仿宋_GB2312" w:eastAsia="仿宋_GB2312" w:hint="eastAsia"/>
          <w:sz w:val="30"/>
          <w:szCs w:val="30"/>
        </w:rPr>
        <w:t>将</w:t>
      </w:r>
      <w:r w:rsidRPr="00F8007A">
        <w:rPr>
          <w:rFonts w:ascii="仿宋_GB2312" w:eastAsia="仿宋_GB2312" w:hint="eastAsia"/>
          <w:sz w:val="30"/>
          <w:szCs w:val="30"/>
        </w:rPr>
        <w:t>在本期债券存续期间的______年______月______日、______年______月______日、______年______月______日，按照_______%、______%、______%的比例对本期债券的全部本金进行分期偿还。分期偿还安排具体约定情况详见本节“二、</w:t>
      </w:r>
      <w:r w:rsidR="0037116D" w:rsidRPr="00F8007A">
        <w:rPr>
          <w:rFonts w:ascii="仿宋_GB2312" w:eastAsia="仿宋_GB2312" w:hint="eastAsia"/>
          <w:sz w:val="30"/>
          <w:szCs w:val="30"/>
        </w:rPr>
        <w:t>本</w:t>
      </w:r>
      <w:r w:rsidR="003964F4">
        <w:rPr>
          <w:rFonts w:ascii="仿宋_GB2312" w:eastAsia="仿宋_GB2312" w:hint="eastAsia"/>
          <w:sz w:val="30"/>
          <w:szCs w:val="30"/>
        </w:rPr>
        <w:t>期</w:t>
      </w:r>
      <w:r w:rsidR="0037116D" w:rsidRPr="00F8007A">
        <w:rPr>
          <w:rFonts w:ascii="仿宋_GB2312" w:eastAsia="仿宋_GB2312" w:hint="eastAsia"/>
          <w:sz w:val="30"/>
          <w:szCs w:val="30"/>
        </w:rPr>
        <w:t>债券的特殊发行条款</w:t>
      </w:r>
      <w:r w:rsidRPr="00F8007A">
        <w:rPr>
          <w:rFonts w:ascii="仿宋_GB2312" w:eastAsia="仿宋_GB2312" w:hint="eastAsia"/>
          <w:sz w:val="30"/>
          <w:szCs w:val="30"/>
        </w:rPr>
        <w:t>（XX）”。</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本期债券于付息日向投资者支付的利息为投资者截至利息登记日收市时所持有的本期债券票面总额与票面利率的乘积</w:t>
      </w:r>
      <w:r w:rsidR="00365736" w:rsidRPr="00F8007A">
        <w:rPr>
          <w:rStyle w:val="af5"/>
          <w:rFonts w:ascii="仿宋_GB2312" w:eastAsia="仿宋_GB2312"/>
          <w:sz w:val="30"/>
          <w:szCs w:val="30"/>
        </w:rPr>
        <w:footnoteReference w:id="4"/>
      </w:r>
      <w:r w:rsidRPr="00F8007A">
        <w:rPr>
          <w:rFonts w:ascii="仿宋_GB2312" w:eastAsia="仿宋_GB2312" w:hint="eastAsia"/>
          <w:sz w:val="30"/>
          <w:szCs w:val="30"/>
        </w:rPr>
        <w:t>，于兑付日向投资者支付的本息为投资者截止兑付登记日收市时投资者持有的本期债券最后一期利息及等于票面总额的本金。</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w:t>
      </w:r>
      <w:r w:rsidR="007B0B57" w:rsidRPr="00F8007A">
        <w:rPr>
          <w:rFonts w:ascii="仿宋_GB2312" w:eastAsia="仿宋_GB2312" w:hint="eastAsia"/>
          <w:sz w:val="30"/>
          <w:szCs w:val="30"/>
        </w:rPr>
        <w:t>七</w:t>
      </w:r>
      <w:r w:rsidRPr="00F8007A">
        <w:rPr>
          <w:rFonts w:ascii="仿宋_GB2312" w:eastAsia="仿宋_GB2312" w:hint="eastAsia"/>
          <w:sz w:val="30"/>
          <w:szCs w:val="30"/>
        </w:rPr>
        <w:t>）兑付登记日：本期债券兑付登记日为兑付日的前</w:t>
      </w:r>
      <w:r w:rsidRPr="00F8007A">
        <w:rPr>
          <w:rFonts w:ascii="仿宋_GB2312" w:eastAsia="仿宋_GB2312"/>
          <w:sz w:val="30"/>
          <w:szCs w:val="30"/>
        </w:rPr>
        <w:t>1</w:t>
      </w:r>
      <w:r w:rsidRPr="00F8007A">
        <w:rPr>
          <w:rFonts w:ascii="仿宋_GB2312" w:eastAsia="仿宋_GB2312" w:hint="eastAsia"/>
          <w:sz w:val="30"/>
          <w:szCs w:val="30"/>
        </w:rPr>
        <w:t>个交易日，在兑付登记日当日收市后登记在册的本期债券持有人，均有权获得相应本金及利息。</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（十</w:t>
      </w:r>
      <w:r w:rsidR="007B0B57" w:rsidRPr="00F8007A">
        <w:rPr>
          <w:rFonts w:ascii="仿宋_GB2312" w:eastAsia="仿宋_GB2312" w:hint="eastAsia"/>
          <w:sz w:val="30"/>
          <w:szCs w:val="30"/>
        </w:rPr>
        <w:t>八</w:t>
      </w:r>
      <w:r w:rsidRPr="00F8007A">
        <w:rPr>
          <w:rFonts w:ascii="仿宋_GB2312" w:eastAsia="仿宋_GB2312" w:hint="eastAsia"/>
          <w:sz w:val="30"/>
          <w:szCs w:val="30"/>
        </w:rPr>
        <w:t>）本金兑付日期：</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本期债券的兑付日期为20XX年XX月XX日</w:t>
      </w:r>
      <w:r w:rsidR="00AD1A85">
        <w:rPr>
          <w:rFonts w:ascii="仿宋_GB2312" w:eastAsia="仿宋_GB2312" w:hint="eastAsia"/>
          <w:sz w:val="30"/>
          <w:szCs w:val="30"/>
        </w:rPr>
        <w:t>。</w:t>
      </w:r>
      <w:r w:rsidRPr="00F8007A">
        <w:rPr>
          <w:rFonts w:ascii="仿宋_GB2312" w:eastAsia="仿宋_GB2312" w:hint="eastAsia"/>
          <w:sz w:val="30"/>
          <w:szCs w:val="30"/>
        </w:rPr>
        <w:t>（如遇法定节假日或休息日，则顺延至其后的第1个交易日，顺延期间不另计利息）</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005A77A8">
        <w:rPr>
          <w:rFonts w:ascii="仿宋_GB2312" w:eastAsia="仿宋_GB2312" w:hAnsi="微软雅黑" w:cs="微软雅黑" w:hint="eastAsia"/>
          <w:sz w:val="30"/>
          <w:szCs w:val="30"/>
        </w:rPr>
        <w:t>本期</w:t>
      </w:r>
      <w:r w:rsidR="005A77A8">
        <w:rPr>
          <w:rFonts w:ascii="仿宋_GB2312" w:eastAsia="仿宋_GB2312" w:hAnsi="微软雅黑" w:cs="微软雅黑"/>
          <w:sz w:val="30"/>
          <w:szCs w:val="30"/>
        </w:rPr>
        <w:t>债券</w:t>
      </w:r>
      <w:r w:rsidRPr="00F8007A">
        <w:rPr>
          <w:rFonts w:ascii="仿宋_GB2312" w:eastAsia="仿宋_GB2312" w:hAnsi="微软雅黑" w:cs="微软雅黑" w:hint="eastAsia"/>
          <w:sz w:val="30"/>
          <w:szCs w:val="30"/>
        </w:rPr>
        <w:t>分期偿还</w:t>
      </w:r>
      <w:r w:rsidR="005A77A8">
        <w:rPr>
          <w:rFonts w:ascii="仿宋_GB2312" w:eastAsia="仿宋_GB2312" w:hAnsi="微软雅黑" w:cs="微软雅黑" w:hint="eastAsia"/>
          <w:sz w:val="30"/>
          <w:szCs w:val="30"/>
        </w:rPr>
        <w:t>本金</w:t>
      </w:r>
      <w:r w:rsidRPr="00F8007A">
        <w:rPr>
          <w:rFonts w:ascii="仿宋_GB2312" w:eastAsia="仿宋_GB2312" w:hAnsi="微软雅黑" w:cs="微软雅黑" w:hint="eastAsia"/>
          <w:sz w:val="30"/>
          <w:szCs w:val="30"/>
        </w:rPr>
        <w:t>】</w:t>
      </w:r>
      <w:r w:rsidRPr="00F8007A">
        <w:rPr>
          <w:rFonts w:ascii="仿宋_GB2312" w:eastAsia="仿宋_GB2312" w:hint="eastAsia"/>
          <w:sz w:val="30"/>
          <w:szCs w:val="30"/>
        </w:rPr>
        <w:t>发行人</w:t>
      </w:r>
      <w:r w:rsidR="001B4047">
        <w:rPr>
          <w:rFonts w:ascii="仿宋_GB2312" w:eastAsia="仿宋_GB2312" w:hint="eastAsia"/>
          <w:sz w:val="30"/>
          <w:szCs w:val="30"/>
        </w:rPr>
        <w:t>将</w:t>
      </w:r>
      <w:r w:rsidRPr="00F8007A">
        <w:rPr>
          <w:rFonts w:ascii="仿宋_GB2312" w:eastAsia="仿宋_GB2312" w:hint="eastAsia"/>
          <w:sz w:val="30"/>
          <w:szCs w:val="30"/>
        </w:rPr>
        <w:t>在本</w:t>
      </w:r>
      <w:r w:rsidR="00835AC5">
        <w:rPr>
          <w:rFonts w:ascii="仿宋_GB2312" w:eastAsia="仿宋_GB2312" w:hint="eastAsia"/>
          <w:sz w:val="30"/>
          <w:szCs w:val="30"/>
        </w:rPr>
        <w:t>期</w:t>
      </w:r>
      <w:r w:rsidRPr="00F8007A">
        <w:rPr>
          <w:rFonts w:ascii="仿宋_GB2312" w:eastAsia="仿宋_GB2312" w:hint="eastAsia"/>
          <w:sz w:val="30"/>
          <w:szCs w:val="30"/>
        </w:rPr>
        <w:t>债券存续期间</w:t>
      </w:r>
      <w:r w:rsidRPr="00F8007A">
        <w:rPr>
          <w:rFonts w:ascii="仿宋_GB2312" w:eastAsia="仿宋_GB2312" w:hint="eastAsia"/>
          <w:sz w:val="30"/>
          <w:szCs w:val="30"/>
        </w:rPr>
        <w:lastRenderedPageBreak/>
        <w:t>的______年______月______日、______年______月______日、______年______月______日，按照_______%、______%、______%的比例对本</w:t>
      </w:r>
      <w:r w:rsidR="000F6F12">
        <w:rPr>
          <w:rFonts w:ascii="仿宋_GB2312" w:eastAsia="仿宋_GB2312" w:hint="eastAsia"/>
          <w:sz w:val="30"/>
          <w:szCs w:val="30"/>
        </w:rPr>
        <w:t>期</w:t>
      </w:r>
      <w:r w:rsidRPr="00F8007A">
        <w:rPr>
          <w:rFonts w:ascii="仿宋_GB2312" w:eastAsia="仿宋_GB2312" w:hint="eastAsia"/>
          <w:sz w:val="30"/>
          <w:szCs w:val="30"/>
        </w:rPr>
        <w:t>债券的全部本金进行分期偿还。分期偿还安排具体约定情况详见本节“二、</w:t>
      </w:r>
      <w:r w:rsidR="0037116D" w:rsidRPr="00F8007A">
        <w:rPr>
          <w:rFonts w:ascii="仿宋_GB2312" w:eastAsia="仿宋_GB2312" w:hint="eastAsia"/>
          <w:sz w:val="30"/>
          <w:szCs w:val="30"/>
        </w:rPr>
        <w:t>本</w:t>
      </w:r>
      <w:r w:rsidR="003964F4">
        <w:rPr>
          <w:rFonts w:ascii="仿宋_GB2312" w:eastAsia="仿宋_GB2312" w:hint="eastAsia"/>
          <w:sz w:val="30"/>
          <w:szCs w:val="30"/>
        </w:rPr>
        <w:t>期</w:t>
      </w:r>
      <w:r w:rsidR="0037116D" w:rsidRPr="00F8007A">
        <w:rPr>
          <w:rFonts w:ascii="仿宋_GB2312" w:eastAsia="仿宋_GB2312" w:hint="eastAsia"/>
          <w:sz w:val="30"/>
          <w:szCs w:val="30"/>
        </w:rPr>
        <w:t>债券的特殊发行条款</w:t>
      </w:r>
      <w:r w:rsidRPr="00F8007A">
        <w:rPr>
          <w:rFonts w:ascii="仿宋_GB2312" w:eastAsia="仿宋_GB2312" w:hint="eastAsia"/>
          <w:sz w:val="30"/>
          <w:szCs w:val="30"/>
        </w:rPr>
        <w:t>（XX）”。</w:t>
      </w:r>
    </w:p>
    <w:p w:rsidR="00484F73" w:rsidRPr="00F8007A" w:rsidRDefault="00484F73">
      <w:pPr>
        <w:spacing w:line="600" w:lineRule="exact"/>
        <w:ind w:firstLineChars="200" w:firstLine="600"/>
        <w:contextualSpacing/>
        <w:rPr>
          <w:rFonts w:ascii="仿宋_GB2312" w:eastAsia="仿宋_GB2312"/>
          <w:sz w:val="30"/>
          <w:szCs w:val="30"/>
        </w:rPr>
      </w:pPr>
      <w:r w:rsidRPr="00F8007A">
        <w:rPr>
          <w:rFonts w:ascii="仿宋_GB2312" w:eastAsia="仿宋_GB2312" w:hAnsi="微软雅黑" w:cs="微软雅黑" w:hint="eastAsia"/>
          <w:sz w:val="30"/>
          <w:szCs w:val="30"/>
        </w:rPr>
        <w:t>○</w:t>
      </w:r>
      <w:r w:rsidR="00A83865" w:rsidRPr="00F8007A">
        <w:rPr>
          <w:rFonts w:ascii="仿宋_GB2312" w:eastAsia="仿宋_GB2312" w:hint="eastAsia"/>
          <w:sz w:val="30"/>
          <w:szCs w:val="30"/>
        </w:rPr>
        <w:t>______（设置其他含权</w:t>
      </w:r>
      <w:r w:rsidR="00A83865" w:rsidRPr="00F8007A">
        <w:rPr>
          <w:rFonts w:ascii="仿宋_GB2312" w:eastAsia="仿宋_GB2312"/>
          <w:sz w:val="30"/>
          <w:szCs w:val="30"/>
        </w:rPr>
        <w:t>条款情形下的</w:t>
      </w:r>
      <w:r w:rsidR="00A83865" w:rsidRPr="00F8007A">
        <w:rPr>
          <w:rFonts w:ascii="仿宋_GB2312" w:eastAsia="仿宋_GB2312" w:hint="eastAsia"/>
          <w:sz w:val="30"/>
          <w:szCs w:val="30"/>
        </w:rPr>
        <w:t>本金兑付日期</w:t>
      </w:r>
      <w:r w:rsidR="00A83865" w:rsidRPr="00F8007A">
        <w:rPr>
          <w:rFonts w:ascii="仿宋_GB2312" w:eastAsia="仿宋_GB2312"/>
          <w:sz w:val="30"/>
          <w:szCs w:val="30"/>
        </w:rPr>
        <w:t>安排</w:t>
      </w:r>
      <w:r w:rsidR="00A83865" w:rsidRPr="00F8007A">
        <w:rPr>
          <w:rFonts w:ascii="仿宋_GB2312" w:eastAsia="仿宋_GB2312" w:hint="eastAsia"/>
          <w:sz w:val="30"/>
          <w:szCs w:val="30"/>
        </w:rPr>
        <w:t>）</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w:t>
      </w:r>
      <w:r w:rsidR="007B0B57" w:rsidRPr="00F8007A">
        <w:rPr>
          <w:rFonts w:ascii="仿宋_GB2312" w:eastAsia="仿宋_GB2312" w:hint="eastAsia"/>
          <w:sz w:val="30"/>
          <w:szCs w:val="30"/>
        </w:rPr>
        <w:t>十九</w:t>
      </w:r>
      <w:r w:rsidRPr="00F8007A">
        <w:rPr>
          <w:rFonts w:ascii="仿宋_GB2312" w:eastAsia="仿宋_GB2312" w:hint="eastAsia"/>
          <w:sz w:val="30"/>
          <w:szCs w:val="30"/>
        </w:rPr>
        <w:t>）偿付顺序：本期债券在破产清算时的清偿顺序○等同于○________（劣后等其他顺序）发行人○普通债务○________（其他表述）。</w:t>
      </w:r>
    </w:p>
    <w:p w:rsidR="00C864E3" w:rsidRPr="00F8007A" w:rsidRDefault="007B0B57">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（二十</w:t>
      </w:r>
      <w:r w:rsidR="001E00CB" w:rsidRPr="00F8007A">
        <w:rPr>
          <w:rFonts w:ascii="仿宋_GB2312" w:eastAsia="仿宋_GB2312" w:hint="eastAsia"/>
          <w:sz w:val="30"/>
          <w:szCs w:val="30"/>
        </w:rPr>
        <w:t>）增信措施：</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○本期债券不设定增信措施。</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○本期债券设定增信措施。</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□本期债券设定保证担保，由________提供连带责任保证担保。</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□本期债券设定抵押担保，本期债券由________将其有权处分的________为本期债券提供抵押担保。</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□本期债券设定质押担保，本期债券由________将其可转让和有权处分的________为本期债券提供质押担保。</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□________（其他增信措施和增信内容）。</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具体增信安排详见“第</w:t>
      </w:r>
      <w:r w:rsidR="00A277E6" w:rsidRPr="00F8007A">
        <w:rPr>
          <w:rFonts w:ascii="仿宋_GB2312" w:eastAsia="仿宋_GB2312" w:hint="eastAsia"/>
          <w:sz w:val="30"/>
          <w:szCs w:val="30"/>
        </w:rPr>
        <w:t>七</w:t>
      </w:r>
      <w:r w:rsidRPr="00F8007A">
        <w:rPr>
          <w:rFonts w:ascii="仿宋_GB2312" w:eastAsia="仿宋_GB2312" w:hint="eastAsia"/>
          <w:sz w:val="30"/>
          <w:szCs w:val="30"/>
        </w:rPr>
        <w:t>节 增信情况”。</w:t>
      </w:r>
    </w:p>
    <w:p w:rsidR="00C864E3" w:rsidRPr="00F8007A" w:rsidRDefault="007B0B57">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（二十一</w:t>
      </w:r>
      <w:r w:rsidR="001E00CB" w:rsidRPr="00F8007A">
        <w:rPr>
          <w:rFonts w:ascii="仿宋_GB2312" w:eastAsia="仿宋_GB2312" w:hint="eastAsia"/>
          <w:sz w:val="30"/>
          <w:szCs w:val="30"/>
        </w:rPr>
        <w:t>）信用评级机构及信用评级结果（如有）：经________评定，发行人的主体信用等级为________（如有），评级展望为________（如有），本期债券的信用等级为________。</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具体信用评级情况详见“第</w:t>
      </w:r>
      <w:r w:rsidR="00A277E6" w:rsidRPr="00F8007A">
        <w:rPr>
          <w:rFonts w:ascii="仿宋_GB2312" w:eastAsia="仿宋_GB2312" w:hint="eastAsia"/>
          <w:sz w:val="30"/>
          <w:szCs w:val="30"/>
        </w:rPr>
        <w:t>六</w:t>
      </w:r>
      <w:r w:rsidRPr="00F8007A">
        <w:rPr>
          <w:rFonts w:ascii="仿宋_GB2312" w:eastAsia="仿宋_GB2312" w:hint="eastAsia"/>
          <w:sz w:val="30"/>
          <w:szCs w:val="30"/>
        </w:rPr>
        <w:t>节 发行人信用状况”。</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lastRenderedPageBreak/>
        <w:t>（二十</w:t>
      </w:r>
      <w:r w:rsidR="007B0B57" w:rsidRPr="00F8007A">
        <w:rPr>
          <w:rFonts w:ascii="仿宋_GB2312" w:eastAsia="仿宋_GB2312" w:hint="eastAsia"/>
          <w:sz w:val="30"/>
          <w:szCs w:val="30"/>
        </w:rPr>
        <w:t>二</w:t>
      </w:r>
      <w:r w:rsidRPr="00F8007A">
        <w:rPr>
          <w:rFonts w:ascii="仿宋_GB2312" w:eastAsia="仿宋_GB2312" w:hint="eastAsia"/>
          <w:sz w:val="30"/>
          <w:szCs w:val="30"/>
        </w:rPr>
        <w:t>）募集资金用途：本期债券的募集资金将用于□偿还到期债务□补充流动资金□项目建设及运营□________（其他用途）。</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具体募集资金用途详见“第</w:t>
      </w:r>
      <w:r w:rsidR="00A277E6" w:rsidRPr="00F8007A">
        <w:rPr>
          <w:rFonts w:ascii="仿宋_GB2312" w:eastAsia="仿宋_GB2312" w:hint="eastAsia"/>
          <w:sz w:val="30"/>
          <w:szCs w:val="30"/>
        </w:rPr>
        <w:t>三</w:t>
      </w:r>
      <w:r w:rsidRPr="00F8007A">
        <w:rPr>
          <w:rFonts w:ascii="仿宋_GB2312" w:eastAsia="仿宋_GB2312" w:hint="eastAsia"/>
          <w:sz w:val="30"/>
          <w:szCs w:val="30"/>
        </w:rPr>
        <w:t>节 募集资金运用”。</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（二十</w:t>
      </w:r>
      <w:r w:rsidR="007B0B57" w:rsidRPr="00F8007A">
        <w:rPr>
          <w:rFonts w:ascii="仿宋_GB2312" w:eastAsia="仿宋_GB2312" w:hint="eastAsia"/>
          <w:sz w:val="30"/>
          <w:szCs w:val="30"/>
        </w:rPr>
        <w:t>三</w:t>
      </w:r>
      <w:r w:rsidRPr="00F8007A">
        <w:rPr>
          <w:rFonts w:ascii="仿宋_GB2312" w:eastAsia="仿宋_GB2312" w:hint="eastAsia"/>
          <w:sz w:val="30"/>
          <w:szCs w:val="30"/>
        </w:rPr>
        <w:t>）质押式回购安排：本期公司债券发行结束后，认购人○可按照有关主管机构的规定进行债券质押式回购○不可进行债券质押式回购。</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（二十</w:t>
      </w:r>
      <w:r w:rsidR="007B0B57" w:rsidRPr="00F8007A">
        <w:rPr>
          <w:rFonts w:ascii="仿宋_GB2312" w:eastAsia="仿宋_GB2312" w:hint="eastAsia"/>
          <w:sz w:val="30"/>
          <w:szCs w:val="30"/>
        </w:rPr>
        <w:t>四</w:t>
      </w:r>
      <w:r w:rsidRPr="00F8007A">
        <w:rPr>
          <w:rFonts w:ascii="仿宋_GB2312" w:eastAsia="仿宋_GB2312" w:hint="eastAsia"/>
          <w:sz w:val="30"/>
          <w:szCs w:val="30"/>
        </w:rPr>
        <w:t>）________（其他重要条款，例如</w:t>
      </w:r>
      <w:r w:rsidRPr="00F8007A">
        <w:rPr>
          <w:rFonts w:ascii="仿宋_GB2312" w:eastAsia="仿宋_GB2312"/>
          <w:sz w:val="30"/>
          <w:szCs w:val="30"/>
        </w:rPr>
        <w:t>债券置换</w:t>
      </w:r>
      <w:r w:rsidRPr="00F8007A">
        <w:rPr>
          <w:rFonts w:ascii="仿宋_GB2312" w:eastAsia="仿宋_GB2312" w:hint="eastAsia"/>
          <w:sz w:val="30"/>
          <w:szCs w:val="30"/>
        </w:rPr>
        <w:t>、</w:t>
      </w:r>
      <w:r w:rsidRPr="00F8007A">
        <w:rPr>
          <w:rFonts w:ascii="仿宋_GB2312" w:eastAsia="仿宋_GB2312"/>
          <w:sz w:val="30"/>
          <w:szCs w:val="30"/>
        </w:rPr>
        <w:t>债券购回等</w:t>
      </w:r>
      <w:r w:rsidRPr="00F8007A">
        <w:rPr>
          <w:rFonts w:ascii="仿宋_GB2312" w:eastAsia="仿宋_GB2312" w:hint="eastAsia"/>
          <w:sz w:val="30"/>
          <w:szCs w:val="30"/>
        </w:rPr>
        <w:t>）</w:t>
      </w:r>
    </w:p>
    <w:p w:rsidR="00C864E3" w:rsidRPr="00F8007A" w:rsidRDefault="001E00CB">
      <w:pPr>
        <w:pStyle w:val="afe"/>
      </w:pPr>
      <w:bookmarkStart w:id="46" w:name="_Toc55642368"/>
      <w:bookmarkStart w:id="47" w:name="_Toc58834387"/>
      <w:bookmarkStart w:id="48" w:name="_Toc77601085"/>
      <w:r w:rsidRPr="00F8007A">
        <w:rPr>
          <w:rFonts w:hint="eastAsia"/>
        </w:rPr>
        <w:t>□二、本次</w:t>
      </w:r>
      <w:r w:rsidR="003964F4">
        <w:rPr>
          <w:rFonts w:hint="eastAsia"/>
        </w:rPr>
        <w:t>/期</w:t>
      </w:r>
      <w:r w:rsidRPr="00F8007A">
        <w:rPr>
          <w:rFonts w:hint="eastAsia"/>
        </w:rPr>
        <w:t>债券的</w:t>
      </w:r>
      <w:r w:rsidR="005C105D" w:rsidRPr="00F8007A">
        <w:rPr>
          <w:rFonts w:hint="eastAsia"/>
        </w:rPr>
        <w:t>特殊</w:t>
      </w:r>
      <w:r w:rsidRPr="00F8007A">
        <w:rPr>
          <w:rFonts w:hint="eastAsia"/>
        </w:rPr>
        <w:t>发行条款</w:t>
      </w:r>
      <w:bookmarkEnd w:id="46"/>
      <w:bookmarkEnd w:id="47"/>
      <w:bookmarkEnd w:id="48"/>
    </w:p>
    <w:p w:rsidR="009C7A22" w:rsidRPr="00F8007A" w:rsidRDefault="007D3A06" w:rsidP="009C7A22">
      <w:pPr>
        <w:spacing w:line="600" w:lineRule="exact"/>
        <w:ind w:firstLineChars="200" w:firstLine="600"/>
        <w:rPr>
          <w:rFonts w:ascii="仿宋_GB2312" w:eastAsia="仿宋_GB2312"/>
          <w:sz w:val="30"/>
          <w:szCs w:val="30"/>
        </w:rPr>
      </w:pPr>
      <w:r w:rsidRPr="00F8007A">
        <w:rPr>
          <w:rFonts w:ascii="仿宋_GB2312" w:eastAsia="仿宋_GB2312" w:hint="eastAsia"/>
          <w:sz w:val="30"/>
          <w:szCs w:val="30"/>
        </w:rPr>
        <w:t>【填写</w:t>
      </w:r>
      <w:r w:rsidRPr="00F8007A">
        <w:rPr>
          <w:rFonts w:ascii="仿宋_GB2312" w:eastAsia="仿宋_GB2312"/>
          <w:sz w:val="30"/>
          <w:szCs w:val="30"/>
        </w:rPr>
        <w:t>说明</w:t>
      </w:r>
      <w:r w:rsidRPr="00F8007A">
        <w:rPr>
          <w:rFonts w:ascii="仿宋_GB2312" w:eastAsia="仿宋_GB2312" w:hint="eastAsia"/>
          <w:sz w:val="30"/>
          <w:szCs w:val="30"/>
        </w:rPr>
        <w:t>：</w:t>
      </w:r>
      <w:r w:rsidR="009C7A22" w:rsidRPr="00F8007A">
        <w:rPr>
          <w:rFonts w:ascii="仿宋_GB2312" w:eastAsia="仿宋_GB2312" w:hint="eastAsia"/>
          <w:sz w:val="30"/>
          <w:szCs w:val="30"/>
        </w:rPr>
        <w:t>本节相关</w:t>
      </w:r>
      <w:r w:rsidR="009C7A22" w:rsidRPr="00F8007A">
        <w:rPr>
          <w:rFonts w:ascii="仿宋_GB2312" w:eastAsia="仿宋_GB2312"/>
          <w:sz w:val="30"/>
          <w:szCs w:val="30"/>
        </w:rPr>
        <w:t>内容</w:t>
      </w:r>
      <w:r w:rsidR="00875218" w:rsidRPr="00F8007A">
        <w:rPr>
          <w:rFonts w:ascii="仿宋_GB2312" w:eastAsia="仿宋_GB2312" w:hint="eastAsia"/>
          <w:sz w:val="30"/>
          <w:szCs w:val="30"/>
        </w:rPr>
        <w:t>详见</w:t>
      </w:r>
      <w:r w:rsidR="009C7A22" w:rsidRPr="00F8007A">
        <w:rPr>
          <w:rFonts w:ascii="仿宋_GB2312" w:eastAsia="仿宋_GB2312"/>
          <w:sz w:val="30"/>
          <w:szCs w:val="30"/>
        </w:rPr>
        <w:t>《</w:t>
      </w:r>
      <w:r w:rsidR="009C7A22" w:rsidRPr="00F8007A">
        <w:rPr>
          <w:rFonts w:ascii="仿宋_GB2312" w:eastAsia="仿宋_GB2312" w:hint="eastAsia"/>
          <w:sz w:val="30"/>
          <w:szCs w:val="30"/>
        </w:rPr>
        <w:t>上海证券交易所公司债券发行上市审核</w:t>
      </w:r>
      <w:r w:rsidR="002B1357">
        <w:rPr>
          <w:rFonts w:ascii="仿宋_GB2312" w:eastAsia="仿宋_GB2312" w:hint="eastAsia"/>
          <w:sz w:val="30"/>
          <w:szCs w:val="30"/>
        </w:rPr>
        <w:t>业务</w:t>
      </w:r>
      <w:r w:rsidR="009C7A22" w:rsidRPr="00F8007A">
        <w:rPr>
          <w:rFonts w:ascii="仿宋_GB2312" w:eastAsia="仿宋_GB2312" w:hint="eastAsia"/>
          <w:sz w:val="30"/>
          <w:szCs w:val="30"/>
        </w:rPr>
        <w:t>指南第</w:t>
      </w:r>
      <w:r w:rsidR="002B42BA">
        <w:rPr>
          <w:rFonts w:ascii="仿宋_GB2312" w:eastAsia="仿宋_GB2312"/>
          <w:sz w:val="30"/>
          <w:szCs w:val="30"/>
        </w:rPr>
        <w:t>2</w:t>
      </w:r>
      <w:r w:rsidR="009C7A22" w:rsidRPr="00F8007A">
        <w:rPr>
          <w:rFonts w:ascii="仿宋_GB2312" w:eastAsia="仿宋_GB2312" w:hint="eastAsia"/>
          <w:sz w:val="30"/>
          <w:szCs w:val="30"/>
        </w:rPr>
        <w:t>号——投资者权益保护（参考文本）</w:t>
      </w:r>
      <w:r w:rsidR="009C7A22" w:rsidRPr="00F8007A">
        <w:rPr>
          <w:rFonts w:ascii="仿宋_GB2312" w:eastAsia="仿宋_GB2312"/>
          <w:sz w:val="30"/>
          <w:szCs w:val="30"/>
        </w:rPr>
        <w:t>》</w:t>
      </w:r>
      <w:r w:rsidR="009C7A22" w:rsidRPr="00F8007A">
        <w:rPr>
          <w:rFonts w:ascii="仿宋_GB2312" w:eastAsia="仿宋_GB2312" w:hint="eastAsia"/>
          <w:sz w:val="30"/>
          <w:szCs w:val="30"/>
        </w:rPr>
        <w:t>“第一</w:t>
      </w:r>
      <w:r w:rsidR="0096640A" w:rsidRPr="00F8007A">
        <w:rPr>
          <w:rFonts w:ascii="仿宋_GB2312" w:eastAsia="仿宋_GB2312" w:hint="eastAsia"/>
          <w:sz w:val="30"/>
          <w:szCs w:val="30"/>
        </w:rPr>
        <w:t>部分</w:t>
      </w:r>
      <w:r w:rsidR="009C7A22" w:rsidRPr="00F8007A">
        <w:rPr>
          <w:rFonts w:ascii="仿宋_GB2312" w:eastAsia="仿宋_GB2312" w:hint="eastAsia"/>
          <w:sz w:val="30"/>
          <w:szCs w:val="30"/>
        </w:rPr>
        <w:t xml:space="preserve"> 特殊</w:t>
      </w:r>
      <w:r w:rsidR="009C7A22" w:rsidRPr="00F8007A">
        <w:rPr>
          <w:rFonts w:ascii="仿宋_GB2312" w:eastAsia="仿宋_GB2312"/>
          <w:sz w:val="30"/>
          <w:szCs w:val="30"/>
        </w:rPr>
        <w:t>发行条款</w:t>
      </w:r>
      <w:r w:rsidR="009C7A22" w:rsidRPr="00F8007A">
        <w:rPr>
          <w:rFonts w:ascii="仿宋_GB2312" w:eastAsia="仿宋_GB2312" w:hint="eastAsia"/>
          <w:sz w:val="30"/>
          <w:szCs w:val="30"/>
        </w:rPr>
        <w:t>”</w:t>
      </w:r>
      <w:r w:rsidR="009C7A22" w:rsidRPr="00F8007A">
        <w:rPr>
          <w:rFonts w:ascii="仿宋_GB2312" w:eastAsia="仿宋_GB2312"/>
          <w:sz w:val="30"/>
          <w:szCs w:val="30"/>
        </w:rPr>
        <w:t>。</w:t>
      </w:r>
      <w:r w:rsidRPr="00F8007A">
        <w:rPr>
          <w:rFonts w:ascii="仿宋_GB2312" w:eastAsia="仿宋_GB2312" w:hint="eastAsia"/>
          <w:sz w:val="30"/>
          <w:szCs w:val="30"/>
        </w:rPr>
        <w:t>】</w:t>
      </w:r>
    </w:p>
    <w:p w:rsidR="00C864E3" w:rsidRPr="00F8007A" w:rsidRDefault="001E00CB">
      <w:pPr>
        <w:pStyle w:val="afe"/>
      </w:pPr>
      <w:bookmarkStart w:id="49" w:name="_Toc58834388"/>
      <w:bookmarkStart w:id="50" w:name="_Toc55642369"/>
      <w:bookmarkStart w:id="51" w:name="_Toc77601086"/>
      <w:r w:rsidRPr="00F8007A">
        <w:rPr>
          <w:rFonts w:hint="eastAsia"/>
        </w:rPr>
        <w:t>三、本</w:t>
      </w:r>
      <w:r w:rsidR="00AB1DFA" w:rsidRPr="00F8007A">
        <w:rPr>
          <w:rFonts w:hint="eastAsia"/>
        </w:rPr>
        <w:t>期</w:t>
      </w:r>
      <w:r w:rsidRPr="00F8007A">
        <w:rPr>
          <w:rFonts w:hint="eastAsia"/>
        </w:rPr>
        <w:t>债券发行、登记结算及上市流通安排</w:t>
      </w:r>
      <w:bookmarkEnd w:id="49"/>
      <w:bookmarkEnd w:id="50"/>
      <w:bookmarkEnd w:id="51"/>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【填写</w:t>
      </w:r>
      <w:r w:rsidRPr="00F8007A">
        <w:rPr>
          <w:rFonts w:ascii="仿宋_GB2312" w:eastAsia="仿宋_GB2312"/>
          <w:sz w:val="30"/>
          <w:szCs w:val="30"/>
        </w:rPr>
        <w:t>说明：在</w:t>
      </w:r>
      <w:r w:rsidRPr="00F8007A">
        <w:rPr>
          <w:rFonts w:ascii="仿宋_GB2312" w:eastAsia="仿宋_GB2312" w:hint="eastAsia"/>
          <w:sz w:val="30"/>
          <w:szCs w:val="30"/>
        </w:rPr>
        <w:t>申报</w:t>
      </w:r>
      <w:r w:rsidRPr="00F8007A">
        <w:rPr>
          <w:rFonts w:ascii="仿宋_GB2312" w:eastAsia="仿宋_GB2312"/>
          <w:sz w:val="30"/>
          <w:szCs w:val="30"/>
        </w:rPr>
        <w:t>阶段</w:t>
      </w:r>
      <w:r w:rsidRPr="00F8007A">
        <w:rPr>
          <w:rFonts w:ascii="仿宋_GB2312" w:eastAsia="仿宋_GB2312" w:hint="eastAsia"/>
          <w:sz w:val="30"/>
          <w:szCs w:val="30"/>
        </w:rPr>
        <w:t>尚未</w:t>
      </w:r>
      <w:r w:rsidRPr="00F8007A">
        <w:rPr>
          <w:rFonts w:ascii="仿宋_GB2312" w:eastAsia="仿宋_GB2312"/>
          <w:sz w:val="30"/>
          <w:szCs w:val="30"/>
        </w:rPr>
        <w:t>明确的</w:t>
      </w:r>
      <w:r w:rsidRPr="00F8007A">
        <w:rPr>
          <w:rFonts w:ascii="仿宋_GB2312" w:eastAsia="仿宋_GB2312" w:hint="eastAsia"/>
          <w:sz w:val="30"/>
          <w:szCs w:val="30"/>
        </w:rPr>
        <w:t>相关</w:t>
      </w:r>
      <w:r w:rsidRPr="00F8007A">
        <w:rPr>
          <w:rFonts w:ascii="仿宋_GB2312" w:eastAsia="仿宋_GB2312"/>
          <w:sz w:val="30"/>
          <w:szCs w:val="30"/>
        </w:rPr>
        <w:t>事项</w:t>
      </w:r>
      <w:r w:rsidRPr="00F8007A">
        <w:rPr>
          <w:rFonts w:ascii="仿宋_GB2312" w:eastAsia="仿宋_GB2312" w:hint="eastAsia"/>
          <w:sz w:val="30"/>
          <w:szCs w:val="30"/>
        </w:rPr>
        <w:t>可</w:t>
      </w:r>
      <w:r w:rsidRPr="00F8007A">
        <w:rPr>
          <w:rFonts w:ascii="仿宋_GB2312" w:eastAsia="仿宋_GB2312"/>
          <w:sz w:val="30"/>
          <w:szCs w:val="30"/>
        </w:rPr>
        <w:t>在发行</w:t>
      </w:r>
      <w:r w:rsidRPr="00F8007A">
        <w:rPr>
          <w:rFonts w:ascii="仿宋_GB2312" w:eastAsia="仿宋_GB2312" w:hint="eastAsia"/>
          <w:sz w:val="30"/>
          <w:szCs w:val="30"/>
        </w:rPr>
        <w:t>阶段</w:t>
      </w:r>
      <w:r w:rsidRPr="00F8007A">
        <w:rPr>
          <w:rFonts w:ascii="仿宋_GB2312" w:eastAsia="仿宋_GB2312"/>
          <w:sz w:val="30"/>
          <w:szCs w:val="30"/>
        </w:rPr>
        <w:t>进行</w:t>
      </w:r>
      <w:r w:rsidRPr="00F8007A">
        <w:rPr>
          <w:rFonts w:ascii="仿宋_GB2312" w:eastAsia="仿宋_GB2312" w:hint="eastAsia"/>
          <w:sz w:val="30"/>
          <w:szCs w:val="30"/>
        </w:rPr>
        <w:t>披露</w:t>
      </w:r>
      <w:r w:rsidR="006E59DA">
        <w:rPr>
          <w:rFonts w:ascii="仿宋_GB2312" w:eastAsia="仿宋_GB2312" w:hint="eastAsia"/>
          <w:sz w:val="30"/>
          <w:szCs w:val="30"/>
        </w:rPr>
        <w:t>。</w:t>
      </w:r>
      <w:r w:rsidRPr="00F8007A">
        <w:rPr>
          <w:rFonts w:ascii="仿宋_GB2312" w:eastAsia="仿宋_GB2312" w:hint="eastAsia"/>
          <w:sz w:val="30"/>
          <w:szCs w:val="30"/>
        </w:rPr>
        <w:t>】</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（一）本</w:t>
      </w:r>
      <w:r w:rsidR="00AB1DFA" w:rsidRPr="00F8007A">
        <w:rPr>
          <w:rFonts w:ascii="仿宋_GB2312" w:eastAsia="仿宋_GB2312" w:hint="eastAsia"/>
          <w:sz w:val="30"/>
          <w:szCs w:val="30"/>
        </w:rPr>
        <w:t>期</w:t>
      </w:r>
      <w:r w:rsidRPr="00F8007A">
        <w:rPr>
          <w:rFonts w:ascii="仿宋_GB2312" w:eastAsia="仿宋_GB2312" w:hint="eastAsia"/>
          <w:sz w:val="30"/>
          <w:szCs w:val="30"/>
        </w:rPr>
        <w:t>债券发行时间安排</w:t>
      </w:r>
    </w:p>
    <w:p w:rsidR="00C864E3" w:rsidRPr="00F8007A" w:rsidRDefault="0022572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1.</w:t>
      </w:r>
      <w:r w:rsidR="001E00CB" w:rsidRPr="00F8007A">
        <w:rPr>
          <w:rFonts w:ascii="仿宋_GB2312" w:eastAsia="仿宋_GB2312" w:hint="eastAsia"/>
          <w:sz w:val="30"/>
          <w:szCs w:val="30"/>
        </w:rPr>
        <w:t>发行公告日：20XX年XX月XX日。</w:t>
      </w:r>
    </w:p>
    <w:p w:rsidR="00C864E3" w:rsidRPr="00F8007A" w:rsidRDefault="0022572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2.</w:t>
      </w:r>
      <w:r w:rsidR="001E00CB" w:rsidRPr="00F8007A">
        <w:rPr>
          <w:rFonts w:ascii="仿宋_GB2312" w:eastAsia="仿宋_GB2312" w:hint="eastAsia"/>
          <w:sz w:val="30"/>
          <w:szCs w:val="30"/>
        </w:rPr>
        <w:t>发行首日：20XX年XX月XX日。</w:t>
      </w:r>
    </w:p>
    <w:p w:rsidR="00C864E3" w:rsidRPr="00F8007A" w:rsidRDefault="0022572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3.</w:t>
      </w:r>
      <w:r w:rsidR="001E00CB" w:rsidRPr="00F8007A">
        <w:rPr>
          <w:rFonts w:ascii="仿宋_GB2312" w:eastAsia="仿宋_GB2312" w:hint="eastAsia"/>
          <w:sz w:val="30"/>
          <w:szCs w:val="30"/>
        </w:rPr>
        <w:t>发行期限：20XX年XX月XX日至20XX年XX月XX日。</w:t>
      </w:r>
    </w:p>
    <w:p w:rsidR="00C864E3" w:rsidRPr="00F8007A" w:rsidRDefault="001E00CB">
      <w:pPr>
        <w:spacing w:line="600" w:lineRule="exact"/>
        <w:ind w:firstLineChars="200" w:firstLine="600"/>
        <w:contextualSpacing/>
        <w:rPr>
          <w:rFonts w:ascii="仿宋_GB2312" w:eastAsia="仿宋_GB2312"/>
          <w:sz w:val="30"/>
          <w:szCs w:val="30"/>
        </w:rPr>
      </w:pPr>
      <w:bookmarkStart w:id="52" w:name="_Toc72414017"/>
      <w:bookmarkStart w:id="53" w:name="_Toc72413839"/>
      <w:bookmarkStart w:id="54" w:name="_Toc72414196"/>
      <w:r w:rsidRPr="00F8007A">
        <w:rPr>
          <w:rFonts w:ascii="仿宋_GB2312" w:eastAsia="仿宋_GB2312" w:hint="eastAsia"/>
          <w:sz w:val="30"/>
          <w:szCs w:val="30"/>
        </w:rPr>
        <w:t>（二）登记结算安排</w:t>
      </w:r>
      <w:bookmarkEnd w:id="52"/>
      <w:bookmarkEnd w:id="53"/>
      <w:bookmarkEnd w:id="54"/>
    </w:p>
    <w:p w:rsidR="00365736" w:rsidRPr="00F8007A" w:rsidRDefault="00365736" w:rsidP="00365736">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w:t>
      </w:r>
      <w:r w:rsidR="00AB1DFA" w:rsidRPr="00F8007A">
        <w:rPr>
          <w:rFonts w:ascii="仿宋_GB2312" w:eastAsia="仿宋_GB2312" w:hint="eastAsia"/>
          <w:sz w:val="30"/>
          <w:szCs w:val="30"/>
        </w:rPr>
        <w:t>期</w:t>
      </w:r>
      <w:r w:rsidRPr="00F8007A">
        <w:rPr>
          <w:rFonts w:ascii="仿宋_GB2312" w:eastAsia="仿宋_GB2312" w:hint="eastAsia"/>
          <w:sz w:val="30"/>
          <w:szCs w:val="30"/>
        </w:rPr>
        <w:t>公司债券以实名记账方式发行，在中国证券登记结算有限责任公司上海分公司进行登记存管。中国证券登记结算有限责</w:t>
      </w:r>
      <w:r w:rsidRPr="00F8007A">
        <w:rPr>
          <w:rFonts w:ascii="仿宋_GB2312" w:eastAsia="仿宋_GB2312" w:hint="eastAsia"/>
          <w:sz w:val="30"/>
          <w:szCs w:val="30"/>
        </w:rPr>
        <w:lastRenderedPageBreak/>
        <w:t>任公司上海分公司为本</w:t>
      </w:r>
      <w:r w:rsidR="00AB1DFA" w:rsidRPr="00F8007A">
        <w:rPr>
          <w:rFonts w:ascii="仿宋_GB2312" w:eastAsia="仿宋_GB2312" w:hint="eastAsia"/>
          <w:sz w:val="30"/>
          <w:szCs w:val="30"/>
        </w:rPr>
        <w:t>期</w:t>
      </w:r>
      <w:r w:rsidRPr="00F8007A">
        <w:rPr>
          <w:rFonts w:ascii="仿宋_GB2312" w:eastAsia="仿宋_GB2312" w:hint="eastAsia"/>
          <w:sz w:val="30"/>
          <w:szCs w:val="30"/>
        </w:rPr>
        <w:t>公司债券的法定债权登记人，并</w:t>
      </w:r>
      <w:r w:rsidRPr="00F8007A">
        <w:rPr>
          <w:rFonts w:ascii="仿宋_GB2312" w:eastAsia="仿宋_GB2312"/>
          <w:sz w:val="30"/>
          <w:szCs w:val="30"/>
        </w:rPr>
        <w:t>按照规则要求开展</w:t>
      </w:r>
      <w:r w:rsidRPr="00F8007A">
        <w:rPr>
          <w:rFonts w:ascii="仿宋_GB2312" w:eastAsia="仿宋_GB2312" w:hint="eastAsia"/>
          <w:sz w:val="30"/>
          <w:szCs w:val="30"/>
        </w:rPr>
        <w:t>相关登记</w:t>
      </w:r>
      <w:r w:rsidRPr="00F8007A">
        <w:rPr>
          <w:rFonts w:ascii="仿宋_GB2312" w:eastAsia="仿宋_GB2312"/>
          <w:sz w:val="30"/>
          <w:szCs w:val="30"/>
        </w:rPr>
        <w:t>结算安排。</w:t>
      </w:r>
    </w:p>
    <w:p w:rsidR="00C864E3" w:rsidRPr="00F8007A" w:rsidRDefault="001E00CB">
      <w:pPr>
        <w:spacing w:line="600" w:lineRule="exact"/>
        <w:ind w:firstLineChars="200" w:firstLine="600"/>
        <w:contextualSpacing/>
        <w:rPr>
          <w:rFonts w:ascii="仿宋_GB2312" w:eastAsia="仿宋_GB2312"/>
          <w:sz w:val="30"/>
          <w:szCs w:val="30"/>
        </w:rPr>
      </w:pPr>
      <w:bookmarkStart w:id="55" w:name="_Toc72414197"/>
      <w:bookmarkStart w:id="56" w:name="_Toc72413840"/>
      <w:bookmarkStart w:id="57" w:name="_Toc72414018"/>
      <w:r w:rsidRPr="00F8007A">
        <w:rPr>
          <w:rFonts w:ascii="仿宋_GB2312" w:eastAsia="仿宋_GB2312" w:hint="eastAsia"/>
          <w:sz w:val="30"/>
          <w:szCs w:val="30"/>
        </w:rPr>
        <w:t>（三）本</w:t>
      </w:r>
      <w:r w:rsidR="00AB1DFA" w:rsidRPr="00F8007A">
        <w:rPr>
          <w:rFonts w:ascii="仿宋_GB2312" w:eastAsia="仿宋_GB2312" w:hint="eastAsia"/>
          <w:sz w:val="30"/>
          <w:szCs w:val="30"/>
        </w:rPr>
        <w:t>期</w:t>
      </w:r>
      <w:r w:rsidRPr="00F8007A">
        <w:rPr>
          <w:rFonts w:ascii="仿宋_GB2312" w:eastAsia="仿宋_GB2312" w:hint="eastAsia"/>
          <w:sz w:val="30"/>
          <w:szCs w:val="30"/>
        </w:rPr>
        <w:t>债券上市交易安排</w:t>
      </w:r>
      <w:bookmarkEnd w:id="55"/>
      <w:bookmarkEnd w:id="56"/>
      <w:bookmarkEnd w:id="57"/>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1.上市交易流通场所：上海证券交易所。</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2.发行结束后，本公司将尽快向上海证券交易所提出关于本期债券上市交易的申请。</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本期债券预计上市日期：20XX年XX月XX日。</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3.本</w:t>
      </w:r>
      <w:r w:rsidR="00AB1DFA" w:rsidRPr="00F8007A">
        <w:rPr>
          <w:rFonts w:ascii="仿宋_GB2312" w:eastAsia="仿宋_GB2312" w:hint="eastAsia"/>
          <w:sz w:val="30"/>
          <w:szCs w:val="30"/>
        </w:rPr>
        <w:t>期</w:t>
      </w:r>
      <w:r w:rsidRPr="00F8007A">
        <w:rPr>
          <w:rFonts w:ascii="仿宋_GB2312" w:eastAsia="仿宋_GB2312" w:hint="eastAsia"/>
          <w:sz w:val="30"/>
          <w:szCs w:val="30"/>
        </w:rPr>
        <w:t>公司债券发行结束后，认购人可按照有关主管机构的规定进行公司债券的交易、质押。</w:t>
      </w:r>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（四）本期债券</w:t>
      </w:r>
      <w:r w:rsidRPr="00F8007A">
        <w:rPr>
          <w:rFonts w:ascii="仿宋_GB2312" w:eastAsia="仿宋_GB2312"/>
          <w:sz w:val="30"/>
          <w:szCs w:val="30"/>
        </w:rPr>
        <w:t>簿记建档、缴款等</w:t>
      </w:r>
      <w:r w:rsidRPr="00F8007A">
        <w:rPr>
          <w:rFonts w:ascii="仿宋_GB2312" w:eastAsia="仿宋_GB2312" w:hint="eastAsia"/>
          <w:sz w:val="30"/>
          <w:szCs w:val="30"/>
        </w:rPr>
        <w:t>安排详见本期债券“发行公告”。</w:t>
      </w:r>
    </w:p>
    <w:p w:rsidR="00C864E3" w:rsidRPr="00F8007A" w:rsidRDefault="00C864E3">
      <w:pPr>
        <w:widowControl/>
        <w:spacing w:line="600" w:lineRule="exact"/>
        <w:contextualSpacing/>
        <w:rPr>
          <w:rFonts w:ascii="黑体" w:eastAsia="黑体" w:hAnsi="黑体"/>
          <w:b/>
          <w:sz w:val="30"/>
          <w:szCs w:val="30"/>
        </w:rPr>
      </w:pPr>
    </w:p>
    <w:p w:rsidR="00C864E3" w:rsidRPr="00F8007A" w:rsidRDefault="00C864E3">
      <w:pPr>
        <w:spacing w:before="240" w:after="240"/>
        <w:ind w:firstLineChars="200" w:firstLine="723"/>
        <w:jc w:val="center"/>
        <w:rPr>
          <w:rFonts w:ascii="仿宋_GB2312" w:eastAsia="仿宋_GB2312" w:hAnsi="仿宋"/>
          <w:b/>
          <w:sz w:val="36"/>
          <w:szCs w:val="36"/>
        </w:rPr>
      </w:pPr>
    </w:p>
    <w:p w:rsidR="00C864E3" w:rsidRPr="00F8007A" w:rsidRDefault="001E00CB">
      <w:pPr>
        <w:widowControl/>
        <w:jc w:val="left"/>
        <w:rPr>
          <w:rFonts w:ascii="仿宋_GB2312" w:eastAsia="仿宋_GB2312" w:hAnsi="仿宋"/>
          <w:b/>
          <w:sz w:val="36"/>
          <w:szCs w:val="36"/>
        </w:rPr>
      </w:pPr>
      <w:r w:rsidRPr="00F8007A">
        <w:rPr>
          <w:rFonts w:ascii="仿宋_GB2312" w:eastAsia="仿宋_GB2312" w:hAnsi="仿宋"/>
          <w:b/>
          <w:sz w:val="36"/>
          <w:szCs w:val="36"/>
        </w:rPr>
        <w:br w:type="page"/>
      </w:r>
    </w:p>
    <w:p w:rsidR="00C864E3" w:rsidRPr="00F8007A" w:rsidRDefault="001E00CB">
      <w:pPr>
        <w:pStyle w:val="afc"/>
      </w:pPr>
      <w:bookmarkStart w:id="58" w:name="_Toc58834389"/>
      <w:bookmarkStart w:id="59" w:name="_Toc77601087"/>
      <w:bookmarkStart w:id="60" w:name="_Toc77955920"/>
      <w:bookmarkStart w:id="61" w:name="_Toc79746180"/>
      <w:r w:rsidRPr="00F8007A">
        <w:rPr>
          <w:rFonts w:hint="eastAsia"/>
        </w:rPr>
        <w:lastRenderedPageBreak/>
        <w:t>第</w:t>
      </w:r>
      <w:r w:rsidR="00A277E6" w:rsidRPr="00F8007A">
        <w:rPr>
          <w:rFonts w:hint="eastAsia"/>
        </w:rPr>
        <w:t>三</w:t>
      </w:r>
      <w:r w:rsidRPr="00F8007A">
        <w:rPr>
          <w:rFonts w:hint="eastAsia"/>
        </w:rPr>
        <w:t>节</w:t>
      </w:r>
      <w:r w:rsidRPr="00F8007A">
        <w:rPr>
          <w:rFonts w:hint="eastAsia"/>
        </w:rPr>
        <w:t xml:space="preserve"> </w:t>
      </w:r>
      <w:r w:rsidR="00527F9F" w:rsidRPr="00F8007A">
        <w:t xml:space="preserve"> </w:t>
      </w:r>
      <w:r w:rsidRPr="00F8007A">
        <w:rPr>
          <w:rFonts w:hint="eastAsia"/>
        </w:rPr>
        <w:t>募集资金运用</w:t>
      </w:r>
      <w:bookmarkEnd w:id="58"/>
      <w:bookmarkEnd w:id="59"/>
      <w:bookmarkEnd w:id="60"/>
      <w:bookmarkEnd w:id="61"/>
    </w:p>
    <w:p w:rsidR="00C864E3" w:rsidRPr="00F8007A" w:rsidRDefault="001E00CB">
      <w:pPr>
        <w:pStyle w:val="afe"/>
      </w:pPr>
      <w:bookmarkStart w:id="62" w:name="_Toc58834390"/>
      <w:bookmarkStart w:id="63" w:name="_Toc55642371"/>
      <w:bookmarkStart w:id="64" w:name="_Toc77601088"/>
      <w:r w:rsidRPr="00F8007A">
        <w:rPr>
          <w:rFonts w:hint="eastAsia"/>
        </w:rPr>
        <w:t>一、本次债券的募集资金规模</w:t>
      </w:r>
      <w:bookmarkEnd w:id="62"/>
      <w:bookmarkEnd w:id="63"/>
      <w:bookmarkEnd w:id="64"/>
    </w:p>
    <w:p w:rsidR="00C864E3" w:rsidRPr="00F8007A" w:rsidRDefault="001E00CB" w:rsidP="00F421A8">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经发行人□股东会□股东大会□董事会□其他________审议通过，并经中国证券监督管理委员会注册（证监许可[20XX]XX号），本次债券注册总额不超过XX亿元，采取</w:t>
      </w:r>
      <w:r w:rsidRPr="00F8007A">
        <w:rPr>
          <w:rFonts w:ascii="仿宋_GB2312" w:eastAsia="仿宋_GB2312" w:hAnsi="仿宋" w:hint="eastAsia"/>
          <w:sz w:val="30"/>
          <w:szCs w:val="30"/>
        </w:rPr>
        <w:t>○</w:t>
      </w:r>
      <w:r w:rsidRPr="00F8007A">
        <w:rPr>
          <w:rFonts w:ascii="仿宋_GB2312" w:eastAsia="仿宋_GB2312" w:hint="eastAsia"/>
          <w:sz w:val="30"/>
          <w:szCs w:val="30"/>
        </w:rPr>
        <w:t>一次</w:t>
      </w:r>
      <w:r w:rsidRPr="00F8007A">
        <w:rPr>
          <w:rFonts w:ascii="仿宋_GB2312" w:eastAsia="仿宋_GB2312" w:hAnsi="仿宋" w:hint="eastAsia"/>
          <w:sz w:val="30"/>
          <w:szCs w:val="30"/>
        </w:rPr>
        <w:t>○</w:t>
      </w:r>
      <w:r w:rsidRPr="00F8007A">
        <w:rPr>
          <w:rFonts w:ascii="仿宋_GB2312" w:eastAsia="仿宋_GB2312" w:hint="eastAsia"/>
          <w:sz w:val="30"/>
          <w:szCs w:val="30"/>
        </w:rPr>
        <w:t>分期发行。本期债券发行</w:t>
      </w:r>
      <w:r w:rsidR="00A2341A" w:rsidRPr="00F8007A">
        <w:rPr>
          <w:rFonts w:ascii="仿宋_GB2312" w:eastAsia="仿宋_GB2312" w:hint="eastAsia"/>
          <w:sz w:val="30"/>
          <w:szCs w:val="30"/>
        </w:rPr>
        <w:t>金额</w:t>
      </w:r>
      <w:r w:rsidRPr="00F8007A">
        <w:rPr>
          <w:rFonts w:ascii="仿宋_GB2312" w:eastAsia="仿宋_GB2312" w:hint="eastAsia"/>
          <w:sz w:val="30"/>
          <w:szCs w:val="30"/>
        </w:rPr>
        <w:t>为</w:t>
      </w:r>
      <w:r w:rsidR="00F421A8" w:rsidRPr="00F8007A">
        <w:rPr>
          <w:rFonts w:ascii="仿宋_GB2312" w:eastAsia="仿宋_GB2312" w:hint="eastAsia"/>
          <w:sz w:val="30"/>
          <w:szCs w:val="30"/>
        </w:rPr>
        <w:t>________（与</w:t>
      </w:r>
      <w:r w:rsidR="00F421A8" w:rsidRPr="00F8007A">
        <w:rPr>
          <w:rFonts w:ascii="仿宋_GB2312" w:eastAsia="仿宋_GB2312"/>
          <w:sz w:val="30"/>
          <w:szCs w:val="30"/>
        </w:rPr>
        <w:t>第</w:t>
      </w:r>
      <w:r w:rsidR="00F421A8" w:rsidRPr="00F8007A">
        <w:rPr>
          <w:rFonts w:ascii="仿宋_GB2312" w:eastAsia="仿宋_GB2312" w:hint="eastAsia"/>
          <w:sz w:val="30"/>
          <w:szCs w:val="30"/>
        </w:rPr>
        <w:t>二节</w:t>
      </w:r>
      <w:r w:rsidR="00F421A8" w:rsidRPr="00F8007A">
        <w:rPr>
          <w:rFonts w:ascii="仿宋_GB2312" w:eastAsia="仿宋_GB2312"/>
          <w:sz w:val="30"/>
          <w:szCs w:val="30"/>
        </w:rPr>
        <w:t>相关发行条款一致</w:t>
      </w:r>
      <w:r w:rsidR="00F421A8" w:rsidRPr="00F8007A">
        <w:rPr>
          <w:rFonts w:ascii="仿宋_GB2312" w:eastAsia="仿宋_GB2312" w:hint="eastAsia"/>
          <w:sz w:val="30"/>
          <w:szCs w:val="30"/>
        </w:rPr>
        <w:t>）</w:t>
      </w:r>
      <w:r w:rsidRPr="00F8007A">
        <w:rPr>
          <w:rFonts w:ascii="仿宋_GB2312" w:eastAsia="仿宋_GB2312" w:hint="eastAsia"/>
          <w:sz w:val="30"/>
          <w:szCs w:val="30"/>
        </w:rPr>
        <w:t>。</w:t>
      </w:r>
    </w:p>
    <w:p w:rsidR="00C864E3" w:rsidRPr="00F8007A" w:rsidRDefault="001E00CB">
      <w:pPr>
        <w:pStyle w:val="afe"/>
      </w:pPr>
      <w:bookmarkStart w:id="65" w:name="_Toc58834391"/>
      <w:bookmarkStart w:id="66" w:name="_Toc55642372"/>
      <w:bookmarkStart w:id="67" w:name="_Toc77601089"/>
      <w:r w:rsidRPr="00F8007A">
        <w:rPr>
          <w:rFonts w:hint="eastAsia"/>
        </w:rPr>
        <w:t>二、本次债券募集资金使用计划</w:t>
      </w:r>
      <w:bookmarkEnd w:id="65"/>
      <w:bookmarkEnd w:id="66"/>
      <w:bookmarkEnd w:id="67"/>
    </w:p>
    <w:p w:rsidR="00C864E3" w:rsidRPr="00F8007A"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次公司债券募集资金扣除发行费用后，拟将□XX亿元用于偿还到期债务；□XX亿元用于补充流动资金；□XX亿元用于项目建设及运营；□XX亿元用于________。根据本次债券发行时间和实际发行规模、募集资金到账时间、公司债务结构调整计划及其他资金使用需求等情况，发行人未来可能调整用于偿还到期债务、补充流动资金等的具体金额或调整具体的募投项目。</w:t>
      </w:r>
    </w:p>
    <w:p w:rsidR="00C864E3" w:rsidRPr="00F8007A" w:rsidRDefault="001E00CB">
      <w:pPr>
        <w:spacing w:line="600" w:lineRule="exact"/>
        <w:ind w:firstLineChars="200" w:firstLine="600"/>
        <w:contextualSpacing/>
        <w:rPr>
          <w:rFonts w:ascii="仿宋_GB2312" w:eastAsia="仿宋_GB2312"/>
          <w:sz w:val="30"/>
          <w:szCs w:val="30"/>
        </w:rPr>
      </w:pPr>
      <w:bookmarkStart w:id="68" w:name="_Toc72413844"/>
      <w:bookmarkStart w:id="69" w:name="_Toc58246172"/>
      <w:bookmarkStart w:id="70" w:name="_Toc72414201"/>
      <w:bookmarkStart w:id="71" w:name="_Toc72414022"/>
      <w:bookmarkStart w:id="72" w:name="_Toc58248229"/>
      <w:r w:rsidRPr="00F8007A">
        <w:rPr>
          <w:rFonts w:ascii="仿宋_GB2312" w:eastAsia="仿宋_GB2312" w:hint="eastAsia"/>
          <w:sz w:val="30"/>
          <w:szCs w:val="30"/>
        </w:rPr>
        <w:t>（一）偿还到期债务</w:t>
      </w:r>
      <w:bookmarkEnd w:id="68"/>
      <w:bookmarkEnd w:id="69"/>
      <w:bookmarkEnd w:id="70"/>
      <w:bookmarkEnd w:id="71"/>
      <w:bookmarkEnd w:id="72"/>
    </w:p>
    <w:p w:rsidR="00C864E3" w:rsidRDefault="001E00CB">
      <w:pPr>
        <w:spacing w:line="600" w:lineRule="exact"/>
        <w:ind w:firstLineChars="200" w:firstLine="600"/>
        <w:contextualSpacing/>
        <w:rPr>
          <w:rFonts w:ascii="仿宋_GB2312" w:eastAsia="仿宋_GB2312"/>
          <w:sz w:val="30"/>
          <w:szCs w:val="30"/>
        </w:rPr>
      </w:pPr>
      <w:r w:rsidRPr="00F8007A">
        <w:rPr>
          <w:rFonts w:ascii="仿宋_GB2312" w:eastAsia="仿宋_GB2312" w:hint="eastAsia"/>
          <w:sz w:val="30"/>
          <w:szCs w:val="30"/>
        </w:rPr>
        <w:t>本次债券募集资金XX亿元拟用于偿还有息债务。因本次债券的发行时间及实际发行规模尚有</w:t>
      </w:r>
      <w:r>
        <w:rPr>
          <w:rFonts w:ascii="仿宋_GB2312" w:eastAsia="仿宋_GB2312" w:hint="eastAsia"/>
          <w:sz w:val="30"/>
          <w:szCs w:val="30"/>
        </w:rPr>
        <w:t>一定不确定性，发行人将综合考虑本次债券发行时间及实际发行规模、募集资金的到账情况、相关债务本息偿付要求、公司债务结构调整计划等因素，本着有利于优化公司债务结构和节省财务费用的原则，未来可能调整偿还有息负债的具体金额。</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在有息债务偿付日前，发行人可在不影响偿债计划的前提下,根据公司财务管理制度,将闲置的债券募集资金用于补充流动资</w:t>
      </w:r>
      <w:r>
        <w:rPr>
          <w:rFonts w:ascii="仿宋_GB2312" w:eastAsia="仿宋_GB2312" w:hint="eastAsia"/>
          <w:sz w:val="30"/>
          <w:szCs w:val="30"/>
        </w:rPr>
        <w:lastRenderedPageBreak/>
        <w:t>金（单次补充流动资金最长不超过12个月）。</w:t>
      </w:r>
    </w:p>
    <w:p w:rsidR="00C864E3" w:rsidRDefault="001E00CB">
      <w:pPr>
        <w:spacing w:line="600" w:lineRule="exact"/>
        <w:ind w:firstLineChars="200" w:firstLine="600"/>
        <w:contextualSpacing/>
        <w:rPr>
          <w:rFonts w:ascii="仿宋_GB2312" w:eastAsia="仿宋_GB2312"/>
          <w:sz w:val="30"/>
          <w:szCs w:val="30"/>
        </w:rPr>
      </w:pPr>
      <w:bookmarkStart w:id="73" w:name="_Toc72413845"/>
      <w:bookmarkStart w:id="74" w:name="_Toc58246173"/>
      <w:bookmarkStart w:id="75" w:name="_Toc72414202"/>
      <w:bookmarkStart w:id="76" w:name="_Toc58248230"/>
      <w:bookmarkStart w:id="77" w:name="_Toc72414023"/>
      <w:r>
        <w:rPr>
          <w:rFonts w:ascii="仿宋_GB2312" w:eastAsia="仿宋_GB2312" w:hint="eastAsia"/>
          <w:sz w:val="30"/>
          <w:szCs w:val="30"/>
        </w:rPr>
        <w:t>（二）补充流动资金</w:t>
      </w:r>
      <w:bookmarkEnd w:id="73"/>
      <w:bookmarkEnd w:id="74"/>
      <w:bookmarkEnd w:id="75"/>
      <w:bookmarkEnd w:id="76"/>
      <w:bookmarkEnd w:id="77"/>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本次债券募集资金XX亿元用于补充公司________业务等日常生产经营所需流动资金，且不用于新股配售、申购，或用于股票及其衍生品种、可转换公司债券等的交易及其他非生产性支出</w:t>
      </w:r>
      <w:r>
        <w:rPr>
          <w:rStyle w:val="af5"/>
          <w:rFonts w:ascii="仿宋_GB2312" w:eastAsia="仿宋_GB2312"/>
          <w:sz w:val="30"/>
          <w:szCs w:val="30"/>
        </w:rPr>
        <w:footnoteReference w:id="5"/>
      </w:r>
      <w:r>
        <w:rPr>
          <w:rFonts w:ascii="仿宋_GB2312" w:eastAsia="仿宋_GB2312" w:hint="eastAsia"/>
          <w:sz w:val="30"/>
          <w:szCs w:val="30"/>
        </w:rPr>
        <w:t>。根据公司财务状况和资金使用需求，公司未来可能调整部分流动资金用于偿还有息债务。</w:t>
      </w:r>
    </w:p>
    <w:p w:rsidR="00C864E3" w:rsidRDefault="001E00CB">
      <w:pPr>
        <w:spacing w:line="600" w:lineRule="exact"/>
        <w:ind w:firstLineChars="200" w:firstLine="600"/>
        <w:contextualSpacing/>
        <w:rPr>
          <w:rFonts w:ascii="仿宋_GB2312" w:eastAsia="仿宋_GB2312"/>
          <w:sz w:val="30"/>
          <w:szCs w:val="30"/>
        </w:rPr>
      </w:pPr>
      <w:bookmarkStart w:id="78" w:name="_Toc72414203"/>
      <w:bookmarkStart w:id="79" w:name="_Toc58246174"/>
      <w:bookmarkStart w:id="80" w:name="_Toc72413846"/>
      <w:bookmarkStart w:id="81" w:name="_Toc58248231"/>
      <w:bookmarkStart w:id="82" w:name="_Toc72414024"/>
      <w:r>
        <w:rPr>
          <w:rFonts w:ascii="仿宋_GB2312" w:eastAsia="仿宋_GB2312" w:hint="eastAsia"/>
          <w:sz w:val="30"/>
          <w:szCs w:val="30"/>
        </w:rPr>
        <w:t>（三）用于项目建设运营</w:t>
      </w:r>
      <w:bookmarkEnd w:id="78"/>
      <w:bookmarkEnd w:id="79"/>
      <w:bookmarkEnd w:id="80"/>
      <w:bookmarkEnd w:id="81"/>
      <w:bookmarkEnd w:id="82"/>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本次募集资金XX亿元拟用于□________项目建设运营；□置换项目贷款。根据公司生产经营规划和项目建设进度需要，公司未来可能对募投项目进行调整，投资于后续项目（如为绿色债等专项债券，后续项目应具备同等属性）。如公司将募集资金投资于后续项目，公司将经公司内部相应授权和决策机制批准后，进行临时信息披露。</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上述项目具体情况如下：</w:t>
      </w:r>
    </w:p>
    <w:tbl>
      <w:tblPr>
        <w:tblW w:w="8339" w:type="dxa"/>
        <w:jc w:val="center"/>
        <w:tblLook w:val="04A0"/>
      </w:tblPr>
      <w:tblGrid>
        <w:gridCol w:w="762"/>
        <w:gridCol w:w="815"/>
        <w:gridCol w:w="1073"/>
        <w:gridCol w:w="2209"/>
        <w:gridCol w:w="1080"/>
        <w:gridCol w:w="1320"/>
        <w:gridCol w:w="1080"/>
      </w:tblGrid>
      <w:tr w:rsidR="00C864E3">
        <w:trPr>
          <w:trHeight w:val="340"/>
          <w:jc w:val="center"/>
        </w:trPr>
        <w:tc>
          <w:tcPr>
            <w:tcW w:w="8339" w:type="dxa"/>
            <w:gridSpan w:val="7"/>
            <w:tcBorders>
              <w:top w:val="single" w:sz="12" w:space="0" w:color="auto"/>
              <w:left w:val="single" w:sz="12" w:space="0" w:color="auto"/>
              <w:bottom w:val="single" w:sz="4" w:space="0" w:color="auto"/>
              <w:right w:val="single" w:sz="12"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目前拟投项目</w:t>
            </w:r>
          </w:p>
        </w:tc>
      </w:tr>
      <w:tr w:rsidR="00C864E3">
        <w:trPr>
          <w:trHeight w:val="340"/>
          <w:jc w:val="center"/>
        </w:trPr>
        <w:tc>
          <w:tcPr>
            <w:tcW w:w="762" w:type="dxa"/>
            <w:tcBorders>
              <w:top w:val="nil"/>
              <w:left w:val="single" w:sz="12" w:space="0" w:color="auto"/>
              <w:bottom w:val="single" w:sz="4" w:space="0" w:color="auto"/>
              <w:right w:val="single" w:sz="4"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序号</w:t>
            </w:r>
          </w:p>
        </w:tc>
        <w:tc>
          <w:tcPr>
            <w:tcW w:w="815" w:type="dxa"/>
            <w:tcBorders>
              <w:top w:val="nil"/>
              <w:left w:val="nil"/>
              <w:bottom w:val="single" w:sz="4" w:space="0" w:color="auto"/>
              <w:right w:val="single" w:sz="4"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项目名称</w:t>
            </w:r>
          </w:p>
        </w:tc>
        <w:tc>
          <w:tcPr>
            <w:tcW w:w="1073" w:type="dxa"/>
            <w:tcBorders>
              <w:top w:val="nil"/>
              <w:left w:val="nil"/>
              <w:bottom w:val="single" w:sz="4" w:space="0" w:color="auto"/>
              <w:right w:val="single" w:sz="4"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项目基本情况</w:t>
            </w:r>
          </w:p>
        </w:tc>
        <w:tc>
          <w:tcPr>
            <w:tcW w:w="2209" w:type="dxa"/>
            <w:tcBorders>
              <w:top w:val="nil"/>
              <w:left w:val="nil"/>
              <w:bottom w:val="single" w:sz="4" w:space="0" w:color="auto"/>
              <w:right w:val="single" w:sz="4"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项目已经取得或者尚待有关部门审批情况</w:t>
            </w:r>
            <w:r>
              <w:rPr>
                <w:rStyle w:val="af5"/>
                <w:rFonts w:ascii="仿宋_GB2312" w:eastAsia="仿宋_GB2312" w:hint="eastAsia"/>
                <w:color w:val="000000"/>
                <w:szCs w:val="21"/>
              </w:rPr>
              <w:footnoteReference w:id="6"/>
            </w:r>
          </w:p>
        </w:tc>
        <w:tc>
          <w:tcPr>
            <w:tcW w:w="1080" w:type="dxa"/>
            <w:tcBorders>
              <w:top w:val="nil"/>
              <w:left w:val="nil"/>
              <w:bottom w:val="single" w:sz="4" w:space="0" w:color="auto"/>
              <w:right w:val="single" w:sz="4"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项目拟投资总额</w:t>
            </w:r>
          </w:p>
        </w:tc>
        <w:tc>
          <w:tcPr>
            <w:tcW w:w="1320" w:type="dxa"/>
            <w:tcBorders>
              <w:top w:val="nil"/>
              <w:left w:val="nil"/>
              <w:bottom w:val="single" w:sz="4" w:space="0" w:color="auto"/>
              <w:right w:val="single" w:sz="4"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项目投资计划和进度</w:t>
            </w:r>
          </w:p>
        </w:tc>
        <w:tc>
          <w:tcPr>
            <w:tcW w:w="1080" w:type="dxa"/>
            <w:tcBorders>
              <w:top w:val="nil"/>
              <w:left w:val="nil"/>
              <w:bottom w:val="single" w:sz="4" w:space="0" w:color="auto"/>
              <w:right w:val="single" w:sz="12"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募集资金投资额</w:t>
            </w:r>
          </w:p>
        </w:tc>
      </w:tr>
      <w:tr w:rsidR="00C864E3">
        <w:trPr>
          <w:trHeight w:val="340"/>
          <w:jc w:val="center"/>
        </w:trPr>
        <w:tc>
          <w:tcPr>
            <w:tcW w:w="762" w:type="dxa"/>
            <w:tcBorders>
              <w:top w:val="nil"/>
              <w:left w:val="single" w:sz="12" w:space="0" w:color="auto"/>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815"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73"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2209"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80"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320"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80" w:type="dxa"/>
            <w:tcBorders>
              <w:top w:val="nil"/>
              <w:left w:val="nil"/>
              <w:bottom w:val="single" w:sz="4" w:space="0" w:color="auto"/>
              <w:right w:val="single" w:sz="12" w:space="0" w:color="auto"/>
            </w:tcBorders>
            <w:shd w:val="clear" w:color="auto" w:fill="auto"/>
            <w:vAlign w:val="center"/>
          </w:tcPr>
          <w:p w:rsidR="00C864E3" w:rsidRDefault="00C864E3">
            <w:pPr>
              <w:jc w:val="center"/>
              <w:rPr>
                <w:rFonts w:ascii="仿宋_GB2312" w:eastAsia="仿宋_GB2312"/>
                <w:bCs/>
                <w:color w:val="000000"/>
                <w:szCs w:val="21"/>
              </w:rPr>
            </w:pPr>
          </w:p>
        </w:tc>
      </w:tr>
      <w:tr w:rsidR="00C864E3">
        <w:trPr>
          <w:trHeight w:val="340"/>
          <w:jc w:val="center"/>
        </w:trPr>
        <w:tc>
          <w:tcPr>
            <w:tcW w:w="762" w:type="dxa"/>
            <w:tcBorders>
              <w:top w:val="nil"/>
              <w:left w:val="single" w:sz="12" w:space="0" w:color="auto"/>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815"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73"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2209"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80"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320"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80" w:type="dxa"/>
            <w:tcBorders>
              <w:top w:val="nil"/>
              <w:left w:val="nil"/>
              <w:bottom w:val="single" w:sz="4" w:space="0" w:color="auto"/>
              <w:right w:val="single" w:sz="12" w:space="0" w:color="auto"/>
            </w:tcBorders>
            <w:shd w:val="clear" w:color="auto" w:fill="auto"/>
            <w:vAlign w:val="center"/>
          </w:tcPr>
          <w:p w:rsidR="00C864E3" w:rsidRDefault="00C864E3">
            <w:pPr>
              <w:jc w:val="center"/>
              <w:rPr>
                <w:rFonts w:ascii="仿宋_GB2312" w:eastAsia="仿宋_GB2312"/>
                <w:bCs/>
                <w:color w:val="000000"/>
                <w:szCs w:val="21"/>
              </w:rPr>
            </w:pPr>
          </w:p>
        </w:tc>
      </w:tr>
      <w:tr w:rsidR="00C864E3">
        <w:trPr>
          <w:trHeight w:val="340"/>
          <w:jc w:val="center"/>
        </w:trPr>
        <w:tc>
          <w:tcPr>
            <w:tcW w:w="762" w:type="dxa"/>
            <w:tcBorders>
              <w:top w:val="nil"/>
              <w:left w:val="single" w:sz="12" w:space="0" w:color="auto"/>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815"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73"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2209"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80"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320"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80" w:type="dxa"/>
            <w:tcBorders>
              <w:top w:val="nil"/>
              <w:left w:val="nil"/>
              <w:bottom w:val="single" w:sz="4" w:space="0" w:color="auto"/>
              <w:right w:val="single" w:sz="12" w:space="0" w:color="auto"/>
            </w:tcBorders>
            <w:shd w:val="clear" w:color="auto" w:fill="auto"/>
            <w:vAlign w:val="center"/>
          </w:tcPr>
          <w:p w:rsidR="00C864E3" w:rsidRDefault="00C864E3">
            <w:pPr>
              <w:jc w:val="center"/>
              <w:rPr>
                <w:rFonts w:ascii="仿宋_GB2312" w:eastAsia="仿宋_GB2312"/>
                <w:bCs/>
                <w:color w:val="000000"/>
                <w:szCs w:val="21"/>
              </w:rPr>
            </w:pPr>
          </w:p>
        </w:tc>
      </w:tr>
      <w:tr w:rsidR="00C864E3">
        <w:trPr>
          <w:trHeight w:val="340"/>
          <w:jc w:val="center"/>
        </w:trPr>
        <w:tc>
          <w:tcPr>
            <w:tcW w:w="8339"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后续项目（如已有明确的拟建项目）</w:t>
            </w:r>
          </w:p>
        </w:tc>
      </w:tr>
      <w:tr w:rsidR="00C864E3">
        <w:trPr>
          <w:trHeight w:val="340"/>
          <w:jc w:val="center"/>
        </w:trPr>
        <w:tc>
          <w:tcPr>
            <w:tcW w:w="762" w:type="dxa"/>
            <w:tcBorders>
              <w:top w:val="nil"/>
              <w:left w:val="single" w:sz="12" w:space="0" w:color="auto"/>
              <w:bottom w:val="single" w:sz="4" w:space="0" w:color="auto"/>
              <w:right w:val="single" w:sz="4"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序号</w:t>
            </w:r>
          </w:p>
        </w:tc>
        <w:tc>
          <w:tcPr>
            <w:tcW w:w="815" w:type="dxa"/>
            <w:tcBorders>
              <w:top w:val="nil"/>
              <w:left w:val="nil"/>
              <w:bottom w:val="single" w:sz="4" w:space="0" w:color="auto"/>
              <w:right w:val="single" w:sz="4"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项目名称</w:t>
            </w:r>
          </w:p>
        </w:tc>
        <w:tc>
          <w:tcPr>
            <w:tcW w:w="1073" w:type="dxa"/>
            <w:tcBorders>
              <w:top w:val="nil"/>
              <w:left w:val="nil"/>
              <w:bottom w:val="single" w:sz="4" w:space="0" w:color="auto"/>
              <w:right w:val="single" w:sz="4"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项目基本情况</w:t>
            </w:r>
          </w:p>
        </w:tc>
        <w:tc>
          <w:tcPr>
            <w:tcW w:w="2209" w:type="dxa"/>
            <w:tcBorders>
              <w:top w:val="nil"/>
              <w:left w:val="nil"/>
              <w:bottom w:val="single" w:sz="4" w:space="0" w:color="auto"/>
              <w:right w:val="single" w:sz="4"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项目已经取得或者尚待有关部门审批情况</w:t>
            </w:r>
          </w:p>
        </w:tc>
        <w:tc>
          <w:tcPr>
            <w:tcW w:w="1080" w:type="dxa"/>
            <w:tcBorders>
              <w:top w:val="nil"/>
              <w:left w:val="nil"/>
              <w:bottom w:val="single" w:sz="4" w:space="0" w:color="auto"/>
              <w:right w:val="single" w:sz="4"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项目拟投资总额</w:t>
            </w:r>
          </w:p>
        </w:tc>
        <w:tc>
          <w:tcPr>
            <w:tcW w:w="1320" w:type="dxa"/>
            <w:tcBorders>
              <w:top w:val="nil"/>
              <w:left w:val="nil"/>
              <w:bottom w:val="single" w:sz="4" w:space="0" w:color="auto"/>
              <w:right w:val="single" w:sz="4"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项目投资计划和进度</w:t>
            </w:r>
          </w:p>
        </w:tc>
        <w:tc>
          <w:tcPr>
            <w:tcW w:w="1080" w:type="dxa"/>
            <w:tcBorders>
              <w:top w:val="nil"/>
              <w:left w:val="nil"/>
              <w:bottom w:val="single" w:sz="4" w:space="0" w:color="auto"/>
              <w:right w:val="single" w:sz="12" w:space="0" w:color="auto"/>
            </w:tcBorders>
            <w:shd w:val="clear" w:color="auto" w:fill="auto"/>
            <w:vAlign w:val="center"/>
          </w:tcPr>
          <w:p w:rsidR="00C864E3" w:rsidRDefault="001E00CB">
            <w:pPr>
              <w:jc w:val="center"/>
              <w:rPr>
                <w:rFonts w:ascii="仿宋_GB2312" w:eastAsia="仿宋_GB2312"/>
                <w:b/>
                <w:bCs/>
                <w:color w:val="000000"/>
                <w:szCs w:val="21"/>
              </w:rPr>
            </w:pPr>
            <w:r>
              <w:rPr>
                <w:rFonts w:ascii="仿宋_GB2312" w:eastAsia="仿宋_GB2312" w:hint="eastAsia"/>
                <w:b/>
                <w:bCs/>
                <w:color w:val="000000"/>
                <w:szCs w:val="21"/>
              </w:rPr>
              <w:t>募集资金投资额</w:t>
            </w:r>
          </w:p>
        </w:tc>
      </w:tr>
      <w:tr w:rsidR="00C864E3">
        <w:trPr>
          <w:trHeight w:val="340"/>
          <w:jc w:val="center"/>
        </w:trPr>
        <w:tc>
          <w:tcPr>
            <w:tcW w:w="762" w:type="dxa"/>
            <w:tcBorders>
              <w:top w:val="nil"/>
              <w:left w:val="single" w:sz="12" w:space="0" w:color="auto"/>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815"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73"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2209"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80"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320"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80" w:type="dxa"/>
            <w:tcBorders>
              <w:top w:val="nil"/>
              <w:left w:val="nil"/>
              <w:bottom w:val="single" w:sz="4" w:space="0" w:color="auto"/>
              <w:right w:val="single" w:sz="12" w:space="0" w:color="auto"/>
            </w:tcBorders>
            <w:shd w:val="clear" w:color="auto" w:fill="auto"/>
            <w:vAlign w:val="center"/>
          </w:tcPr>
          <w:p w:rsidR="00C864E3" w:rsidRDefault="00C864E3">
            <w:pPr>
              <w:jc w:val="center"/>
              <w:rPr>
                <w:rFonts w:ascii="仿宋_GB2312" w:eastAsia="仿宋_GB2312"/>
                <w:bCs/>
                <w:color w:val="000000"/>
                <w:szCs w:val="21"/>
              </w:rPr>
            </w:pPr>
          </w:p>
        </w:tc>
      </w:tr>
      <w:tr w:rsidR="00C864E3">
        <w:trPr>
          <w:trHeight w:val="340"/>
          <w:jc w:val="center"/>
        </w:trPr>
        <w:tc>
          <w:tcPr>
            <w:tcW w:w="762" w:type="dxa"/>
            <w:tcBorders>
              <w:top w:val="nil"/>
              <w:left w:val="single" w:sz="12" w:space="0" w:color="auto"/>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815"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73"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2209"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80"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320" w:type="dxa"/>
            <w:tcBorders>
              <w:top w:val="nil"/>
              <w:left w:val="nil"/>
              <w:bottom w:val="single" w:sz="4" w:space="0" w:color="auto"/>
              <w:right w:val="single" w:sz="4" w:space="0" w:color="auto"/>
            </w:tcBorders>
            <w:shd w:val="clear" w:color="auto" w:fill="auto"/>
            <w:vAlign w:val="center"/>
          </w:tcPr>
          <w:p w:rsidR="00C864E3" w:rsidRDefault="00C864E3">
            <w:pPr>
              <w:jc w:val="center"/>
              <w:rPr>
                <w:rFonts w:ascii="仿宋_GB2312" w:eastAsia="仿宋_GB2312"/>
                <w:bCs/>
                <w:color w:val="000000"/>
                <w:szCs w:val="21"/>
              </w:rPr>
            </w:pPr>
          </w:p>
        </w:tc>
        <w:tc>
          <w:tcPr>
            <w:tcW w:w="1080" w:type="dxa"/>
            <w:tcBorders>
              <w:top w:val="nil"/>
              <w:left w:val="nil"/>
              <w:bottom w:val="single" w:sz="4" w:space="0" w:color="auto"/>
              <w:right w:val="single" w:sz="12" w:space="0" w:color="auto"/>
            </w:tcBorders>
            <w:shd w:val="clear" w:color="auto" w:fill="auto"/>
            <w:vAlign w:val="center"/>
          </w:tcPr>
          <w:p w:rsidR="00C864E3" w:rsidRDefault="00C864E3">
            <w:pPr>
              <w:jc w:val="center"/>
              <w:rPr>
                <w:rFonts w:ascii="仿宋_GB2312" w:eastAsia="仿宋_GB2312"/>
                <w:bCs/>
                <w:color w:val="000000"/>
                <w:szCs w:val="21"/>
              </w:rPr>
            </w:pPr>
          </w:p>
        </w:tc>
      </w:tr>
      <w:tr w:rsidR="00C864E3">
        <w:trPr>
          <w:trHeight w:val="340"/>
          <w:jc w:val="center"/>
        </w:trPr>
        <w:tc>
          <w:tcPr>
            <w:tcW w:w="8339" w:type="dxa"/>
            <w:gridSpan w:val="7"/>
            <w:tcBorders>
              <w:top w:val="single" w:sz="4" w:space="0" w:color="auto"/>
              <w:left w:val="single" w:sz="12" w:space="0" w:color="auto"/>
              <w:bottom w:val="single" w:sz="4" w:space="0" w:color="auto"/>
              <w:right w:val="single" w:sz="12" w:space="0" w:color="auto"/>
            </w:tcBorders>
            <w:shd w:val="clear" w:color="auto" w:fill="auto"/>
            <w:vAlign w:val="center"/>
          </w:tcPr>
          <w:p w:rsidR="00C864E3" w:rsidRDefault="001E00CB">
            <w:pPr>
              <w:jc w:val="left"/>
              <w:rPr>
                <w:rFonts w:ascii="仿宋_GB2312" w:eastAsia="仿宋_GB2312"/>
                <w:bCs/>
                <w:color w:val="000000"/>
                <w:szCs w:val="21"/>
              </w:rPr>
            </w:pPr>
            <w:r>
              <w:rPr>
                <w:rFonts w:ascii="仿宋_GB2312" w:eastAsia="仿宋_GB2312" w:hint="eastAsia"/>
                <w:b/>
                <w:color w:val="000000"/>
                <w:szCs w:val="21"/>
              </w:rPr>
              <w:t>或项目标准：</w:t>
            </w:r>
          </w:p>
        </w:tc>
      </w:tr>
      <w:tr w:rsidR="00C864E3">
        <w:trPr>
          <w:trHeight w:val="340"/>
          <w:jc w:val="center"/>
        </w:trPr>
        <w:tc>
          <w:tcPr>
            <w:tcW w:w="8339" w:type="dxa"/>
            <w:gridSpan w:val="7"/>
            <w:tcBorders>
              <w:top w:val="single" w:sz="4" w:space="0" w:color="auto"/>
              <w:left w:val="single" w:sz="12" w:space="0" w:color="auto"/>
              <w:bottom w:val="single" w:sz="12" w:space="0" w:color="auto"/>
              <w:right w:val="single" w:sz="12" w:space="0" w:color="auto"/>
            </w:tcBorders>
            <w:shd w:val="clear" w:color="auto" w:fill="auto"/>
            <w:noWrap/>
            <w:vAlign w:val="center"/>
          </w:tcPr>
          <w:p w:rsidR="00C864E3" w:rsidRDefault="00C864E3">
            <w:pPr>
              <w:jc w:val="center"/>
              <w:rPr>
                <w:rFonts w:ascii="仿宋_GB2312" w:eastAsia="仿宋_GB2312"/>
                <w:bCs/>
                <w:color w:val="000000"/>
                <w:szCs w:val="21"/>
              </w:rPr>
            </w:pPr>
          </w:p>
        </w:tc>
      </w:tr>
    </w:tbl>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因本次债券的发行时间、募集金额尚不确定等因素，从本次债券申报时至本募集说明书公告日，公司已经自筹资金XX亿元预先投入________募投项目。本次债券发行后，公司拟安排XX亿元募集资金置换自筹资金。上述置换完成后，________募投项目仍符合项目资本金出资要求、项目相关批复以及相关合同的规定和约定。</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根据募投项目建设进度，公司可根据公司财务管理制度履行内部决策程序，在不影响项目建设的前提下，将闲置的债券募集资金用于补充流动资金（单次补充流动资金最长不超过12个月）。补充流动资金到期日之前，发行人承诺将该部分资金归还至募集资金专项账户。</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募集资金用于约定的投资项目且使用完毕后有节余的，发行人可将节余部分用于补充流动资金和偿还公司债务。</w:t>
      </w:r>
    </w:p>
    <w:p w:rsidR="00C864E3" w:rsidRDefault="001E00CB">
      <w:pPr>
        <w:pStyle w:val="afe"/>
      </w:pPr>
      <w:bookmarkStart w:id="83" w:name="_Toc55642373"/>
      <w:bookmarkStart w:id="84" w:name="_Toc58834392"/>
      <w:bookmarkStart w:id="85" w:name="_Toc77601090"/>
      <w:r>
        <w:rPr>
          <w:rFonts w:hint="eastAsia"/>
        </w:rPr>
        <w:t>三、募集资金的现金管理</w:t>
      </w:r>
      <w:bookmarkEnd w:id="83"/>
      <w:bookmarkEnd w:id="84"/>
      <w:bookmarkEnd w:id="85"/>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在不影响募集资金使用计划正常进行的情况下，发行人经公司董事会或者内设有权机构批准，可将暂时闲置的募集资金进行现金管理，投资于安全性高、流动性好的产品，如国债、政策性银行金融债、地方政府债、交易所债券逆回购等。</w:t>
      </w:r>
    </w:p>
    <w:p w:rsidR="00C864E3" w:rsidRDefault="001E00CB">
      <w:pPr>
        <w:pStyle w:val="afe"/>
      </w:pPr>
      <w:bookmarkStart w:id="86" w:name="_Toc58834393"/>
      <w:bookmarkStart w:id="87" w:name="_Toc55642374"/>
      <w:bookmarkStart w:id="88" w:name="_Toc77601091"/>
      <w:r>
        <w:rPr>
          <w:rFonts w:hint="eastAsia"/>
        </w:rPr>
        <w:t>四、募集资金使用计划调整的授权、决策和风险控制措施</w:t>
      </w:r>
      <w:bookmarkEnd w:id="86"/>
      <w:bookmarkEnd w:id="87"/>
      <w:bookmarkEnd w:id="88"/>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经发行人董事会或者根据公司章程、管理制度授权的其他决策机构同意，本次公司债券募集资金使用计划调整的申请、分级审批权限、决策程序、风险控制措施如下：</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lastRenderedPageBreak/>
        <w:t>【填写</w:t>
      </w:r>
      <w:r>
        <w:rPr>
          <w:rFonts w:ascii="仿宋_GB2312" w:eastAsia="仿宋_GB2312"/>
          <w:sz w:val="30"/>
          <w:szCs w:val="30"/>
        </w:rPr>
        <w:t>说明：</w:t>
      </w:r>
      <w:r>
        <w:rPr>
          <w:rFonts w:ascii="仿宋_GB2312" w:eastAsia="仿宋_GB2312" w:hint="eastAsia"/>
          <w:sz w:val="30"/>
          <w:szCs w:val="30"/>
        </w:rPr>
        <w:t>请披露本次公司债券募集资金使用计划调整的申请、分级审批权限、决策程序、风险控制措施等</w:t>
      </w:r>
      <w:r w:rsidR="00230201">
        <w:rPr>
          <w:rFonts w:ascii="仿宋_GB2312" w:eastAsia="仿宋_GB2312" w:hint="eastAsia"/>
          <w:sz w:val="30"/>
          <w:szCs w:val="30"/>
        </w:rPr>
        <w:t>。</w:t>
      </w:r>
      <w:r>
        <w:rPr>
          <w:rFonts w:ascii="仿宋_GB2312" w:eastAsia="仿宋_GB2312" w:hint="eastAsia"/>
          <w:sz w:val="30"/>
          <w:szCs w:val="30"/>
        </w:rPr>
        <w:t>】</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发行人调整用于补充流动资金和偿还债务的具体金额，或者将用于募投项目的闲置资金用于补充流动资金的，调整金额在募集资金总额XX%或XX万元以下的，应履行________内部程序并及时进行临时信息披露。调整金额高于募集资金总额XX%或XX万元，或者可能对债券持有人权益产生重大影响的，应履行____</w:t>
      </w:r>
      <w:r w:rsidR="007B5396">
        <w:rPr>
          <w:rFonts w:ascii="仿宋_GB2312" w:eastAsia="仿宋_GB2312" w:hint="eastAsia"/>
          <w:sz w:val="30"/>
          <w:szCs w:val="30"/>
        </w:rPr>
        <w:t>____</w:t>
      </w:r>
      <w:r>
        <w:rPr>
          <w:rFonts w:ascii="仿宋_GB2312" w:eastAsia="仿宋_GB2312" w:hint="eastAsia"/>
          <w:sz w:val="30"/>
          <w:szCs w:val="30"/>
        </w:rPr>
        <w:t>内部程序，经债券持有人会议审议通过，并及时进行信息披露。</w:t>
      </w:r>
    </w:p>
    <w:p w:rsidR="00C864E3" w:rsidRDefault="001E00CB">
      <w:pPr>
        <w:pStyle w:val="afe"/>
      </w:pPr>
      <w:bookmarkStart w:id="89" w:name="_Toc58834394"/>
      <w:bookmarkStart w:id="90" w:name="_Toc55642375"/>
      <w:bookmarkStart w:id="91" w:name="_Toc77601092"/>
      <w:r>
        <w:rPr>
          <w:rFonts w:hint="eastAsia"/>
        </w:rPr>
        <w:t>五、本次债券募集资金专项账户管理安排</w:t>
      </w:r>
      <w:bookmarkEnd w:id="89"/>
      <w:bookmarkEnd w:id="90"/>
      <w:bookmarkEnd w:id="91"/>
    </w:p>
    <w:p w:rsidR="00C864E3" w:rsidRDefault="001E00CB">
      <w:pPr>
        <w:spacing w:line="600" w:lineRule="exact"/>
        <w:ind w:firstLineChars="200" w:firstLine="600"/>
        <w:contextualSpacing/>
        <w:rPr>
          <w:rFonts w:ascii="仿宋_GB2312" w:eastAsia="仿宋_GB2312" w:hAnsi="仿宋"/>
          <w:sz w:val="30"/>
          <w:szCs w:val="30"/>
        </w:rPr>
      </w:pPr>
      <w:bookmarkStart w:id="92" w:name="_Toc58246178"/>
      <w:bookmarkStart w:id="93" w:name="_Toc58249427"/>
      <w:bookmarkStart w:id="94" w:name="_Toc58248235"/>
      <w:r>
        <w:rPr>
          <w:rFonts w:ascii="仿宋_GB2312" w:eastAsia="仿宋_GB2312" w:hAnsi="仿宋" w:hint="eastAsia"/>
          <w:sz w:val="30"/>
          <w:szCs w:val="30"/>
        </w:rPr>
        <w:t>【填写</w:t>
      </w:r>
      <w:r w:rsidR="008F1D73">
        <w:rPr>
          <w:rFonts w:ascii="仿宋_GB2312" w:eastAsia="仿宋_GB2312" w:hAnsi="仿宋" w:hint="eastAsia"/>
          <w:sz w:val="30"/>
          <w:szCs w:val="30"/>
        </w:rPr>
        <w:t>说明</w:t>
      </w:r>
      <w:r>
        <w:rPr>
          <w:rFonts w:ascii="仿宋_GB2312" w:eastAsia="仿宋_GB2312" w:hAnsi="仿宋"/>
          <w:sz w:val="30"/>
          <w:szCs w:val="30"/>
        </w:rPr>
        <w:t>：</w:t>
      </w:r>
      <w:r>
        <w:rPr>
          <w:rFonts w:ascii="仿宋_GB2312" w:eastAsia="仿宋_GB2312" w:hAnsi="仿宋" w:hint="eastAsia"/>
          <w:sz w:val="30"/>
          <w:szCs w:val="30"/>
        </w:rPr>
        <w:t>请披露账户管理安排和监督机制等。</w:t>
      </w:r>
      <w:r>
        <w:rPr>
          <w:rFonts w:ascii="仿宋_GB2312" w:eastAsia="仿宋_GB2312" w:hint="eastAsia"/>
          <w:sz w:val="30"/>
          <w:szCs w:val="30"/>
        </w:rPr>
        <w:t>发行人资金因所属集团设置财务公司等原因受到集中归集、统一管理的，</w:t>
      </w:r>
      <w:r w:rsidR="00ED796B">
        <w:rPr>
          <w:rFonts w:ascii="仿宋_GB2312" w:eastAsia="仿宋_GB2312" w:hint="eastAsia"/>
          <w:sz w:val="30"/>
          <w:szCs w:val="30"/>
        </w:rPr>
        <w:t>请</w:t>
      </w:r>
      <w:r w:rsidR="00ED796B">
        <w:rPr>
          <w:rFonts w:ascii="仿宋_GB2312" w:eastAsia="仿宋_GB2312"/>
          <w:sz w:val="30"/>
          <w:szCs w:val="30"/>
        </w:rPr>
        <w:t>披露</w:t>
      </w:r>
      <w:r>
        <w:rPr>
          <w:rFonts w:ascii="仿宋_GB2312" w:eastAsia="仿宋_GB2312" w:hint="eastAsia"/>
          <w:sz w:val="30"/>
          <w:szCs w:val="30"/>
        </w:rPr>
        <w:t>资金归集及支取的具体安排、相关安排对其自由支配自有资金能力以及自身偿债能力的影响等</w:t>
      </w:r>
      <w:r w:rsidR="00230201">
        <w:rPr>
          <w:rFonts w:ascii="仿宋_GB2312" w:eastAsia="仿宋_GB2312" w:hint="eastAsia"/>
          <w:sz w:val="30"/>
          <w:szCs w:val="30"/>
        </w:rPr>
        <w:t>。</w:t>
      </w:r>
      <w:r>
        <w:rPr>
          <w:rFonts w:ascii="仿宋_GB2312" w:eastAsia="仿宋_GB2312" w:hAnsi="仿宋" w:hint="eastAsia"/>
          <w:sz w:val="30"/>
          <w:szCs w:val="30"/>
        </w:rPr>
        <w:t>】</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Ansi="仿宋" w:hint="eastAsia"/>
          <w:sz w:val="30"/>
          <w:szCs w:val="30"/>
        </w:rPr>
        <w:t>___________________________________________________</w:t>
      </w:r>
      <w:bookmarkEnd w:id="92"/>
      <w:bookmarkEnd w:id="93"/>
      <w:bookmarkEnd w:id="94"/>
    </w:p>
    <w:p w:rsidR="00C864E3" w:rsidRDefault="001E00CB">
      <w:pPr>
        <w:pStyle w:val="afe"/>
      </w:pPr>
      <w:bookmarkStart w:id="95" w:name="_Toc55642376"/>
      <w:bookmarkStart w:id="96" w:name="_Toc58834395"/>
      <w:bookmarkStart w:id="97" w:name="_Toc77601093"/>
      <w:r>
        <w:rPr>
          <w:rFonts w:hint="eastAsia"/>
        </w:rPr>
        <w:t>六、募集资金运用对发行人财务状况的影响</w:t>
      </w:r>
      <w:bookmarkEnd w:id="95"/>
      <w:bookmarkEnd w:id="96"/>
      <w:bookmarkEnd w:id="97"/>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w:t>
      </w:r>
      <w:bookmarkStart w:id="98" w:name="_Toc58249429"/>
      <w:r>
        <w:rPr>
          <w:rFonts w:ascii="仿宋_GB2312" w:eastAsia="仿宋_GB2312" w:hAnsi="仿宋" w:hint="eastAsia"/>
          <w:sz w:val="30"/>
          <w:szCs w:val="30"/>
        </w:rPr>
        <w:t>影响较大的，请披露具体影响情况</w:t>
      </w:r>
      <w:bookmarkEnd w:id="98"/>
      <w:r>
        <w:rPr>
          <w:rFonts w:ascii="仿宋_GB2312" w:eastAsia="仿宋_GB2312" w:hAnsi="仿宋" w:hint="eastAsia"/>
          <w:sz w:val="30"/>
          <w:szCs w:val="30"/>
        </w:rPr>
        <w:t>）</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pStyle w:val="afe"/>
      </w:pPr>
      <w:bookmarkStart w:id="99" w:name="_Toc55642377"/>
      <w:bookmarkStart w:id="100" w:name="_Toc58834396"/>
      <w:bookmarkStart w:id="101" w:name="_Toc77601094"/>
      <w:r>
        <w:rPr>
          <w:rFonts w:hint="eastAsia"/>
        </w:rPr>
        <w:t>七、发行人关于本次债券募集资金的承诺</w:t>
      </w:r>
      <w:bookmarkEnd w:id="99"/>
      <w:bookmarkEnd w:id="100"/>
      <w:bookmarkEnd w:id="101"/>
    </w:p>
    <w:p w:rsidR="00C864E3" w:rsidRDefault="001E00CB">
      <w:pPr>
        <w:spacing w:line="600" w:lineRule="exact"/>
        <w:ind w:firstLineChars="200" w:firstLine="600"/>
        <w:contextualSpacing/>
        <w:rPr>
          <w:rFonts w:ascii="仿宋_GB2312" w:eastAsia="仿宋_GB2312" w:hAnsi="仿宋_GB2312" w:cs="仿宋_GB2312"/>
          <w:sz w:val="30"/>
          <w:szCs w:val="30"/>
        </w:rPr>
      </w:pPr>
      <w:r>
        <w:rPr>
          <w:rFonts w:ascii="仿宋_GB2312" w:eastAsia="仿宋_GB2312" w:hAnsi="仿宋_GB2312" w:cs="仿宋_GB2312" w:hint="eastAsia"/>
          <w:sz w:val="30"/>
          <w:szCs w:val="30"/>
        </w:rPr>
        <w:t>发行人承诺将严格按照募集说明书约定的用途使用本次债券的募集资金，不用于弥补亏损和非生产性支出。</w:t>
      </w:r>
    </w:p>
    <w:p w:rsidR="00C864E3" w:rsidRDefault="001E00CB">
      <w:pPr>
        <w:spacing w:line="600" w:lineRule="exact"/>
        <w:ind w:firstLineChars="200" w:firstLine="600"/>
        <w:contextualSpacing/>
        <w:rPr>
          <w:rFonts w:ascii="仿宋_GB2312" w:eastAsia="仿宋_GB2312" w:hAnsi="仿宋_GB2312" w:cs="仿宋_GB2312"/>
          <w:sz w:val="30"/>
          <w:szCs w:val="30"/>
        </w:rPr>
      </w:pPr>
      <w:r>
        <w:rPr>
          <w:rFonts w:ascii="仿宋_GB2312" w:eastAsia="仿宋_GB2312" w:hAnsi="仿宋_GB2312" w:cs="仿宋_GB2312" w:hint="eastAsia"/>
          <w:sz w:val="30"/>
          <w:szCs w:val="30"/>
        </w:rPr>
        <w:t>发行人承诺</w:t>
      </w:r>
      <w:r w:rsidR="00BB0BA9">
        <w:rPr>
          <w:rFonts w:ascii="仿宋_GB2312" w:eastAsia="仿宋_GB2312" w:hAnsi="仿宋_GB2312" w:cs="仿宋_GB2312" w:hint="eastAsia"/>
          <w:sz w:val="30"/>
          <w:szCs w:val="30"/>
        </w:rPr>
        <w:t>，如</w:t>
      </w:r>
      <w:r>
        <w:rPr>
          <w:rFonts w:ascii="仿宋_GB2312" w:eastAsia="仿宋_GB2312" w:hAnsi="仿宋_GB2312" w:cs="仿宋_GB2312" w:hint="eastAsia"/>
          <w:sz w:val="30"/>
          <w:szCs w:val="30"/>
        </w:rPr>
        <w:t>在存续期间变更募集资金用途，</w:t>
      </w:r>
      <w:r w:rsidR="00BB0BA9">
        <w:rPr>
          <w:rFonts w:ascii="仿宋_GB2312" w:eastAsia="仿宋_GB2312" w:hAnsi="仿宋_GB2312" w:cs="仿宋_GB2312" w:hint="eastAsia"/>
          <w:sz w:val="30"/>
          <w:szCs w:val="30"/>
        </w:rPr>
        <w:t>将</w:t>
      </w:r>
      <w:r>
        <w:rPr>
          <w:rFonts w:ascii="仿宋_GB2312" w:eastAsia="仿宋_GB2312" w:hAnsi="仿宋_GB2312" w:cs="仿宋_GB2312" w:hint="eastAsia"/>
          <w:sz w:val="30"/>
          <w:szCs w:val="30"/>
        </w:rPr>
        <w:t>及时披露有关信息。</w:t>
      </w:r>
    </w:p>
    <w:p w:rsidR="00C864E3" w:rsidRDefault="001E00CB">
      <w:pPr>
        <w:spacing w:line="600" w:lineRule="exact"/>
        <w:ind w:firstLineChars="200" w:firstLine="600"/>
        <w:contextualSpacing/>
        <w:rPr>
          <w:rFonts w:ascii="仿宋_GB2312" w:eastAsia="仿宋_GB2312" w:hAnsi="仿宋_GB2312" w:cs="仿宋_GB2312"/>
          <w:sz w:val="30"/>
          <w:szCs w:val="30"/>
        </w:rPr>
      </w:pPr>
      <w:r>
        <w:rPr>
          <w:rFonts w:ascii="仿宋_GB2312" w:eastAsia="仿宋_GB2312" w:hAnsi="仿宋" w:hint="eastAsia"/>
          <w:sz w:val="30"/>
          <w:szCs w:val="30"/>
        </w:rPr>
        <w:lastRenderedPageBreak/>
        <w:t>___________________________________________________</w:t>
      </w:r>
      <w:r>
        <w:rPr>
          <w:rFonts w:ascii="仿宋_GB2312" w:eastAsia="仿宋_GB2312" w:hAnsi="仿宋_GB2312" w:cs="仿宋_GB2312" w:hint="eastAsia"/>
          <w:sz w:val="30"/>
          <w:szCs w:val="30"/>
        </w:rPr>
        <w:t>（证监会</w:t>
      </w:r>
      <w:r>
        <w:rPr>
          <w:rFonts w:ascii="仿宋_GB2312" w:eastAsia="仿宋_GB2312" w:hAnsi="仿宋_GB2312" w:cs="仿宋_GB2312"/>
          <w:sz w:val="30"/>
          <w:szCs w:val="30"/>
        </w:rPr>
        <w:t>及本所相关规则</w:t>
      </w:r>
      <w:r>
        <w:rPr>
          <w:rFonts w:ascii="仿宋_GB2312" w:eastAsia="仿宋_GB2312" w:hAnsi="仿宋_GB2312" w:cs="仿宋_GB2312" w:hint="eastAsia"/>
          <w:sz w:val="30"/>
          <w:szCs w:val="30"/>
        </w:rPr>
        <w:t>对</w:t>
      </w:r>
      <w:r>
        <w:rPr>
          <w:rFonts w:ascii="仿宋_GB2312" w:eastAsia="仿宋_GB2312" w:hAnsi="仿宋_GB2312" w:cs="仿宋_GB2312"/>
          <w:sz w:val="30"/>
          <w:szCs w:val="30"/>
        </w:rPr>
        <w:t>特殊行业</w:t>
      </w:r>
      <w:r>
        <w:rPr>
          <w:rFonts w:ascii="仿宋_GB2312" w:eastAsia="仿宋_GB2312" w:hAnsi="仿宋_GB2312" w:cs="仿宋_GB2312" w:hint="eastAsia"/>
          <w:sz w:val="30"/>
          <w:szCs w:val="30"/>
        </w:rPr>
        <w:t>或</w:t>
      </w:r>
      <w:r>
        <w:rPr>
          <w:rFonts w:ascii="仿宋_GB2312" w:eastAsia="仿宋_GB2312" w:hAnsi="仿宋_GB2312" w:cs="仿宋_GB2312"/>
          <w:sz w:val="30"/>
          <w:szCs w:val="30"/>
        </w:rPr>
        <w:t>特定发行人</w:t>
      </w:r>
      <w:r>
        <w:rPr>
          <w:rFonts w:ascii="仿宋_GB2312" w:eastAsia="仿宋_GB2312" w:hAnsi="仿宋_GB2312" w:cs="仿宋_GB2312" w:hint="eastAsia"/>
          <w:sz w:val="30"/>
          <w:szCs w:val="30"/>
        </w:rPr>
        <w:t>等募集资金</w:t>
      </w:r>
      <w:r>
        <w:rPr>
          <w:rFonts w:ascii="仿宋_GB2312" w:eastAsia="仿宋_GB2312" w:hAnsi="仿宋_GB2312" w:cs="仿宋_GB2312"/>
          <w:sz w:val="30"/>
          <w:szCs w:val="30"/>
        </w:rPr>
        <w:t>用途</w:t>
      </w:r>
      <w:r>
        <w:rPr>
          <w:rFonts w:ascii="仿宋_GB2312" w:eastAsia="仿宋_GB2312" w:hAnsi="仿宋_GB2312" w:cs="仿宋_GB2312" w:hint="eastAsia"/>
          <w:sz w:val="30"/>
          <w:szCs w:val="30"/>
        </w:rPr>
        <w:t>另有</w:t>
      </w:r>
      <w:r>
        <w:rPr>
          <w:rFonts w:ascii="仿宋_GB2312" w:eastAsia="仿宋_GB2312" w:hAnsi="仿宋_GB2312" w:cs="仿宋_GB2312"/>
          <w:sz w:val="30"/>
          <w:szCs w:val="30"/>
        </w:rPr>
        <w:t>要求的，</w:t>
      </w:r>
      <w:r>
        <w:rPr>
          <w:rFonts w:ascii="仿宋_GB2312" w:eastAsia="仿宋_GB2312" w:hAnsi="仿宋_GB2312" w:cs="仿宋_GB2312" w:hint="eastAsia"/>
          <w:sz w:val="30"/>
          <w:szCs w:val="30"/>
        </w:rPr>
        <w:t>从</w:t>
      </w:r>
      <w:r>
        <w:rPr>
          <w:rFonts w:ascii="仿宋_GB2312" w:eastAsia="仿宋_GB2312" w:hAnsi="仿宋_GB2312" w:cs="仿宋_GB2312"/>
          <w:sz w:val="30"/>
          <w:szCs w:val="30"/>
        </w:rPr>
        <w:t>其要求</w:t>
      </w:r>
      <w:r>
        <w:rPr>
          <w:rFonts w:ascii="仿宋_GB2312" w:eastAsia="仿宋_GB2312" w:hAnsi="仿宋_GB2312" w:cs="仿宋_GB2312" w:hint="eastAsia"/>
          <w:sz w:val="30"/>
          <w:szCs w:val="30"/>
        </w:rPr>
        <w:t>补充</w:t>
      </w:r>
      <w:r>
        <w:rPr>
          <w:rFonts w:ascii="仿宋_GB2312" w:eastAsia="仿宋_GB2312" w:hAnsi="仿宋_GB2312" w:cs="仿宋_GB2312"/>
          <w:sz w:val="30"/>
          <w:szCs w:val="30"/>
        </w:rPr>
        <w:t>相关承诺</w:t>
      </w:r>
      <w:r>
        <w:rPr>
          <w:rFonts w:ascii="仿宋_GB2312" w:eastAsia="仿宋_GB2312" w:hAnsi="仿宋_GB2312" w:cs="仿宋_GB2312" w:hint="eastAsia"/>
          <w:sz w:val="30"/>
          <w:szCs w:val="30"/>
        </w:rPr>
        <w:t>）</w:t>
      </w:r>
    </w:p>
    <w:p w:rsidR="00C864E3" w:rsidRDefault="001E00CB">
      <w:pPr>
        <w:pStyle w:val="afe"/>
      </w:pPr>
      <w:bookmarkStart w:id="102" w:name="_Toc55642378"/>
      <w:bookmarkStart w:id="103" w:name="_Toc58834397"/>
      <w:bookmarkStart w:id="104" w:name="_Toc77601095"/>
      <w:r>
        <w:rPr>
          <w:rFonts w:hint="eastAsia"/>
        </w:rPr>
        <w:t>八、前次公司债券募集资金使用情况</w:t>
      </w:r>
      <w:bookmarkEnd w:id="102"/>
      <w:bookmarkEnd w:id="103"/>
      <w:bookmarkEnd w:id="104"/>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○前次公司债券募集资金与</w:t>
      </w:r>
      <w:r w:rsidR="000A78B6">
        <w:rPr>
          <w:rFonts w:ascii="仿宋_GB2312" w:eastAsia="仿宋_GB2312" w:hint="eastAsia"/>
          <w:sz w:val="30"/>
          <w:szCs w:val="30"/>
        </w:rPr>
        <w:t>募集说明书披露</w:t>
      </w:r>
      <w:r w:rsidR="000A78B6">
        <w:rPr>
          <w:rFonts w:ascii="仿宋_GB2312" w:eastAsia="仿宋_GB2312"/>
          <w:sz w:val="30"/>
          <w:szCs w:val="30"/>
        </w:rPr>
        <w:t>的</w:t>
      </w:r>
      <w:r>
        <w:rPr>
          <w:rFonts w:ascii="仿宋_GB2312" w:eastAsia="仿宋_GB2312" w:hint="eastAsia"/>
          <w:sz w:val="30"/>
          <w:szCs w:val="30"/>
        </w:rPr>
        <w:t>用途一致，具体使用情况：（请披露前次公司债券的获批情况、发行情况、具体用途及已使用规模等）________。</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○前次公司债券募集资金与</w:t>
      </w:r>
      <w:r w:rsidR="000A78B6">
        <w:rPr>
          <w:rFonts w:ascii="仿宋_GB2312" w:eastAsia="仿宋_GB2312" w:hint="eastAsia"/>
          <w:sz w:val="30"/>
          <w:szCs w:val="30"/>
        </w:rPr>
        <w:t>募集说明书</w:t>
      </w:r>
      <w:r w:rsidR="000A78B6">
        <w:rPr>
          <w:rFonts w:ascii="仿宋_GB2312" w:eastAsia="仿宋_GB2312"/>
          <w:sz w:val="30"/>
          <w:szCs w:val="30"/>
        </w:rPr>
        <w:t>披露</w:t>
      </w:r>
      <w:r>
        <w:rPr>
          <w:rFonts w:ascii="仿宋_GB2312" w:eastAsia="仿宋_GB2312" w:hint="eastAsia"/>
          <w:sz w:val="30"/>
          <w:szCs w:val="30"/>
        </w:rPr>
        <w:t>的用途存在不一致的情况，具体使用情况及不一致原因：________。</w:t>
      </w:r>
    </w:p>
    <w:p w:rsidR="00C864E3" w:rsidRDefault="001E00CB">
      <w:pPr>
        <w:widowControl/>
        <w:jc w:val="left"/>
        <w:rPr>
          <w:b/>
          <w:bCs/>
          <w:kern w:val="44"/>
          <w:sz w:val="36"/>
          <w:szCs w:val="36"/>
        </w:rPr>
      </w:pPr>
      <w:r>
        <w:rPr>
          <w:sz w:val="36"/>
          <w:szCs w:val="36"/>
        </w:rPr>
        <w:br w:type="page"/>
      </w:r>
    </w:p>
    <w:p w:rsidR="00C864E3" w:rsidRDefault="001E00CB">
      <w:pPr>
        <w:pStyle w:val="afc"/>
        <w:rPr>
          <w:rFonts w:ascii="仿宋_GB2312" w:eastAsia="仿宋_GB2312" w:hAnsi="仿宋" w:cs="Times New Roman"/>
          <w:kern w:val="2"/>
          <w:sz w:val="30"/>
          <w:szCs w:val="30"/>
          <w:vertAlign w:val="superscript"/>
        </w:rPr>
      </w:pPr>
      <w:bookmarkStart w:id="105" w:name="_Toc58834398"/>
      <w:bookmarkStart w:id="106" w:name="_Toc77601096"/>
      <w:bookmarkStart w:id="107" w:name="_Toc77955921"/>
      <w:bookmarkStart w:id="108" w:name="_Toc79746181"/>
      <w:r>
        <w:rPr>
          <w:rFonts w:hint="eastAsia"/>
        </w:rPr>
        <w:lastRenderedPageBreak/>
        <w:t>第</w:t>
      </w:r>
      <w:r w:rsidR="00A277E6">
        <w:rPr>
          <w:rFonts w:hint="eastAsia"/>
        </w:rPr>
        <w:t>四</w:t>
      </w:r>
      <w:r>
        <w:rPr>
          <w:rFonts w:hint="eastAsia"/>
        </w:rPr>
        <w:t>节</w:t>
      </w:r>
      <w:r>
        <w:rPr>
          <w:rFonts w:hint="eastAsia"/>
        </w:rPr>
        <w:t xml:space="preserve"> </w:t>
      </w:r>
      <w:r w:rsidR="00527F9F">
        <w:t xml:space="preserve"> </w:t>
      </w:r>
      <w:r>
        <w:rPr>
          <w:rFonts w:hint="eastAsia"/>
        </w:rPr>
        <w:t>发行人基本情况</w:t>
      </w:r>
      <w:bookmarkEnd w:id="105"/>
      <w:bookmarkEnd w:id="106"/>
      <w:bookmarkEnd w:id="107"/>
      <w:bookmarkEnd w:id="108"/>
    </w:p>
    <w:p w:rsidR="00C864E3" w:rsidRDefault="001E00CB">
      <w:pPr>
        <w:spacing w:line="600" w:lineRule="exact"/>
        <w:ind w:firstLineChars="200" w:firstLine="600"/>
        <w:contextualSpacing/>
        <w:rPr>
          <w:rFonts w:ascii="仿宋_GB2312" w:eastAsia="仿宋_GB2312" w:hAnsi="仿宋" w:cs="Times New Roman"/>
          <w:bCs/>
          <w:sz w:val="30"/>
          <w:szCs w:val="30"/>
        </w:rPr>
      </w:pPr>
      <w:bookmarkStart w:id="109" w:name="_Toc72413854"/>
      <w:bookmarkStart w:id="110" w:name="_Toc72414211"/>
      <w:bookmarkStart w:id="111" w:name="_Toc72414032"/>
      <w:bookmarkStart w:id="112" w:name="_Toc58834399"/>
      <w:bookmarkStart w:id="113" w:name="_Toc55642380"/>
      <w:r>
        <w:rPr>
          <w:rFonts w:ascii="仿宋_GB2312" w:eastAsia="仿宋_GB2312" w:hAnsi="仿宋" w:cs="Times New Roman" w:hint="eastAsia"/>
          <w:bCs/>
          <w:sz w:val="30"/>
          <w:szCs w:val="30"/>
        </w:rPr>
        <w:t>【填写说明：发行人应当根据企业自身特点，结合相关事项对投资者做出价值判断或投资决策的影响程度，有针对性、详略适当地披露企业基本情况。】</w:t>
      </w:r>
      <w:bookmarkEnd w:id="109"/>
      <w:bookmarkEnd w:id="110"/>
      <w:bookmarkEnd w:id="111"/>
    </w:p>
    <w:p w:rsidR="00C864E3" w:rsidRDefault="001E00CB">
      <w:pPr>
        <w:pStyle w:val="afe"/>
      </w:pPr>
      <w:bookmarkStart w:id="114" w:name="_Toc77601097"/>
      <w:r>
        <w:rPr>
          <w:rFonts w:hint="eastAsia"/>
        </w:rPr>
        <w:t>一、发行人基本情况</w:t>
      </w:r>
      <w:bookmarkEnd w:id="112"/>
      <w:bookmarkEnd w:id="114"/>
    </w:p>
    <w:tbl>
      <w:tblPr>
        <w:tblStyle w:val="af"/>
        <w:tblW w:w="0" w:type="auto"/>
        <w:tblBorders>
          <w:top w:val="single" w:sz="12" w:space="0" w:color="auto"/>
          <w:left w:val="single" w:sz="12" w:space="0" w:color="auto"/>
          <w:bottom w:val="single" w:sz="12" w:space="0" w:color="auto"/>
          <w:right w:val="single" w:sz="12" w:space="0" w:color="auto"/>
        </w:tblBorders>
        <w:tblLook w:val="04A0"/>
      </w:tblPr>
      <w:tblGrid>
        <w:gridCol w:w="3510"/>
        <w:gridCol w:w="5012"/>
      </w:tblGrid>
      <w:tr w:rsidR="00C864E3">
        <w:trPr>
          <w:trHeight w:val="397"/>
        </w:trPr>
        <w:tc>
          <w:tcPr>
            <w:tcW w:w="3510" w:type="dxa"/>
            <w:vAlign w:val="center"/>
          </w:tcPr>
          <w:p w:rsidR="00C864E3" w:rsidRDefault="001E00CB">
            <w:pPr>
              <w:autoSpaceDE w:val="0"/>
              <w:autoSpaceDN w:val="0"/>
              <w:rPr>
                <w:rFonts w:hAnsi="Times New Roman" w:cs="Times New Roman"/>
                <w:b/>
                <w:bCs/>
                <w:kern w:val="0"/>
                <w:szCs w:val="20"/>
              </w:rPr>
            </w:pPr>
            <w:r>
              <w:rPr>
                <w:rFonts w:ascii="仿宋_GB2312" w:eastAsia="仿宋_GB2312" w:hAnsi="Times New Roman" w:cs="Times New Roman" w:hint="eastAsia"/>
                <w:kern w:val="0"/>
                <w:szCs w:val="20"/>
              </w:rPr>
              <w:t>注册名称</w:t>
            </w:r>
          </w:p>
        </w:tc>
        <w:tc>
          <w:tcPr>
            <w:tcW w:w="5012" w:type="dxa"/>
          </w:tcPr>
          <w:p w:rsidR="00C864E3" w:rsidRDefault="00C864E3">
            <w:pPr>
              <w:autoSpaceDE w:val="0"/>
              <w:autoSpaceDN w:val="0"/>
              <w:rPr>
                <w:rFonts w:hAnsi="Times New Roman" w:cs="Times New Roman"/>
                <w:b/>
                <w:bCs/>
                <w:kern w:val="0"/>
                <w:szCs w:val="20"/>
              </w:rPr>
            </w:pPr>
          </w:p>
        </w:tc>
      </w:tr>
      <w:tr w:rsidR="00C864E3">
        <w:trPr>
          <w:trHeight w:val="397"/>
        </w:trPr>
        <w:tc>
          <w:tcPr>
            <w:tcW w:w="3510" w:type="dxa"/>
            <w:vAlign w:val="center"/>
          </w:tcPr>
          <w:p w:rsidR="00C864E3" w:rsidRDefault="001E00CB">
            <w:pPr>
              <w:autoSpaceDE w:val="0"/>
              <w:autoSpaceDN w:val="0"/>
              <w:rPr>
                <w:rFonts w:ascii="仿宋_GB2312" w:eastAsia="仿宋_GB2312" w:hAnsi="Times New Roman" w:cs="Times New Roman"/>
                <w:kern w:val="0"/>
                <w:szCs w:val="20"/>
              </w:rPr>
            </w:pPr>
            <w:r>
              <w:rPr>
                <w:rFonts w:ascii="仿宋_GB2312" w:eastAsia="仿宋_GB2312" w:hAnsi="Times New Roman" w:cs="Times New Roman" w:hint="eastAsia"/>
                <w:kern w:val="0"/>
                <w:szCs w:val="20"/>
              </w:rPr>
              <w:t>法定代表人</w:t>
            </w:r>
          </w:p>
        </w:tc>
        <w:tc>
          <w:tcPr>
            <w:tcW w:w="5012" w:type="dxa"/>
          </w:tcPr>
          <w:p w:rsidR="00C864E3" w:rsidRDefault="00C864E3">
            <w:pPr>
              <w:autoSpaceDE w:val="0"/>
              <w:autoSpaceDN w:val="0"/>
              <w:rPr>
                <w:rFonts w:ascii="仿宋_GB2312" w:eastAsia="仿宋_GB2312" w:hAnsi="Times New Roman" w:cs="Times New Roman"/>
                <w:kern w:val="0"/>
                <w:szCs w:val="20"/>
              </w:rPr>
            </w:pPr>
          </w:p>
        </w:tc>
      </w:tr>
      <w:tr w:rsidR="00C864E3">
        <w:trPr>
          <w:trHeight w:val="397"/>
        </w:trPr>
        <w:tc>
          <w:tcPr>
            <w:tcW w:w="3510" w:type="dxa"/>
            <w:vAlign w:val="center"/>
          </w:tcPr>
          <w:p w:rsidR="00C864E3" w:rsidRDefault="001E00CB">
            <w:pPr>
              <w:autoSpaceDE w:val="0"/>
              <w:autoSpaceDN w:val="0"/>
              <w:rPr>
                <w:rFonts w:ascii="仿宋_GB2312" w:eastAsia="仿宋_GB2312" w:hAnsi="Times New Roman" w:cs="Times New Roman"/>
                <w:kern w:val="0"/>
                <w:szCs w:val="20"/>
              </w:rPr>
            </w:pPr>
            <w:r>
              <w:rPr>
                <w:rFonts w:ascii="仿宋_GB2312" w:eastAsia="仿宋_GB2312" w:hAnsi="Times New Roman" w:cs="Times New Roman" w:hint="eastAsia"/>
                <w:kern w:val="0"/>
                <w:szCs w:val="20"/>
              </w:rPr>
              <w:t>注册资本</w:t>
            </w:r>
          </w:p>
        </w:tc>
        <w:tc>
          <w:tcPr>
            <w:tcW w:w="5012" w:type="dxa"/>
          </w:tcPr>
          <w:p w:rsidR="00C864E3" w:rsidRDefault="00C864E3">
            <w:pPr>
              <w:autoSpaceDE w:val="0"/>
              <w:autoSpaceDN w:val="0"/>
              <w:rPr>
                <w:rFonts w:ascii="仿宋_GB2312" w:eastAsia="仿宋_GB2312" w:hAnsi="Times New Roman" w:cs="Times New Roman"/>
                <w:kern w:val="0"/>
                <w:szCs w:val="20"/>
              </w:rPr>
            </w:pPr>
          </w:p>
        </w:tc>
      </w:tr>
      <w:tr w:rsidR="00C864E3">
        <w:trPr>
          <w:trHeight w:val="397"/>
        </w:trPr>
        <w:tc>
          <w:tcPr>
            <w:tcW w:w="3510" w:type="dxa"/>
            <w:vAlign w:val="center"/>
          </w:tcPr>
          <w:p w:rsidR="00C864E3" w:rsidRDefault="001E00CB">
            <w:pPr>
              <w:autoSpaceDE w:val="0"/>
              <w:autoSpaceDN w:val="0"/>
              <w:rPr>
                <w:rFonts w:ascii="仿宋_GB2312" w:eastAsia="仿宋_GB2312" w:hAnsi="Times New Roman" w:cs="Times New Roman"/>
                <w:kern w:val="0"/>
                <w:szCs w:val="20"/>
              </w:rPr>
            </w:pPr>
            <w:r>
              <w:rPr>
                <w:rFonts w:ascii="仿宋_GB2312" w:eastAsia="仿宋_GB2312" w:hAnsi="Times New Roman" w:cs="Times New Roman" w:hint="eastAsia"/>
                <w:kern w:val="0"/>
                <w:szCs w:val="20"/>
              </w:rPr>
              <w:t>实缴资本</w:t>
            </w:r>
          </w:p>
        </w:tc>
        <w:tc>
          <w:tcPr>
            <w:tcW w:w="5012" w:type="dxa"/>
          </w:tcPr>
          <w:p w:rsidR="00C864E3" w:rsidRDefault="00C864E3">
            <w:pPr>
              <w:autoSpaceDE w:val="0"/>
              <w:autoSpaceDN w:val="0"/>
              <w:rPr>
                <w:rFonts w:ascii="仿宋_GB2312" w:eastAsia="仿宋_GB2312" w:hAnsi="Times New Roman" w:cs="Times New Roman"/>
                <w:kern w:val="0"/>
                <w:szCs w:val="20"/>
              </w:rPr>
            </w:pPr>
          </w:p>
        </w:tc>
      </w:tr>
      <w:tr w:rsidR="00C864E3">
        <w:trPr>
          <w:trHeight w:val="397"/>
        </w:trPr>
        <w:tc>
          <w:tcPr>
            <w:tcW w:w="3510" w:type="dxa"/>
            <w:vAlign w:val="center"/>
          </w:tcPr>
          <w:p w:rsidR="00C864E3" w:rsidRDefault="001E00CB">
            <w:pPr>
              <w:autoSpaceDE w:val="0"/>
              <w:autoSpaceDN w:val="0"/>
              <w:rPr>
                <w:rFonts w:ascii="仿宋_GB2312" w:eastAsia="仿宋_GB2312" w:hAnsi="Times New Roman" w:cs="Times New Roman"/>
                <w:kern w:val="0"/>
                <w:szCs w:val="20"/>
              </w:rPr>
            </w:pPr>
            <w:r>
              <w:rPr>
                <w:rFonts w:ascii="仿宋_GB2312" w:eastAsia="仿宋_GB2312" w:hAnsi="Times New Roman" w:cs="Times New Roman" w:hint="eastAsia"/>
                <w:kern w:val="0"/>
                <w:szCs w:val="20"/>
              </w:rPr>
              <w:t>设立（工商注册）日期</w:t>
            </w:r>
          </w:p>
        </w:tc>
        <w:tc>
          <w:tcPr>
            <w:tcW w:w="5012" w:type="dxa"/>
          </w:tcPr>
          <w:p w:rsidR="00C864E3" w:rsidRDefault="00C864E3">
            <w:pPr>
              <w:autoSpaceDE w:val="0"/>
              <w:autoSpaceDN w:val="0"/>
              <w:rPr>
                <w:rFonts w:ascii="仿宋_GB2312" w:eastAsia="仿宋_GB2312" w:hAnsi="Times New Roman" w:cs="Times New Roman"/>
                <w:kern w:val="0"/>
                <w:szCs w:val="20"/>
              </w:rPr>
            </w:pPr>
          </w:p>
        </w:tc>
      </w:tr>
      <w:tr w:rsidR="00C864E3">
        <w:trPr>
          <w:trHeight w:val="397"/>
        </w:trPr>
        <w:tc>
          <w:tcPr>
            <w:tcW w:w="3510" w:type="dxa"/>
            <w:vAlign w:val="center"/>
          </w:tcPr>
          <w:p w:rsidR="00C864E3" w:rsidRDefault="001E00CB">
            <w:pPr>
              <w:autoSpaceDE w:val="0"/>
              <w:autoSpaceDN w:val="0"/>
              <w:rPr>
                <w:rFonts w:ascii="仿宋_GB2312" w:eastAsia="仿宋_GB2312" w:hAnsi="Times New Roman" w:cs="Times New Roman"/>
                <w:kern w:val="0"/>
                <w:szCs w:val="20"/>
              </w:rPr>
            </w:pPr>
            <w:r>
              <w:rPr>
                <w:rFonts w:ascii="仿宋_GB2312" w:eastAsia="仿宋_GB2312" w:hAnsi="Times New Roman" w:cs="Times New Roman" w:hint="eastAsia"/>
                <w:kern w:val="0"/>
                <w:szCs w:val="20"/>
              </w:rPr>
              <w:t>统一社会信用代码</w:t>
            </w:r>
          </w:p>
        </w:tc>
        <w:tc>
          <w:tcPr>
            <w:tcW w:w="5012" w:type="dxa"/>
          </w:tcPr>
          <w:p w:rsidR="00C864E3" w:rsidRDefault="00C864E3">
            <w:pPr>
              <w:autoSpaceDE w:val="0"/>
              <w:autoSpaceDN w:val="0"/>
              <w:rPr>
                <w:rFonts w:ascii="仿宋_GB2312" w:eastAsia="仿宋_GB2312" w:hAnsi="Times New Roman" w:cs="Times New Roman"/>
                <w:kern w:val="0"/>
                <w:szCs w:val="20"/>
              </w:rPr>
            </w:pPr>
          </w:p>
        </w:tc>
      </w:tr>
      <w:tr w:rsidR="00C864E3">
        <w:trPr>
          <w:trHeight w:val="397"/>
        </w:trPr>
        <w:tc>
          <w:tcPr>
            <w:tcW w:w="3510" w:type="dxa"/>
            <w:vAlign w:val="center"/>
          </w:tcPr>
          <w:p w:rsidR="00C864E3" w:rsidRDefault="001E00CB">
            <w:pPr>
              <w:autoSpaceDE w:val="0"/>
              <w:autoSpaceDN w:val="0"/>
              <w:rPr>
                <w:rFonts w:ascii="仿宋_GB2312" w:eastAsia="仿宋_GB2312" w:hAnsi="Times New Roman" w:cs="Times New Roman"/>
                <w:kern w:val="0"/>
                <w:szCs w:val="20"/>
              </w:rPr>
            </w:pPr>
            <w:r>
              <w:rPr>
                <w:rFonts w:ascii="仿宋_GB2312" w:eastAsia="仿宋_GB2312" w:hAnsi="Times New Roman" w:cs="Times New Roman" w:hint="eastAsia"/>
                <w:kern w:val="0"/>
                <w:szCs w:val="20"/>
              </w:rPr>
              <w:t>住所（注册地）</w:t>
            </w:r>
          </w:p>
        </w:tc>
        <w:tc>
          <w:tcPr>
            <w:tcW w:w="5012" w:type="dxa"/>
          </w:tcPr>
          <w:p w:rsidR="00C864E3" w:rsidRDefault="00C864E3">
            <w:pPr>
              <w:autoSpaceDE w:val="0"/>
              <w:autoSpaceDN w:val="0"/>
              <w:rPr>
                <w:rFonts w:ascii="仿宋_GB2312" w:eastAsia="仿宋_GB2312" w:hAnsi="Times New Roman" w:cs="Times New Roman"/>
                <w:kern w:val="0"/>
                <w:szCs w:val="20"/>
              </w:rPr>
            </w:pPr>
          </w:p>
        </w:tc>
      </w:tr>
      <w:tr w:rsidR="00C864E3">
        <w:trPr>
          <w:trHeight w:val="397"/>
        </w:trPr>
        <w:tc>
          <w:tcPr>
            <w:tcW w:w="3510" w:type="dxa"/>
            <w:vAlign w:val="center"/>
          </w:tcPr>
          <w:p w:rsidR="00C864E3" w:rsidRDefault="001E00CB">
            <w:pPr>
              <w:autoSpaceDE w:val="0"/>
              <w:autoSpaceDN w:val="0"/>
              <w:rPr>
                <w:rFonts w:ascii="仿宋_GB2312" w:eastAsia="仿宋_GB2312" w:hAnsi="Times New Roman" w:cs="Times New Roman"/>
                <w:kern w:val="0"/>
                <w:szCs w:val="20"/>
              </w:rPr>
            </w:pPr>
            <w:r>
              <w:rPr>
                <w:rFonts w:ascii="仿宋_GB2312" w:eastAsia="仿宋_GB2312" w:hAnsi="Times New Roman" w:cs="Times New Roman" w:hint="eastAsia"/>
                <w:kern w:val="0"/>
                <w:szCs w:val="20"/>
              </w:rPr>
              <w:t>邮政编码</w:t>
            </w:r>
          </w:p>
        </w:tc>
        <w:tc>
          <w:tcPr>
            <w:tcW w:w="5012" w:type="dxa"/>
          </w:tcPr>
          <w:p w:rsidR="00C864E3" w:rsidRDefault="00C864E3">
            <w:pPr>
              <w:autoSpaceDE w:val="0"/>
              <w:autoSpaceDN w:val="0"/>
              <w:rPr>
                <w:rFonts w:ascii="仿宋_GB2312" w:eastAsia="仿宋_GB2312" w:hAnsi="Times New Roman" w:cs="Times New Roman"/>
                <w:kern w:val="0"/>
                <w:szCs w:val="20"/>
              </w:rPr>
            </w:pPr>
          </w:p>
        </w:tc>
      </w:tr>
      <w:tr w:rsidR="00C864E3">
        <w:trPr>
          <w:trHeight w:val="397"/>
        </w:trPr>
        <w:tc>
          <w:tcPr>
            <w:tcW w:w="3510" w:type="dxa"/>
            <w:vAlign w:val="center"/>
          </w:tcPr>
          <w:p w:rsidR="00C864E3" w:rsidRDefault="001E00CB">
            <w:pPr>
              <w:autoSpaceDE w:val="0"/>
              <w:autoSpaceDN w:val="0"/>
              <w:rPr>
                <w:rFonts w:ascii="仿宋_GB2312" w:eastAsia="仿宋_GB2312" w:hAnsi="Times New Roman" w:cs="Times New Roman"/>
                <w:kern w:val="0"/>
                <w:szCs w:val="20"/>
              </w:rPr>
            </w:pPr>
            <w:r>
              <w:rPr>
                <w:rFonts w:ascii="仿宋_GB2312" w:eastAsia="仿宋_GB2312" w:hAnsi="Times New Roman" w:cs="Times New Roman" w:hint="eastAsia"/>
                <w:kern w:val="0"/>
                <w:szCs w:val="20"/>
              </w:rPr>
              <w:t>所属行业</w:t>
            </w:r>
            <w:r>
              <w:rPr>
                <w:rStyle w:val="af5"/>
                <w:rFonts w:ascii="仿宋_GB2312" w:eastAsia="仿宋_GB2312" w:hAnsi="Times New Roman" w:cs="Times New Roman"/>
                <w:kern w:val="0"/>
                <w:szCs w:val="20"/>
              </w:rPr>
              <w:footnoteReference w:id="7"/>
            </w:r>
          </w:p>
        </w:tc>
        <w:tc>
          <w:tcPr>
            <w:tcW w:w="5012" w:type="dxa"/>
          </w:tcPr>
          <w:p w:rsidR="00C864E3" w:rsidRDefault="00C864E3">
            <w:pPr>
              <w:autoSpaceDE w:val="0"/>
              <w:autoSpaceDN w:val="0"/>
              <w:rPr>
                <w:rFonts w:ascii="仿宋_GB2312" w:eastAsia="仿宋_GB2312" w:hAnsi="Times New Roman" w:cs="Times New Roman"/>
                <w:kern w:val="0"/>
                <w:szCs w:val="20"/>
              </w:rPr>
            </w:pPr>
          </w:p>
        </w:tc>
      </w:tr>
      <w:tr w:rsidR="00C864E3">
        <w:trPr>
          <w:trHeight w:val="397"/>
        </w:trPr>
        <w:tc>
          <w:tcPr>
            <w:tcW w:w="3510" w:type="dxa"/>
            <w:vAlign w:val="center"/>
          </w:tcPr>
          <w:p w:rsidR="00C864E3" w:rsidRDefault="001E00CB">
            <w:pPr>
              <w:autoSpaceDE w:val="0"/>
              <w:autoSpaceDN w:val="0"/>
              <w:rPr>
                <w:rFonts w:ascii="仿宋_GB2312" w:eastAsia="仿宋_GB2312" w:hAnsi="Times New Roman" w:cs="Times New Roman"/>
                <w:kern w:val="0"/>
                <w:szCs w:val="20"/>
              </w:rPr>
            </w:pPr>
            <w:r>
              <w:rPr>
                <w:rFonts w:ascii="仿宋_GB2312" w:eastAsia="仿宋_GB2312" w:hAnsi="Times New Roman" w:cs="Times New Roman" w:hint="eastAsia"/>
                <w:kern w:val="0"/>
                <w:szCs w:val="20"/>
              </w:rPr>
              <w:t>经营范围</w:t>
            </w:r>
          </w:p>
        </w:tc>
        <w:tc>
          <w:tcPr>
            <w:tcW w:w="5012" w:type="dxa"/>
          </w:tcPr>
          <w:p w:rsidR="00C864E3" w:rsidRDefault="00C864E3">
            <w:pPr>
              <w:autoSpaceDE w:val="0"/>
              <w:autoSpaceDN w:val="0"/>
              <w:rPr>
                <w:rFonts w:ascii="仿宋_GB2312" w:eastAsia="仿宋_GB2312" w:hAnsi="Times New Roman" w:cs="Times New Roman"/>
                <w:kern w:val="0"/>
                <w:szCs w:val="20"/>
              </w:rPr>
            </w:pPr>
          </w:p>
        </w:tc>
      </w:tr>
      <w:tr w:rsidR="00C864E3">
        <w:trPr>
          <w:trHeight w:val="397"/>
        </w:trPr>
        <w:tc>
          <w:tcPr>
            <w:tcW w:w="3510" w:type="dxa"/>
            <w:vAlign w:val="center"/>
          </w:tcPr>
          <w:p w:rsidR="00C864E3" w:rsidRDefault="001E00CB">
            <w:pPr>
              <w:autoSpaceDE w:val="0"/>
              <w:autoSpaceDN w:val="0"/>
              <w:rPr>
                <w:rFonts w:ascii="仿宋_GB2312" w:eastAsia="仿宋_GB2312" w:hAnsi="Times New Roman" w:cs="Times New Roman"/>
                <w:kern w:val="0"/>
                <w:szCs w:val="20"/>
              </w:rPr>
            </w:pPr>
            <w:r>
              <w:rPr>
                <w:rFonts w:ascii="仿宋_GB2312" w:eastAsia="仿宋_GB2312" w:hAnsi="Times New Roman" w:cs="Times New Roman" w:hint="eastAsia"/>
                <w:kern w:val="0"/>
                <w:szCs w:val="20"/>
              </w:rPr>
              <w:t>电话及传真号码</w:t>
            </w:r>
          </w:p>
        </w:tc>
        <w:tc>
          <w:tcPr>
            <w:tcW w:w="5012" w:type="dxa"/>
          </w:tcPr>
          <w:p w:rsidR="00C864E3" w:rsidRDefault="00C864E3">
            <w:pPr>
              <w:autoSpaceDE w:val="0"/>
              <w:autoSpaceDN w:val="0"/>
              <w:rPr>
                <w:rFonts w:ascii="仿宋_GB2312" w:eastAsia="仿宋_GB2312" w:hAnsi="Times New Roman" w:cs="Times New Roman"/>
                <w:kern w:val="0"/>
                <w:szCs w:val="20"/>
              </w:rPr>
            </w:pPr>
          </w:p>
        </w:tc>
      </w:tr>
      <w:tr w:rsidR="00C864E3">
        <w:trPr>
          <w:trHeight w:val="397"/>
        </w:trPr>
        <w:tc>
          <w:tcPr>
            <w:tcW w:w="3510" w:type="dxa"/>
            <w:vAlign w:val="center"/>
          </w:tcPr>
          <w:p w:rsidR="00C864E3" w:rsidRDefault="001E00CB">
            <w:pPr>
              <w:autoSpaceDE w:val="0"/>
              <w:autoSpaceDN w:val="0"/>
              <w:rPr>
                <w:rFonts w:ascii="仿宋_GB2312" w:eastAsia="仿宋_GB2312" w:hAnsi="Times New Roman" w:cs="Times New Roman"/>
                <w:kern w:val="0"/>
                <w:szCs w:val="20"/>
              </w:rPr>
            </w:pPr>
            <w:r>
              <w:rPr>
                <w:rFonts w:ascii="仿宋_GB2312" w:eastAsia="仿宋_GB2312" w:hAnsi="Times New Roman" w:cs="Times New Roman" w:hint="eastAsia"/>
                <w:kern w:val="0"/>
                <w:szCs w:val="20"/>
              </w:rPr>
              <w:t>信息披露事务负责人及其职位与联系方式</w:t>
            </w:r>
          </w:p>
        </w:tc>
        <w:tc>
          <w:tcPr>
            <w:tcW w:w="5012" w:type="dxa"/>
          </w:tcPr>
          <w:p w:rsidR="00C864E3" w:rsidRDefault="00C864E3">
            <w:pPr>
              <w:autoSpaceDE w:val="0"/>
              <w:autoSpaceDN w:val="0"/>
              <w:rPr>
                <w:rFonts w:ascii="仿宋_GB2312" w:eastAsia="仿宋_GB2312" w:hAnsi="Times New Roman" w:cs="Times New Roman"/>
                <w:kern w:val="0"/>
                <w:szCs w:val="20"/>
              </w:rPr>
            </w:pPr>
          </w:p>
        </w:tc>
      </w:tr>
      <w:tr w:rsidR="00C864E3">
        <w:trPr>
          <w:trHeight w:val="397"/>
        </w:trPr>
        <w:tc>
          <w:tcPr>
            <w:tcW w:w="3510" w:type="dxa"/>
            <w:vAlign w:val="center"/>
          </w:tcPr>
          <w:p w:rsidR="00C864E3" w:rsidRDefault="001E00CB">
            <w:pPr>
              <w:autoSpaceDE w:val="0"/>
              <w:autoSpaceDN w:val="0"/>
              <w:rPr>
                <w:rFonts w:ascii="仿宋_GB2312" w:eastAsia="仿宋_GB2312" w:hAnsi="Times New Roman" w:cs="Times New Roman"/>
                <w:kern w:val="0"/>
                <w:szCs w:val="20"/>
              </w:rPr>
            </w:pPr>
            <w:r>
              <w:rPr>
                <w:rFonts w:ascii="仿宋_GB2312" w:eastAsia="仿宋_GB2312" w:hAnsi="Times New Roman" w:cs="Times New Roman" w:hint="eastAsia"/>
                <w:kern w:val="0"/>
                <w:szCs w:val="20"/>
              </w:rPr>
              <w:t>其他（如有）</w:t>
            </w:r>
          </w:p>
        </w:tc>
        <w:tc>
          <w:tcPr>
            <w:tcW w:w="5012" w:type="dxa"/>
          </w:tcPr>
          <w:p w:rsidR="00C864E3" w:rsidRDefault="00C864E3">
            <w:pPr>
              <w:autoSpaceDE w:val="0"/>
              <w:autoSpaceDN w:val="0"/>
              <w:rPr>
                <w:rFonts w:ascii="仿宋_GB2312" w:eastAsia="仿宋_GB2312" w:hAnsi="Times New Roman" w:cs="Times New Roman"/>
                <w:kern w:val="0"/>
                <w:szCs w:val="20"/>
              </w:rPr>
            </w:pPr>
          </w:p>
        </w:tc>
      </w:tr>
    </w:tbl>
    <w:p w:rsidR="00C864E3" w:rsidRDefault="001E00CB">
      <w:pPr>
        <w:pStyle w:val="afe"/>
      </w:pPr>
      <w:bookmarkStart w:id="115" w:name="_Toc58834400"/>
      <w:bookmarkStart w:id="116" w:name="_Toc77601098"/>
      <w:bookmarkEnd w:id="113"/>
      <w:r>
        <w:rPr>
          <w:rFonts w:hint="eastAsia"/>
        </w:rPr>
        <w:t>二、发行人的历史沿革及重大资产重组情况</w:t>
      </w:r>
      <w:bookmarkEnd w:id="115"/>
      <w:bookmarkEnd w:id="116"/>
    </w:p>
    <w:p w:rsidR="00C864E3" w:rsidRDefault="001E00CB">
      <w:pPr>
        <w:spacing w:line="600" w:lineRule="exact"/>
        <w:ind w:firstLineChars="200" w:firstLine="600"/>
        <w:contextualSpacing/>
        <w:rPr>
          <w:rFonts w:ascii="仿宋_GB2312" w:eastAsia="仿宋_GB2312" w:hAnsi="仿宋" w:cs="Times New Roman"/>
          <w:bCs/>
          <w:sz w:val="30"/>
          <w:szCs w:val="30"/>
        </w:rPr>
      </w:pPr>
      <w:bookmarkStart w:id="117" w:name="_Toc58248242"/>
      <w:bookmarkStart w:id="118" w:name="_Toc58249792"/>
      <w:r>
        <w:rPr>
          <w:rFonts w:ascii="仿宋_GB2312" w:eastAsia="仿宋_GB2312" w:hAnsi="仿宋" w:cs="Times New Roman" w:hint="eastAsia"/>
          <w:bCs/>
          <w:sz w:val="30"/>
          <w:szCs w:val="30"/>
        </w:rPr>
        <w:t>【填写说明：</w:t>
      </w:r>
      <w:r>
        <w:rPr>
          <w:rFonts w:ascii="仿宋_GB2312" w:eastAsia="仿宋_GB2312" w:hAnsi="仿宋" w:hint="eastAsia"/>
          <w:color w:val="000000" w:themeColor="text1"/>
          <w:sz w:val="30"/>
          <w:szCs w:val="30"/>
        </w:rPr>
        <w:t>发行人历史沿革</w:t>
      </w:r>
      <w:r w:rsidR="00A2341A">
        <w:rPr>
          <w:rFonts w:ascii="仿宋_GB2312" w:eastAsia="仿宋_GB2312" w:hAnsi="仿宋" w:hint="eastAsia"/>
          <w:color w:val="000000" w:themeColor="text1"/>
          <w:sz w:val="30"/>
          <w:szCs w:val="30"/>
        </w:rPr>
        <w:t>请</w:t>
      </w:r>
      <w:r w:rsidR="00A2341A">
        <w:rPr>
          <w:rFonts w:ascii="仿宋_GB2312" w:eastAsia="仿宋_GB2312" w:hAnsi="仿宋"/>
          <w:color w:val="000000" w:themeColor="text1"/>
          <w:sz w:val="30"/>
          <w:szCs w:val="30"/>
        </w:rPr>
        <w:t>主要</w:t>
      </w:r>
      <w:r>
        <w:rPr>
          <w:rFonts w:ascii="仿宋_GB2312" w:eastAsia="仿宋_GB2312" w:hAnsi="仿宋" w:hint="eastAsia"/>
          <w:color w:val="000000" w:themeColor="text1"/>
          <w:sz w:val="30"/>
          <w:szCs w:val="30"/>
        </w:rPr>
        <w:t>以表格形式披露。历史沿革信息较多的发行人，可</w:t>
      </w:r>
      <w:r w:rsidR="002E15F7">
        <w:rPr>
          <w:rFonts w:ascii="仿宋_GB2312" w:eastAsia="仿宋_GB2312" w:hAnsi="仿宋" w:hint="eastAsia"/>
          <w:color w:val="000000" w:themeColor="text1"/>
          <w:sz w:val="30"/>
          <w:szCs w:val="30"/>
        </w:rPr>
        <w:t>根</w:t>
      </w:r>
      <w:r>
        <w:rPr>
          <w:rFonts w:ascii="仿宋_GB2312" w:eastAsia="仿宋_GB2312" w:hAnsi="仿宋" w:hint="eastAsia"/>
          <w:color w:val="000000" w:themeColor="text1"/>
          <w:sz w:val="30"/>
          <w:szCs w:val="30"/>
        </w:rPr>
        <w:t>据实际情况酌情简化披露；报告期外的常规性信息可做简化、合并披露</w:t>
      </w:r>
      <w:r w:rsidR="001D483E">
        <w:rPr>
          <w:rFonts w:ascii="仿宋_GB2312" w:eastAsia="仿宋_GB2312" w:hAnsi="仿宋" w:hint="eastAsia"/>
          <w:color w:val="000000" w:themeColor="text1"/>
          <w:sz w:val="30"/>
          <w:szCs w:val="30"/>
        </w:rPr>
        <w:t>。</w:t>
      </w:r>
      <w:r>
        <w:rPr>
          <w:rFonts w:ascii="仿宋_GB2312" w:eastAsia="仿宋_GB2312" w:hAnsi="仿宋" w:cs="Times New Roman" w:hint="eastAsia"/>
          <w:bCs/>
          <w:sz w:val="30"/>
          <w:szCs w:val="30"/>
        </w:rPr>
        <w:t>】</w:t>
      </w:r>
    </w:p>
    <w:p w:rsidR="00C864E3" w:rsidRDefault="001E00CB">
      <w:pPr>
        <w:spacing w:line="600" w:lineRule="exact"/>
        <w:ind w:firstLineChars="200" w:firstLine="602"/>
        <w:contextualSpacing/>
        <w:rPr>
          <w:rFonts w:ascii="仿宋_GB2312" w:eastAsia="仿宋_GB2312" w:hAnsi="仿宋" w:cs="Times New Roman"/>
          <w:bCs/>
          <w:sz w:val="30"/>
          <w:szCs w:val="30"/>
        </w:rPr>
      </w:pPr>
      <w:bookmarkStart w:id="119" w:name="_Toc72413857"/>
      <w:bookmarkStart w:id="120" w:name="_Toc72414214"/>
      <w:bookmarkStart w:id="121" w:name="_Toc72414035"/>
      <w:r>
        <w:rPr>
          <w:rFonts w:ascii="仿宋_GB2312" w:eastAsia="仿宋_GB2312" w:hAnsi="仿宋" w:cs="Times New Roman" w:hint="eastAsia"/>
          <w:b/>
          <w:bCs/>
          <w:sz w:val="30"/>
          <w:szCs w:val="30"/>
        </w:rPr>
        <w:t>（一）发行人设立情况</w:t>
      </w:r>
      <w:r>
        <w:rPr>
          <w:rFonts w:ascii="仿宋_GB2312" w:eastAsia="仿宋_GB2312" w:hAnsi="仿宋" w:cs="Times New Roman" w:hint="eastAsia"/>
          <w:bCs/>
          <w:sz w:val="30"/>
          <w:szCs w:val="30"/>
        </w:rPr>
        <w:t>（包括设立时间、批复成立情况（如有）等）</w:t>
      </w:r>
      <w:bookmarkEnd w:id="119"/>
      <w:bookmarkEnd w:id="120"/>
      <w:bookmarkEnd w:id="121"/>
    </w:p>
    <w:p w:rsidR="00C864E3" w:rsidRDefault="001E00CB">
      <w:pPr>
        <w:spacing w:line="600" w:lineRule="exact"/>
        <w:ind w:firstLineChars="200" w:firstLine="600"/>
        <w:contextualSpacing/>
        <w:rPr>
          <w:rFonts w:ascii="仿宋_GB2312" w:eastAsia="仿宋_GB2312" w:hAnsi="仿宋" w:cs="Times New Roman"/>
          <w:bCs/>
          <w:sz w:val="30"/>
          <w:szCs w:val="30"/>
        </w:rPr>
      </w:pPr>
      <w:bookmarkStart w:id="122" w:name="_Toc72413858"/>
      <w:bookmarkStart w:id="123" w:name="_Toc72414036"/>
      <w:bookmarkStart w:id="124" w:name="_Toc72414215"/>
      <w:r>
        <w:rPr>
          <w:rFonts w:ascii="仿宋_GB2312" w:eastAsia="仿宋_GB2312" w:hAnsi="仿宋" w:cs="Times New Roman" w:hint="eastAsia"/>
          <w:bCs/>
          <w:sz w:val="30"/>
          <w:szCs w:val="30"/>
        </w:rPr>
        <w:t>___________________________________________________</w:t>
      </w:r>
      <w:bookmarkEnd w:id="122"/>
      <w:bookmarkEnd w:id="123"/>
      <w:bookmarkEnd w:id="124"/>
    </w:p>
    <w:p w:rsidR="00C864E3" w:rsidRDefault="001E00CB">
      <w:pPr>
        <w:spacing w:line="600" w:lineRule="exact"/>
        <w:ind w:firstLineChars="200" w:firstLine="602"/>
        <w:contextualSpacing/>
        <w:rPr>
          <w:rFonts w:ascii="仿宋_GB2312" w:eastAsia="仿宋_GB2312" w:hAnsi="仿宋" w:cs="Times New Roman"/>
          <w:b/>
          <w:bCs/>
          <w:sz w:val="30"/>
          <w:szCs w:val="30"/>
        </w:rPr>
      </w:pPr>
      <w:r>
        <w:rPr>
          <w:rFonts w:ascii="仿宋_GB2312" w:eastAsia="仿宋_GB2312" w:hAnsi="仿宋" w:cs="Times New Roman" w:hint="eastAsia"/>
          <w:b/>
          <w:bCs/>
          <w:sz w:val="30"/>
          <w:szCs w:val="30"/>
        </w:rPr>
        <w:lastRenderedPageBreak/>
        <w:t>（二）发行人历史沿革</w:t>
      </w:r>
      <w:bookmarkEnd w:id="117"/>
      <w:bookmarkEnd w:id="118"/>
    </w:p>
    <w:p w:rsidR="00C864E3" w:rsidRDefault="001E00CB">
      <w:pPr>
        <w:spacing w:line="600" w:lineRule="exact"/>
        <w:ind w:firstLineChars="200" w:firstLine="600"/>
        <w:contextualSpacing/>
        <w:rPr>
          <w:rFonts w:ascii="仿宋_GB2312" w:eastAsia="仿宋_GB2312" w:hAnsi="仿宋" w:cs="Times New Roman"/>
          <w:bCs/>
          <w:sz w:val="30"/>
          <w:szCs w:val="30"/>
        </w:rPr>
      </w:pPr>
      <w:bookmarkStart w:id="125" w:name="_Toc58248243"/>
      <w:bookmarkStart w:id="126" w:name="_Toc58249793"/>
      <w:r>
        <w:rPr>
          <w:rFonts w:ascii="仿宋_GB2312" w:eastAsia="仿宋_GB2312" w:hAnsi="仿宋" w:cs="Times New Roman" w:hint="eastAsia"/>
          <w:bCs/>
          <w:sz w:val="30"/>
          <w:szCs w:val="30"/>
        </w:rPr>
        <w:t>发行人历史沿革事件主要如下：</w:t>
      </w:r>
      <w:bookmarkEnd w:id="125"/>
      <w:bookmarkEnd w:id="126"/>
    </w:p>
    <w:tbl>
      <w:tblPr>
        <w:tblStyle w:val="af"/>
        <w:tblW w:w="8755" w:type="dxa"/>
        <w:tblBorders>
          <w:top w:val="single" w:sz="12" w:space="0" w:color="auto"/>
          <w:left w:val="single" w:sz="12" w:space="0" w:color="auto"/>
          <w:bottom w:val="single" w:sz="12" w:space="0" w:color="auto"/>
          <w:right w:val="single" w:sz="12" w:space="0" w:color="auto"/>
        </w:tblBorders>
        <w:tblLook w:val="04A0"/>
      </w:tblPr>
      <w:tblGrid>
        <w:gridCol w:w="817"/>
        <w:gridCol w:w="1559"/>
        <w:gridCol w:w="2268"/>
        <w:gridCol w:w="4111"/>
      </w:tblGrid>
      <w:tr w:rsidR="00C864E3">
        <w:trPr>
          <w:trHeight w:val="397"/>
        </w:trPr>
        <w:tc>
          <w:tcPr>
            <w:tcW w:w="8755" w:type="dxa"/>
            <w:gridSpan w:val="4"/>
            <w:vAlign w:val="center"/>
          </w:tcPr>
          <w:p w:rsidR="00C864E3" w:rsidRDefault="001E00CB">
            <w:pPr>
              <w:widowControl/>
              <w:jc w:val="center"/>
              <w:rPr>
                <w:rFonts w:ascii="仿宋_GB2312" w:eastAsia="仿宋_GB2312"/>
                <w:b/>
                <w:color w:val="000000"/>
                <w:kern w:val="0"/>
                <w:szCs w:val="21"/>
              </w:rPr>
            </w:pPr>
            <w:r>
              <w:rPr>
                <w:rFonts w:ascii="仿宋_GB2312" w:eastAsia="仿宋_GB2312" w:hint="eastAsia"/>
                <w:b/>
                <w:color w:val="000000"/>
                <w:kern w:val="0"/>
                <w:szCs w:val="21"/>
              </w:rPr>
              <w:t>发行人历史沿革信息</w:t>
            </w:r>
          </w:p>
        </w:tc>
      </w:tr>
      <w:tr w:rsidR="00C864E3">
        <w:trPr>
          <w:trHeight w:val="397"/>
        </w:trPr>
        <w:tc>
          <w:tcPr>
            <w:tcW w:w="817" w:type="dxa"/>
            <w:vAlign w:val="center"/>
          </w:tcPr>
          <w:p w:rsidR="00C864E3" w:rsidRDefault="001E00CB">
            <w:pPr>
              <w:widowControl/>
              <w:jc w:val="center"/>
              <w:rPr>
                <w:rFonts w:ascii="仿宋_GB2312" w:eastAsia="仿宋_GB2312"/>
                <w:b/>
                <w:color w:val="000000"/>
                <w:kern w:val="0"/>
                <w:szCs w:val="21"/>
              </w:rPr>
            </w:pPr>
            <w:r>
              <w:rPr>
                <w:rFonts w:ascii="仿宋_GB2312" w:eastAsia="仿宋_GB2312" w:hint="eastAsia"/>
                <w:b/>
                <w:color w:val="000000"/>
                <w:kern w:val="0"/>
                <w:szCs w:val="21"/>
              </w:rPr>
              <w:t>序号</w:t>
            </w:r>
          </w:p>
        </w:tc>
        <w:tc>
          <w:tcPr>
            <w:tcW w:w="1559" w:type="dxa"/>
            <w:vAlign w:val="center"/>
          </w:tcPr>
          <w:p w:rsidR="00C864E3" w:rsidRDefault="001E00CB">
            <w:pPr>
              <w:widowControl/>
              <w:jc w:val="center"/>
              <w:rPr>
                <w:rFonts w:ascii="仿宋_GB2312" w:eastAsia="仿宋_GB2312"/>
                <w:b/>
                <w:color w:val="000000"/>
                <w:kern w:val="0"/>
                <w:szCs w:val="21"/>
              </w:rPr>
            </w:pPr>
            <w:r>
              <w:rPr>
                <w:rFonts w:ascii="仿宋_GB2312" w:eastAsia="仿宋_GB2312" w:hint="eastAsia"/>
                <w:b/>
                <w:color w:val="000000"/>
                <w:kern w:val="0"/>
                <w:szCs w:val="21"/>
              </w:rPr>
              <w:t>发生时间</w:t>
            </w:r>
          </w:p>
        </w:tc>
        <w:tc>
          <w:tcPr>
            <w:tcW w:w="2268" w:type="dxa"/>
            <w:vAlign w:val="center"/>
          </w:tcPr>
          <w:p w:rsidR="00C864E3" w:rsidRDefault="001E00CB">
            <w:pPr>
              <w:widowControl/>
              <w:jc w:val="center"/>
              <w:rPr>
                <w:rFonts w:ascii="仿宋_GB2312" w:eastAsia="仿宋_GB2312"/>
                <w:b/>
                <w:color w:val="000000"/>
                <w:kern w:val="0"/>
                <w:szCs w:val="21"/>
              </w:rPr>
            </w:pPr>
            <w:r>
              <w:rPr>
                <w:rFonts w:ascii="仿宋_GB2312" w:eastAsia="仿宋_GB2312" w:hint="eastAsia"/>
                <w:b/>
                <w:color w:val="000000"/>
                <w:kern w:val="0"/>
                <w:szCs w:val="21"/>
              </w:rPr>
              <w:t>事件类型</w:t>
            </w:r>
          </w:p>
        </w:tc>
        <w:tc>
          <w:tcPr>
            <w:tcW w:w="4111" w:type="dxa"/>
            <w:vAlign w:val="center"/>
          </w:tcPr>
          <w:p w:rsidR="00C864E3" w:rsidRDefault="001E00CB">
            <w:pPr>
              <w:widowControl/>
              <w:jc w:val="center"/>
              <w:rPr>
                <w:rFonts w:ascii="仿宋_GB2312" w:eastAsia="仿宋_GB2312"/>
                <w:b/>
                <w:color w:val="000000"/>
                <w:kern w:val="0"/>
                <w:szCs w:val="21"/>
              </w:rPr>
            </w:pPr>
            <w:r>
              <w:rPr>
                <w:rFonts w:ascii="仿宋_GB2312" w:eastAsia="仿宋_GB2312" w:hint="eastAsia"/>
                <w:b/>
                <w:color w:val="000000"/>
                <w:kern w:val="0"/>
                <w:szCs w:val="21"/>
              </w:rPr>
              <w:t>基本情况</w:t>
            </w:r>
          </w:p>
        </w:tc>
      </w:tr>
      <w:tr w:rsidR="00C864E3">
        <w:trPr>
          <w:trHeight w:val="397"/>
        </w:trPr>
        <w:tc>
          <w:tcPr>
            <w:tcW w:w="817" w:type="dxa"/>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1</w:t>
            </w:r>
          </w:p>
        </w:tc>
        <w:tc>
          <w:tcPr>
            <w:tcW w:w="1559" w:type="dxa"/>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1994-5-23</w:t>
            </w:r>
          </w:p>
        </w:tc>
        <w:tc>
          <w:tcPr>
            <w:tcW w:w="2268" w:type="dxa"/>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设立/改制/增资/其他</w:t>
            </w:r>
          </w:p>
        </w:tc>
        <w:tc>
          <w:tcPr>
            <w:tcW w:w="4111" w:type="dxa"/>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（以总结性文字简要阐述）</w:t>
            </w:r>
          </w:p>
        </w:tc>
      </w:tr>
      <w:tr w:rsidR="00C864E3">
        <w:trPr>
          <w:trHeight w:val="397"/>
        </w:trPr>
        <w:tc>
          <w:tcPr>
            <w:tcW w:w="817" w:type="dxa"/>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2</w:t>
            </w:r>
          </w:p>
        </w:tc>
        <w:tc>
          <w:tcPr>
            <w:tcW w:w="1559" w:type="dxa"/>
            <w:vAlign w:val="center"/>
          </w:tcPr>
          <w:p w:rsidR="00C864E3" w:rsidRDefault="00C864E3">
            <w:pPr>
              <w:widowControl/>
              <w:jc w:val="center"/>
              <w:rPr>
                <w:rFonts w:ascii="仿宋_GB2312" w:eastAsia="仿宋_GB2312"/>
                <w:color w:val="000000"/>
                <w:kern w:val="0"/>
                <w:szCs w:val="21"/>
              </w:rPr>
            </w:pPr>
          </w:p>
        </w:tc>
        <w:tc>
          <w:tcPr>
            <w:tcW w:w="2268" w:type="dxa"/>
            <w:vAlign w:val="center"/>
          </w:tcPr>
          <w:p w:rsidR="00C864E3" w:rsidRDefault="00C864E3">
            <w:pPr>
              <w:widowControl/>
              <w:jc w:val="center"/>
              <w:rPr>
                <w:rFonts w:ascii="仿宋_GB2312" w:eastAsia="仿宋_GB2312"/>
                <w:color w:val="000000"/>
                <w:kern w:val="0"/>
                <w:szCs w:val="21"/>
              </w:rPr>
            </w:pPr>
          </w:p>
        </w:tc>
        <w:tc>
          <w:tcPr>
            <w:tcW w:w="4111" w:type="dxa"/>
            <w:vAlign w:val="center"/>
          </w:tcPr>
          <w:p w:rsidR="00C864E3" w:rsidRDefault="00C864E3">
            <w:pPr>
              <w:widowControl/>
              <w:jc w:val="center"/>
              <w:rPr>
                <w:rFonts w:ascii="仿宋_GB2312" w:eastAsia="仿宋_GB2312"/>
                <w:color w:val="000000"/>
                <w:kern w:val="0"/>
                <w:szCs w:val="21"/>
              </w:rPr>
            </w:pPr>
          </w:p>
        </w:tc>
      </w:tr>
      <w:tr w:rsidR="00C864E3">
        <w:trPr>
          <w:trHeight w:val="397"/>
        </w:trPr>
        <w:tc>
          <w:tcPr>
            <w:tcW w:w="817" w:type="dxa"/>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3</w:t>
            </w:r>
          </w:p>
        </w:tc>
        <w:tc>
          <w:tcPr>
            <w:tcW w:w="1559" w:type="dxa"/>
            <w:vAlign w:val="center"/>
          </w:tcPr>
          <w:p w:rsidR="00C864E3" w:rsidRDefault="00C864E3">
            <w:pPr>
              <w:widowControl/>
              <w:jc w:val="center"/>
              <w:rPr>
                <w:rFonts w:ascii="仿宋_GB2312" w:eastAsia="仿宋_GB2312"/>
                <w:color w:val="000000"/>
                <w:kern w:val="0"/>
                <w:szCs w:val="21"/>
              </w:rPr>
            </w:pPr>
          </w:p>
        </w:tc>
        <w:tc>
          <w:tcPr>
            <w:tcW w:w="2268" w:type="dxa"/>
            <w:vAlign w:val="center"/>
          </w:tcPr>
          <w:p w:rsidR="00C864E3" w:rsidRDefault="00C864E3">
            <w:pPr>
              <w:widowControl/>
              <w:jc w:val="center"/>
              <w:rPr>
                <w:rFonts w:ascii="仿宋_GB2312" w:eastAsia="仿宋_GB2312"/>
                <w:color w:val="000000"/>
                <w:kern w:val="0"/>
                <w:szCs w:val="21"/>
              </w:rPr>
            </w:pPr>
          </w:p>
        </w:tc>
        <w:tc>
          <w:tcPr>
            <w:tcW w:w="4111" w:type="dxa"/>
            <w:vAlign w:val="center"/>
          </w:tcPr>
          <w:p w:rsidR="00C864E3" w:rsidRDefault="00C864E3">
            <w:pPr>
              <w:widowControl/>
              <w:jc w:val="center"/>
              <w:rPr>
                <w:rFonts w:ascii="仿宋_GB2312" w:eastAsia="仿宋_GB2312"/>
                <w:color w:val="000000"/>
                <w:kern w:val="0"/>
                <w:szCs w:val="21"/>
              </w:rPr>
            </w:pPr>
          </w:p>
        </w:tc>
      </w:tr>
      <w:tr w:rsidR="00C864E3">
        <w:trPr>
          <w:trHeight w:val="397"/>
        </w:trPr>
        <w:tc>
          <w:tcPr>
            <w:tcW w:w="817" w:type="dxa"/>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4</w:t>
            </w:r>
          </w:p>
        </w:tc>
        <w:tc>
          <w:tcPr>
            <w:tcW w:w="1559" w:type="dxa"/>
            <w:vAlign w:val="center"/>
          </w:tcPr>
          <w:p w:rsidR="00C864E3" w:rsidRDefault="00C864E3">
            <w:pPr>
              <w:widowControl/>
              <w:jc w:val="center"/>
              <w:rPr>
                <w:rFonts w:ascii="仿宋_GB2312" w:eastAsia="仿宋_GB2312"/>
                <w:color w:val="000000"/>
                <w:kern w:val="0"/>
                <w:szCs w:val="21"/>
              </w:rPr>
            </w:pPr>
          </w:p>
        </w:tc>
        <w:tc>
          <w:tcPr>
            <w:tcW w:w="2268" w:type="dxa"/>
            <w:vAlign w:val="center"/>
          </w:tcPr>
          <w:p w:rsidR="00C864E3" w:rsidRDefault="00C864E3">
            <w:pPr>
              <w:widowControl/>
              <w:jc w:val="center"/>
              <w:rPr>
                <w:rFonts w:ascii="仿宋_GB2312" w:eastAsia="仿宋_GB2312"/>
                <w:color w:val="000000"/>
                <w:kern w:val="0"/>
                <w:szCs w:val="21"/>
              </w:rPr>
            </w:pPr>
          </w:p>
        </w:tc>
        <w:tc>
          <w:tcPr>
            <w:tcW w:w="4111" w:type="dxa"/>
            <w:vAlign w:val="center"/>
          </w:tcPr>
          <w:p w:rsidR="00C864E3" w:rsidRDefault="00C864E3">
            <w:pPr>
              <w:widowControl/>
              <w:jc w:val="center"/>
              <w:rPr>
                <w:rFonts w:ascii="仿宋_GB2312" w:eastAsia="仿宋_GB2312"/>
                <w:color w:val="000000"/>
                <w:kern w:val="0"/>
                <w:szCs w:val="21"/>
              </w:rPr>
            </w:pPr>
          </w:p>
        </w:tc>
      </w:tr>
      <w:tr w:rsidR="00C864E3">
        <w:trPr>
          <w:trHeight w:val="397"/>
        </w:trPr>
        <w:tc>
          <w:tcPr>
            <w:tcW w:w="817" w:type="dxa"/>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5</w:t>
            </w:r>
          </w:p>
        </w:tc>
        <w:tc>
          <w:tcPr>
            <w:tcW w:w="1559" w:type="dxa"/>
            <w:vAlign w:val="center"/>
          </w:tcPr>
          <w:p w:rsidR="00C864E3" w:rsidRDefault="00C864E3">
            <w:pPr>
              <w:widowControl/>
              <w:jc w:val="center"/>
              <w:rPr>
                <w:rFonts w:ascii="仿宋_GB2312" w:eastAsia="仿宋_GB2312"/>
                <w:color w:val="000000"/>
                <w:kern w:val="0"/>
                <w:szCs w:val="21"/>
              </w:rPr>
            </w:pPr>
          </w:p>
        </w:tc>
        <w:tc>
          <w:tcPr>
            <w:tcW w:w="2268" w:type="dxa"/>
            <w:vAlign w:val="center"/>
          </w:tcPr>
          <w:p w:rsidR="00C864E3" w:rsidRDefault="00C864E3">
            <w:pPr>
              <w:widowControl/>
              <w:jc w:val="center"/>
              <w:rPr>
                <w:rFonts w:ascii="仿宋_GB2312" w:eastAsia="仿宋_GB2312"/>
                <w:color w:val="000000"/>
                <w:kern w:val="0"/>
                <w:szCs w:val="21"/>
              </w:rPr>
            </w:pPr>
          </w:p>
        </w:tc>
        <w:tc>
          <w:tcPr>
            <w:tcW w:w="4111" w:type="dxa"/>
            <w:vAlign w:val="center"/>
          </w:tcPr>
          <w:p w:rsidR="00C864E3" w:rsidRDefault="00C864E3">
            <w:pPr>
              <w:widowControl/>
              <w:jc w:val="center"/>
              <w:rPr>
                <w:rFonts w:ascii="仿宋_GB2312" w:eastAsia="仿宋_GB2312"/>
                <w:color w:val="000000"/>
                <w:kern w:val="0"/>
                <w:szCs w:val="21"/>
              </w:rPr>
            </w:pPr>
          </w:p>
        </w:tc>
      </w:tr>
      <w:tr w:rsidR="00C864E3">
        <w:trPr>
          <w:trHeight w:val="397"/>
        </w:trPr>
        <w:tc>
          <w:tcPr>
            <w:tcW w:w="817" w:type="dxa"/>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6</w:t>
            </w:r>
          </w:p>
        </w:tc>
        <w:tc>
          <w:tcPr>
            <w:tcW w:w="1559" w:type="dxa"/>
            <w:vAlign w:val="center"/>
          </w:tcPr>
          <w:p w:rsidR="00C864E3" w:rsidRDefault="00C864E3">
            <w:pPr>
              <w:widowControl/>
              <w:jc w:val="center"/>
              <w:rPr>
                <w:rFonts w:ascii="仿宋_GB2312" w:eastAsia="仿宋_GB2312"/>
                <w:color w:val="000000"/>
                <w:kern w:val="0"/>
                <w:szCs w:val="21"/>
              </w:rPr>
            </w:pPr>
          </w:p>
        </w:tc>
        <w:tc>
          <w:tcPr>
            <w:tcW w:w="2268" w:type="dxa"/>
            <w:vAlign w:val="center"/>
          </w:tcPr>
          <w:p w:rsidR="00C864E3" w:rsidRDefault="00C864E3">
            <w:pPr>
              <w:widowControl/>
              <w:jc w:val="center"/>
              <w:rPr>
                <w:rFonts w:ascii="仿宋_GB2312" w:eastAsia="仿宋_GB2312"/>
                <w:color w:val="000000"/>
                <w:kern w:val="0"/>
                <w:szCs w:val="21"/>
              </w:rPr>
            </w:pPr>
          </w:p>
        </w:tc>
        <w:tc>
          <w:tcPr>
            <w:tcW w:w="4111" w:type="dxa"/>
            <w:vAlign w:val="center"/>
          </w:tcPr>
          <w:p w:rsidR="00C864E3" w:rsidRDefault="00C864E3">
            <w:pPr>
              <w:widowControl/>
              <w:jc w:val="center"/>
              <w:rPr>
                <w:rFonts w:ascii="仿宋_GB2312" w:eastAsia="仿宋_GB2312"/>
                <w:color w:val="000000"/>
                <w:kern w:val="0"/>
                <w:szCs w:val="21"/>
              </w:rPr>
            </w:pPr>
          </w:p>
        </w:tc>
      </w:tr>
    </w:tbl>
    <w:p w:rsidR="00C864E3" w:rsidRDefault="001E00CB">
      <w:pPr>
        <w:spacing w:line="600" w:lineRule="exact"/>
        <w:ind w:firstLineChars="200" w:firstLine="600"/>
        <w:contextualSpacing/>
        <w:rPr>
          <w:rFonts w:ascii="仿宋_GB2312" w:eastAsia="仿宋_GB2312" w:hAnsi="仿宋" w:cs="Times New Roman"/>
          <w:bCs/>
          <w:sz w:val="30"/>
          <w:szCs w:val="30"/>
        </w:rPr>
      </w:pPr>
      <w:bookmarkStart w:id="127" w:name="_Toc58248245"/>
      <w:r>
        <w:rPr>
          <w:rFonts w:ascii="仿宋_GB2312" w:eastAsia="仿宋_GB2312" w:hAnsi="仿宋" w:cs="Times New Roman" w:hint="eastAsia"/>
          <w:sz w:val="30"/>
          <w:szCs w:val="30"/>
        </w:rPr>
        <w:t>□【重要事件】</w:t>
      </w:r>
      <w:r>
        <w:rPr>
          <w:rFonts w:ascii="仿宋_GB2312" w:eastAsia="仿宋_GB2312" w:hAnsi="仿宋" w:cs="Times New Roman" w:hint="eastAsia"/>
          <w:bCs/>
          <w:sz w:val="30"/>
          <w:szCs w:val="30"/>
        </w:rPr>
        <w:t>发行人历史沿革中的重要事件如下</w:t>
      </w:r>
      <w:bookmarkEnd w:id="127"/>
      <w:r>
        <w:rPr>
          <w:rFonts w:ascii="仿宋_GB2312" w:eastAsia="仿宋_GB2312" w:hAnsi="仿宋" w:cs="Times New Roman" w:hint="eastAsia"/>
          <w:bCs/>
          <w:sz w:val="30"/>
          <w:szCs w:val="30"/>
        </w:rPr>
        <w:t>（包括涉及改制重组、重大增减资、合并、分立、破产重整及更名等代表企业阶段性进程的重要事件；</w:t>
      </w:r>
      <w:r>
        <w:rPr>
          <w:rFonts w:ascii="仿宋_GB2312" w:eastAsia="仿宋_GB2312" w:hAnsi="仿宋" w:cs="Times New Roman"/>
          <w:bCs/>
          <w:sz w:val="30"/>
          <w:szCs w:val="30"/>
        </w:rPr>
        <w:t>其他历史沿革信息可以通过</w:t>
      </w:r>
      <w:r>
        <w:rPr>
          <w:rFonts w:ascii="仿宋_GB2312" w:eastAsia="仿宋_GB2312" w:hAnsi="仿宋" w:cs="Times New Roman" w:hint="eastAsia"/>
          <w:bCs/>
          <w:sz w:val="30"/>
          <w:szCs w:val="30"/>
        </w:rPr>
        <w:t>前述</w:t>
      </w:r>
      <w:r>
        <w:rPr>
          <w:rFonts w:ascii="仿宋_GB2312" w:eastAsia="仿宋_GB2312" w:hAnsi="仿宋" w:cs="Times New Roman"/>
          <w:bCs/>
          <w:sz w:val="30"/>
          <w:szCs w:val="30"/>
        </w:rPr>
        <w:t>表格列示，</w:t>
      </w:r>
      <w:r>
        <w:rPr>
          <w:rFonts w:ascii="仿宋_GB2312" w:eastAsia="仿宋_GB2312" w:hAnsi="仿宋" w:cs="Times New Roman" w:hint="eastAsia"/>
          <w:bCs/>
          <w:sz w:val="30"/>
          <w:szCs w:val="30"/>
        </w:rPr>
        <w:t>无需</w:t>
      </w:r>
      <w:r>
        <w:rPr>
          <w:rFonts w:ascii="仿宋_GB2312" w:eastAsia="仿宋_GB2312" w:hAnsi="仿宋" w:cs="Times New Roman"/>
          <w:bCs/>
          <w:sz w:val="30"/>
          <w:szCs w:val="30"/>
        </w:rPr>
        <w:t>重复</w:t>
      </w:r>
      <w:r>
        <w:rPr>
          <w:rFonts w:ascii="仿宋_GB2312" w:eastAsia="仿宋_GB2312" w:hAnsi="仿宋" w:cs="Times New Roman" w:hint="eastAsia"/>
          <w:bCs/>
          <w:sz w:val="30"/>
          <w:szCs w:val="30"/>
        </w:rPr>
        <w:t>披露</w:t>
      </w:r>
      <w:r w:rsidRPr="005F1036">
        <w:rPr>
          <w:rFonts w:ascii="仿宋_GB2312" w:eastAsia="仿宋_GB2312" w:hAnsi="仿宋" w:cs="Times New Roman" w:hint="eastAsia"/>
          <w:sz w:val="30"/>
          <w:szCs w:val="30"/>
        </w:rPr>
        <w:t>）</w:t>
      </w:r>
      <w:r>
        <w:rPr>
          <w:rFonts w:ascii="仿宋_GB2312" w:eastAsia="仿宋_GB2312" w:hAnsi="仿宋" w:cs="Times New Roman" w:hint="eastAsia"/>
          <w:b/>
          <w:sz w:val="30"/>
          <w:szCs w:val="30"/>
        </w:rPr>
        <w:t>：</w:t>
      </w:r>
      <w:r w:rsidR="0066514E">
        <w:rPr>
          <w:rFonts w:ascii="仿宋_GB2312" w:eastAsia="仿宋_GB2312" w:hAnsi="仿宋" w:cs="Times New Roman"/>
          <w:bCs/>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bookmarkStart w:id="128" w:name="_Toc58248246"/>
      <w:r>
        <w:rPr>
          <w:rFonts w:ascii="仿宋_GB2312" w:eastAsia="仿宋_GB2312" w:hAnsi="仿宋" w:cs="Times New Roman" w:hint="eastAsia"/>
          <w:bCs/>
          <w:sz w:val="30"/>
          <w:szCs w:val="30"/>
        </w:rPr>
        <w:t>□【发行人为上市公司】</w:t>
      </w:r>
      <w:bookmarkEnd w:id="128"/>
      <w:r>
        <w:rPr>
          <w:rFonts w:ascii="仿宋_GB2312" w:eastAsia="仿宋_GB2312" w:hAnsi="仿宋" w:cs="Times New Roman" w:hint="eastAsia"/>
          <w:bCs/>
          <w:sz w:val="30"/>
          <w:szCs w:val="30"/>
        </w:rPr>
        <w:t>发行人于</w:t>
      </w:r>
      <w:r>
        <w:rPr>
          <w:rFonts w:ascii="仿宋_GB2312" w:eastAsia="仿宋_GB2312" w:hAnsi="仿宋" w:cs="Times New Roman"/>
          <w:bCs/>
          <w:sz w:val="30"/>
          <w:szCs w:val="30"/>
        </w:rPr>
        <w:t>XXXX年XX月XX日在</w:t>
      </w:r>
      <w:r>
        <w:rPr>
          <w:rFonts w:ascii="仿宋_GB2312" w:eastAsia="仿宋_GB2312" w:hAnsi="仿宋" w:cs="Times New Roman"/>
          <w:bCs/>
          <w:sz w:val="30"/>
          <w:szCs w:val="30"/>
        </w:rPr>
        <w:t>○</w:t>
      </w:r>
      <w:r>
        <w:rPr>
          <w:rFonts w:ascii="仿宋_GB2312" w:eastAsia="仿宋_GB2312" w:hAnsi="仿宋" w:cs="Times New Roman"/>
          <w:bCs/>
          <w:sz w:val="30"/>
          <w:szCs w:val="30"/>
        </w:rPr>
        <w:t>上海证券交易所</w:t>
      </w:r>
      <w:r>
        <w:rPr>
          <w:rFonts w:ascii="仿宋_GB2312" w:eastAsia="仿宋_GB2312" w:hAnsi="仿宋" w:cs="Times New Roman"/>
          <w:bCs/>
          <w:sz w:val="30"/>
          <w:szCs w:val="30"/>
        </w:rPr>
        <w:t>○</w:t>
      </w:r>
      <w:r>
        <w:rPr>
          <w:rFonts w:ascii="仿宋_GB2312" w:eastAsia="仿宋_GB2312" w:hAnsi="仿宋" w:cs="Times New Roman"/>
          <w:bCs/>
          <w:sz w:val="30"/>
          <w:szCs w:val="30"/>
        </w:rPr>
        <w:t>深圳证券交易所</w:t>
      </w:r>
      <w:r>
        <w:rPr>
          <w:rFonts w:ascii="仿宋_GB2312" w:eastAsia="仿宋_GB2312" w:hAnsi="仿宋" w:cs="Times New Roman"/>
          <w:bCs/>
          <w:sz w:val="30"/>
          <w:szCs w:val="30"/>
        </w:rPr>
        <w:t>○</w:t>
      </w:r>
      <w:r>
        <w:rPr>
          <w:rFonts w:ascii="仿宋_GB2312" w:eastAsia="仿宋_GB2312"/>
          <w:sz w:val="30"/>
          <w:szCs w:val="30"/>
        </w:rPr>
        <w:t>________</w:t>
      </w:r>
      <w:r w:rsidR="00A2341A">
        <w:rPr>
          <w:rFonts w:ascii="仿宋_GB2312" w:eastAsia="仿宋_GB2312" w:hint="eastAsia"/>
          <w:sz w:val="30"/>
          <w:szCs w:val="30"/>
        </w:rPr>
        <w:t>（</w:t>
      </w:r>
      <w:r w:rsidR="00A2341A">
        <w:rPr>
          <w:rFonts w:ascii="仿宋_GB2312" w:eastAsia="仿宋_GB2312" w:hAnsi="仿宋" w:cs="Times New Roman"/>
          <w:bCs/>
          <w:sz w:val="30"/>
          <w:szCs w:val="30"/>
        </w:rPr>
        <w:t>其他</w:t>
      </w:r>
      <w:r w:rsidR="00A2341A">
        <w:rPr>
          <w:rFonts w:ascii="仿宋_GB2312" w:eastAsia="仿宋_GB2312" w:hAnsi="仿宋" w:cs="Times New Roman" w:hint="eastAsia"/>
          <w:bCs/>
          <w:sz w:val="30"/>
          <w:szCs w:val="30"/>
        </w:rPr>
        <w:t>场所</w:t>
      </w:r>
      <w:r w:rsidR="00A2341A">
        <w:rPr>
          <w:rFonts w:ascii="仿宋_GB2312" w:eastAsia="仿宋_GB2312" w:hAnsi="仿宋" w:cs="Times New Roman"/>
          <w:bCs/>
          <w:sz w:val="30"/>
          <w:szCs w:val="30"/>
        </w:rPr>
        <w:t>）</w:t>
      </w:r>
      <w:r>
        <w:rPr>
          <w:rFonts w:ascii="仿宋_GB2312" w:eastAsia="仿宋_GB2312" w:hAnsi="仿宋" w:cs="Times New Roman" w:hint="eastAsia"/>
          <w:bCs/>
          <w:sz w:val="30"/>
          <w:szCs w:val="30"/>
        </w:rPr>
        <w:t>上市，股票代码为</w:t>
      </w:r>
      <w:r>
        <w:rPr>
          <w:rFonts w:ascii="仿宋_GB2312" w:eastAsia="仿宋_GB2312"/>
          <w:sz w:val="30"/>
          <w:szCs w:val="30"/>
        </w:rPr>
        <w:t>________</w:t>
      </w:r>
      <w:r>
        <w:rPr>
          <w:rFonts w:ascii="仿宋_GB2312" w:eastAsia="仿宋_GB2312" w:hAnsi="仿宋" w:cs="Times New Roman" w:hint="eastAsia"/>
          <w:bCs/>
          <w:sz w:val="30"/>
          <w:szCs w:val="30"/>
        </w:rPr>
        <w:t>。</w:t>
      </w:r>
      <w:bookmarkStart w:id="129" w:name="_Toc58248247"/>
    </w:p>
    <w:p w:rsidR="00C864E3" w:rsidRDefault="001E00CB">
      <w:pPr>
        <w:spacing w:line="600" w:lineRule="exact"/>
        <w:ind w:firstLineChars="200" w:firstLine="602"/>
        <w:contextualSpacing/>
        <w:rPr>
          <w:rFonts w:ascii="仿宋_GB2312" w:eastAsia="仿宋_GB2312" w:hAnsi="仿宋" w:cs="Times New Roman"/>
          <w:b/>
          <w:bCs/>
          <w:sz w:val="30"/>
          <w:szCs w:val="30"/>
        </w:rPr>
      </w:pPr>
      <w:bookmarkStart w:id="130" w:name="_Toc72414216"/>
      <w:bookmarkStart w:id="131" w:name="_Toc72414037"/>
      <w:r>
        <w:rPr>
          <w:rFonts w:ascii="仿宋_GB2312" w:eastAsia="仿宋_GB2312" w:hAnsi="仿宋" w:cs="Times New Roman" w:hint="eastAsia"/>
          <w:b/>
          <w:bCs/>
          <w:sz w:val="30"/>
          <w:szCs w:val="30"/>
        </w:rPr>
        <w:t>（三）重大资产重组情况</w:t>
      </w:r>
      <w:bookmarkEnd w:id="129"/>
      <w:r>
        <w:rPr>
          <w:rStyle w:val="af5"/>
          <w:rFonts w:ascii="仿宋_GB2312" w:eastAsia="仿宋_GB2312" w:hAnsi="仿宋" w:cs="Times New Roman"/>
          <w:b/>
          <w:bCs/>
          <w:sz w:val="30"/>
          <w:szCs w:val="30"/>
        </w:rPr>
        <w:footnoteReference w:id="8"/>
      </w:r>
      <w:bookmarkEnd w:id="130"/>
      <w:bookmarkEnd w:id="131"/>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○【未发生重大资产重组】报告期内,发行人未发生导致公司主营业务和经营性资产实质变更的重大资产购买、出售、置换情形。</w:t>
      </w:r>
    </w:p>
    <w:p w:rsidR="00C864E3" w:rsidRDefault="001E00CB">
      <w:pPr>
        <w:spacing w:line="600" w:lineRule="exact"/>
        <w:ind w:firstLineChars="200" w:firstLine="600"/>
        <w:contextualSpacing/>
        <w:rPr>
          <w:rFonts w:ascii="仿宋_GB2312" w:eastAsia="仿宋_GB2312"/>
          <w:b/>
          <w:sz w:val="30"/>
          <w:szCs w:val="30"/>
        </w:rPr>
      </w:pPr>
      <w:r>
        <w:rPr>
          <w:rFonts w:ascii="仿宋_GB2312" w:eastAsia="仿宋_GB2312" w:hAnsi="仿宋" w:cs="Times New Roman" w:hint="eastAsia"/>
          <w:bCs/>
          <w:sz w:val="30"/>
          <w:szCs w:val="30"/>
        </w:rPr>
        <w:t>○【已发生重大资产重组】报告期内，发行人重大资产重组情况如下（包括但不限于相关事项的主要内容、发生时间、交易</w:t>
      </w:r>
      <w:r>
        <w:rPr>
          <w:rFonts w:ascii="仿宋_GB2312" w:eastAsia="仿宋_GB2312" w:hAnsi="仿宋" w:cs="Times New Roman" w:hint="eastAsia"/>
          <w:bCs/>
          <w:sz w:val="30"/>
          <w:szCs w:val="30"/>
        </w:rPr>
        <w:lastRenderedPageBreak/>
        <w:t>对手方、该事项对企业经营状况、财务情况和偿债能力的影响、重大资产重组所涉及的资产评估情况（如有）等）：</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w:t>
      </w:r>
      <w:r>
        <w:rPr>
          <w:rFonts w:ascii="仿宋_GB2312" w:eastAsia="仿宋_GB2312" w:hAnsi="仿宋" w:cs="Times New Roman"/>
          <w:bCs/>
          <w:sz w:val="30"/>
          <w:szCs w:val="30"/>
        </w:rPr>
        <w:t>【</w:t>
      </w:r>
      <w:r>
        <w:rPr>
          <w:rFonts w:ascii="仿宋_GB2312" w:eastAsia="仿宋_GB2312" w:hAnsi="仿宋" w:cs="Times New Roman" w:hint="eastAsia"/>
          <w:bCs/>
          <w:sz w:val="30"/>
          <w:szCs w:val="30"/>
        </w:rPr>
        <w:t>拟实施重大资产重组（已公布或已有明确的重大资产重组方案）】发行人拟进行的重大资产重组情况如下（结合重组方案，披露该重组事项对发行人生产经营、偿债能力的影响）：</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pStyle w:val="afe"/>
      </w:pPr>
      <w:bookmarkStart w:id="132" w:name="_Toc58834401"/>
      <w:bookmarkStart w:id="133" w:name="_Toc77601099"/>
      <w:r>
        <w:rPr>
          <w:rFonts w:hint="eastAsia"/>
        </w:rPr>
        <w:t>三、发行人的股权结构</w:t>
      </w:r>
      <w:bookmarkEnd w:id="132"/>
      <w:bookmarkEnd w:id="133"/>
    </w:p>
    <w:p w:rsidR="00C864E3" w:rsidRDefault="001E00CB">
      <w:pPr>
        <w:spacing w:line="600" w:lineRule="exact"/>
        <w:ind w:firstLineChars="200" w:firstLine="602"/>
        <w:contextualSpacing/>
        <w:rPr>
          <w:rFonts w:ascii="仿宋_GB2312" w:eastAsia="仿宋_GB2312" w:hAnsi="仿宋" w:cs="Times New Roman"/>
          <w:b/>
          <w:bCs/>
          <w:sz w:val="30"/>
          <w:szCs w:val="30"/>
        </w:rPr>
      </w:pPr>
      <w:r>
        <w:rPr>
          <w:rFonts w:ascii="仿宋_GB2312" w:eastAsia="仿宋_GB2312" w:hAnsi="仿宋" w:cs="Times New Roman" w:hint="eastAsia"/>
          <w:b/>
          <w:bCs/>
          <w:sz w:val="30"/>
          <w:szCs w:val="30"/>
        </w:rPr>
        <w:t>（一）股权结构</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截至报告期末，发行人股权结构图如下（股权结构图应体现到实际控制人（如有），实际控制人应披露到最终的国有控股主体或自然人为止。发行人为上市公司或股东较为分散的，也可以披露前十大股东情况）：</w:t>
      </w:r>
    </w:p>
    <w:tbl>
      <w:tblPr>
        <w:tblStyle w:val="af"/>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253"/>
      </w:tblGrid>
      <w:tr w:rsidR="00C864E3">
        <w:trPr>
          <w:jc w:val="center"/>
        </w:trPr>
        <w:tc>
          <w:tcPr>
            <w:tcW w:w="4253" w:type="dxa"/>
          </w:tcPr>
          <w:p w:rsidR="00C864E3" w:rsidRDefault="00C864E3">
            <w:pPr>
              <w:rPr>
                <w:rFonts w:ascii="仿宋_GB2312" w:eastAsia="仿宋_GB2312" w:hAnsi="仿宋" w:cs="Times New Roman"/>
                <w:bCs/>
                <w:sz w:val="30"/>
                <w:szCs w:val="30"/>
              </w:rPr>
            </w:pPr>
          </w:p>
          <w:p w:rsidR="00C864E3" w:rsidRDefault="00C864E3">
            <w:pPr>
              <w:rPr>
                <w:rFonts w:ascii="仿宋_GB2312" w:eastAsia="仿宋_GB2312" w:hAnsi="仿宋" w:cs="Times New Roman"/>
                <w:bCs/>
                <w:sz w:val="30"/>
                <w:szCs w:val="30"/>
              </w:rPr>
            </w:pPr>
          </w:p>
          <w:p w:rsidR="00C864E3" w:rsidRDefault="00C864E3">
            <w:pPr>
              <w:rPr>
                <w:rFonts w:ascii="仿宋_GB2312" w:eastAsia="仿宋_GB2312" w:hAnsi="仿宋" w:cs="Times New Roman"/>
                <w:bCs/>
                <w:sz w:val="30"/>
                <w:szCs w:val="30"/>
              </w:rPr>
            </w:pPr>
          </w:p>
          <w:p w:rsidR="00C864E3" w:rsidRDefault="00C864E3">
            <w:pPr>
              <w:rPr>
                <w:rFonts w:ascii="仿宋_GB2312" w:eastAsia="仿宋_GB2312" w:hAnsi="仿宋" w:cs="Times New Roman"/>
                <w:bCs/>
                <w:sz w:val="30"/>
                <w:szCs w:val="30"/>
              </w:rPr>
            </w:pPr>
          </w:p>
        </w:tc>
      </w:tr>
    </w:tbl>
    <w:p w:rsidR="00C864E3" w:rsidRDefault="001E00CB">
      <w:pPr>
        <w:spacing w:line="600" w:lineRule="exact"/>
        <w:ind w:firstLineChars="200" w:firstLine="602"/>
        <w:contextualSpacing/>
        <w:rPr>
          <w:rFonts w:ascii="仿宋_GB2312" w:eastAsia="仿宋_GB2312" w:hAnsi="仿宋" w:cs="Times New Roman"/>
          <w:bCs/>
          <w:sz w:val="30"/>
          <w:szCs w:val="30"/>
        </w:rPr>
      </w:pPr>
      <w:r>
        <w:rPr>
          <w:rFonts w:ascii="仿宋_GB2312" w:eastAsia="仿宋_GB2312" w:hAnsi="仿宋" w:cs="Times New Roman" w:hint="eastAsia"/>
          <w:b/>
          <w:bCs/>
          <w:sz w:val="30"/>
          <w:szCs w:val="30"/>
        </w:rPr>
        <w:t>（二）控股股东基本情况</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cs="Times New Roman" w:hint="eastAsia"/>
          <w:bCs/>
          <w:sz w:val="30"/>
          <w:szCs w:val="30"/>
        </w:rPr>
        <w:t>○【发行人控股股东为自然人】发行人控股股东的具体情况如下（</w:t>
      </w:r>
      <w:r>
        <w:rPr>
          <w:rFonts w:ascii="仿宋_GB2312" w:eastAsia="仿宋_GB2312" w:hAnsi="仿宋" w:hint="eastAsia"/>
          <w:sz w:val="30"/>
          <w:szCs w:val="30"/>
        </w:rPr>
        <w:t>包括其姓名、简要背景及所持有的发行人股份被质押的情</w:t>
      </w:r>
      <w:r>
        <w:rPr>
          <w:rFonts w:ascii="仿宋_GB2312" w:eastAsia="仿宋_GB2312" w:hAnsi="仿宋" w:cs="Times New Roman" w:hint="eastAsia"/>
          <w:bCs/>
          <w:sz w:val="30"/>
          <w:szCs w:val="30"/>
        </w:rPr>
        <w:t>况，</w:t>
      </w:r>
      <w:r>
        <w:rPr>
          <w:rFonts w:ascii="仿宋_GB2312" w:eastAsia="仿宋_GB2312" w:hAnsi="仿宋" w:cs="Times New Roman"/>
          <w:bCs/>
          <w:sz w:val="30"/>
          <w:szCs w:val="30"/>
        </w:rPr>
        <w:t>该自然人对其他企业的主要投资情况、与其他主要股东的关系</w:t>
      </w:r>
      <w:r>
        <w:rPr>
          <w:rFonts w:ascii="仿宋_GB2312" w:eastAsia="仿宋_GB2312" w:hAnsi="仿宋" w:hint="eastAsia"/>
          <w:sz w:val="30"/>
          <w:szCs w:val="30"/>
        </w:rPr>
        <w:t>）：</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bookmarkStart w:id="134" w:name="_Toc58248250"/>
      <w:r>
        <w:rPr>
          <w:rFonts w:ascii="仿宋_GB2312" w:eastAsia="仿宋_GB2312" w:hAnsi="仿宋" w:hint="eastAsia"/>
          <w:sz w:val="30"/>
          <w:szCs w:val="30"/>
        </w:rPr>
        <w:lastRenderedPageBreak/>
        <w:t>○【发行人控股股东为法人】发行人控股股东的具体情况如下（包括该法人的名称、成立日期、注册资本、主要业务、资产规模及所持有的</w:t>
      </w:r>
      <w:r w:rsidR="002A75B8">
        <w:rPr>
          <w:rFonts w:ascii="仿宋_GB2312" w:eastAsia="仿宋_GB2312" w:hAnsi="仿宋" w:hint="eastAsia"/>
          <w:sz w:val="30"/>
          <w:szCs w:val="30"/>
        </w:rPr>
        <w:t>发行人</w:t>
      </w:r>
      <w:r>
        <w:rPr>
          <w:rFonts w:ascii="仿宋_GB2312" w:eastAsia="仿宋_GB2312" w:hAnsi="仿宋" w:hint="eastAsia"/>
          <w:sz w:val="30"/>
          <w:szCs w:val="30"/>
        </w:rPr>
        <w:t>股份被质押的情况）：</w:t>
      </w:r>
      <w:bookmarkEnd w:id="134"/>
    </w:p>
    <w:p w:rsidR="00C864E3" w:rsidRDefault="001E00CB">
      <w:pPr>
        <w:spacing w:line="600" w:lineRule="exact"/>
        <w:ind w:firstLineChars="200" w:firstLine="600"/>
        <w:contextualSpacing/>
        <w:rPr>
          <w:rFonts w:ascii="仿宋_GB2312" w:eastAsia="仿宋_GB2312" w:hAnsi="仿宋"/>
          <w:sz w:val="30"/>
          <w:szCs w:val="30"/>
        </w:rPr>
      </w:pPr>
      <w:bookmarkStart w:id="135" w:name="_Toc58248251"/>
      <w:r>
        <w:rPr>
          <w:rFonts w:ascii="仿宋_GB2312" w:eastAsia="仿宋_GB2312" w:hAnsi="仿宋" w:hint="eastAsia"/>
          <w:sz w:val="30"/>
          <w:szCs w:val="30"/>
        </w:rPr>
        <w:t>___________________________________________________</w:t>
      </w:r>
      <w:bookmarkEnd w:id="135"/>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○【发行人控股股东为</w:t>
      </w:r>
      <w:r>
        <w:rPr>
          <w:rFonts w:ascii="仿宋_GB2312" w:eastAsia="仿宋_GB2312" w:hAnsi="黑体" w:hint="eastAsia"/>
          <w:sz w:val="30"/>
          <w:szCs w:val="30"/>
        </w:rPr>
        <w:t>政府及其部门和机构</w:t>
      </w:r>
      <w:r>
        <w:rPr>
          <w:rFonts w:ascii="仿宋_GB2312" w:eastAsia="仿宋_GB2312" w:hAnsi="仿宋" w:hint="eastAsia"/>
          <w:sz w:val="30"/>
          <w:szCs w:val="30"/>
        </w:rPr>
        <w:t>】发行人控股股东的具体情况如下（包括名称等）：</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报告期内发行人控股股东涉嫌违法违规被有权机关调查、被采取强制措施或存在严重失信行为】报告期内发行人控股股东涉嫌违法违规情况如下（包括事件起因、进展情况及其对发行人经营情况、偿债能力的影响）：</w:t>
      </w:r>
      <w:r w:rsidR="0066514E">
        <w:rPr>
          <w:rFonts w:ascii="仿宋_GB2312" w:eastAsia="仿宋_GB2312" w:hAnsi="仿宋" w:cs="Times New Roman"/>
          <w:bCs/>
          <w:sz w:val="30"/>
          <w:szCs w:val="30"/>
        </w:rPr>
        <w:t xml:space="preserve"> </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□【报告期内发行人控股股东存在债务违约等负面情形】报告期内发行人控股股东债务违约情况如下（包括存在违约情形的具体情况以及对发行人公司治理、经营情况或偿债能力的影响）：</w:t>
      </w:r>
      <w:r w:rsidR="0066514E">
        <w:rPr>
          <w:rFonts w:ascii="仿宋_GB2312" w:eastAsia="仿宋_GB2312" w:hAnsi="仿宋" w:cs="Times New Roman"/>
          <w:bCs/>
          <w:sz w:val="30"/>
          <w:szCs w:val="30"/>
        </w:rPr>
        <w:t xml:space="preserve"> </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发行人控股股东可支配的发行人股权存在高比例质押、冻结或发生诉讼仲裁等事项，可能造成发行人股权结构不稳定的】发行人控股股东持有发行人股权的受限事项如下（包括对发行人经营、融资环境及偿债能力的影响）:</w:t>
      </w:r>
      <w:r w:rsidR="0066514E">
        <w:rPr>
          <w:rFonts w:ascii="仿宋_GB2312" w:eastAsia="仿宋_GB2312" w:hAnsi="仿宋" w:cs="Times New Roman"/>
          <w:bCs/>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2"/>
        <w:contextualSpacing/>
        <w:rPr>
          <w:rFonts w:ascii="仿宋_GB2312" w:eastAsia="仿宋_GB2312" w:hAnsi="仿宋" w:cs="Times New Roman"/>
          <w:bCs/>
          <w:sz w:val="30"/>
          <w:szCs w:val="30"/>
        </w:rPr>
      </w:pPr>
      <w:r>
        <w:rPr>
          <w:rFonts w:ascii="仿宋_GB2312" w:eastAsia="仿宋_GB2312" w:hAnsi="仿宋" w:cs="Times New Roman" w:hint="eastAsia"/>
          <w:b/>
          <w:bCs/>
          <w:sz w:val="30"/>
          <w:szCs w:val="30"/>
        </w:rPr>
        <w:t>（三）实际控制人基本情况</w:t>
      </w:r>
      <w:r>
        <w:rPr>
          <w:rFonts w:ascii="仿宋_GB2312" w:eastAsia="仿宋_GB2312" w:hAnsi="仿宋" w:cs="Times New Roman" w:hint="eastAsia"/>
          <w:bCs/>
          <w:sz w:val="30"/>
          <w:szCs w:val="30"/>
        </w:rPr>
        <w:t>（如有，披露内容参见前款控股股东相关事项）</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hint="eastAsia"/>
          <w:sz w:val="30"/>
          <w:szCs w:val="30"/>
        </w:rPr>
        <w:lastRenderedPageBreak/>
        <w:t>___________________________________________________</w:t>
      </w:r>
    </w:p>
    <w:p w:rsidR="00C864E3" w:rsidRDefault="001E00CB">
      <w:pPr>
        <w:pStyle w:val="afe"/>
      </w:pPr>
      <w:bookmarkStart w:id="136" w:name="_Toc58834402"/>
      <w:bookmarkStart w:id="137" w:name="_Toc77601100"/>
      <w:r>
        <w:rPr>
          <w:rFonts w:hint="eastAsia"/>
        </w:rPr>
        <w:t>四、发行人的重要权益投资情况</w:t>
      </w:r>
      <w:r>
        <w:rPr>
          <w:rStyle w:val="af5"/>
        </w:rPr>
        <w:footnoteReference w:id="9"/>
      </w:r>
      <w:bookmarkEnd w:id="136"/>
      <w:bookmarkEnd w:id="137"/>
    </w:p>
    <w:p w:rsidR="00C864E3" w:rsidRDefault="001E00CB">
      <w:pPr>
        <w:spacing w:line="600" w:lineRule="exact"/>
        <w:ind w:firstLineChars="200" w:firstLine="602"/>
        <w:contextualSpacing/>
        <w:rPr>
          <w:rFonts w:ascii="仿宋_GB2312" w:eastAsia="仿宋_GB2312" w:hAnsi="仿宋" w:cs="Times New Roman"/>
          <w:b/>
          <w:bCs/>
          <w:sz w:val="30"/>
          <w:szCs w:val="30"/>
        </w:rPr>
      </w:pPr>
      <w:r>
        <w:rPr>
          <w:rFonts w:ascii="仿宋_GB2312" w:eastAsia="仿宋_GB2312" w:hAnsi="仿宋" w:cs="Times New Roman" w:hint="eastAsia"/>
          <w:b/>
          <w:bCs/>
          <w:sz w:val="30"/>
          <w:szCs w:val="30"/>
        </w:rPr>
        <w:t>（一）主要子公司情况</w:t>
      </w:r>
    </w:p>
    <w:p w:rsidR="00C864E3" w:rsidRDefault="001E00CB">
      <w:pPr>
        <w:spacing w:line="600" w:lineRule="exact"/>
        <w:ind w:firstLineChars="200" w:firstLine="600"/>
        <w:contextualSpacing/>
        <w:rPr>
          <w:rFonts w:ascii="仿宋_GB2312" w:eastAsia="仿宋_GB2312" w:hAnsi="仿宋"/>
          <w:sz w:val="30"/>
          <w:szCs w:val="30"/>
        </w:rPr>
      </w:pPr>
      <w:bookmarkStart w:id="138" w:name="_Toc55642385"/>
      <w:r>
        <w:rPr>
          <w:rFonts w:ascii="仿宋_GB2312" w:eastAsia="仿宋_GB2312" w:hAnsi="仿宋" w:hint="eastAsia"/>
          <w:sz w:val="30"/>
          <w:szCs w:val="30"/>
        </w:rPr>
        <w:t>截至最近一年末，发行人主要子公司</w:t>
      </w:r>
      <w:r>
        <w:rPr>
          <w:rStyle w:val="af5"/>
          <w:rFonts w:ascii="仿宋_GB2312" w:eastAsia="仿宋_GB2312" w:hAnsi="仿宋"/>
          <w:sz w:val="30"/>
          <w:szCs w:val="30"/>
        </w:rPr>
        <w:footnoteReference w:id="10"/>
      </w:r>
      <w:r>
        <w:rPr>
          <w:rFonts w:ascii="仿宋_GB2312" w:eastAsia="仿宋_GB2312" w:hAnsi="仿宋" w:hint="eastAsia"/>
          <w:sz w:val="30"/>
          <w:szCs w:val="30"/>
        </w:rPr>
        <w:t>XX家，情况如下：</w:t>
      </w:r>
    </w:p>
    <w:tbl>
      <w:tblPr>
        <w:tblW w:w="493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69"/>
        <w:gridCol w:w="1253"/>
        <w:gridCol w:w="1261"/>
        <w:gridCol w:w="798"/>
        <w:gridCol w:w="798"/>
        <w:gridCol w:w="798"/>
        <w:gridCol w:w="798"/>
        <w:gridCol w:w="591"/>
        <w:gridCol w:w="747"/>
        <w:gridCol w:w="902"/>
      </w:tblGrid>
      <w:tr w:rsidR="00C864E3">
        <w:trPr>
          <w:trHeight w:val="397"/>
          <w:tblHeader/>
          <w:jc w:val="center"/>
        </w:trPr>
        <w:tc>
          <w:tcPr>
            <w:tcW w:w="5000" w:type="pct"/>
            <w:gridSpan w:val="10"/>
          </w:tcPr>
          <w:p w:rsidR="00C864E3" w:rsidRDefault="001E00CB">
            <w:pPr>
              <w:jc w:val="center"/>
              <w:rPr>
                <w:rFonts w:ascii="仿宋_GB2312" w:eastAsia="仿宋_GB2312" w:hAnsi="Times" w:cs="Times New Roman"/>
                <w:b/>
                <w:szCs w:val="21"/>
              </w:rPr>
            </w:pPr>
            <w:r>
              <w:rPr>
                <w:rFonts w:ascii="仿宋_GB2312" w:eastAsia="仿宋_GB2312" w:hAnsi="Times" w:cs="Times New Roman" w:hint="eastAsia"/>
                <w:b/>
                <w:szCs w:val="21"/>
              </w:rPr>
              <w:t>主要</w:t>
            </w:r>
            <w:r>
              <w:rPr>
                <w:rFonts w:ascii="仿宋_GB2312" w:eastAsia="仿宋_GB2312" w:hAnsi="Times" w:cs="Times New Roman"/>
                <w:b/>
                <w:szCs w:val="21"/>
              </w:rPr>
              <w:t>子公司</w:t>
            </w:r>
            <w:r>
              <w:rPr>
                <w:rFonts w:ascii="仿宋_GB2312" w:eastAsia="仿宋_GB2312" w:hAnsi="Times" w:cs="Times New Roman" w:hint="eastAsia"/>
                <w:b/>
                <w:szCs w:val="21"/>
              </w:rPr>
              <w:t>具体</w:t>
            </w:r>
            <w:r>
              <w:rPr>
                <w:rFonts w:ascii="仿宋_GB2312" w:eastAsia="仿宋_GB2312" w:hAnsi="Times" w:cs="Times New Roman"/>
                <w:b/>
                <w:szCs w:val="21"/>
              </w:rPr>
              <w:t>情况</w:t>
            </w:r>
          </w:p>
          <w:p w:rsidR="00C864E3" w:rsidRDefault="001E00CB">
            <w:pPr>
              <w:jc w:val="right"/>
              <w:rPr>
                <w:rFonts w:ascii="仿宋_GB2312" w:eastAsia="仿宋_GB2312" w:hAnsi="Times" w:cs="Times New Roman"/>
                <w:b/>
                <w:szCs w:val="21"/>
              </w:rPr>
            </w:pPr>
            <w:r>
              <w:rPr>
                <w:rFonts w:ascii="仿宋_GB2312" w:eastAsia="仿宋_GB2312" w:hAnsi="Times" w:cs="Times New Roman" w:hint="eastAsia"/>
                <w:szCs w:val="21"/>
              </w:rPr>
              <w:t>单位：亿元</w:t>
            </w:r>
          </w:p>
        </w:tc>
      </w:tr>
      <w:tr w:rsidR="00C864E3">
        <w:trPr>
          <w:trHeight w:val="397"/>
          <w:tblHeader/>
          <w:jc w:val="center"/>
        </w:trPr>
        <w:tc>
          <w:tcPr>
            <w:tcW w:w="279" w:type="pct"/>
            <w:shd w:val="clear" w:color="auto" w:fill="auto"/>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b/>
                <w:kern w:val="0"/>
                <w:szCs w:val="21"/>
              </w:rPr>
              <w:t>序号</w:t>
            </w:r>
          </w:p>
        </w:tc>
        <w:tc>
          <w:tcPr>
            <w:tcW w:w="745" w:type="pct"/>
            <w:shd w:val="clear" w:color="auto" w:fill="auto"/>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b/>
                <w:kern w:val="0"/>
                <w:szCs w:val="21"/>
              </w:rPr>
              <w:t>企业名称</w:t>
            </w:r>
          </w:p>
        </w:tc>
        <w:tc>
          <w:tcPr>
            <w:tcW w:w="749" w:type="pct"/>
            <w:shd w:val="clear" w:color="auto" w:fill="auto"/>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主要营业收入板块</w:t>
            </w:r>
          </w:p>
        </w:tc>
        <w:tc>
          <w:tcPr>
            <w:tcW w:w="474" w:type="pct"/>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持股比例</w:t>
            </w:r>
          </w:p>
        </w:tc>
        <w:tc>
          <w:tcPr>
            <w:tcW w:w="474" w:type="pct"/>
            <w:shd w:val="clear" w:color="auto" w:fill="auto"/>
            <w:vAlign w:val="center"/>
          </w:tcPr>
          <w:p w:rsidR="00C864E3" w:rsidRDefault="001E00CB">
            <w:pPr>
              <w:widowControl/>
              <w:jc w:val="center"/>
              <w:rPr>
                <w:rFonts w:ascii="仿宋_GB2312" w:eastAsia="仿宋_GB2312" w:hAnsi="Times" w:cs="Times New Roman"/>
                <w:b/>
                <w:szCs w:val="21"/>
              </w:rPr>
            </w:pPr>
            <w:r>
              <w:rPr>
                <w:rFonts w:ascii="仿宋_GB2312" w:eastAsia="仿宋_GB2312" w:hAnsi="Times" w:cs="Times New Roman" w:hint="eastAsia"/>
                <w:b/>
                <w:kern w:val="0"/>
                <w:szCs w:val="21"/>
              </w:rPr>
              <w:t>资产</w:t>
            </w:r>
          </w:p>
        </w:tc>
        <w:tc>
          <w:tcPr>
            <w:tcW w:w="474" w:type="pct"/>
            <w:shd w:val="clear" w:color="auto" w:fill="auto"/>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负债</w:t>
            </w:r>
          </w:p>
        </w:tc>
        <w:tc>
          <w:tcPr>
            <w:tcW w:w="474" w:type="pct"/>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净资产</w:t>
            </w:r>
          </w:p>
        </w:tc>
        <w:tc>
          <w:tcPr>
            <w:tcW w:w="351" w:type="pct"/>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收入</w:t>
            </w:r>
          </w:p>
        </w:tc>
        <w:tc>
          <w:tcPr>
            <w:tcW w:w="444" w:type="pct"/>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净利润</w:t>
            </w:r>
          </w:p>
        </w:tc>
        <w:tc>
          <w:tcPr>
            <w:tcW w:w="535" w:type="pct"/>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是否存在重大增减变动</w:t>
            </w:r>
            <w:r>
              <w:rPr>
                <w:rStyle w:val="af5"/>
                <w:rFonts w:ascii="仿宋_GB2312" w:eastAsia="仿宋_GB2312" w:hAnsi="Times" w:cs="Times New Roman" w:hint="eastAsia"/>
                <w:b/>
                <w:kern w:val="0"/>
                <w:szCs w:val="21"/>
              </w:rPr>
              <w:footnoteReference w:id="11"/>
            </w:r>
          </w:p>
        </w:tc>
      </w:tr>
      <w:tr w:rsidR="00C864E3">
        <w:trPr>
          <w:trHeight w:val="397"/>
          <w:jc w:val="center"/>
        </w:trPr>
        <w:tc>
          <w:tcPr>
            <w:tcW w:w="279" w:type="pct"/>
            <w:shd w:val="clear" w:color="auto" w:fill="auto"/>
            <w:vAlign w:val="center"/>
          </w:tcPr>
          <w:p w:rsidR="00C864E3" w:rsidRDefault="001E00CB">
            <w:pPr>
              <w:widowControl/>
              <w:jc w:val="center"/>
              <w:rPr>
                <w:rFonts w:ascii="仿宋_GB2312" w:eastAsia="仿宋_GB2312" w:hAnsi="Times" w:cs="Times New Roman"/>
                <w:bCs/>
                <w:kern w:val="0"/>
                <w:szCs w:val="21"/>
              </w:rPr>
            </w:pPr>
            <w:r>
              <w:rPr>
                <w:rFonts w:ascii="仿宋_GB2312" w:eastAsia="仿宋_GB2312" w:hAnsi="Times" w:cs="Times New Roman"/>
                <w:bCs/>
                <w:kern w:val="0"/>
                <w:szCs w:val="21"/>
              </w:rPr>
              <w:t>1</w:t>
            </w:r>
          </w:p>
        </w:tc>
        <w:tc>
          <w:tcPr>
            <w:tcW w:w="745" w:type="pct"/>
            <w:shd w:val="clear" w:color="auto" w:fill="auto"/>
            <w:vAlign w:val="center"/>
          </w:tcPr>
          <w:p w:rsidR="00C864E3" w:rsidRDefault="001E00CB">
            <w:pPr>
              <w:widowControl/>
              <w:rPr>
                <w:rFonts w:ascii="仿宋_GB2312" w:eastAsia="仿宋_GB2312" w:hAnsi="Times" w:cs="Times New Roman"/>
                <w:bCs/>
                <w:szCs w:val="21"/>
              </w:rPr>
            </w:pPr>
            <w:r>
              <w:rPr>
                <w:rFonts w:ascii="仿宋_GB2312" w:eastAsia="仿宋_GB2312" w:hint="eastAsia"/>
                <w:szCs w:val="21"/>
              </w:rPr>
              <w:t>________</w:t>
            </w:r>
            <w:r>
              <w:rPr>
                <w:rFonts w:ascii="仿宋_GB2312" w:eastAsia="仿宋_GB2312" w:hAnsi="Times" w:cs="Times New Roman"/>
                <w:bCs/>
                <w:szCs w:val="21"/>
              </w:rPr>
              <w:t>公司</w:t>
            </w:r>
          </w:p>
        </w:tc>
        <w:tc>
          <w:tcPr>
            <w:tcW w:w="749" w:type="pct"/>
            <w:shd w:val="clear" w:color="auto" w:fill="auto"/>
            <w:vAlign w:val="center"/>
          </w:tcPr>
          <w:p w:rsidR="00C864E3" w:rsidRDefault="001E00CB">
            <w:pPr>
              <w:widowControl/>
              <w:rPr>
                <w:rFonts w:ascii="仿宋_GB2312" w:eastAsia="仿宋_GB2312" w:hAnsi="Times" w:cs="Times New Roman"/>
                <w:bCs/>
                <w:szCs w:val="21"/>
              </w:rPr>
            </w:pPr>
            <w:r>
              <w:rPr>
                <w:rFonts w:ascii="仿宋_GB2312" w:eastAsia="仿宋_GB2312" w:hAnsi="Times" w:cs="Times New Roman" w:hint="eastAsia"/>
                <w:szCs w:val="21"/>
              </w:rPr>
              <w:t>（简要概述）</w:t>
            </w:r>
          </w:p>
        </w:tc>
        <w:tc>
          <w:tcPr>
            <w:tcW w:w="474" w:type="pct"/>
          </w:tcPr>
          <w:p w:rsidR="00C864E3" w:rsidRDefault="00C864E3">
            <w:pPr>
              <w:widowControl/>
              <w:jc w:val="right"/>
              <w:rPr>
                <w:rFonts w:ascii="仿宋_GB2312" w:eastAsia="仿宋_GB2312" w:hAnsi="Times" w:cs="Times New Roman"/>
                <w:szCs w:val="21"/>
              </w:rPr>
            </w:pPr>
          </w:p>
        </w:tc>
        <w:tc>
          <w:tcPr>
            <w:tcW w:w="474" w:type="pct"/>
            <w:shd w:val="clear" w:color="auto" w:fill="auto"/>
            <w:vAlign w:val="center"/>
          </w:tcPr>
          <w:p w:rsidR="00C864E3" w:rsidRDefault="00C864E3">
            <w:pPr>
              <w:widowControl/>
              <w:jc w:val="right"/>
              <w:rPr>
                <w:rFonts w:ascii="仿宋_GB2312" w:eastAsia="仿宋_GB2312" w:hAnsi="Times" w:cs="Times New Roman"/>
                <w:szCs w:val="21"/>
              </w:rPr>
            </w:pPr>
          </w:p>
        </w:tc>
        <w:tc>
          <w:tcPr>
            <w:tcW w:w="474" w:type="pct"/>
            <w:shd w:val="clear" w:color="auto" w:fill="auto"/>
            <w:vAlign w:val="center"/>
          </w:tcPr>
          <w:p w:rsidR="00C864E3" w:rsidRDefault="00C864E3">
            <w:pPr>
              <w:widowControl/>
              <w:jc w:val="right"/>
              <w:rPr>
                <w:rFonts w:ascii="仿宋_GB2312" w:eastAsia="仿宋_GB2312" w:hAnsi="Times" w:cs="Times New Roman"/>
                <w:bCs/>
                <w:szCs w:val="21"/>
              </w:rPr>
            </w:pPr>
          </w:p>
        </w:tc>
        <w:tc>
          <w:tcPr>
            <w:tcW w:w="474" w:type="pct"/>
            <w:vAlign w:val="center"/>
          </w:tcPr>
          <w:p w:rsidR="00C864E3" w:rsidRDefault="00C864E3">
            <w:pPr>
              <w:widowControl/>
              <w:jc w:val="right"/>
              <w:rPr>
                <w:rFonts w:ascii="仿宋_GB2312" w:eastAsia="仿宋_GB2312" w:hAnsi="Times" w:cs="Times New Roman"/>
                <w:bCs/>
                <w:szCs w:val="21"/>
              </w:rPr>
            </w:pPr>
          </w:p>
        </w:tc>
        <w:tc>
          <w:tcPr>
            <w:tcW w:w="351" w:type="pct"/>
            <w:vAlign w:val="center"/>
          </w:tcPr>
          <w:p w:rsidR="00C864E3" w:rsidRDefault="00C864E3">
            <w:pPr>
              <w:widowControl/>
              <w:jc w:val="right"/>
              <w:rPr>
                <w:rFonts w:ascii="仿宋_GB2312" w:eastAsia="仿宋_GB2312" w:hAnsi="Times" w:cs="Times New Roman"/>
                <w:bCs/>
                <w:szCs w:val="21"/>
              </w:rPr>
            </w:pPr>
          </w:p>
        </w:tc>
        <w:tc>
          <w:tcPr>
            <w:tcW w:w="444" w:type="pct"/>
            <w:vAlign w:val="center"/>
          </w:tcPr>
          <w:p w:rsidR="00C864E3" w:rsidRDefault="00C864E3">
            <w:pPr>
              <w:widowControl/>
              <w:jc w:val="right"/>
              <w:rPr>
                <w:rFonts w:ascii="仿宋_GB2312" w:eastAsia="仿宋_GB2312" w:hAnsi="Times" w:cs="Times New Roman"/>
                <w:bCs/>
                <w:szCs w:val="21"/>
              </w:rPr>
            </w:pPr>
          </w:p>
        </w:tc>
        <w:tc>
          <w:tcPr>
            <w:tcW w:w="535" w:type="pct"/>
            <w:vAlign w:val="center"/>
          </w:tcPr>
          <w:p w:rsidR="00C864E3" w:rsidRDefault="00C864E3">
            <w:pPr>
              <w:widowControl/>
              <w:jc w:val="right"/>
              <w:rPr>
                <w:rFonts w:ascii="仿宋_GB2312" w:eastAsia="仿宋_GB2312" w:hAnsi="Times" w:cs="Times New Roman"/>
                <w:bCs/>
                <w:szCs w:val="21"/>
              </w:rPr>
            </w:pPr>
          </w:p>
        </w:tc>
      </w:tr>
      <w:tr w:rsidR="00C864E3">
        <w:trPr>
          <w:trHeight w:val="397"/>
          <w:jc w:val="center"/>
        </w:trPr>
        <w:tc>
          <w:tcPr>
            <w:tcW w:w="279" w:type="pct"/>
            <w:shd w:val="clear" w:color="auto" w:fill="auto"/>
            <w:vAlign w:val="center"/>
          </w:tcPr>
          <w:p w:rsidR="00C864E3" w:rsidRDefault="001E00CB">
            <w:pPr>
              <w:widowControl/>
              <w:jc w:val="center"/>
              <w:rPr>
                <w:rFonts w:ascii="仿宋_GB2312" w:eastAsia="仿宋_GB2312" w:hAnsi="Times" w:cs="Times New Roman"/>
                <w:bCs/>
                <w:kern w:val="0"/>
                <w:szCs w:val="21"/>
              </w:rPr>
            </w:pPr>
            <w:r>
              <w:rPr>
                <w:rFonts w:ascii="仿宋_GB2312" w:eastAsia="仿宋_GB2312" w:hAnsi="Times" w:cs="Times New Roman"/>
                <w:bCs/>
                <w:kern w:val="0"/>
                <w:szCs w:val="21"/>
              </w:rPr>
              <w:t>2</w:t>
            </w:r>
          </w:p>
        </w:tc>
        <w:tc>
          <w:tcPr>
            <w:tcW w:w="745" w:type="pct"/>
            <w:shd w:val="clear" w:color="auto" w:fill="auto"/>
            <w:vAlign w:val="center"/>
          </w:tcPr>
          <w:p w:rsidR="00C864E3" w:rsidRDefault="001E00CB">
            <w:pPr>
              <w:widowControl/>
              <w:rPr>
                <w:rFonts w:ascii="仿宋_GB2312" w:eastAsia="仿宋_GB2312" w:hAnsi="Times" w:cs="Times New Roman"/>
                <w:bCs/>
                <w:szCs w:val="21"/>
              </w:rPr>
            </w:pPr>
            <w:r>
              <w:rPr>
                <w:rFonts w:ascii="仿宋_GB2312" w:eastAsia="仿宋_GB2312" w:hint="eastAsia"/>
                <w:szCs w:val="21"/>
              </w:rPr>
              <w:t>________</w:t>
            </w:r>
            <w:r>
              <w:rPr>
                <w:rFonts w:ascii="仿宋_GB2312" w:eastAsia="仿宋_GB2312" w:hAnsi="Times" w:cs="Times New Roman"/>
                <w:bCs/>
                <w:szCs w:val="21"/>
              </w:rPr>
              <w:t>公司</w:t>
            </w:r>
          </w:p>
        </w:tc>
        <w:tc>
          <w:tcPr>
            <w:tcW w:w="749" w:type="pct"/>
            <w:shd w:val="clear" w:color="auto" w:fill="auto"/>
            <w:vAlign w:val="center"/>
          </w:tcPr>
          <w:p w:rsidR="00C864E3" w:rsidRDefault="001E00CB">
            <w:pPr>
              <w:widowControl/>
              <w:rPr>
                <w:rFonts w:ascii="仿宋_GB2312" w:eastAsia="仿宋_GB2312" w:hAnsi="Times" w:cs="Times New Roman"/>
                <w:bCs/>
                <w:szCs w:val="21"/>
              </w:rPr>
            </w:pPr>
            <w:r>
              <w:rPr>
                <w:rFonts w:ascii="仿宋_GB2312" w:eastAsia="仿宋_GB2312" w:hAnsi="Times" w:cs="Times New Roman" w:hint="eastAsia"/>
                <w:szCs w:val="21"/>
              </w:rPr>
              <w:t>（简要概述）</w:t>
            </w:r>
          </w:p>
        </w:tc>
        <w:tc>
          <w:tcPr>
            <w:tcW w:w="474" w:type="pct"/>
          </w:tcPr>
          <w:p w:rsidR="00C864E3" w:rsidRDefault="00C864E3">
            <w:pPr>
              <w:widowControl/>
              <w:jc w:val="right"/>
              <w:rPr>
                <w:rFonts w:ascii="仿宋_GB2312" w:eastAsia="仿宋_GB2312" w:hAnsi="Times" w:cs="Times New Roman"/>
                <w:szCs w:val="21"/>
              </w:rPr>
            </w:pPr>
          </w:p>
        </w:tc>
        <w:tc>
          <w:tcPr>
            <w:tcW w:w="474" w:type="pct"/>
            <w:shd w:val="clear" w:color="auto" w:fill="auto"/>
            <w:vAlign w:val="center"/>
          </w:tcPr>
          <w:p w:rsidR="00C864E3" w:rsidRDefault="00C864E3">
            <w:pPr>
              <w:widowControl/>
              <w:jc w:val="right"/>
              <w:rPr>
                <w:rFonts w:ascii="仿宋_GB2312" w:eastAsia="仿宋_GB2312" w:hAnsi="Times" w:cs="Times New Roman"/>
                <w:szCs w:val="21"/>
              </w:rPr>
            </w:pPr>
          </w:p>
        </w:tc>
        <w:tc>
          <w:tcPr>
            <w:tcW w:w="474" w:type="pct"/>
            <w:shd w:val="clear" w:color="auto" w:fill="auto"/>
            <w:vAlign w:val="center"/>
          </w:tcPr>
          <w:p w:rsidR="00C864E3" w:rsidRDefault="00C864E3">
            <w:pPr>
              <w:widowControl/>
              <w:jc w:val="right"/>
              <w:rPr>
                <w:rFonts w:ascii="仿宋_GB2312" w:eastAsia="仿宋_GB2312" w:hAnsi="Times" w:cs="Times New Roman"/>
                <w:bCs/>
                <w:szCs w:val="21"/>
              </w:rPr>
            </w:pPr>
          </w:p>
        </w:tc>
        <w:tc>
          <w:tcPr>
            <w:tcW w:w="474" w:type="pct"/>
            <w:vAlign w:val="center"/>
          </w:tcPr>
          <w:p w:rsidR="00C864E3" w:rsidRDefault="00C864E3">
            <w:pPr>
              <w:widowControl/>
              <w:jc w:val="right"/>
              <w:rPr>
                <w:rFonts w:ascii="仿宋_GB2312" w:eastAsia="仿宋_GB2312" w:hAnsi="Times" w:cs="Times New Roman"/>
                <w:bCs/>
                <w:szCs w:val="21"/>
              </w:rPr>
            </w:pPr>
          </w:p>
        </w:tc>
        <w:tc>
          <w:tcPr>
            <w:tcW w:w="351" w:type="pct"/>
            <w:vAlign w:val="center"/>
          </w:tcPr>
          <w:p w:rsidR="00C864E3" w:rsidRDefault="00C864E3">
            <w:pPr>
              <w:widowControl/>
              <w:jc w:val="right"/>
              <w:rPr>
                <w:rFonts w:ascii="仿宋_GB2312" w:eastAsia="仿宋_GB2312" w:hAnsi="Times" w:cs="Times New Roman"/>
                <w:bCs/>
                <w:szCs w:val="21"/>
              </w:rPr>
            </w:pPr>
          </w:p>
        </w:tc>
        <w:tc>
          <w:tcPr>
            <w:tcW w:w="444" w:type="pct"/>
            <w:vAlign w:val="center"/>
          </w:tcPr>
          <w:p w:rsidR="00C864E3" w:rsidRDefault="00C864E3">
            <w:pPr>
              <w:widowControl/>
              <w:jc w:val="right"/>
              <w:rPr>
                <w:rFonts w:ascii="仿宋_GB2312" w:eastAsia="仿宋_GB2312" w:hAnsi="Times" w:cs="Times New Roman"/>
                <w:bCs/>
                <w:szCs w:val="21"/>
              </w:rPr>
            </w:pPr>
          </w:p>
        </w:tc>
        <w:tc>
          <w:tcPr>
            <w:tcW w:w="535" w:type="pct"/>
            <w:vAlign w:val="center"/>
          </w:tcPr>
          <w:p w:rsidR="00C864E3" w:rsidRDefault="00C864E3">
            <w:pPr>
              <w:widowControl/>
              <w:jc w:val="right"/>
              <w:rPr>
                <w:rFonts w:ascii="仿宋_GB2312" w:eastAsia="仿宋_GB2312" w:hAnsi="Times" w:cs="Times New Roman"/>
                <w:bCs/>
                <w:szCs w:val="21"/>
              </w:rPr>
            </w:pPr>
          </w:p>
        </w:tc>
      </w:tr>
      <w:tr w:rsidR="00C864E3">
        <w:trPr>
          <w:trHeight w:val="397"/>
          <w:jc w:val="center"/>
        </w:trPr>
        <w:tc>
          <w:tcPr>
            <w:tcW w:w="279" w:type="pct"/>
            <w:shd w:val="clear" w:color="auto" w:fill="auto"/>
            <w:vAlign w:val="center"/>
          </w:tcPr>
          <w:p w:rsidR="00C864E3" w:rsidRDefault="001E00CB">
            <w:pPr>
              <w:widowControl/>
              <w:jc w:val="center"/>
              <w:rPr>
                <w:rFonts w:ascii="仿宋_GB2312" w:eastAsia="仿宋_GB2312" w:hAnsi="Times" w:cs="Times New Roman"/>
                <w:bCs/>
                <w:kern w:val="0"/>
                <w:szCs w:val="21"/>
              </w:rPr>
            </w:pPr>
            <w:r>
              <w:rPr>
                <w:rFonts w:ascii="仿宋_GB2312" w:eastAsia="仿宋_GB2312" w:hAnsi="Times" w:cs="Times New Roman" w:hint="eastAsia"/>
                <w:bCs/>
                <w:kern w:val="0"/>
                <w:szCs w:val="21"/>
              </w:rPr>
              <w:t>3</w:t>
            </w:r>
          </w:p>
        </w:tc>
        <w:tc>
          <w:tcPr>
            <w:tcW w:w="745" w:type="pct"/>
            <w:shd w:val="clear" w:color="auto" w:fill="auto"/>
            <w:vAlign w:val="center"/>
          </w:tcPr>
          <w:p w:rsidR="00C864E3" w:rsidRDefault="00C864E3">
            <w:pPr>
              <w:widowControl/>
              <w:rPr>
                <w:rFonts w:ascii="仿宋_GB2312" w:eastAsia="仿宋_GB2312" w:hAnsi="Times" w:cs="Times New Roman"/>
                <w:bCs/>
                <w:szCs w:val="21"/>
              </w:rPr>
            </w:pPr>
          </w:p>
        </w:tc>
        <w:tc>
          <w:tcPr>
            <w:tcW w:w="749" w:type="pct"/>
            <w:shd w:val="clear" w:color="auto" w:fill="auto"/>
            <w:vAlign w:val="center"/>
          </w:tcPr>
          <w:p w:rsidR="00C864E3" w:rsidRDefault="00C864E3">
            <w:pPr>
              <w:widowControl/>
              <w:rPr>
                <w:rFonts w:ascii="仿宋_GB2312" w:eastAsia="仿宋_GB2312" w:hAnsi="Times" w:cs="Times New Roman"/>
                <w:bCs/>
                <w:szCs w:val="21"/>
              </w:rPr>
            </w:pPr>
          </w:p>
        </w:tc>
        <w:tc>
          <w:tcPr>
            <w:tcW w:w="474" w:type="pct"/>
          </w:tcPr>
          <w:p w:rsidR="00C864E3" w:rsidRDefault="00C864E3">
            <w:pPr>
              <w:widowControl/>
              <w:jc w:val="right"/>
              <w:rPr>
                <w:rFonts w:ascii="仿宋_GB2312" w:eastAsia="仿宋_GB2312" w:hAnsi="Times" w:cs="Times New Roman"/>
                <w:szCs w:val="21"/>
              </w:rPr>
            </w:pPr>
          </w:p>
        </w:tc>
        <w:tc>
          <w:tcPr>
            <w:tcW w:w="474" w:type="pct"/>
            <w:shd w:val="clear" w:color="auto" w:fill="auto"/>
            <w:vAlign w:val="center"/>
          </w:tcPr>
          <w:p w:rsidR="00C864E3" w:rsidRDefault="00C864E3">
            <w:pPr>
              <w:widowControl/>
              <w:jc w:val="right"/>
              <w:rPr>
                <w:rFonts w:ascii="仿宋_GB2312" w:eastAsia="仿宋_GB2312" w:hAnsi="Times" w:cs="Times New Roman"/>
                <w:szCs w:val="21"/>
              </w:rPr>
            </w:pPr>
          </w:p>
        </w:tc>
        <w:tc>
          <w:tcPr>
            <w:tcW w:w="474" w:type="pct"/>
            <w:shd w:val="clear" w:color="auto" w:fill="auto"/>
            <w:vAlign w:val="center"/>
          </w:tcPr>
          <w:p w:rsidR="00C864E3" w:rsidRDefault="00C864E3">
            <w:pPr>
              <w:widowControl/>
              <w:jc w:val="right"/>
              <w:rPr>
                <w:rFonts w:ascii="仿宋_GB2312" w:eastAsia="仿宋_GB2312" w:hAnsi="Times" w:cs="Times New Roman"/>
                <w:bCs/>
                <w:szCs w:val="21"/>
              </w:rPr>
            </w:pPr>
          </w:p>
        </w:tc>
        <w:tc>
          <w:tcPr>
            <w:tcW w:w="474" w:type="pct"/>
            <w:vAlign w:val="center"/>
          </w:tcPr>
          <w:p w:rsidR="00C864E3" w:rsidRDefault="00C864E3">
            <w:pPr>
              <w:widowControl/>
              <w:jc w:val="right"/>
              <w:rPr>
                <w:rFonts w:ascii="仿宋_GB2312" w:eastAsia="仿宋_GB2312" w:hAnsi="Times" w:cs="Times New Roman"/>
                <w:bCs/>
                <w:szCs w:val="21"/>
              </w:rPr>
            </w:pPr>
          </w:p>
        </w:tc>
        <w:tc>
          <w:tcPr>
            <w:tcW w:w="351" w:type="pct"/>
            <w:vAlign w:val="center"/>
          </w:tcPr>
          <w:p w:rsidR="00C864E3" w:rsidRDefault="00C864E3">
            <w:pPr>
              <w:widowControl/>
              <w:jc w:val="right"/>
              <w:rPr>
                <w:rFonts w:ascii="仿宋_GB2312" w:eastAsia="仿宋_GB2312" w:hAnsi="Times" w:cs="Times New Roman"/>
                <w:bCs/>
                <w:szCs w:val="21"/>
              </w:rPr>
            </w:pPr>
          </w:p>
        </w:tc>
        <w:tc>
          <w:tcPr>
            <w:tcW w:w="444" w:type="pct"/>
            <w:vAlign w:val="center"/>
          </w:tcPr>
          <w:p w:rsidR="00C864E3" w:rsidRDefault="00C864E3">
            <w:pPr>
              <w:widowControl/>
              <w:jc w:val="right"/>
              <w:rPr>
                <w:rFonts w:ascii="仿宋_GB2312" w:eastAsia="仿宋_GB2312" w:hAnsi="Times" w:cs="Times New Roman"/>
                <w:bCs/>
                <w:szCs w:val="21"/>
              </w:rPr>
            </w:pPr>
          </w:p>
        </w:tc>
        <w:tc>
          <w:tcPr>
            <w:tcW w:w="535" w:type="pct"/>
            <w:vAlign w:val="center"/>
          </w:tcPr>
          <w:p w:rsidR="00C864E3" w:rsidRDefault="00C864E3">
            <w:pPr>
              <w:widowControl/>
              <w:jc w:val="right"/>
              <w:rPr>
                <w:rFonts w:ascii="仿宋_GB2312" w:eastAsia="仿宋_GB2312" w:hAnsi="Times" w:cs="Times New Roman"/>
                <w:bCs/>
                <w:szCs w:val="21"/>
              </w:rPr>
            </w:pPr>
          </w:p>
        </w:tc>
      </w:tr>
    </w:tbl>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□【上述主要子公司相关财务数据存在重大增减变动】具体情况或原因如下：</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cs="Times New Roman" w:hint="eastAsia"/>
          <w:bCs/>
          <w:sz w:val="30"/>
          <w:szCs w:val="30"/>
        </w:rPr>
        <w:t>□报告期内，存在XX家发行人</w:t>
      </w:r>
      <w:r>
        <w:rPr>
          <w:rFonts w:ascii="仿宋_GB2312" w:eastAsia="仿宋_GB2312" w:hAnsi="仿宋" w:hint="eastAsia"/>
          <w:sz w:val="30"/>
          <w:szCs w:val="30"/>
        </w:rPr>
        <w:t>持股比例大于50%但未纳入合并范围的</w:t>
      </w:r>
      <w:r>
        <w:rPr>
          <w:rFonts w:ascii="仿宋_GB2312" w:eastAsia="仿宋_GB2312" w:hAnsi="仿宋" w:cs="Times New Roman" w:hint="eastAsia"/>
          <w:bCs/>
          <w:sz w:val="30"/>
          <w:szCs w:val="30"/>
        </w:rPr>
        <w:t>持股公司</w:t>
      </w:r>
      <w:r>
        <w:rPr>
          <w:rFonts w:ascii="仿宋_GB2312" w:eastAsia="仿宋_GB2312" w:hAnsi="仿宋" w:hint="eastAsia"/>
          <w:sz w:val="30"/>
          <w:szCs w:val="30"/>
        </w:rPr>
        <w:t>，主要原因为：</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cs="Times New Roman" w:hint="eastAsia"/>
          <w:bCs/>
          <w:sz w:val="30"/>
          <w:szCs w:val="30"/>
        </w:rPr>
        <w:t>□报告期内，存在</w:t>
      </w:r>
      <w:r>
        <w:rPr>
          <w:rFonts w:ascii="仿宋_GB2312" w:eastAsia="仿宋_GB2312" w:hAnsi="仿宋" w:cs="Times New Roman"/>
          <w:bCs/>
          <w:sz w:val="30"/>
          <w:szCs w:val="30"/>
        </w:rPr>
        <w:t>X</w:t>
      </w:r>
      <w:r>
        <w:rPr>
          <w:rFonts w:ascii="仿宋_GB2312" w:eastAsia="仿宋_GB2312" w:hAnsi="仿宋" w:cs="Times New Roman" w:hint="eastAsia"/>
          <w:bCs/>
          <w:sz w:val="30"/>
          <w:szCs w:val="30"/>
        </w:rPr>
        <w:t>X</w:t>
      </w:r>
      <w:r>
        <w:rPr>
          <w:rFonts w:ascii="仿宋_GB2312" w:eastAsia="仿宋_GB2312" w:hAnsi="仿宋" w:cs="Times New Roman"/>
          <w:bCs/>
          <w:sz w:val="30"/>
          <w:szCs w:val="30"/>
        </w:rPr>
        <w:t>家发行人</w:t>
      </w:r>
      <w:r>
        <w:rPr>
          <w:rFonts w:ascii="仿宋_GB2312" w:eastAsia="仿宋_GB2312" w:hAnsi="仿宋" w:hint="eastAsia"/>
          <w:sz w:val="30"/>
          <w:szCs w:val="30"/>
        </w:rPr>
        <w:t>持股比例小于</w:t>
      </w:r>
      <w:r>
        <w:rPr>
          <w:rFonts w:ascii="仿宋_GB2312" w:eastAsia="仿宋_GB2312" w:hAnsi="仿宋"/>
          <w:sz w:val="30"/>
          <w:szCs w:val="30"/>
        </w:rPr>
        <w:t>50%但纳入合并范围</w:t>
      </w:r>
      <w:r>
        <w:rPr>
          <w:rFonts w:ascii="仿宋_GB2312" w:eastAsia="仿宋_GB2312" w:hAnsi="仿宋" w:hint="eastAsia"/>
          <w:sz w:val="30"/>
          <w:szCs w:val="30"/>
        </w:rPr>
        <w:t>的</w:t>
      </w:r>
      <w:r>
        <w:rPr>
          <w:rFonts w:ascii="仿宋_GB2312" w:eastAsia="仿宋_GB2312" w:hAnsi="仿宋" w:cs="Times New Roman"/>
          <w:bCs/>
          <w:sz w:val="30"/>
          <w:szCs w:val="30"/>
        </w:rPr>
        <w:t>子公司</w:t>
      </w:r>
      <w:r>
        <w:rPr>
          <w:rFonts w:ascii="仿宋_GB2312" w:eastAsia="仿宋_GB2312" w:hAnsi="仿宋"/>
          <w:sz w:val="30"/>
          <w:szCs w:val="30"/>
        </w:rPr>
        <w:t>，主要原因为</w:t>
      </w:r>
      <w:r>
        <w:rPr>
          <w:rFonts w:ascii="仿宋_GB2312" w:eastAsia="仿宋_GB2312" w:hAnsi="仿宋" w:hint="eastAsia"/>
          <w:sz w:val="30"/>
          <w:szCs w:val="30"/>
        </w:rPr>
        <w:t>：</w:t>
      </w:r>
    </w:p>
    <w:p w:rsidR="00C864E3" w:rsidRDefault="001E00CB">
      <w:pPr>
        <w:spacing w:line="600" w:lineRule="exact"/>
        <w:ind w:firstLineChars="200" w:firstLine="420"/>
        <w:contextualSpacing/>
        <w:rPr>
          <w:rFonts w:ascii="仿宋_GB2312" w:eastAsia="仿宋_GB2312" w:hAnsi="仿宋" w:cs="Times New Roman"/>
          <w:bCs/>
          <w:sz w:val="30"/>
          <w:szCs w:val="30"/>
        </w:rPr>
      </w:pPr>
      <w:r>
        <w:rPr>
          <w:rFonts w:ascii="仿宋_GB2312" w:eastAsia="仿宋_GB2312"/>
          <w:szCs w:val="21"/>
        </w:rPr>
        <w:t>__</w:t>
      </w:r>
      <w:r>
        <w:rPr>
          <w:rFonts w:ascii="仿宋_GB2312" w:eastAsia="仿宋_GB2312" w:hAnsi="仿宋" w:hint="eastAsia"/>
          <w:sz w:val="30"/>
          <w:szCs w:val="30"/>
        </w:rPr>
        <w:t>___________________________________________________</w:t>
      </w:r>
      <w:bookmarkEnd w:id="138"/>
    </w:p>
    <w:p w:rsidR="00C864E3" w:rsidRDefault="001E00CB">
      <w:pPr>
        <w:spacing w:line="600" w:lineRule="exact"/>
        <w:ind w:firstLineChars="200" w:firstLine="602"/>
        <w:contextualSpacing/>
        <w:rPr>
          <w:rFonts w:ascii="仿宋_GB2312" w:eastAsia="仿宋_GB2312" w:hAnsi="仿宋" w:cs="Times New Roman"/>
          <w:b/>
          <w:bCs/>
          <w:sz w:val="30"/>
          <w:szCs w:val="30"/>
        </w:rPr>
      </w:pPr>
      <w:bookmarkStart w:id="139" w:name="_Toc58249798"/>
      <w:bookmarkStart w:id="140" w:name="_Toc72414040"/>
      <w:bookmarkStart w:id="141" w:name="_Toc72414219"/>
      <w:bookmarkStart w:id="142" w:name="_Toc58248253"/>
      <w:r>
        <w:rPr>
          <w:rFonts w:ascii="仿宋_GB2312" w:eastAsia="仿宋_GB2312" w:hAnsi="仿宋" w:cs="Times New Roman" w:hint="eastAsia"/>
          <w:b/>
          <w:bCs/>
          <w:sz w:val="30"/>
          <w:szCs w:val="30"/>
        </w:rPr>
        <w:t>（二）参股公司情况</w:t>
      </w:r>
      <w:bookmarkEnd w:id="139"/>
      <w:bookmarkEnd w:id="140"/>
      <w:bookmarkEnd w:id="141"/>
      <w:bookmarkEnd w:id="142"/>
    </w:p>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r>
        <w:rPr>
          <w:rFonts w:ascii="仿宋_GB2312" w:eastAsia="仿宋_GB2312" w:hAnsi="仿宋" w:hint="eastAsia"/>
          <w:sz w:val="30"/>
          <w:szCs w:val="30"/>
        </w:rPr>
        <w:lastRenderedPageBreak/>
        <w:t>截至</w:t>
      </w:r>
      <w:r w:rsidR="00A2341A">
        <w:rPr>
          <w:rFonts w:ascii="仿宋_GB2312" w:eastAsia="仿宋_GB2312" w:hAnsi="仿宋" w:hint="eastAsia"/>
          <w:sz w:val="30"/>
          <w:szCs w:val="30"/>
        </w:rPr>
        <w:t>最近一年</w:t>
      </w:r>
      <w:r>
        <w:rPr>
          <w:rFonts w:ascii="仿宋_GB2312" w:eastAsia="仿宋_GB2312" w:hAnsi="仿宋" w:hint="eastAsia"/>
          <w:sz w:val="30"/>
          <w:szCs w:val="30"/>
        </w:rPr>
        <w:t>末，发行人重要的</w:t>
      </w:r>
      <w:r>
        <w:rPr>
          <w:rFonts w:ascii="仿宋_GB2312" w:eastAsia="仿宋_GB2312" w:hAnsi="仿宋" w:cs="Times New Roman" w:hint="eastAsia"/>
          <w:bCs/>
          <w:color w:val="000000" w:themeColor="text1"/>
          <w:sz w:val="30"/>
          <w:szCs w:val="30"/>
        </w:rPr>
        <w:t>参股公司、合营企业和联营企业</w:t>
      </w:r>
      <w:r>
        <w:rPr>
          <w:rStyle w:val="af5"/>
          <w:rFonts w:ascii="仿宋_GB2312" w:eastAsia="仿宋_GB2312" w:hAnsi="仿宋" w:cs="Times New Roman"/>
          <w:bCs/>
          <w:color w:val="000000" w:themeColor="text1"/>
          <w:sz w:val="30"/>
          <w:szCs w:val="30"/>
        </w:rPr>
        <w:footnoteReference w:id="12"/>
      </w:r>
      <w:r>
        <w:rPr>
          <w:rFonts w:ascii="仿宋_GB2312" w:eastAsia="仿宋_GB2312" w:hAnsi="仿宋" w:cs="Times New Roman" w:hint="eastAsia"/>
          <w:bCs/>
          <w:color w:val="000000" w:themeColor="text1"/>
          <w:sz w:val="30"/>
          <w:szCs w:val="30"/>
        </w:rPr>
        <w:t>XX家，情况如下：</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552"/>
        <w:gridCol w:w="1306"/>
        <w:gridCol w:w="1389"/>
        <w:gridCol w:w="689"/>
        <w:gridCol w:w="708"/>
        <w:gridCol w:w="709"/>
        <w:gridCol w:w="709"/>
        <w:gridCol w:w="567"/>
        <w:gridCol w:w="709"/>
        <w:gridCol w:w="1184"/>
      </w:tblGrid>
      <w:tr w:rsidR="00C864E3">
        <w:trPr>
          <w:trHeight w:val="397"/>
          <w:tblHeader/>
          <w:jc w:val="center"/>
        </w:trPr>
        <w:tc>
          <w:tcPr>
            <w:tcW w:w="0" w:type="auto"/>
            <w:gridSpan w:val="10"/>
          </w:tcPr>
          <w:p w:rsidR="00C864E3" w:rsidRDefault="003776E0">
            <w:pPr>
              <w:jc w:val="center"/>
              <w:rPr>
                <w:rFonts w:ascii="仿宋_GB2312" w:eastAsia="仿宋_GB2312" w:hAnsi="Times" w:cs="Times New Roman"/>
                <w:b/>
                <w:szCs w:val="21"/>
              </w:rPr>
            </w:pPr>
            <w:r>
              <w:rPr>
                <w:rFonts w:ascii="仿宋_GB2312" w:eastAsia="仿宋_GB2312" w:hAnsi="Times" w:cs="Times New Roman" w:hint="eastAsia"/>
                <w:b/>
                <w:szCs w:val="21"/>
              </w:rPr>
              <w:t>重</w:t>
            </w:r>
            <w:r w:rsidR="001E00CB">
              <w:rPr>
                <w:rFonts w:ascii="仿宋_GB2312" w:eastAsia="仿宋_GB2312" w:hAnsi="Times" w:cs="Times New Roman" w:hint="eastAsia"/>
                <w:b/>
                <w:szCs w:val="21"/>
              </w:rPr>
              <w:t>要参股公司、合营企业和联营企业的具体</w:t>
            </w:r>
            <w:r w:rsidR="001E00CB">
              <w:rPr>
                <w:rFonts w:ascii="仿宋_GB2312" w:eastAsia="仿宋_GB2312" w:hAnsi="Times" w:cs="Times New Roman"/>
                <w:b/>
                <w:szCs w:val="21"/>
              </w:rPr>
              <w:t>情况</w:t>
            </w:r>
          </w:p>
          <w:p w:rsidR="00C864E3" w:rsidRDefault="001E00CB">
            <w:pPr>
              <w:jc w:val="right"/>
              <w:rPr>
                <w:rFonts w:ascii="仿宋_GB2312" w:eastAsia="仿宋_GB2312" w:hAnsi="Times" w:cs="Times New Roman"/>
                <w:b/>
                <w:szCs w:val="21"/>
              </w:rPr>
            </w:pPr>
            <w:r>
              <w:rPr>
                <w:rFonts w:ascii="仿宋_GB2312" w:eastAsia="仿宋_GB2312" w:hAnsi="Times" w:cs="Times New Roman" w:hint="eastAsia"/>
                <w:szCs w:val="21"/>
              </w:rPr>
              <w:t>单位：亿元</w:t>
            </w:r>
            <w:r w:rsidR="00CE21A3">
              <w:rPr>
                <w:rFonts w:ascii="仿宋_GB2312" w:eastAsia="仿宋_GB2312" w:hAnsi="Times" w:cs="Times New Roman" w:hint="eastAsia"/>
                <w:szCs w:val="21"/>
              </w:rPr>
              <w:t>、</w:t>
            </w:r>
            <w:r w:rsidR="00CE21A3">
              <w:rPr>
                <w:rFonts w:ascii="仿宋_GB2312" w:eastAsia="仿宋_GB2312" w:hAnsi="Times" w:cs="Times New Roman"/>
                <w:szCs w:val="21"/>
              </w:rPr>
              <w:t>%</w:t>
            </w:r>
          </w:p>
        </w:tc>
      </w:tr>
      <w:tr w:rsidR="00C864E3">
        <w:trPr>
          <w:trHeight w:val="397"/>
          <w:tblHeader/>
          <w:jc w:val="center"/>
        </w:trPr>
        <w:tc>
          <w:tcPr>
            <w:tcW w:w="0" w:type="auto"/>
            <w:shd w:val="clear" w:color="auto" w:fill="auto"/>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b/>
                <w:kern w:val="0"/>
                <w:szCs w:val="21"/>
              </w:rPr>
              <w:t>序号</w:t>
            </w:r>
          </w:p>
        </w:tc>
        <w:tc>
          <w:tcPr>
            <w:tcW w:w="0" w:type="auto"/>
            <w:shd w:val="clear" w:color="auto" w:fill="auto"/>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b/>
                <w:kern w:val="0"/>
                <w:szCs w:val="21"/>
              </w:rPr>
              <w:t>企业名称</w:t>
            </w:r>
          </w:p>
        </w:tc>
        <w:tc>
          <w:tcPr>
            <w:tcW w:w="0" w:type="auto"/>
            <w:shd w:val="clear" w:color="auto" w:fill="auto"/>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主要营业收入板块</w:t>
            </w:r>
          </w:p>
        </w:tc>
        <w:tc>
          <w:tcPr>
            <w:tcW w:w="689" w:type="dxa"/>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持股比例</w:t>
            </w:r>
          </w:p>
        </w:tc>
        <w:tc>
          <w:tcPr>
            <w:tcW w:w="708" w:type="dxa"/>
            <w:shd w:val="clear" w:color="auto" w:fill="auto"/>
            <w:vAlign w:val="center"/>
          </w:tcPr>
          <w:p w:rsidR="00C864E3" w:rsidRDefault="001E00CB">
            <w:pPr>
              <w:widowControl/>
              <w:jc w:val="center"/>
              <w:rPr>
                <w:rFonts w:ascii="仿宋_GB2312" w:eastAsia="仿宋_GB2312" w:hAnsi="Times" w:cs="Times New Roman"/>
                <w:b/>
                <w:szCs w:val="21"/>
              </w:rPr>
            </w:pPr>
            <w:r>
              <w:rPr>
                <w:rFonts w:ascii="仿宋_GB2312" w:eastAsia="仿宋_GB2312" w:hAnsi="Times" w:cs="Times New Roman" w:hint="eastAsia"/>
                <w:b/>
                <w:kern w:val="0"/>
                <w:szCs w:val="21"/>
              </w:rPr>
              <w:t>资产</w:t>
            </w:r>
          </w:p>
        </w:tc>
        <w:tc>
          <w:tcPr>
            <w:tcW w:w="709" w:type="dxa"/>
            <w:shd w:val="clear" w:color="auto" w:fill="auto"/>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负债</w:t>
            </w:r>
          </w:p>
        </w:tc>
        <w:tc>
          <w:tcPr>
            <w:tcW w:w="709" w:type="dxa"/>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净资产</w:t>
            </w:r>
          </w:p>
        </w:tc>
        <w:tc>
          <w:tcPr>
            <w:tcW w:w="567" w:type="dxa"/>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收入</w:t>
            </w:r>
          </w:p>
        </w:tc>
        <w:tc>
          <w:tcPr>
            <w:tcW w:w="709" w:type="dxa"/>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净利润</w:t>
            </w:r>
          </w:p>
        </w:tc>
        <w:tc>
          <w:tcPr>
            <w:tcW w:w="1184" w:type="dxa"/>
            <w:vAlign w:val="center"/>
          </w:tcPr>
          <w:p w:rsidR="00C864E3" w:rsidRDefault="001E00CB">
            <w:pPr>
              <w:widowControl/>
              <w:jc w:val="center"/>
              <w:rPr>
                <w:rFonts w:ascii="仿宋_GB2312" w:eastAsia="仿宋_GB2312" w:hAnsi="Times" w:cs="Times New Roman"/>
                <w:b/>
                <w:kern w:val="0"/>
                <w:szCs w:val="21"/>
              </w:rPr>
            </w:pPr>
            <w:r>
              <w:rPr>
                <w:rFonts w:ascii="仿宋_GB2312" w:eastAsia="仿宋_GB2312" w:hAnsi="Times" w:cs="Times New Roman" w:hint="eastAsia"/>
                <w:b/>
                <w:kern w:val="0"/>
                <w:szCs w:val="21"/>
              </w:rPr>
              <w:t>是否存在重大增减变动</w:t>
            </w:r>
          </w:p>
        </w:tc>
      </w:tr>
      <w:tr w:rsidR="00C864E3">
        <w:trPr>
          <w:trHeight w:val="397"/>
          <w:jc w:val="center"/>
        </w:trPr>
        <w:tc>
          <w:tcPr>
            <w:tcW w:w="0" w:type="auto"/>
            <w:shd w:val="clear" w:color="auto" w:fill="auto"/>
            <w:vAlign w:val="center"/>
          </w:tcPr>
          <w:p w:rsidR="00C864E3" w:rsidRDefault="001E00CB">
            <w:pPr>
              <w:widowControl/>
              <w:jc w:val="center"/>
              <w:rPr>
                <w:rFonts w:ascii="仿宋_GB2312" w:eastAsia="仿宋_GB2312" w:hAnsi="Times" w:cs="Times New Roman"/>
                <w:bCs/>
                <w:kern w:val="0"/>
                <w:szCs w:val="21"/>
              </w:rPr>
            </w:pPr>
            <w:r>
              <w:rPr>
                <w:rFonts w:ascii="仿宋_GB2312" w:eastAsia="仿宋_GB2312" w:hAnsi="Times" w:cs="Times New Roman"/>
                <w:bCs/>
                <w:kern w:val="0"/>
                <w:szCs w:val="21"/>
              </w:rPr>
              <w:t>1</w:t>
            </w:r>
          </w:p>
        </w:tc>
        <w:tc>
          <w:tcPr>
            <w:tcW w:w="0" w:type="auto"/>
            <w:shd w:val="clear" w:color="auto" w:fill="auto"/>
            <w:vAlign w:val="center"/>
          </w:tcPr>
          <w:p w:rsidR="00C864E3" w:rsidRDefault="001E00CB">
            <w:pPr>
              <w:widowControl/>
              <w:rPr>
                <w:rFonts w:ascii="仿宋_GB2312" w:eastAsia="仿宋_GB2312" w:hAnsi="Times" w:cs="Times New Roman"/>
                <w:bCs/>
                <w:szCs w:val="21"/>
              </w:rPr>
            </w:pPr>
            <w:r>
              <w:rPr>
                <w:rFonts w:ascii="仿宋_GB2312" w:eastAsia="仿宋_GB2312" w:hint="eastAsia"/>
                <w:szCs w:val="21"/>
              </w:rPr>
              <w:t>________</w:t>
            </w:r>
            <w:r>
              <w:rPr>
                <w:rFonts w:ascii="仿宋_GB2312" w:eastAsia="仿宋_GB2312" w:hAnsi="Times" w:cs="Times New Roman"/>
                <w:bCs/>
                <w:szCs w:val="21"/>
              </w:rPr>
              <w:t>公司</w:t>
            </w:r>
          </w:p>
        </w:tc>
        <w:tc>
          <w:tcPr>
            <w:tcW w:w="0" w:type="auto"/>
            <w:shd w:val="clear" w:color="auto" w:fill="auto"/>
            <w:vAlign w:val="center"/>
          </w:tcPr>
          <w:p w:rsidR="00C864E3" w:rsidRDefault="001E00CB">
            <w:pPr>
              <w:widowControl/>
              <w:rPr>
                <w:rFonts w:ascii="仿宋_GB2312" w:eastAsia="仿宋_GB2312" w:hAnsi="Times" w:cs="Times New Roman"/>
                <w:bCs/>
                <w:szCs w:val="21"/>
              </w:rPr>
            </w:pPr>
            <w:r>
              <w:rPr>
                <w:rFonts w:ascii="仿宋_GB2312" w:eastAsia="仿宋_GB2312" w:hAnsi="Times" w:cs="Times New Roman" w:hint="eastAsia"/>
                <w:szCs w:val="21"/>
              </w:rPr>
              <w:t>（简要概述）</w:t>
            </w:r>
          </w:p>
        </w:tc>
        <w:tc>
          <w:tcPr>
            <w:tcW w:w="689" w:type="dxa"/>
          </w:tcPr>
          <w:p w:rsidR="00C864E3" w:rsidRDefault="00C864E3">
            <w:pPr>
              <w:widowControl/>
              <w:jc w:val="right"/>
              <w:rPr>
                <w:rFonts w:ascii="仿宋_GB2312" w:eastAsia="仿宋_GB2312" w:hAnsi="Times" w:cs="Times New Roman"/>
                <w:szCs w:val="21"/>
              </w:rPr>
            </w:pPr>
          </w:p>
        </w:tc>
        <w:tc>
          <w:tcPr>
            <w:tcW w:w="708" w:type="dxa"/>
            <w:shd w:val="clear" w:color="auto" w:fill="auto"/>
            <w:vAlign w:val="center"/>
          </w:tcPr>
          <w:p w:rsidR="00C864E3" w:rsidRDefault="00C864E3">
            <w:pPr>
              <w:widowControl/>
              <w:jc w:val="right"/>
              <w:rPr>
                <w:rFonts w:ascii="仿宋_GB2312" w:eastAsia="仿宋_GB2312" w:hAnsi="Times" w:cs="Times New Roman"/>
                <w:szCs w:val="21"/>
              </w:rPr>
            </w:pPr>
          </w:p>
        </w:tc>
        <w:tc>
          <w:tcPr>
            <w:tcW w:w="709" w:type="dxa"/>
            <w:shd w:val="clear" w:color="auto" w:fill="auto"/>
            <w:vAlign w:val="center"/>
          </w:tcPr>
          <w:p w:rsidR="00C864E3" w:rsidRDefault="00C864E3">
            <w:pPr>
              <w:widowControl/>
              <w:jc w:val="right"/>
              <w:rPr>
                <w:rFonts w:ascii="仿宋_GB2312" w:eastAsia="仿宋_GB2312" w:hAnsi="Times" w:cs="Times New Roman"/>
                <w:bCs/>
                <w:szCs w:val="21"/>
              </w:rPr>
            </w:pPr>
          </w:p>
        </w:tc>
        <w:tc>
          <w:tcPr>
            <w:tcW w:w="709" w:type="dxa"/>
            <w:vAlign w:val="center"/>
          </w:tcPr>
          <w:p w:rsidR="00C864E3" w:rsidRDefault="00C864E3">
            <w:pPr>
              <w:widowControl/>
              <w:jc w:val="right"/>
              <w:rPr>
                <w:rFonts w:ascii="仿宋_GB2312" w:eastAsia="仿宋_GB2312" w:hAnsi="Times" w:cs="Times New Roman"/>
                <w:bCs/>
                <w:szCs w:val="21"/>
              </w:rPr>
            </w:pPr>
          </w:p>
        </w:tc>
        <w:tc>
          <w:tcPr>
            <w:tcW w:w="567" w:type="dxa"/>
            <w:vAlign w:val="center"/>
          </w:tcPr>
          <w:p w:rsidR="00C864E3" w:rsidRDefault="00C864E3">
            <w:pPr>
              <w:widowControl/>
              <w:jc w:val="right"/>
              <w:rPr>
                <w:rFonts w:ascii="仿宋_GB2312" w:eastAsia="仿宋_GB2312" w:hAnsi="Times" w:cs="Times New Roman"/>
                <w:bCs/>
                <w:szCs w:val="21"/>
              </w:rPr>
            </w:pPr>
          </w:p>
        </w:tc>
        <w:tc>
          <w:tcPr>
            <w:tcW w:w="709" w:type="dxa"/>
            <w:vAlign w:val="center"/>
          </w:tcPr>
          <w:p w:rsidR="00C864E3" w:rsidRDefault="00C864E3">
            <w:pPr>
              <w:widowControl/>
              <w:jc w:val="right"/>
              <w:rPr>
                <w:rFonts w:ascii="仿宋_GB2312" w:eastAsia="仿宋_GB2312" w:hAnsi="Times" w:cs="Times New Roman"/>
                <w:bCs/>
                <w:szCs w:val="21"/>
              </w:rPr>
            </w:pPr>
          </w:p>
        </w:tc>
        <w:tc>
          <w:tcPr>
            <w:tcW w:w="1184" w:type="dxa"/>
            <w:vAlign w:val="center"/>
          </w:tcPr>
          <w:p w:rsidR="00C864E3" w:rsidRDefault="00C864E3">
            <w:pPr>
              <w:widowControl/>
              <w:jc w:val="right"/>
              <w:rPr>
                <w:rFonts w:ascii="仿宋_GB2312" w:eastAsia="仿宋_GB2312" w:hAnsi="Times" w:cs="Times New Roman"/>
                <w:bCs/>
                <w:szCs w:val="21"/>
              </w:rPr>
            </w:pPr>
          </w:p>
        </w:tc>
      </w:tr>
      <w:tr w:rsidR="00C864E3">
        <w:trPr>
          <w:trHeight w:val="397"/>
          <w:jc w:val="center"/>
        </w:trPr>
        <w:tc>
          <w:tcPr>
            <w:tcW w:w="0" w:type="auto"/>
            <w:shd w:val="clear" w:color="auto" w:fill="auto"/>
            <w:vAlign w:val="center"/>
          </w:tcPr>
          <w:p w:rsidR="00C864E3" w:rsidRDefault="001E00CB">
            <w:pPr>
              <w:widowControl/>
              <w:jc w:val="center"/>
              <w:rPr>
                <w:rFonts w:ascii="仿宋_GB2312" w:eastAsia="仿宋_GB2312" w:hAnsi="Times" w:cs="Times New Roman"/>
                <w:bCs/>
                <w:kern w:val="0"/>
                <w:szCs w:val="21"/>
              </w:rPr>
            </w:pPr>
            <w:r>
              <w:rPr>
                <w:rFonts w:ascii="仿宋_GB2312" w:eastAsia="仿宋_GB2312" w:hAnsi="Times" w:cs="Times New Roman"/>
                <w:bCs/>
                <w:kern w:val="0"/>
                <w:szCs w:val="21"/>
              </w:rPr>
              <w:t>2</w:t>
            </w:r>
          </w:p>
        </w:tc>
        <w:tc>
          <w:tcPr>
            <w:tcW w:w="0" w:type="auto"/>
            <w:shd w:val="clear" w:color="auto" w:fill="auto"/>
            <w:vAlign w:val="center"/>
          </w:tcPr>
          <w:p w:rsidR="00C864E3" w:rsidRDefault="001E00CB">
            <w:pPr>
              <w:widowControl/>
              <w:rPr>
                <w:rFonts w:ascii="仿宋_GB2312" w:eastAsia="仿宋_GB2312" w:hAnsi="Times" w:cs="Times New Roman"/>
                <w:bCs/>
                <w:szCs w:val="21"/>
              </w:rPr>
            </w:pPr>
            <w:r>
              <w:rPr>
                <w:rFonts w:ascii="仿宋_GB2312" w:eastAsia="仿宋_GB2312" w:hint="eastAsia"/>
                <w:szCs w:val="21"/>
              </w:rPr>
              <w:t>________</w:t>
            </w:r>
            <w:r>
              <w:rPr>
                <w:rFonts w:ascii="仿宋_GB2312" w:eastAsia="仿宋_GB2312" w:hAnsi="Times" w:cs="Times New Roman"/>
                <w:bCs/>
                <w:szCs w:val="21"/>
              </w:rPr>
              <w:t>公司</w:t>
            </w:r>
          </w:p>
        </w:tc>
        <w:tc>
          <w:tcPr>
            <w:tcW w:w="0" w:type="auto"/>
            <w:shd w:val="clear" w:color="auto" w:fill="auto"/>
            <w:vAlign w:val="center"/>
          </w:tcPr>
          <w:p w:rsidR="00C864E3" w:rsidRDefault="001E00CB">
            <w:pPr>
              <w:widowControl/>
              <w:rPr>
                <w:rFonts w:ascii="仿宋_GB2312" w:eastAsia="仿宋_GB2312" w:hAnsi="Times" w:cs="Times New Roman"/>
                <w:bCs/>
                <w:szCs w:val="21"/>
              </w:rPr>
            </w:pPr>
            <w:r>
              <w:rPr>
                <w:rFonts w:ascii="仿宋_GB2312" w:eastAsia="仿宋_GB2312" w:hAnsi="Times" w:cs="Times New Roman" w:hint="eastAsia"/>
                <w:szCs w:val="21"/>
              </w:rPr>
              <w:t>（简要概述）</w:t>
            </w:r>
          </w:p>
        </w:tc>
        <w:tc>
          <w:tcPr>
            <w:tcW w:w="689" w:type="dxa"/>
          </w:tcPr>
          <w:p w:rsidR="00C864E3" w:rsidRDefault="00C864E3">
            <w:pPr>
              <w:widowControl/>
              <w:jc w:val="right"/>
              <w:rPr>
                <w:rFonts w:ascii="仿宋_GB2312" w:eastAsia="仿宋_GB2312" w:hAnsi="Times" w:cs="Times New Roman"/>
                <w:szCs w:val="21"/>
              </w:rPr>
            </w:pPr>
          </w:p>
        </w:tc>
        <w:tc>
          <w:tcPr>
            <w:tcW w:w="708" w:type="dxa"/>
            <w:shd w:val="clear" w:color="auto" w:fill="auto"/>
            <w:vAlign w:val="center"/>
          </w:tcPr>
          <w:p w:rsidR="00C864E3" w:rsidRDefault="00C864E3">
            <w:pPr>
              <w:widowControl/>
              <w:jc w:val="right"/>
              <w:rPr>
                <w:rFonts w:ascii="仿宋_GB2312" w:eastAsia="仿宋_GB2312" w:hAnsi="Times" w:cs="Times New Roman"/>
                <w:szCs w:val="21"/>
              </w:rPr>
            </w:pPr>
          </w:p>
        </w:tc>
        <w:tc>
          <w:tcPr>
            <w:tcW w:w="709" w:type="dxa"/>
            <w:shd w:val="clear" w:color="auto" w:fill="auto"/>
            <w:vAlign w:val="center"/>
          </w:tcPr>
          <w:p w:rsidR="00C864E3" w:rsidRDefault="00C864E3">
            <w:pPr>
              <w:widowControl/>
              <w:jc w:val="right"/>
              <w:rPr>
                <w:rFonts w:ascii="仿宋_GB2312" w:eastAsia="仿宋_GB2312" w:hAnsi="Times" w:cs="Times New Roman"/>
                <w:bCs/>
                <w:szCs w:val="21"/>
              </w:rPr>
            </w:pPr>
          </w:p>
        </w:tc>
        <w:tc>
          <w:tcPr>
            <w:tcW w:w="709" w:type="dxa"/>
            <w:vAlign w:val="center"/>
          </w:tcPr>
          <w:p w:rsidR="00C864E3" w:rsidRDefault="00C864E3">
            <w:pPr>
              <w:widowControl/>
              <w:jc w:val="right"/>
              <w:rPr>
                <w:rFonts w:ascii="仿宋_GB2312" w:eastAsia="仿宋_GB2312" w:hAnsi="Times" w:cs="Times New Roman"/>
                <w:bCs/>
                <w:szCs w:val="21"/>
              </w:rPr>
            </w:pPr>
          </w:p>
        </w:tc>
        <w:tc>
          <w:tcPr>
            <w:tcW w:w="567" w:type="dxa"/>
            <w:vAlign w:val="center"/>
          </w:tcPr>
          <w:p w:rsidR="00C864E3" w:rsidRDefault="00C864E3">
            <w:pPr>
              <w:widowControl/>
              <w:jc w:val="right"/>
              <w:rPr>
                <w:rFonts w:ascii="仿宋_GB2312" w:eastAsia="仿宋_GB2312" w:hAnsi="Times" w:cs="Times New Roman"/>
                <w:bCs/>
                <w:szCs w:val="21"/>
              </w:rPr>
            </w:pPr>
          </w:p>
        </w:tc>
        <w:tc>
          <w:tcPr>
            <w:tcW w:w="709" w:type="dxa"/>
            <w:vAlign w:val="center"/>
          </w:tcPr>
          <w:p w:rsidR="00C864E3" w:rsidRDefault="00C864E3">
            <w:pPr>
              <w:widowControl/>
              <w:jc w:val="right"/>
              <w:rPr>
                <w:rFonts w:ascii="仿宋_GB2312" w:eastAsia="仿宋_GB2312" w:hAnsi="Times" w:cs="Times New Roman"/>
                <w:bCs/>
                <w:szCs w:val="21"/>
              </w:rPr>
            </w:pPr>
          </w:p>
        </w:tc>
        <w:tc>
          <w:tcPr>
            <w:tcW w:w="1184" w:type="dxa"/>
            <w:vAlign w:val="center"/>
          </w:tcPr>
          <w:p w:rsidR="00C864E3" w:rsidRDefault="00C864E3">
            <w:pPr>
              <w:widowControl/>
              <w:jc w:val="right"/>
              <w:rPr>
                <w:rFonts w:ascii="仿宋_GB2312" w:eastAsia="仿宋_GB2312" w:hAnsi="Times" w:cs="Times New Roman"/>
                <w:bCs/>
                <w:szCs w:val="21"/>
              </w:rPr>
            </w:pPr>
          </w:p>
        </w:tc>
      </w:tr>
      <w:tr w:rsidR="00C864E3">
        <w:trPr>
          <w:trHeight w:val="397"/>
          <w:jc w:val="center"/>
        </w:trPr>
        <w:tc>
          <w:tcPr>
            <w:tcW w:w="0" w:type="auto"/>
            <w:shd w:val="clear" w:color="auto" w:fill="auto"/>
            <w:vAlign w:val="center"/>
          </w:tcPr>
          <w:p w:rsidR="00C864E3" w:rsidRDefault="001E00CB">
            <w:pPr>
              <w:widowControl/>
              <w:jc w:val="center"/>
              <w:rPr>
                <w:rFonts w:ascii="仿宋_GB2312" w:eastAsia="仿宋_GB2312" w:hAnsi="Times" w:cs="Times New Roman"/>
                <w:bCs/>
                <w:kern w:val="0"/>
                <w:szCs w:val="21"/>
              </w:rPr>
            </w:pPr>
            <w:r>
              <w:rPr>
                <w:rFonts w:ascii="仿宋_GB2312" w:eastAsia="仿宋_GB2312" w:hAnsi="Times" w:cs="Times New Roman" w:hint="eastAsia"/>
                <w:bCs/>
                <w:kern w:val="0"/>
                <w:szCs w:val="21"/>
              </w:rPr>
              <w:t>3</w:t>
            </w:r>
          </w:p>
        </w:tc>
        <w:tc>
          <w:tcPr>
            <w:tcW w:w="0" w:type="auto"/>
            <w:shd w:val="clear" w:color="auto" w:fill="auto"/>
            <w:vAlign w:val="center"/>
          </w:tcPr>
          <w:p w:rsidR="00C864E3" w:rsidRDefault="00C864E3">
            <w:pPr>
              <w:widowControl/>
              <w:rPr>
                <w:rFonts w:ascii="仿宋_GB2312" w:eastAsia="仿宋_GB2312" w:hAnsi="Times" w:cs="Times New Roman"/>
                <w:bCs/>
                <w:szCs w:val="21"/>
              </w:rPr>
            </w:pPr>
          </w:p>
        </w:tc>
        <w:tc>
          <w:tcPr>
            <w:tcW w:w="0" w:type="auto"/>
            <w:shd w:val="clear" w:color="auto" w:fill="auto"/>
            <w:vAlign w:val="center"/>
          </w:tcPr>
          <w:p w:rsidR="00C864E3" w:rsidRDefault="00C864E3">
            <w:pPr>
              <w:widowControl/>
              <w:rPr>
                <w:rFonts w:ascii="仿宋_GB2312" w:eastAsia="仿宋_GB2312" w:hAnsi="Times" w:cs="Times New Roman"/>
                <w:bCs/>
                <w:szCs w:val="21"/>
              </w:rPr>
            </w:pPr>
          </w:p>
        </w:tc>
        <w:tc>
          <w:tcPr>
            <w:tcW w:w="689" w:type="dxa"/>
          </w:tcPr>
          <w:p w:rsidR="00C864E3" w:rsidRDefault="00C864E3">
            <w:pPr>
              <w:widowControl/>
              <w:jc w:val="right"/>
              <w:rPr>
                <w:rFonts w:ascii="仿宋_GB2312" w:eastAsia="仿宋_GB2312" w:hAnsi="Times" w:cs="Times New Roman"/>
                <w:szCs w:val="21"/>
              </w:rPr>
            </w:pPr>
          </w:p>
        </w:tc>
        <w:tc>
          <w:tcPr>
            <w:tcW w:w="708" w:type="dxa"/>
            <w:shd w:val="clear" w:color="auto" w:fill="auto"/>
            <w:vAlign w:val="center"/>
          </w:tcPr>
          <w:p w:rsidR="00C864E3" w:rsidRDefault="00C864E3">
            <w:pPr>
              <w:widowControl/>
              <w:jc w:val="right"/>
              <w:rPr>
                <w:rFonts w:ascii="仿宋_GB2312" w:eastAsia="仿宋_GB2312" w:hAnsi="Times" w:cs="Times New Roman"/>
                <w:szCs w:val="21"/>
              </w:rPr>
            </w:pPr>
          </w:p>
        </w:tc>
        <w:tc>
          <w:tcPr>
            <w:tcW w:w="709" w:type="dxa"/>
            <w:shd w:val="clear" w:color="auto" w:fill="auto"/>
            <w:vAlign w:val="center"/>
          </w:tcPr>
          <w:p w:rsidR="00C864E3" w:rsidRDefault="00C864E3">
            <w:pPr>
              <w:widowControl/>
              <w:jc w:val="right"/>
              <w:rPr>
                <w:rFonts w:ascii="仿宋_GB2312" w:eastAsia="仿宋_GB2312" w:hAnsi="Times" w:cs="Times New Roman"/>
                <w:bCs/>
                <w:szCs w:val="21"/>
              </w:rPr>
            </w:pPr>
          </w:p>
        </w:tc>
        <w:tc>
          <w:tcPr>
            <w:tcW w:w="709" w:type="dxa"/>
            <w:vAlign w:val="center"/>
          </w:tcPr>
          <w:p w:rsidR="00C864E3" w:rsidRDefault="00C864E3">
            <w:pPr>
              <w:widowControl/>
              <w:jc w:val="right"/>
              <w:rPr>
                <w:rFonts w:ascii="仿宋_GB2312" w:eastAsia="仿宋_GB2312" w:hAnsi="Times" w:cs="Times New Roman"/>
                <w:bCs/>
                <w:szCs w:val="21"/>
              </w:rPr>
            </w:pPr>
          </w:p>
        </w:tc>
        <w:tc>
          <w:tcPr>
            <w:tcW w:w="567" w:type="dxa"/>
            <w:vAlign w:val="center"/>
          </w:tcPr>
          <w:p w:rsidR="00C864E3" w:rsidRDefault="00C864E3">
            <w:pPr>
              <w:widowControl/>
              <w:jc w:val="right"/>
              <w:rPr>
                <w:rFonts w:ascii="仿宋_GB2312" w:eastAsia="仿宋_GB2312" w:hAnsi="Times" w:cs="Times New Roman"/>
                <w:bCs/>
                <w:szCs w:val="21"/>
              </w:rPr>
            </w:pPr>
          </w:p>
        </w:tc>
        <w:tc>
          <w:tcPr>
            <w:tcW w:w="709" w:type="dxa"/>
            <w:vAlign w:val="center"/>
          </w:tcPr>
          <w:p w:rsidR="00C864E3" w:rsidRDefault="00C864E3">
            <w:pPr>
              <w:widowControl/>
              <w:jc w:val="right"/>
              <w:rPr>
                <w:rFonts w:ascii="仿宋_GB2312" w:eastAsia="仿宋_GB2312" w:hAnsi="Times" w:cs="Times New Roman"/>
                <w:bCs/>
                <w:szCs w:val="21"/>
              </w:rPr>
            </w:pPr>
          </w:p>
        </w:tc>
        <w:tc>
          <w:tcPr>
            <w:tcW w:w="1184" w:type="dxa"/>
            <w:vAlign w:val="center"/>
          </w:tcPr>
          <w:p w:rsidR="00C864E3" w:rsidRDefault="00C864E3">
            <w:pPr>
              <w:widowControl/>
              <w:jc w:val="right"/>
              <w:rPr>
                <w:rFonts w:ascii="仿宋_GB2312" w:eastAsia="仿宋_GB2312" w:hAnsi="Times" w:cs="Times New Roman"/>
                <w:bCs/>
                <w:szCs w:val="21"/>
              </w:rPr>
            </w:pPr>
          </w:p>
        </w:tc>
      </w:tr>
    </w:tbl>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□【上述重要参股公司、合营企业和联营企业相关财务数据存在重大增减变动】具体情况如下：</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hint="eastAsia"/>
          <w:sz w:val="30"/>
          <w:szCs w:val="30"/>
        </w:rPr>
        <w:t>___________________________________________________</w:t>
      </w:r>
    </w:p>
    <w:p w:rsidR="00C864E3" w:rsidRDefault="001E00CB">
      <w:pPr>
        <w:adjustRightInd w:val="0"/>
        <w:snapToGrid w:val="0"/>
        <w:spacing w:line="600" w:lineRule="exact"/>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□（三）【</w:t>
      </w:r>
      <w:r>
        <w:rPr>
          <w:rFonts w:ascii="仿宋_GB2312" w:eastAsia="仿宋_GB2312" w:hAnsi="仿宋" w:hint="eastAsia"/>
          <w:sz w:val="30"/>
          <w:szCs w:val="30"/>
        </w:rPr>
        <w:t>投资控股型发行人经营成果主要来自子公司的</w:t>
      </w:r>
      <w:r>
        <w:rPr>
          <w:rFonts w:ascii="仿宋_GB2312" w:eastAsia="仿宋_GB2312" w:hAnsi="仿宋" w:cs="Times New Roman" w:hint="eastAsia"/>
          <w:bCs/>
          <w:sz w:val="30"/>
          <w:szCs w:val="30"/>
        </w:rPr>
        <w:t>】投资控股型架构对发行人偿债能力影响如下（</w:t>
      </w:r>
      <w:r>
        <w:rPr>
          <w:rFonts w:ascii="仿宋_GB2312" w:eastAsia="仿宋_GB2312" w:hint="eastAsia"/>
          <w:color w:val="000000"/>
          <w:sz w:val="30"/>
          <w:szCs w:val="30"/>
        </w:rPr>
        <w:t>结合母公司资产受限、资金拆借、有息负债、对核心子公司控制力、股权质押、子公司分红政策、报告期内实际分红等情况进行</w:t>
      </w:r>
      <w:r w:rsidR="003776E0">
        <w:rPr>
          <w:rFonts w:ascii="仿宋_GB2312" w:eastAsia="仿宋_GB2312" w:hint="eastAsia"/>
          <w:color w:val="000000"/>
          <w:sz w:val="30"/>
          <w:szCs w:val="30"/>
        </w:rPr>
        <w:t>分析</w:t>
      </w:r>
      <w:r>
        <w:rPr>
          <w:rFonts w:ascii="仿宋_GB2312" w:eastAsia="仿宋_GB2312" w:hAnsi="仿宋" w:cs="Times New Roman" w:hint="eastAsia"/>
          <w:bCs/>
          <w:sz w:val="30"/>
          <w:szCs w:val="30"/>
        </w:rPr>
        <w:t>）：</w:t>
      </w:r>
      <w:r w:rsidR="0066514E">
        <w:rPr>
          <w:rFonts w:ascii="仿宋_GB2312" w:eastAsia="仿宋_GB2312" w:hAnsi="仿宋" w:cs="Times New Roman"/>
          <w:bCs/>
          <w:sz w:val="30"/>
          <w:szCs w:val="30"/>
        </w:rPr>
        <w:t xml:space="preserve"> </w:t>
      </w:r>
    </w:p>
    <w:p w:rsidR="00C864E3" w:rsidRDefault="001E00CB">
      <w:pPr>
        <w:spacing w:line="600" w:lineRule="exact"/>
        <w:ind w:firstLineChars="200" w:firstLine="600"/>
        <w:contextualSpacing/>
        <w:rPr>
          <w:rFonts w:asciiTheme="minorEastAsia" w:eastAsia="仿宋_GB2312" w:hAnsiTheme="minorEastAsia" w:cs="Times New Roman"/>
          <w:bCs/>
          <w:sz w:val="28"/>
          <w:szCs w:val="28"/>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400" w:firstLine="12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sym w:font="Wingdings 2" w:char="00A3"/>
      </w:r>
      <w:r>
        <w:rPr>
          <w:rFonts w:ascii="仿宋_GB2312" w:eastAsia="仿宋_GB2312" w:hAnsi="仿宋" w:cs="Times New Roman" w:hint="eastAsia"/>
          <w:bCs/>
          <w:sz w:val="30"/>
          <w:szCs w:val="30"/>
        </w:rPr>
        <w:t>【</w:t>
      </w:r>
      <w:r>
        <w:rPr>
          <w:rFonts w:ascii="仿宋_GB2312" w:eastAsia="仿宋_GB2312" w:hint="eastAsia"/>
          <w:color w:val="000000"/>
          <w:sz w:val="30"/>
          <w:szCs w:val="30"/>
        </w:rPr>
        <w:t>投资控股型发行人主要资产和业务集中于下属上市公司的</w:t>
      </w:r>
      <w:r>
        <w:rPr>
          <w:rFonts w:ascii="仿宋_GB2312" w:eastAsia="仿宋_GB2312" w:hAnsi="仿宋" w:cs="Times New Roman" w:hint="eastAsia"/>
          <w:bCs/>
          <w:sz w:val="30"/>
          <w:szCs w:val="30"/>
        </w:rPr>
        <w:t>】投资控股型架构对发行人偿债能力影响如下（</w:t>
      </w:r>
      <w:r>
        <w:rPr>
          <w:rFonts w:ascii="仿宋_GB2312" w:eastAsia="仿宋_GB2312" w:hAnsi="仿宋" w:hint="eastAsia"/>
          <w:sz w:val="30"/>
          <w:szCs w:val="30"/>
        </w:rPr>
        <w:t>重点补充分析</w:t>
      </w:r>
      <w:r>
        <w:rPr>
          <w:rFonts w:ascii="仿宋_GB2312" w:eastAsia="仿宋_GB2312" w:hint="eastAsia"/>
          <w:color w:val="000000"/>
          <w:sz w:val="30"/>
          <w:szCs w:val="30"/>
        </w:rPr>
        <w:t>剔除上市公司后的财务报表、主要财务指标、重要报表科目及变动情况等</w:t>
      </w:r>
      <w:r>
        <w:rPr>
          <w:rFonts w:ascii="仿宋_GB2312" w:eastAsia="仿宋_GB2312" w:hAnsi="仿宋" w:cs="Times New Roman" w:hint="eastAsia"/>
          <w:bCs/>
          <w:sz w:val="30"/>
          <w:szCs w:val="30"/>
        </w:rPr>
        <w:t>）：</w:t>
      </w:r>
    </w:p>
    <w:p w:rsidR="00C864E3" w:rsidRDefault="001E00CB">
      <w:pPr>
        <w:spacing w:line="600" w:lineRule="exact"/>
        <w:ind w:firstLineChars="400" w:firstLine="12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w:t>
      </w:r>
    </w:p>
    <w:p w:rsidR="00C864E3" w:rsidRDefault="001E00CB">
      <w:pPr>
        <w:pStyle w:val="afe"/>
      </w:pPr>
      <w:bookmarkStart w:id="143" w:name="_Toc58834403"/>
      <w:bookmarkStart w:id="144" w:name="_Toc77601101"/>
      <w:r>
        <w:rPr>
          <w:rFonts w:hint="eastAsia"/>
        </w:rPr>
        <w:t>五、发行人的治理</w:t>
      </w:r>
      <w:r w:rsidR="0096223C">
        <w:rPr>
          <w:rFonts w:hint="eastAsia"/>
        </w:rPr>
        <w:t>结构</w:t>
      </w:r>
      <w:r w:rsidR="0096223C">
        <w:t>等</w:t>
      </w:r>
      <w:r>
        <w:rPr>
          <w:rFonts w:hint="eastAsia"/>
        </w:rPr>
        <w:t>情况</w:t>
      </w:r>
      <w:bookmarkEnd w:id="143"/>
      <w:bookmarkEnd w:id="144"/>
    </w:p>
    <w:p w:rsidR="00C864E3" w:rsidRPr="005F1036" w:rsidRDefault="001E00CB">
      <w:pPr>
        <w:spacing w:line="600" w:lineRule="exact"/>
        <w:ind w:firstLineChars="200" w:firstLine="602"/>
        <w:contextualSpacing/>
        <w:rPr>
          <w:rFonts w:ascii="仿宋_GB2312" w:eastAsia="仿宋_GB2312" w:hAnsi="仿宋" w:cs="Times New Roman"/>
          <w:b/>
          <w:bCs/>
          <w:color w:val="000000" w:themeColor="text1"/>
          <w:sz w:val="30"/>
          <w:szCs w:val="30"/>
        </w:rPr>
      </w:pPr>
      <w:bookmarkStart w:id="145" w:name="_Toc58249800"/>
      <w:bookmarkStart w:id="146" w:name="_Toc58248255"/>
      <w:bookmarkStart w:id="147" w:name="_Toc72414042"/>
      <w:bookmarkStart w:id="148" w:name="_Toc72414221"/>
      <w:r>
        <w:rPr>
          <w:rFonts w:ascii="仿宋_GB2312" w:eastAsia="仿宋_GB2312" w:hAnsi="仿宋" w:cs="Times New Roman" w:hint="eastAsia"/>
          <w:b/>
          <w:bCs/>
          <w:color w:val="000000" w:themeColor="text1"/>
          <w:sz w:val="30"/>
          <w:szCs w:val="30"/>
        </w:rPr>
        <w:lastRenderedPageBreak/>
        <w:t>（一）</w:t>
      </w:r>
      <w:r w:rsidR="0096223C">
        <w:rPr>
          <w:rFonts w:ascii="仿宋_GB2312" w:eastAsia="仿宋_GB2312" w:hAnsi="仿宋" w:cs="Times New Roman" w:hint="eastAsia"/>
          <w:b/>
          <w:bCs/>
          <w:color w:val="000000" w:themeColor="text1"/>
          <w:sz w:val="30"/>
          <w:szCs w:val="30"/>
        </w:rPr>
        <w:t>治理</w:t>
      </w:r>
      <w:r w:rsidR="0096223C">
        <w:rPr>
          <w:rFonts w:ascii="仿宋_GB2312" w:eastAsia="仿宋_GB2312" w:hAnsi="仿宋" w:cs="Times New Roman"/>
          <w:b/>
          <w:bCs/>
          <w:color w:val="000000" w:themeColor="text1"/>
          <w:sz w:val="30"/>
          <w:szCs w:val="30"/>
        </w:rPr>
        <w:t>结构、</w:t>
      </w:r>
      <w:bookmarkEnd w:id="145"/>
      <w:bookmarkEnd w:id="146"/>
      <w:r>
        <w:rPr>
          <w:rFonts w:ascii="仿宋_GB2312" w:eastAsia="仿宋_GB2312" w:hAnsi="仿宋" w:cs="Times New Roman" w:hint="eastAsia"/>
          <w:b/>
          <w:bCs/>
          <w:color w:val="000000" w:themeColor="text1"/>
          <w:sz w:val="30"/>
          <w:szCs w:val="30"/>
        </w:rPr>
        <w:t>组织机构设置</w:t>
      </w:r>
      <w:bookmarkEnd w:id="147"/>
      <w:bookmarkEnd w:id="148"/>
      <w:r w:rsidRPr="005F1036">
        <w:rPr>
          <w:rFonts w:ascii="仿宋_GB2312" w:eastAsia="仿宋_GB2312" w:hAnsi="仿宋" w:cs="Times New Roman" w:hint="eastAsia"/>
          <w:b/>
          <w:bCs/>
          <w:color w:val="000000" w:themeColor="text1"/>
          <w:sz w:val="30"/>
          <w:szCs w:val="30"/>
        </w:rPr>
        <w:t>及运行情况</w:t>
      </w:r>
    </w:p>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发行人的组织结构图如下（如需）：</w:t>
      </w:r>
    </w:p>
    <w:tbl>
      <w:tblPr>
        <w:tblStyle w:val="af"/>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4252"/>
      </w:tblGrid>
      <w:tr w:rsidR="00C864E3">
        <w:trPr>
          <w:jc w:val="center"/>
        </w:trPr>
        <w:tc>
          <w:tcPr>
            <w:tcW w:w="4252" w:type="dxa"/>
          </w:tcPr>
          <w:p w:rsidR="00C864E3" w:rsidRDefault="00C864E3">
            <w:pPr>
              <w:spacing w:line="600" w:lineRule="exact"/>
              <w:contextualSpacing/>
              <w:rPr>
                <w:rFonts w:ascii="仿宋_GB2312" w:eastAsia="仿宋_GB2312" w:hAnsi="仿宋" w:cs="Times New Roman"/>
                <w:bCs/>
                <w:sz w:val="30"/>
                <w:szCs w:val="30"/>
              </w:rPr>
            </w:pPr>
          </w:p>
          <w:p w:rsidR="00C864E3" w:rsidRDefault="00C864E3">
            <w:pPr>
              <w:spacing w:line="600" w:lineRule="exact"/>
              <w:contextualSpacing/>
              <w:rPr>
                <w:rFonts w:ascii="仿宋_GB2312" w:eastAsia="仿宋_GB2312" w:hAnsi="仿宋" w:cs="Times New Roman"/>
                <w:bCs/>
                <w:sz w:val="30"/>
                <w:szCs w:val="30"/>
              </w:rPr>
            </w:pPr>
          </w:p>
          <w:p w:rsidR="00C864E3" w:rsidRDefault="00C864E3">
            <w:pPr>
              <w:spacing w:line="600" w:lineRule="exact"/>
              <w:contextualSpacing/>
              <w:rPr>
                <w:rFonts w:ascii="仿宋_GB2312" w:eastAsia="仿宋_GB2312" w:hAnsi="仿宋" w:cs="Times New Roman"/>
                <w:bCs/>
                <w:sz w:val="30"/>
                <w:szCs w:val="30"/>
              </w:rPr>
            </w:pPr>
          </w:p>
        </w:tc>
      </w:tr>
    </w:tbl>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发行人的</w:t>
      </w:r>
      <w:r w:rsidR="0096223C">
        <w:rPr>
          <w:rFonts w:ascii="仿宋_GB2312" w:eastAsia="仿宋_GB2312" w:hAnsi="仿宋" w:cs="Times New Roman" w:hint="eastAsia"/>
          <w:bCs/>
          <w:color w:val="000000" w:themeColor="text1"/>
          <w:sz w:val="30"/>
          <w:szCs w:val="30"/>
        </w:rPr>
        <w:t>治理</w:t>
      </w:r>
      <w:r w:rsidR="0096223C">
        <w:rPr>
          <w:rFonts w:ascii="仿宋_GB2312" w:eastAsia="仿宋_GB2312" w:hAnsi="仿宋" w:cs="Times New Roman"/>
          <w:bCs/>
          <w:color w:val="000000" w:themeColor="text1"/>
          <w:sz w:val="30"/>
          <w:szCs w:val="30"/>
        </w:rPr>
        <w:t>结构、</w:t>
      </w:r>
      <w:r>
        <w:rPr>
          <w:rFonts w:ascii="仿宋_GB2312" w:eastAsia="仿宋_GB2312" w:hAnsi="仿宋" w:cs="Times New Roman" w:hint="eastAsia"/>
          <w:bCs/>
          <w:color w:val="000000" w:themeColor="text1"/>
          <w:sz w:val="30"/>
          <w:szCs w:val="30"/>
        </w:rPr>
        <w:t>组织机构设置情况及运行情况如下（概括性说明发行人重要组织机构设置及运行情况</w:t>
      </w:r>
      <w:r w:rsidR="006F47CC">
        <w:rPr>
          <w:rFonts w:ascii="仿宋_GB2312" w:eastAsia="仿宋_GB2312" w:hAnsi="仿宋" w:cs="Times New Roman" w:hint="eastAsia"/>
          <w:bCs/>
          <w:color w:val="000000" w:themeColor="text1"/>
          <w:sz w:val="30"/>
          <w:szCs w:val="30"/>
        </w:rPr>
        <w:t>。</w:t>
      </w:r>
      <w:r>
        <w:rPr>
          <w:rFonts w:ascii="仿宋_GB2312" w:eastAsia="仿宋_GB2312" w:hAnsi="仿宋" w:cs="Times New Roman" w:hint="eastAsia"/>
          <w:bCs/>
          <w:color w:val="000000" w:themeColor="text1"/>
          <w:sz w:val="30"/>
          <w:szCs w:val="30"/>
        </w:rPr>
        <w:t>常规</w:t>
      </w:r>
      <w:r>
        <w:rPr>
          <w:rFonts w:ascii="仿宋_GB2312" w:eastAsia="仿宋_GB2312" w:hAnsi="仿宋" w:hint="eastAsia"/>
          <w:color w:val="000000" w:themeColor="text1"/>
          <w:sz w:val="30"/>
          <w:szCs w:val="30"/>
        </w:rPr>
        <w:t>且运行正常的机构情况可以适当简化披露，特殊或运行异常的应详细披露及说明</w:t>
      </w:r>
      <w:r>
        <w:rPr>
          <w:rFonts w:ascii="仿宋_GB2312" w:eastAsia="仿宋_GB2312" w:hAnsi="仿宋" w:cs="Times New Roman" w:hint="eastAsia"/>
          <w:bCs/>
          <w:color w:val="000000" w:themeColor="text1"/>
          <w:sz w:val="30"/>
          <w:szCs w:val="30"/>
        </w:rPr>
        <w:t>）：</w:t>
      </w:r>
    </w:p>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___________________________________________________</w:t>
      </w:r>
    </w:p>
    <w:p w:rsidR="00C864E3" w:rsidRDefault="001E00CB">
      <w:pPr>
        <w:spacing w:line="600" w:lineRule="exact"/>
        <w:ind w:firstLineChars="200" w:firstLine="602"/>
        <w:contextualSpacing/>
        <w:rPr>
          <w:rFonts w:ascii="仿宋_GB2312" w:eastAsia="仿宋_GB2312" w:hAnsi="仿宋" w:cs="Times New Roman"/>
          <w:bCs/>
          <w:color w:val="000000" w:themeColor="text1"/>
          <w:sz w:val="30"/>
          <w:szCs w:val="30"/>
        </w:rPr>
      </w:pPr>
      <w:bookmarkStart w:id="149" w:name="_Toc72414222"/>
      <w:bookmarkStart w:id="150" w:name="_Toc72414043"/>
      <w:r>
        <w:rPr>
          <w:rFonts w:ascii="仿宋_GB2312" w:eastAsia="仿宋_GB2312" w:hAnsi="仿宋" w:cs="Times New Roman" w:hint="eastAsia"/>
          <w:b/>
          <w:bCs/>
          <w:color w:val="000000" w:themeColor="text1"/>
          <w:sz w:val="30"/>
          <w:szCs w:val="30"/>
        </w:rPr>
        <w:t>（二）内部管理制度</w:t>
      </w:r>
      <w:r>
        <w:rPr>
          <w:rFonts w:ascii="仿宋_GB2312" w:eastAsia="仿宋_GB2312" w:hAnsi="仿宋" w:cs="Times New Roman" w:hint="eastAsia"/>
          <w:bCs/>
          <w:color w:val="000000" w:themeColor="text1"/>
          <w:sz w:val="30"/>
          <w:szCs w:val="30"/>
        </w:rPr>
        <w:t>（披露内部管理制度的制度名称及其核心内容）</w:t>
      </w:r>
      <w:bookmarkEnd w:id="149"/>
      <w:bookmarkEnd w:id="150"/>
    </w:p>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1.财务管理（概括性披露发行人财务管理制度的建立或运行情况等）：</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□2.关联交易（包括关联交易的决策权限、决策程序、定价机制等）：</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color w:val="000000" w:themeColor="text1"/>
          <w:sz w:val="30"/>
          <w:szCs w:val="30"/>
        </w:rPr>
        <w:t>□3.其他</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w:t>
      </w:r>
    </w:p>
    <w:p w:rsidR="00C864E3" w:rsidRDefault="001E00CB">
      <w:pPr>
        <w:spacing w:line="600" w:lineRule="exact"/>
        <w:ind w:firstLineChars="200" w:firstLine="602"/>
        <w:contextualSpacing/>
        <w:rPr>
          <w:rFonts w:ascii="仿宋_GB2312" w:eastAsia="仿宋_GB2312" w:hAnsi="仿宋" w:cs="Times New Roman"/>
          <w:bCs/>
          <w:color w:val="000000" w:themeColor="text1"/>
          <w:sz w:val="30"/>
          <w:szCs w:val="30"/>
        </w:rPr>
      </w:pPr>
      <w:bookmarkStart w:id="151" w:name="_Toc58249801"/>
      <w:bookmarkStart w:id="152" w:name="_Toc58248256"/>
      <w:bookmarkStart w:id="153" w:name="_Toc72414044"/>
      <w:bookmarkStart w:id="154" w:name="_Toc72414223"/>
      <w:r>
        <w:rPr>
          <w:rFonts w:ascii="仿宋_GB2312" w:eastAsia="仿宋_GB2312" w:hAnsi="仿宋" w:cs="Times New Roman" w:hint="eastAsia"/>
          <w:b/>
          <w:bCs/>
          <w:color w:val="000000" w:themeColor="text1"/>
          <w:sz w:val="30"/>
          <w:szCs w:val="30"/>
        </w:rPr>
        <w:t>（三）与控股股东及实际控制人之间的相互独立情况</w:t>
      </w:r>
      <w:bookmarkEnd w:id="151"/>
      <w:bookmarkEnd w:id="152"/>
      <w:r>
        <w:rPr>
          <w:rFonts w:ascii="仿宋_GB2312" w:eastAsia="仿宋_GB2312" w:hAnsi="仿宋" w:cs="Times New Roman" w:hint="eastAsia"/>
          <w:bCs/>
          <w:color w:val="000000" w:themeColor="text1"/>
          <w:sz w:val="30"/>
          <w:szCs w:val="30"/>
        </w:rPr>
        <w:t>（包括资产、人员、机构、财务、业务经营等方面）</w:t>
      </w:r>
      <w:bookmarkEnd w:id="153"/>
      <w:bookmarkEnd w:id="154"/>
    </w:p>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bookmarkStart w:id="155" w:name="_Toc72414224"/>
      <w:bookmarkStart w:id="156" w:name="_Toc72414045"/>
      <w:r>
        <w:rPr>
          <w:rFonts w:ascii="仿宋_GB2312" w:eastAsia="仿宋_GB2312" w:hAnsi="仿宋" w:cs="Times New Roman" w:hint="eastAsia"/>
          <w:bCs/>
          <w:sz w:val="30"/>
          <w:szCs w:val="30"/>
        </w:rPr>
        <w:t>__________________________________________________</w:t>
      </w:r>
      <w:bookmarkEnd w:id="155"/>
      <w:bookmarkEnd w:id="156"/>
    </w:p>
    <w:p w:rsidR="00C864E3" w:rsidRDefault="001E00CB">
      <w:pPr>
        <w:spacing w:line="600" w:lineRule="exact"/>
        <w:ind w:firstLineChars="200" w:firstLine="602"/>
        <w:contextualSpacing/>
        <w:rPr>
          <w:rFonts w:ascii="仿宋_GB2312" w:eastAsia="仿宋_GB2312" w:hAnsi="仿宋" w:cs="Times New Roman"/>
          <w:b/>
          <w:bCs/>
          <w:sz w:val="30"/>
          <w:szCs w:val="30"/>
        </w:rPr>
      </w:pPr>
      <w:r>
        <w:rPr>
          <w:rFonts w:ascii="仿宋_GB2312" w:eastAsia="仿宋_GB2312" w:hAnsi="仿宋" w:cs="Times New Roman" w:hint="eastAsia"/>
          <w:b/>
          <w:bCs/>
          <w:color w:val="000000" w:themeColor="text1"/>
          <w:sz w:val="30"/>
          <w:szCs w:val="30"/>
        </w:rPr>
        <w:lastRenderedPageBreak/>
        <w:t>（四）</w:t>
      </w:r>
      <w:r>
        <w:rPr>
          <w:rFonts w:ascii="仿宋_GB2312" w:eastAsia="仿宋_GB2312" w:hAnsi="仿宋" w:cs="Times New Roman" w:hint="eastAsia"/>
          <w:b/>
          <w:bCs/>
          <w:sz w:val="30"/>
          <w:szCs w:val="30"/>
        </w:rPr>
        <w:t>信息披露事务相关安排</w:t>
      </w:r>
    </w:p>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r>
        <w:rPr>
          <w:rFonts w:ascii="仿宋_GB2312" w:eastAsia="仿宋_GB2312" w:hAnsi="仿宋" w:cs="Times New Roman" w:hint="eastAsia"/>
          <w:bCs/>
          <w:sz w:val="30"/>
          <w:szCs w:val="30"/>
        </w:rPr>
        <w:t>具体</w:t>
      </w:r>
      <w:r>
        <w:rPr>
          <w:rFonts w:ascii="仿宋_GB2312" w:eastAsia="仿宋_GB2312" w:hAnsi="仿宋" w:cs="Times New Roman"/>
          <w:bCs/>
          <w:sz w:val="30"/>
          <w:szCs w:val="30"/>
        </w:rPr>
        <w:t>安排详见本募集说明书</w:t>
      </w:r>
      <w:r w:rsidR="004D3353">
        <w:rPr>
          <w:rFonts w:ascii="仿宋_GB2312" w:eastAsia="仿宋_GB2312" w:hAnsi="仿宋" w:cs="Times New Roman" w:hint="eastAsia"/>
          <w:bCs/>
          <w:sz w:val="30"/>
          <w:szCs w:val="30"/>
        </w:rPr>
        <w:t>“</w:t>
      </w:r>
      <w:r w:rsidRPr="00541E70">
        <w:rPr>
          <w:rFonts w:ascii="仿宋_GB2312" w:eastAsia="仿宋_GB2312" w:hAnsi="仿宋" w:cs="Times New Roman"/>
          <w:bCs/>
          <w:sz w:val="30"/>
          <w:szCs w:val="30"/>
        </w:rPr>
        <w:t>第</w:t>
      </w:r>
      <w:r w:rsidR="00A277E6">
        <w:rPr>
          <w:rFonts w:ascii="仿宋_GB2312" w:eastAsia="仿宋_GB2312" w:hAnsi="仿宋" w:cs="Times New Roman" w:hint="eastAsia"/>
          <w:bCs/>
          <w:sz w:val="30"/>
          <w:szCs w:val="30"/>
        </w:rPr>
        <w:t>九</w:t>
      </w:r>
      <w:r w:rsidRPr="00541E70">
        <w:rPr>
          <w:rFonts w:ascii="仿宋_GB2312" w:eastAsia="仿宋_GB2312" w:hAnsi="仿宋" w:cs="Times New Roman"/>
          <w:bCs/>
          <w:sz w:val="30"/>
          <w:szCs w:val="30"/>
        </w:rPr>
        <w:t>节</w:t>
      </w:r>
      <w:r w:rsidR="001D6E43" w:rsidRPr="00541E70">
        <w:rPr>
          <w:rFonts w:ascii="仿宋_GB2312" w:eastAsia="仿宋_GB2312" w:hAnsi="仿宋" w:cs="Times New Roman" w:hint="eastAsia"/>
          <w:bCs/>
          <w:sz w:val="30"/>
          <w:szCs w:val="30"/>
        </w:rPr>
        <w:t xml:space="preserve"> 信息</w:t>
      </w:r>
      <w:r w:rsidR="001D6E43" w:rsidRPr="00541E70">
        <w:rPr>
          <w:rFonts w:ascii="仿宋_GB2312" w:eastAsia="仿宋_GB2312" w:hAnsi="仿宋" w:cs="Times New Roman"/>
          <w:bCs/>
          <w:sz w:val="30"/>
          <w:szCs w:val="30"/>
        </w:rPr>
        <w:t>披露安排</w:t>
      </w:r>
      <w:r w:rsidR="001D6E43" w:rsidRPr="00541E70">
        <w:rPr>
          <w:rFonts w:ascii="仿宋_GB2312" w:eastAsia="仿宋_GB2312" w:hAnsi="仿宋" w:cs="Times New Roman"/>
          <w:bCs/>
          <w:sz w:val="30"/>
          <w:szCs w:val="30"/>
        </w:rPr>
        <w:t>”</w:t>
      </w:r>
      <w:r>
        <w:rPr>
          <w:rFonts w:ascii="仿宋_GB2312" w:eastAsia="仿宋_GB2312" w:hAnsi="仿宋" w:cs="Times New Roman"/>
          <w:bCs/>
          <w:sz w:val="30"/>
          <w:szCs w:val="30"/>
        </w:rPr>
        <w:t>。</w:t>
      </w:r>
    </w:p>
    <w:p w:rsidR="00C864E3" w:rsidRDefault="001E00CB">
      <w:pPr>
        <w:pStyle w:val="afe"/>
      </w:pPr>
      <w:bookmarkStart w:id="157" w:name="_Toc58834404"/>
      <w:bookmarkStart w:id="158" w:name="_Toc77601102"/>
      <w:r>
        <w:rPr>
          <w:rFonts w:hint="eastAsia"/>
        </w:rPr>
        <w:t>六、发行人的董监高情况</w:t>
      </w:r>
      <w:bookmarkEnd w:id="157"/>
      <w:bookmarkEnd w:id="158"/>
    </w:p>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截至报告期末，发行人董监高情况如下：</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590"/>
        <w:gridCol w:w="1053"/>
        <w:gridCol w:w="1062"/>
        <w:gridCol w:w="1275"/>
        <w:gridCol w:w="1437"/>
        <w:gridCol w:w="2105"/>
      </w:tblGrid>
      <w:tr w:rsidR="00C864E3">
        <w:trPr>
          <w:trHeight w:val="397"/>
          <w:tblHeader/>
          <w:jc w:val="center"/>
        </w:trPr>
        <w:tc>
          <w:tcPr>
            <w:tcW w:w="933" w:type="pct"/>
            <w:vAlign w:val="center"/>
          </w:tcPr>
          <w:p w:rsidR="00C864E3" w:rsidRDefault="001E00CB">
            <w:pPr>
              <w:adjustRightInd w:val="0"/>
              <w:snapToGrid w:val="0"/>
              <w:jc w:val="center"/>
              <w:rPr>
                <w:rFonts w:ascii="仿宋_GB2312" w:eastAsia="仿宋_GB2312" w:hAnsi="Times" w:cs="Times New Roman"/>
                <w:b/>
                <w:bCs/>
                <w:szCs w:val="21"/>
              </w:rPr>
            </w:pPr>
            <w:r>
              <w:rPr>
                <w:rFonts w:ascii="仿宋_GB2312" w:eastAsia="仿宋_GB2312" w:hAnsi="Times" w:cs="Times New Roman" w:hint="eastAsia"/>
                <w:b/>
                <w:bCs/>
                <w:szCs w:val="21"/>
              </w:rPr>
              <w:t>姓名</w:t>
            </w:r>
          </w:p>
        </w:tc>
        <w:tc>
          <w:tcPr>
            <w:tcW w:w="618" w:type="pct"/>
            <w:vAlign w:val="center"/>
          </w:tcPr>
          <w:p w:rsidR="00C864E3" w:rsidRDefault="001E00CB">
            <w:pPr>
              <w:adjustRightInd w:val="0"/>
              <w:snapToGrid w:val="0"/>
              <w:jc w:val="center"/>
              <w:rPr>
                <w:rFonts w:ascii="仿宋_GB2312" w:eastAsia="仿宋_GB2312" w:hAnsi="Times" w:cs="Times New Roman"/>
                <w:b/>
                <w:bCs/>
                <w:szCs w:val="21"/>
              </w:rPr>
            </w:pPr>
            <w:r>
              <w:rPr>
                <w:rFonts w:ascii="仿宋_GB2312" w:eastAsia="仿宋_GB2312" w:hAnsi="Times" w:cs="Times New Roman" w:hint="eastAsia"/>
                <w:b/>
                <w:bCs/>
                <w:szCs w:val="21"/>
              </w:rPr>
              <w:t>现任</w:t>
            </w:r>
          </w:p>
          <w:p w:rsidR="00C864E3" w:rsidRDefault="001E00CB">
            <w:pPr>
              <w:adjustRightInd w:val="0"/>
              <w:snapToGrid w:val="0"/>
              <w:jc w:val="center"/>
              <w:rPr>
                <w:rFonts w:ascii="仿宋_GB2312" w:eastAsia="仿宋_GB2312" w:hAnsi="Times" w:cs="Times New Roman"/>
                <w:b/>
                <w:bCs/>
                <w:szCs w:val="21"/>
              </w:rPr>
            </w:pPr>
            <w:r>
              <w:rPr>
                <w:rFonts w:ascii="仿宋_GB2312" w:eastAsia="仿宋_GB2312" w:hAnsi="Times" w:cs="Times New Roman" w:hint="eastAsia"/>
                <w:b/>
                <w:bCs/>
                <w:szCs w:val="21"/>
              </w:rPr>
              <w:t>职务</w:t>
            </w:r>
          </w:p>
        </w:tc>
        <w:tc>
          <w:tcPr>
            <w:tcW w:w="623" w:type="pct"/>
            <w:vAlign w:val="center"/>
          </w:tcPr>
          <w:p w:rsidR="00C864E3" w:rsidRDefault="001E00CB">
            <w:pPr>
              <w:adjustRightInd w:val="0"/>
              <w:snapToGrid w:val="0"/>
              <w:jc w:val="center"/>
              <w:rPr>
                <w:rFonts w:ascii="仿宋_GB2312" w:eastAsia="仿宋_GB2312" w:hAnsi="Times" w:cs="Times New Roman"/>
                <w:b/>
                <w:bCs/>
                <w:szCs w:val="21"/>
              </w:rPr>
            </w:pPr>
            <w:r>
              <w:rPr>
                <w:rFonts w:ascii="仿宋_GB2312" w:eastAsia="仿宋_GB2312" w:hAnsi="Times" w:cs="Times New Roman" w:hint="eastAsia"/>
                <w:b/>
                <w:bCs/>
                <w:szCs w:val="21"/>
              </w:rPr>
              <w:t>任期</w:t>
            </w:r>
          </w:p>
          <w:p w:rsidR="00C864E3" w:rsidRDefault="001E00CB">
            <w:pPr>
              <w:adjustRightInd w:val="0"/>
              <w:snapToGrid w:val="0"/>
              <w:jc w:val="center"/>
              <w:rPr>
                <w:rFonts w:ascii="仿宋_GB2312" w:eastAsia="仿宋_GB2312" w:hAnsi="Times" w:cs="Times New Roman"/>
                <w:b/>
                <w:bCs/>
                <w:szCs w:val="21"/>
              </w:rPr>
            </w:pPr>
            <w:r>
              <w:rPr>
                <w:rFonts w:ascii="仿宋_GB2312" w:eastAsia="仿宋_GB2312" w:hAnsi="Times" w:cs="Times New Roman"/>
                <w:b/>
                <w:bCs/>
                <w:szCs w:val="21"/>
              </w:rPr>
              <w:t>(</w:t>
            </w:r>
            <w:r>
              <w:rPr>
                <w:rFonts w:ascii="仿宋_GB2312" w:eastAsia="仿宋_GB2312" w:hAnsi="Times" w:cs="Times New Roman" w:hint="eastAsia"/>
                <w:b/>
                <w:bCs/>
                <w:szCs w:val="21"/>
              </w:rPr>
              <w:t>如有)</w:t>
            </w:r>
          </w:p>
        </w:tc>
        <w:tc>
          <w:tcPr>
            <w:tcW w:w="748" w:type="pct"/>
            <w:vAlign w:val="center"/>
          </w:tcPr>
          <w:p w:rsidR="00C864E3" w:rsidRDefault="001E00CB">
            <w:pPr>
              <w:adjustRightInd w:val="0"/>
              <w:snapToGrid w:val="0"/>
              <w:jc w:val="center"/>
              <w:rPr>
                <w:rFonts w:ascii="仿宋_GB2312" w:eastAsia="仿宋_GB2312" w:hAnsi="Times" w:cs="Times New Roman"/>
                <w:b/>
                <w:szCs w:val="21"/>
              </w:rPr>
            </w:pPr>
            <w:r>
              <w:rPr>
                <w:rFonts w:ascii="仿宋_GB2312" w:eastAsia="仿宋_GB2312" w:hAnsi="Times" w:cs="Times New Roman" w:hint="eastAsia"/>
                <w:b/>
                <w:szCs w:val="21"/>
              </w:rPr>
              <w:t>设置是否符合</w:t>
            </w:r>
            <w:r>
              <w:rPr>
                <w:rFonts w:ascii="仿宋_GB2312" w:eastAsia="仿宋_GB2312" w:hAnsi="Times" w:cs="Times New Roman"/>
                <w:b/>
                <w:szCs w:val="21"/>
              </w:rPr>
              <w:t>《公司法》等相关法律法规及公司章程</w:t>
            </w:r>
            <w:r>
              <w:rPr>
                <w:rFonts w:ascii="仿宋_GB2312" w:eastAsia="仿宋_GB2312" w:hAnsi="Times" w:cs="Times New Roman" w:hint="eastAsia"/>
                <w:b/>
                <w:szCs w:val="21"/>
              </w:rPr>
              <w:t>相关要求</w:t>
            </w:r>
          </w:p>
        </w:tc>
        <w:tc>
          <w:tcPr>
            <w:tcW w:w="843" w:type="pct"/>
            <w:vAlign w:val="center"/>
          </w:tcPr>
          <w:p w:rsidR="00C864E3" w:rsidRDefault="001E00CB">
            <w:pPr>
              <w:adjustRightInd w:val="0"/>
              <w:snapToGrid w:val="0"/>
              <w:jc w:val="center"/>
              <w:rPr>
                <w:rFonts w:ascii="仿宋_GB2312" w:eastAsia="仿宋_GB2312" w:hAnsi="Times" w:cs="Times New Roman"/>
                <w:b/>
                <w:szCs w:val="21"/>
              </w:rPr>
            </w:pPr>
            <w:r>
              <w:rPr>
                <w:rFonts w:ascii="仿宋_GB2312" w:eastAsia="仿宋_GB2312" w:hAnsi="Times" w:cs="Times New Roman" w:hint="eastAsia"/>
                <w:b/>
                <w:szCs w:val="21"/>
              </w:rPr>
              <w:t>是否存在重大违纪违法情况</w:t>
            </w:r>
            <w:r>
              <w:rPr>
                <w:rStyle w:val="af5"/>
                <w:rFonts w:ascii="仿宋_GB2312" w:eastAsia="仿宋_GB2312" w:hAnsi="Times" w:cs="Times New Roman"/>
                <w:szCs w:val="21"/>
              </w:rPr>
              <w:footnoteReference w:id="13"/>
            </w:r>
          </w:p>
        </w:tc>
        <w:tc>
          <w:tcPr>
            <w:tcW w:w="1235" w:type="pct"/>
            <w:vAlign w:val="center"/>
          </w:tcPr>
          <w:p w:rsidR="00C864E3" w:rsidRDefault="001E00CB">
            <w:pPr>
              <w:adjustRightInd w:val="0"/>
              <w:snapToGrid w:val="0"/>
              <w:jc w:val="center"/>
              <w:rPr>
                <w:rFonts w:ascii="仿宋_GB2312" w:eastAsia="仿宋_GB2312" w:hAnsi="Times" w:cs="Times New Roman"/>
                <w:b/>
                <w:szCs w:val="21"/>
              </w:rPr>
            </w:pPr>
            <w:r>
              <w:rPr>
                <w:rFonts w:ascii="仿宋_GB2312" w:eastAsia="仿宋_GB2312" w:hAnsi="Times" w:cs="Times New Roman" w:hint="eastAsia"/>
                <w:b/>
                <w:szCs w:val="21"/>
              </w:rPr>
              <w:t>其他（如需）</w:t>
            </w:r>
          </w:p>
        </w:tc>
      </w:tr>
      <w:tr w:rsidR="00C864E3">
        <w:trPr>
          <w:trHeight w:val="397"/>
          <w:jc w:val="center"/>
        </w:trPr>
        <w:tc>
          <w:tcPr>
            <w:tcW w:w="933" w:type="pct"/>
            <w:vAlign w:val="center"/>
          </w:tcPr>
          <w:p w:rsidR="00C864E3" w:rsidRDefault="00C864E3">
            <w:pPr>
              <w:adjustRightInd w:val="0"/>
              <w:snapToGrid w:val="0"/>
              <w:jc w:val="center"/>
              <w:rPr>
                <w:rFonts w:ascii="仿宋_GB2312" w:eastAsia="仿宋_GB2312" w:hAnsi="Times" w:cs="Times New Roman"/>
                <w:bCs/>
                <w:szCs w:val="21"/>
              </w:rPr>
            </w:pPr>
          </w:p>
        </w:tc>
        <w:tc>
          <w:tcPr>
            <w:tcW w:w="618" w:type="pct"/>
            <w:vAlign w:val="center"/>
          </w:tcPr>
          <w:p w:rsidR="00C864E3" w:rsidRDefault="00C864E3">
            <w:pPr>
              <w:adjustRightInd w:val="0"/>
              <w:snapToGrid w:val="0"/>
              <w:jc w:val="center"/>
              <w:rPr>
                <w:rFonts w:ascii="仿宋_GB2312" w:eastAsia="仿宋_GB2312" w:hAnsi="Times" w:cs="Times New Roman"/>
                <w:bCs/>
                <w:szCs w:val="21"/>
              </w:rPr>
            </w:pPr>
          </w:p>
        </w:tc>
        <w:tc>
          <w:tcPr>
            <w:tcW w:w="623" w:type="pct"/>
            <w:vAlign w:val="center"/>
          </w:tcPr>
          <w:p w:rsidR="00C864E3" w:rsidRDefault="00C864E3">
            <w:pPr>
              <w:adjustRightInd w:val="0"/>
              <w:snapToGrid w:val="0"/>
              <w:jc w:val="center"/>
              <w:rPr>
                <w:rFonts w:ascii="仿宋_GB2312" w:eastAsia="仿宋_GB2312" w:hAnsi="Times" w:cs="Times New Roman"/>
                <w:bCs/>
                <w:szCs w:val="21"/>
              </w:rPr>
            </w:pPr>
          </w:p>
        </w:tc>
        <w:tc>
          <w:tcPr>
            <w:tcW w:w="748" w:type="pct"/>
            <w:vAlign w:val="center"/>
          </w:tcPr>
          <w:p w:rsidR="00C864E3" w:rsidRDefault="001E00CB">
            <w:pPr>
              <w:adjustRightInd w:val="0"/>
              <w:snapToGrid w:val="0"/>
              <w:jc w:val="center"/>
              <w:rPr>
                <w:rFonts w:ascii="仿宋_GB2312" w:eastAsia="仿宋_GB2312" w:hAnsi="Times" w:cs="Times New Roman"/>
                <w:szCs w:val="21"/>
              </w:rPr>
            </w:pPr>
            <w:r>
              <w:rPr>
                <w:rFonts w:ascii="仿宋_GB2312" w:eastAsia="仿宋_GB2312" w:hAnsi="Times" w:cs="Times New Roman" w:hint="eastAsia"/>
                <w:szCs w:val="21"/>
              </w:rPr>
              <w:t>是/否</w:t>
            </w:r>
          </w:p>
        </w:tc>
        <w:tc>
          <w:tcPr>
            <w:tcW w:w="843" w:type="pct"/>
            <w:vAlign w:val="center"/>
          </w:tcPr>
          <w:p w:rsidR="00C864E3" w:rsidRDefault="001E00CB">
            <w:pPr>
              <w:adjustRightInd w:val="0"/>
              <w:snapToGrid w:val="0"/>
              <w:jc w:val="center"/>
              <w:rPr>
                <w:rFonts w:ascii="仿宋_GB2312" w:eastAsia="仿宋_GB2312" w:hAnsi="Times" w:cs="Times New Roman"/>
                <w:szCs w:val="21"/>
              </w:rPr>
            </w:pPr>
            <w:r>
              <w:rPr>
                <w:rFonts w:ascii="仿宋_GB2312" w:eastAsia="仿宋_GB2312" w:hAnsi="Times" w:cs="Times New Roman" w:hint="eastAsia"/>
                <w:szCs w:val="21"/>
              </w:rPr>
              <w:t>是/否</w:t>
            </w:r>
          </w:p>
        </w:tc>
        <w:tc>
          <w:tcPr>
            <w:tcW w:w="1235" w:type="pct"/>
            <w:vAlign w:val="center"/>
          </w:tcPr>
          <w:p w:rsidR="00C864E3" w:rsidRDefault="001E00CB">
            <w:pPr>
              <w:adjustRightInd w:val="0"/>
              <w:snapToGrid w:val="0"/>
              <w:jc w:val="center"/>
              <w:rPr>
                <w:rFonts w:ascii="仿宋_GB2312" w:eastAsia="仿宋_GB2312" w:hAnsi="Times" w:cs="Times New Roman"/>
                <w:szCs w:val="21"/>
              </w:rPr>
            </w:pPr>
            <w:r>
              <w:rPr>
                <w:rFonts w:ascii="仿宋_GB2312" w:eastAsia="仿宋_GB2312" w:hAnsi="Times" w:cs="Times New Roman" w:hint="eastAsia"/>
                <w:szCs w:val="21"/>
              </w:rPr>
              <w:t>（简述概况）</w:t>
            </w:r>
          </w:p>
        </w:tc>
      </w:tr>
      <w:tr w:rsidR="00C864E3">
        <w:trPr>
          <w:trHeight w:val="397"/>
          <w:jc w:val="center"/>
        </w:trPr>
        <w:tc>
          <w:tcPr>
            <w:tcW w:w="933" w:type="pct"/>
            <w:vAlign w:val="center"/>
          </w:tcPr>
          <w:p w:rsidR="00C864E3" w:rsidRDefault="00C864E3">
            <w:pPr>
              <w:adjustRightInd w:val="0"/>
              <w:snapToGrid w:val="0"/>
              <w:jc w:val="center"/>
              <w:rPr>
                <w:rFonts w:ascii="仿宋_GB2312" w:eastAsia="仿宋_GB2312" w:hAnsi="Times" w:cs="Times New Roman"/>
                <w:bCs/>
                <w:szCs w:val="21"/>
              </w:rPr>
            </w:pPr>
          </w:p>
        </w:tc>
        <w:tc>
          <w:tcPr>
            <w:tcW w:w="618" w:type="pct"/>
            <w:vAlign w:val="center"/>
          </w:tcPr>
          <w:p w:rsidR="00C864E3" w:rsidRDefault="00C864E3">
            <w:pPr>
              <w:adjustRightInd w:val="0"/>
              <w:snapToGrid w:val="0"/>
              <w:jc w:val="center"/>
              <w:rPr>
                <w:rFonts w:ascii="仿宋_GB2312" w:eastAsia="仿宋_GB2312" w:hAnsi="Times" w:cs="Times New Roman"/>
                <w:bCs/>
                <w:szCs w:val="21"/>
              </w:rPr>
            </w:pPr>
          </w:p>
        </w:tc>
        <w:tc>
          <w:tcPr>
            <w:tcW w:w="623" w:type="pct"/>
            <w:vAlign w:val="center"/>
          </w:tcPr>
          <w:p w:rsidR="00C864E3" w:rsidRDefault="00C864E3">
            <w:pPr>
              <w:adjustRightInd w:val="0"/>
              <w:snapToGrid w:val="0"/>
              <w:jc w:val="center"/>
              <w:rPr>
                <w:rFonts w:ascii="仿宋_GB2312" w:eastAsia="仿宋_GB2312" w:hAnsi="Times" w:cs="Times New Roman"/>
                <w:bCs/>
                <w:szCs w:val="21"/>
              </w:rPr>
            </w:pPr>
          </w:p>
        </w:tc>
        <w:tc>
          <w:tcPr>
            <w:tcW w:w="748" w:type="pct"/>
            <w:vAlign w:val="center"/>
          </w:tcPr>
          <w:p w:rsidR="00C864E3" w:rsidRDefault="00C864E3">
            <w:pPr>
              <w:adjustRightInd w:val="0"/>
              <w:snapToGrid w:val="0"/>
              <w:jc w:val="center"/>
              <w:rPr>
                <w:rFonts w:ascii="仿宋_GB2312" w:eastAsia="仿宋_GB2312" w:hAnsi="Times" w:cs="Times New Roman"/>
                <w:szCs w:val="21"/>
              </w:rPr>
            </w:pPr>
          </w:p>
        </w:tc>
        <w:tc>
          <w:tcPr>
            <w:tcW w:w="843" w:type="pct"/>
            <w:vAlign w:val="center"/>
          </w:tcPr>
          <w:p w:rsidR="00C864E3" w:rsidRDefault="00C864E3">
            <w:pPr>
              <w:adjustRightInd w:val="0"/>
              <w:snapToGrid w:val="0"/>
              <w:jc w:val="center"/>
              <w:rPr>
                <w:rFonts w:ascii="仿宋_GB2312" w:eastAsia="仿宋_GB2312" w:hAnsi="Times" w:cs="Times New Roman"/>
                <w:szCs w:val="21"/>
              </w:rPr>
            </w:pPr>
          </w:p>
        </w:tc>
        <w:tc>
          <w:tcPr>
            <w:tcW w:w="1235" w:type="pct"/>
            <w:vAlign w:val="center"/>
          </w:tcPr>
          <w:p w:rsidR="00C864E3" w:rsidRDefault="00C864E3">
            <w:pPr>
              <w:adjustRightInd w:val="0"/>
              <w:snapToGrid w:val="0"/>
              <w:jc w:val="center"/>
              <w:rPr>
                <w:rFonts w:ascii="仿宋_GB2312" w:eastAsia="仿宋_GB2312" w:hAnsi="Times" w:cs="Times New Roman"/>
                <w:szCs w:val="21"/>
              </w:rPr>
            </w:pPr>
          </w:p>
        </w:tc>
      </w:tr>
    </w:tbl>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bookmarkStart w:id="159" w:name="_Toc72414047"/>
      <w:bookmarkStart w:id="160" w:name="_Toc72414226"/>
      <w:bookmarkStart w:id="161" w:name="_Toc58834405"/>
      <w:r>
        <w:rPr>
          <w:rFonts w:ascii="仿宋_GB2312" w:eastAsia="仿宋_GB2312" w:hAnsi="仿宋" w:cs="Times New Roman" w:hint="eastAsia"/>
          <w:bCs/>
          <w:color w:val="000000" w:themeColor="text1"/>
          <w:sz w:val="30"/>
          <w:szCs w:val="30"/>
        </w:rPr>
        <w:t>□【相关人员设置存在不符合上述相关要求或存在重大违纪违法情形的】具体情况、原因及对发行人经营情况和偿债能力的影响如下：</w:t>
      </w:r>
      <w:bookmarkEnd w:id="159"/>
      <w:bookmarkEnd w:id="160"/>
    </w:p>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bookmarkStart w:id="162" w:name="_Toc72414227"/>
      <w:bookmarkStart w:id="163" w:name="_Toc72414048"/>
      <w:r>
        <w:rPr>
          <w:rFonts w:ascii="仿宋_GB2312" w:eastAsia="仿宋_GB2312" w:hAnsi="仿宋" w:cs="Times New Roman" w:hint="eastAsia"/>
          <w:bCs/>
          <w:color w:val="000000" w:themeColor="text1"/>
          <w:sz w:val="30"/>
          <w:szCs w:val="30"/>
        </w:rPr>
        <w:t>□【报告期内发行人董监高变动频繁或变动人数比例较大的】报告期内发行人董监高变动情况如下（包括董监高变动</w:t>
      </w:r>
      <w:r w:rsidR="0039695C">
        <w:rPr>
          <w:rFonts w:ascii="仿宋_GB2312" w:eastAsia="仿宋_GB2312" w:hAnsi="仿宋" w:cs="Times New Roman" w:hint="eastAsia"/>
          <w:bCs/>
          <w:color w:val="000000" w:themeColor="text1"/>
          <w:sz w:val="30"/>
          <w:szCs w:val="30"/>
        </w:rPr>
        <w:t>较大</w:t>
      </w:r>
      <w:r>
        <w:rPr>
          <w:rFonts w:ascii="仿宋_GB2312" w:eastAsia="仿宋_GB2312" w:hAnsi="仿宋" w:cs="Times New Roman" w:hint="eastAsia"/>
          <w:bCs/>
          <w:color w:val="000000" w:themeColor="text1"/>
          <w:sz w:val="30"/>
          <w:szCs w:val="30"/>
        </w:rPr>
        <w:t>的原因及其对发行人组织机构运行的影响）：</w:t>
      </w:r>
      <w:bookmarkEnd w:id="162"/>
      <w:bookmarkEnd w:id="163"/>
      <w:r w:rsidR="0066514E">
        <w:rPr>
          <w:rFonts w:ascii="仿宋_GB2312" w:eastAsia="仿宋_GB2312" w:hAnsi="仿宋" w:cs="Times New Roman"/>
          <w:bCs/>
          <w:color w:val="000000" w:themeColor="text1"/>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___________________________________________________</w:t>
      </w:r>
    </w:p>
    <w:p w:rsidR="00C864E3" w:rsidRDefault="001E00CB">
      <w:pPr>
        <w:pStyle w:val="afe"/>
      </w:pPr>
      <w:bookmarkStart w:id="164" w:name="_Toc77601103"/>
      <w:r>
        <w:rPr>
          <w:rFonts w:hint="eastAsia"/>
        </w:rPr>
        <w:t>七、发行人主营业务情况</w:t>
      </w:r>
      <w:bookmarkEnd w:id="161"/>
      <w:bookmarkEnd w:id="164"/>
    </w:p>
    <w:p w:rsidR="00C864E3" w:rsidRDefault="001E00CB">
      <w:pPr>
        <w:spacing w:line="600" w:lineRule="exact"/>
        <w:ind w:firstLineChars="200" w:firstLine="600"/>
        <w:contextualSpacing/>
        <w:rPr>
          <w:rFonts w:ascii="仿宋_GB2312" w:eastAsia="仿宋_GB2312" w:hAnsi="仿宋"/>
          <w:sz w:val="30"/>
          <w:szCs w:val="30"/>
        </w:rPr>
      </w:pPr>
      <w:bookmarkStart w:id="165" w:name="_Toc58248259"/>
      <w:r>
        <w:rPr>
          <w:rFonts w:ascii="仿宋_GB2312" w:eastAsia="仿宋_GB2312" w:hAnsi="仿宋" w:cs="Times New Roman" w:hint="eastAsia"/>
          <w:bCs/>
          <w:sz w:val="30"/>
          <w:szCs w:val="30"/>
        </w:rPr>
        <w:t>【填写说明：1.</w:t>
      </w:r>
      <w:r>
        <w:rPr>
          <w:rFonts w:ascii="仿宋_GB2312" w:eastAsia="仿宋_GB2312" w:hAnsi="仿宋" w:hint="eastAsia"/>
          <w:bCs/>
          <w:color w:val="000000" w:themeColor="text1"/>
          <w:sz w:val="30"/>
          <w:szCs w:val="30"/>
        </w:rPr>
        <w:t>发行人</w:t>
      </w:r>
      <w:r>
        <w:rPr>
          <w:rFonts w:ascii="仿宋_GB2312" w:eastAsia="仿宋_GB2312" w:hAnsi="仿宋" w:hint="eastAsia"/>
          <w:sz w:val="30"/>
          <w:szCs w:val="30"/>
        </w:rPr>
        <w:t>可以通过增加小标题、合理运用表格等方式提高信息的可读性，便于投资者直观理解和对比。业务描述应言简意赅，用平实性的语言对客观业务情况进行阐述。</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hint="eastAsia"/>
          <w:sz w:val="30"/>
          <w:szCs w:val="30"/>
        </w:rPr>
        <w:t>2.对于行业情况，发行人可侧重披露与其业务相关的行业状</w:t>
      </w:r>
      <w:r>
        <w:rPr>
          <w:rFonts w:ascii="仿宋_GB2312" w:eastAsia="仿宋_GB2312" w:hAnsi="仿宋" w:hint="eastAsia"/>
          <w:sz w:val="30"/>
          <w:szCs w:val="30"/>
        </w:rPr>
        <w:lastRenderedPageBreak/>
        <w:t>况及对其业务影响较大的竞争情况。经评估后认为与其业务关联度不大的行业信息，可以无须披露；例如城市建设企业无须大篇幅披露全国市政建设行业发展现状及前景、工业地产企业无须披露住宅类房地产行业情况等。</w:t>
      </w:r>
      <w:r>
        <w:rPr>
          <w:rFonts w:ascii="仿宋_GB2312" w:eastAsia="仿宋_GB2312" w:hAnsi="仿宋" w:cs="Times New Roman" w:hint="eastAsia"/>
          <w:bCs/>
          <w:sz w:val="30"/>
          <w:szCs w:val="30"/>
        </w:rPr>
        <w:t>】</w:t>
      </w:r>
    </w:p>
    <w:p w:rsidR="00C864E3" w:rsidRDefault="001E00CB">
      <w:pPr>
        <w:spacing w:line="600" w:lineRule="exact"/>
        <w:ind w:firstLineChars="200" w:firstLine="602"/>
        <w:contextualSpacing/>
        <w:rPr>
          <w:rFonts w:ascii="仿宋_GB2312" w:eastAsia="仿宋_GB2312" w:hAnsi="仿宋" w:cs="Times New Roman"/>
          <w:bCs/>
          <w:sz w:val="30"/>
          <w:szCs w:val="30"/>
        </w:rPr>
      </w:pPr>
      <w:bookmarkStart w:id="166" w:name="_Toc72414050"/>
      <w:bookmarkStart w:id="167" w:name="_Toc72414229"/>
      <w:r>
        <w:rPr>
          <w:rFonts w:ascii="仿宋_GB2312" w:eastAsia="仿宋_GB2312" w:hAnsi="仿宋" w:cs="Times New Roman" w:hint="eastAsia"/>
          <w:b/>
          <w:bCs/>
          <w:sz w:val="30"/>
          <w:szCs w:val="30"/>
        </w:rPr>
        <w:t>（一）发行人营业总体情况</w:t>
      </w:r>
      <w:bookmarkEnd w:id="165"/>
      <w:r>
        <w:rPr>
          <w:rFonts w:ascii="仿宋_GB2312" w:eastAsia="仿宋_GB2312" w:hAnsi="仿宋" w:cs="Times New Roman" w:hint="eastAsia"/>
          <w:bCs/>
          <w:sz w:val="30"/>
          <w:szCs w:val="30"/>
        </w:rPr>
        <w:t>（概括性地披露发行人主营业务及主要业务板块情况）</w:t>
      </w:r>
      <w:bookmarkEnd w:id="166"/>
      <w:bookmarkEnd w:id="167"/>
    </w:p>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2"/>
        <w:contextualSpacing/>
        <w:rPr>
          <w:rFonts w:ascii="仿宋_GB2312" w:eastAsia="仿宋_GB2312" w:hAnsi="仿宋" w:cs="Times New Roman"/>
          <w:b/>
          <w:bCs/>
          <w:sz w:val="30"/>
          <w:szCs w:val="30"/>
        </w:rPr>
      </w:pPr>
      <w:bookmarkStart w:id="168" w:name="_Toc72414051"/>
      <w:bookmarkStart w:id="169" w:name="_Toc58248260"/>
      <w:bookmarkStart w:id="170" w:name="_Toc72414230"/>
      <w:r>
        <w:rPr>
          <w:rFonts w:ascii="仿宋_GB2312" w:eastAsia="仿宋_GB2312" w:hAnsi="仿宋" w:cs="Times New Roman" w:hint="eastAsia"/>
          <w:b/>
          <w:bCs/>
          <w:sz w:val="30"/>
          <w:szCs w:val="30"/>
        </w:rPr>
        <w:t>（二）发行人最近三年及一期营业收入、毛利润及毛利率情况</w:t>
      </w:r>
      <w:bookmarkEnd w:id="168"/>
      <w:bookmarkEnd w:id="169"/>
      <w:bookmarkEnd w:id="170"/>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报告期各期，发行人营业收入情况如下：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758"/>
        <w:gridCol w:w="846"/>
        <w:gridCol w:w="847"/>
        <w:gridCol w:w="845"/>
        <w:gridCol w:w="847"/>
        <w:gridCol w:w="847"/>
        <w:gridCol w:w="845"/>
        <w:gridCol w:w="847"/>
        <w:gridCol w:w="840"/>
      </w:tblGrid>
      <w:tr w:rsidR="00C864E3">
        <w:trPr>
          <w:trHeight w:val="397"/>
          <w:jc w:val="center"/>
        </w:trPr>
        <w:tc>
          <w:tcPr>
            <w:tcW w:w="5000" w:type="pct"/>
            <w:gridSpan w:val="9"/>
            <w:shd w:val="clear" w:color="auto" w:fill="auto"/>
            <w:vAlign w:val="center"/>
          </w:tcPr>
          <w:p w:rsidR="00C864E3" w:rsidRDefault="001E00CB">
            <w:pPr>
              <w:adjustRightInd w:val="0"/>
              <w:snapToGrid w:val="0"/>
              <w:jc w:val="center"/>
              <w:rPr>
                <w:rFonts w:ascii="仿宋_GB2312" w:eastAsia="仿宋_GB2312" w:hAnsi="Times" w:cs="Times New Roman"/>
                <w:b/>
                <w:szCs w:val="21"/>
              </w:rPr>
            </w:pPr>
            <w:r>
              <w:rPr>
                <w:rFonts w:ascii="仿宋_GB2312" w:eastAsia="仿宋_GB2312" w:hAnsi="Times" w:cs="Times New Roman" w:hint="eastAsia"/>
                <w:b/>
                <w:szCs w:val="21"/>
              </w:rPr>
              <w:t>公司主营业务收入情况</w:t>
            </w:r>
          </w:p>
          <w:p w:rsidR="00C864E3" w:rsidRDefault="001E00CB">
            <w:pPr>
              <w:adjustRightInd w:val="0"/>
              <w:snapToGrid w:val="0"/>
              <w:jc w:val="right"/>
              <w:rPr>
                <w:rFonts w:ascii="仿宋_GB2312" w:eastAsia="仿宋_GB2312" w:hAnsi="Times New Roman" w:cs="Times New Roman"/>
                <w:color w:val="000000"/>
                <w:kern w:val="0"/>
                <w:sz w:val="30"/>
                <w:szCs w:val="30"/>
              </w:rPr>
            </w:pPr>
            <w:r>
              <w:rPr>
                <w:rFonts w:ascii="仿宋_GB2312" w:eastAsia="仿宋_GB2312" w:hAnsi="Times" w:cs="Times New Roman" w:hint="eastAsia"/>
                <w:szCs w:val="21"/>
              </w:rPr>
              <w:t>单位：亿元、%</w:t>
            </w:r>
          </w:p>
        </w:tc>
      </w:tr>
      <w:tr w:rsidR="00C864E3">
        <w:trPr>
          <w:trHeight w:val="397"/>
          <w:jc w:val="center"/>
        </w:trPr>
        <w:tc>
          <w:tcPr>
            <w:tcW w:w="1031" w:type="pct"/>
            <w:vMerge w:val="restar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业务板块名称</w:t>
            </w:r>
          </w:p>
        </w:tc>
        <w:tc>
          <w:tcPr>
            <w:tcW w:w="993" w:type="pct"/>
            <w:gridSpan w:val="2"/>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20XX年</w:t>
            </w:r>
            <w:r w:rsidR="00A81982">
              <w:rPr>
                <w:rFonts w:ascii="仿宋_GB2312" w:eastAsia="仿宋_GB2312" w:hAnsi="宋体" w:cs="宋体" w:hint="eastAsia"/>
                <w:b/>
                <w:bCs/>
                <w:color w:val="000000"/>
                <w:kern w:val="0"/>
                <w:szCs w:val="21"/>
              </w:rPr>
              <w:t>1</w:t>
            </w:r>
            <w:r w:rsidR="00A81982">
              <w:rPr>
                <w:rFonts w:ascii="仿宋_GB2312" w:eastAsia="仿宋_GB2312" w:hAnsi="宋体" w:cs="宋体"/>
                <w:b/>
                <w:bCs/>
                <w:color w:val="000000"/>
                <w:kern w:val="0"/>
                <w:szCs w:val="21"/>
              </w:rPr>
              <w:t>-</w:t>
            </w:r>
            <w:r>
              <w:rPr>
                <w:rFonts w:ascii="仿宋_GB2312" w:eastAsia="仿宋_GB2312" w:hAnsi="宋体" w:cs="宋体" w:hint="eastAsia"/>
                <w:b/>
                <w:bCs/>
                <w:color w:val="000000"/>
                <w:kern w:val="0"/>
                <w:szCs w:val="21"/>
              </w:rPr>
              <w:t>XX月</w:t>
            </w:r>
          </w:p>
        </w:tc>
        <w:tc>
          <w:tcPr>
            <w:tcW w:w="993" w:type="pct"/>
            <w:gridSpan w:val="2"/>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20XX年度</w:t>
            </w:r>
          </w:p>
        </w:tc>
        <w:tc>
          <w:tcPr>
            <w:tcW w:w="993" w:type="pct"/>
            <w:gridSpan w:val="2"/>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20XX年度</w:t>
            </w:r>
          </w:p>
        </w:tc>
        <w:tc>
          <w:tcPr>
            <w:tcW w:w="991" w:type="pct"/>
            <w:gridSpan w:val="2"/>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20XX年度</w:t>
            </w:r>
          </w:p>
        </w:tc>
      </w:tr>
      <w:tr w:rsidR="00C864E3">
        <w:trPr>
          <w:trHeight w:val="397"/>
          <w:jc w:val="center"/>
        </w:trPr>
        <w:tc>
          <w:tcPr>
            <w:tcW w:w="1031" w:type="pct"/>
            <w:vMerge/>
            <w:vAlign w:val="center"/>
          </w:tcPr>
          <w:p w:rsidR="00C864E3" w:rsidRDefault="00C864E3">
            <w:pPr>
              <w:widowControl/>
              <w:jc w:val="left"/>
              <w:rPr>
                <w:rFonts w:ascii="仿宋_GB2312" w:eastAsia="仿宋_GB2312" w:hAnsi="宋体" w:cs="宋体"/>
                <w:b/>
                <w:bCs/>
                <w:color w:val="000000"/>
                <w:kern w:val="0"/>
                <w:szCs w:val="21"/>
              </w:rPr>
            </w:pPr>
          </w:p>
        </w:tc>
        <w:tc>
          <w:tcPr>
            <w:tcW w:w="49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金额</w:t>
            </w:r>
          </w:p>
        </w:tc>
        <w:tc>
          <w:tcPr>
            <w:tcW w:w="497"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占比</w:t>
            </w:r>
          </w:p>
        </w:tc>
        <w:tc>
          <w:tcPr>
            <w:tcW w:w="49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金额</w:t>
            </w:r>
          </w:p>
        </w:tc>
        <w:tc>
          <w:tcPr>
            <w:tcW w:w="497"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占比</w:t>
            </w:r>
          </w:p>
        </w:tc>
        <w:tc>
          <w:tcPr>
            <w:tcW w:w="497"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金额</w:t>
            </w:r>
          </w:p>
        </w:tc>
        <w:tc>
          <w:tcPr>
            <w:tcW w:w="49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占比</w:t>
            </w:r>
          </w:p>
        </w:tc>
        <w:tc>
          <w:tcPr>
            <w:tcW w:w="497"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金额</w:t>
            </w:r>
          </w:p>
        </w:tc>
        <w:tc>
          <w:tcPr>
            <w:tcW w:w="494"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占比</w:t>
            </w:r>
          </w:p>
        </w:tc>
      </w:tr>
      <w:tr w:rsidR="00C864E3">
        <w:trPr>
          <w:trHeight w:val="397"/>
          <w:jc w:val="center"/>
        </w:trPr>
        <w:tc>
          <w:tcPr>
            <w:tcW w:w="1031" w:type="pct"/>
            <w:shd w:val="clear" w:color="auto" w:fill="auto"/>
            <w:vAlign w:val="center"/>
          </w:tcPr>
          <w:p w:rsidR="00C864E3" w:rsidRDefault="00C864E3">
            <w:pPr>
              <w:widowControl/>
              <w:rPr>
                <w:rFonts w:ascii="仿宋_GB2312" w:eastAsia="仿宋_GB2312" w:hAnsi="宋体" w:cs="宋体"/>
                <w:b/>
                <w:bCs/>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4"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r>
      <w:tr w:rsidR="00C864E3">
        <w:trPr>
          <w:trHeight w:val="397"/>
          <w:jc w:val="center"/>
        </w:trPr>
        <w:tc>
          <w:tcPr>
            <w:tcW w:w="1031" w:type="pct"/>
            <w:shd w:val="clear" w:color="auto" w:fill="auto"/>
            <w:vAlign w:val="center"/>
          </w:tcPr>
          <w:p w:rsidR="00C864E3" w:rsidRDefault="00C864E3">
            <w:pPr>
              <w:widowControl/>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4"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jc w:val="center"/>
        </w:trPr>
        <w:tc>
          <w:tcPr>
            <w:tcW w:w="1031" w:type="pct"/>
            <w:shd w:val="clear" w:color="auto" w:fill="auto"/>
            <w:vAlign w:val="center"/>
          </w:tcPr>
          <w:p w:rsidR="00C864E3" w:rsidRDefault="00C864E3">
            <w:pPr>
              <w:widowControl/>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4"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jc w:val="center"/>
        </w:trPr>
        <w:tc>
          <w:tcPr>
            <w:tcW w:w="1031" w:type="pct"/>
            <w:shd w:val="clear" w:color="auto" w:fill="auto"/>
            <w:vAlign w:val="center"/>
          </w:tcPr>
          <w:p w:rsidR="00C864E3" w:rsidRDefault="00C864E3">
            <w:pPr>
              <w:widowControl/>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4"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jc w:val="center"/>
        </w:trPr>
        <w:tc>
          <w:tcPr>
            <w:tcW w:w="1031"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合计</w:t>
            </w:r>
          </w:p>
        </w:tc>
        <w:tc>
          <w:tcPr>
            <w:tcW w:w="496"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4"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r>
    </w:tbl>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报告期各期，发行人营业毛利润情况如下：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758"/>
        <w:gridCol w:w="846"/>
        <w:gridCol w:w="847"/>
        <w:gridCol w:w="845"/>
        <w:gridCol w:w="847"/>
        <w:gridCol w:w="847"/>
        <w:gridCol w:w="845"/>
        <w:gridCol w:w="847"/>
        <w:gridCol w:w="840"/>
      </w:tblGrid>
      <w:tr w:rsidR="00C864E3">
        <w:trPr>
          <w:trHeight w:val="397"/>
          <w:jc w:val="center"/>
        </w:trPr>
        <w:tc>
          <w:tcPr>
            <w:tcW w:w="5000" w:type="pct"/>
            <w:gridSpan w:val="9"/>
            <w:shd w:val="clear" w:color="auto" w:fill="auto"/>
            <w:vAlign w:val="center"/>
          </w:tcPr>
          <w:p w:rsidR="00C864E3" w:rsidRDefault="001E00CB">
            <w:pPr>
              <w:adjustRightInd w:val="0"/>
              <w:snapToGrid w:val="0"/>
              <w:jc w:val="center"/>
              <w:rPr>
                <w:rFonts w:ascii="仿宋_GB2312" w:eastAsia="仿宋_GB2312" w:hAnsi="Times" w:cs="Times New Roman"/>
                <w:b/>
                <w:szCs w:val="21"/>
              </w:rPr>
            </w:pPr>
            <w:r>
              <w:rPr>
                <w:rFonts w:ascii="仿宋_GB2312" w:eastAsia="仿宋_GB2312" w:hAnsi="Times" w:cs="Times New Roman" w:hint="eastAsia"/>
                <w:b/>
                <w:szCs w:val="21"/>
              </w:rPr>
              <w:t>公司主营业务毛利润情况</w:t>
            </w:r>
          </w:p>
          <w:p w:rsidR="00C864E3" w:rsidRDefault="001E00CB">
            <w:pPr>
              <w:widowControl/>
              <w:jc w:val="right"/>
              <w:rPr>
                <w:rFonts w:ascii="仿宋_GB2312" w:eastAsia="仿宋_GB2312" w:hAnsi="宋体" w:cs="宋体"/>
                <w:b/>
                <w:bCs/>
                <w:color w:val="000000"/>
                <w:kern w:val="0"/>
                <w:szCs w:val="21"/>
              </w:rPr>
            </w:pPr>
            <w:r>
              <w:rPr>
                <w:rFonts w:ascii="仿宋_GB2312" w:eastAsia="仿宋_GB2312" w:hAnsi="Times" w:cs="Times New Roman" w:hint="eastAsia"/>
                <w:szCs w:val="21"/>
              </w:rPr>
              <w:t>单位：亿元、%</w:t>
            </w:r>
          </w:p>
        </w:tc>
      </w:tr>
      <w:tr w:rsidR="00C864E3">
        <w:trPr>
          <w:trHeight w:val="397"/>
          <w:jc w:val="center"/>
        </w:trPr>
        <w:tc>
          <w:tcPr>
            <w:tcW w:w="1031" w:type="pct"/>
            <w:vMerge w:val="restar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业务板块名称</w:t>
            </w:r>
          </w:p>
        </w:tc>
        <w:tc>
          <w:tcPr>
            <w:tcW w:w="993" w:type="pct"/>
            <w:gridSpan w:val="2"/>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20XX年</w:t>
            </w:r>
            <w:r w:rsidR="00A81982">
              <w:rPr>
                <w:rFonts w:ascii="仿宋_GB2312" w:eastAsia="仿宋_GB2312" w:hAnsi="宋体" w:cs="宋体" w:hint="eastAsia"/>
                <w:b/>
                <w:bCs/>
                <w:color w:val="000000"/>
                <w:kern w:val="0"/>
                <w:szCs w:val="21"/>
              </w:rPr>
              <w:t>1</w:t>
            </w:r>
            <w:r w:rsidR="00A81982">
              <w:rPr>
                <w:rFonts w:ascii="仿宋_GB2312" w:eastAsia="仿宋_GB2312" w:hAnsi="宋体" w:cs="宋体"/>
                <w:b/>
                <w:bCs/>
                <w:color w:val="000000"/>
                <w:kern w:val="0"/>
                <w:szCs w:val="21"/>
              </w:rPr>
              <w:t>-</w:t>
            </w:r>
            <w:r>
              <w:rPr>
                <w:rFonts w:ascii="仿宋_GB2312" w:eastAsia="仿宋_GB2312" w:hAnsi="宋体" w:cs="宋体" w:hint="eastAsia"/>
                <w:b/>
                <w:bCs/>
                <w:color w:val="000000"/>
                <w:kern w:val="0"/>
                <w:szCs w:val="21"/>
              </w:rPr>
              <w:t>XX月</w:t>
            </w:r>
          </w:p>
        </w:tc>
        <w:tc>
          <w:tcPr>
            <w:tcW w:w="993" w:type="pct"/>
            <w:gridSpan w:val="2"/>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20XX年度</w:t>
            </w:r>
          </w:p>
        </w:tc>
        <w:tc>
          <w:tcPr>
            <w:tcW w:w="993" w:type="pct"/>
            <w:gridSpan w:val="2"/>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20XX年度</w:t>
            </w:r>
          </w:p>
        </w:tc>
        <w:tc>
          <w:tcPr>
            <w:tcW w:w="991" w:type="pct"/>
            <w:gridSpan w:val="2"/>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20XX年度</w:t>
            </w:r>
          </w:p>
        </w:tc>
      </w:tr>
      <w:tr w:rsidR="00C864E3">
        <w:trPr>
          <w:trHeight w:val="397"/>
          <w:jc w:val="center"/>
        </w:trPr>
        <w:tc>
          <w:tcPr>
            <w:tcW w:w="1031" w:type="pct"/>
            <w:vMerge/>
            <w:vAlign w:val="center"/>
          </w:tcPr>
          <w:p w:rsidR="00C864E3" w:rsidRDefault="00C864E3">
            <w:pPr>
              <w:widowControl/>
              <w:jc w:val="left"/>
              <w:rPr>
                <w:rFonts w:ascii="仿宋_GB2312" w:eastAsia="仿宋_GB2312" w:hAnsi="宋体" w:cs="宋体"/>
                <w:b/>
                <w:bCs/>
                <w:color w:val="000000"/>
                <w:kern w:val="0"/>
                <w:szCs w:val="21"/>
              </w:rPr>
            </w:pPr>
          </w:p>
        </w:tc>
        <w:tc>
          <w:tcPr>
            <w:tcW w:w="49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金额</w:t>
            </w:r>
          </w:p>
        </w:tc>
        <w:tc>
          <w:tcPr>
            <w:tcW w:w="497"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占比</w:t>
            </w:r>
          </w:p>
        </w:tc>
        <w:tc>
          <w:tcPr>
            <w:tcW w:w="49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金额</w:t>
            </w:r>
          </w:p>
        </w:tc>
        <w:tc>
          <w:tcPr>
            <w:tcW w:w="497"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占比</w:t>
            </w:r>
          </w:p>
        </w:tc>
        <w:tc>
          <w:tcPr>
            <w:tcW w:w="497"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金额</w:t>
            </w:r>
          </w:p>
        </w:tc>
        <w:tc>
          <w:tcPr>
            <w:tcW w:w="49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占比</w:t>
            </w:r>
          </w:p>
        </w:tc>
        <w:tc>
          <w:tcPr>
            <w:tcW w:w="497"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金额</w:t>
            </w:r>
          </w:p>
        </w:tc>
        <w:tc>
          <w:tcPr>
            <w:tcW w:w="494"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占比</w:t>
            </w:r>
          </w:p>
        </w:tc>
      </w:tr>
      <w:tr w:rsidR="00C864E3">
        <w:trPr>
          <w:trHeight w:val="397"/>
          <w:jc w:val="center"/>
        </w:trPr>
        <w:tc>
          <w:tcPr>
            <w:tcW w:w="1031" w:type="pct"/>
            <w:shd w:val="clear" w:color="auto" w:fill="auto"/>
            <w:vAlign w:val="center"/>
          </w:tcPr>
          <w:p w:rsidR="00C864E3" w:rsidRDefault="00C864E3">
            <w:pPr>
              <w:widowControl/>
              <w:rPr>
                <w:rFonts w:ascii="仿宋_GB2312" w:eastAsia="仿宋_GB2312" w:hAnsi="宋体" w:cs="宋体"/>
                <w:b/>
                <w:bCs/>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4"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r>
      <w:tr w:rsidR="00C864E3">
        <w:trPr>
          <w:trHeight w:val="397"/>
          <w:jc w:val="center"/>
        </w:trPr>
        <w:tc>
          <w:tcPr>
            <w:tcW w:w="1031" w:type="pct"/>
            <w:shd w:val="clear" w:color="auto" w:fill="auto"/>
            <w:vAlign w:val="center"/>
          </w:tcPr>
          <w:p w:rsidR="00C864E3" w:rsidRDefault="00C864E3">
            <w:pPr>
              <w:widowControl/>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4"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jc w:val="center"/>
        </w:trPr>
        <w:tc>
          <w:tcPr>
            <w:tcW w:w="1031" w:type="pct"/>
            <w:shd w:val="clear" w:color="auto" w:fill="auto"/>
            <w:vAlign w:val="center"/>
          </w:tcPr>
          <w:p w:rsidR="00C864E3" w:rsidRDefault="00C864E3">
            <w:pPr>
              <w:widowControl/>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4"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jc w:val="center"/>
        </w:trPr>
        <w:tc>
          <w:tcPr>
            <w:tcW w:w="1031" w:type="pct"/>
            <w:shd w:val="clear" w:color="auto" w:fill="auto"/>
            <w:vAlign w:val="center"/>
          </w:tcPr>
          <w:p w:rsidR="00C864E3" w:rsidRDefault="00C864E3">
            <w:pPr>
              <w:widowControl/>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c>
          <w:tcPr>
            <w:tcW w:w="494" w:type="pct"/>
            <w:shd w:val="clear" w:color="auto" w:fill="auto"/>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jc w:val="center"/>
        </w:trPr>
        <w:tc>
          <w:tcPr>
            <w:tcW w:w="1031"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合计</w:t>
            </w:r>
          </w:p>
        </w:tc>
        <w:tc>
          <w:tcPr>
            <w:tcW w:w="496"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6"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7"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c>
          <w:tcPr>
            <w:tcW w:w="494" w:type="pct"/>
            <w:shd w:val="clear" w:color="auto" w:fill="auto"/>
            <w:vAlign w:val="center"/>
          </w:tcPr>
          <w:p w:rsidR="00C864E3" w:rsidRDefault="00C864E3">
            <w:pPr>
              <w:widowControl/>
              <w:jc w:val="right"/>
              <w:rPr>
                <w:rFonts w:ascii="仿宋_GB2312" w:eastAsia="仿宋_GB2312" w:hAnsi="宋体" w:cs="宋体"/>
                <w:b/>
                <w:bCs/>
                <w:color w:val="000000"/>
                <w:kern w:val="0"/>
                <w:szCs w:val="21"/>
              </w:rPr>
            </w:pPr>
          </w:p>
        </w:tc>
      </w:tr>
    </w:tbl>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lastRenderedPageBreak/>
        <w:t>报告期各期，发行人营业毛利率情况如下：</w:t>
      </w:r>
    </w:p>
    <w:tbl>
      <w:tblPr>
        <w:tblStyle w:val="af"/>
        <w:tblW w:w="5000" w:type="pct"/>
        <w:tblBorders>
          <w:top w:val="single" w:sz="12" w:space="0" w:color="auto"/>
          <w:left w:val="single" w:sz="12" w:space="0" w:color="auto"/>
          <w:bottom w:val="single" w:sz="12" w:space="0" w:color="auto"/>
          <w:right w:val="single" w:sz="12" w:space="0" w:color="auto"/>
        </w:tblBorders>
        <w:tblLook w:val="04A0"/>
      </w:tblPr>
      <w:tblGrid>
        <w:gridCol w:w="1808"/>
        <w:gridCol w:w="1677"/>
        <w:gridCol w:w="1679"/>
        <w:gridCol w:w="1679"/>
        <w:gridCol w:w="1679"/>
      </w:tblGrid>
      <w:tr w:rsidR="00C864E3">
        <w:trPr>
          <w:trHeight w:val="397"/>
        </w:trPr>
        <w:tc>
          <w:tcPr>
            <w:tcW w:w="5000" w:type="pct"/>
            <w:gridSpan w:val="5"/>
            <w:vAlign w:val="center"/>
          </w:tcPr>
          <w:p w:rsidR="00C864E3" w:rsidRDefault="001E00CB">
            <w:pPr>
              <w:adjustRightInd w:val="0"/>
              <w:snapToGrid w:val="0"/>
              <w:jc w:val="center"/>
              <w:rPr>
                <w:rFonts w:ascii="仿宋_GB2312" w:eastAsia="仿宋_GB2312" w:hAnsi="Times" w:cs="Times New Roman"/>
                <w:b/>
                <w:szCs w:val="21"/>
              </w:rPr>
            </w:pPr>
            <w:r>
              <w:rPr>
                <w:rFonts w:ascii="仿宋_GB2312" w:eastAsia="仿宋_GB2312" w:hAnsi="Times" w:cs="Times New Roman" w:hint="eastAsia"/>
                <w:b/>
                <w:szCs w:val="21"/>
              </w:rPr>
              <w:t>公司主营业务毛利率情况</w:t>
            </w:r>
          </w:p>
          <w:p w:rsidR="00C864E3" w:rsidRDefault="001E00CB">
            <w:pPr>
              <w:widowControl/>
              <w:jc w:val="right"/>
              <w:rPr>
                <w:rFonts w:ascii="仿宋_GB2312" w:eastAsia="仿宋_GB2312" w:hAnsi="宋体" w:cs="宋体"/>
                <w:b/>
                <w:color w:val="000000"/>
                <w:kern w:val="0"/>
                <w:sz w:val="18"/>
                <w:szCs w:val="21"/>
              </w:rPr>
            </w:pPr>
            <w:r>
              <w:rPr>
                <w:rFonts w:ascii="仿宋_GB2312" w:eastAsia="仿宋_GB2312" w:hAnsi="Times" w:cs="Times New Roman" w:hint="eastAsia"/>
                <w:szCs w:val="21"/>
              </w:rPr>
              <w:t>单位：%</w:t>
            </w:r>
          </w:p>
        </w:tc>
      </w:tr>
      <w:tr w:rsidR="00C864E3">
        <w:trPr>
          <w:trHeight w:val="397"/>
        </w:trPr>
        <w:tc>
          <w:tcPr>
            <w:tcW w:w="1061"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业务板块名称</w:t>
            </w:r>
          </w:p>
        </w:tc>
        <w:tc>
          <w:tcPr>
            <w:tcW w:w="984"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bCs/>
                <w:color w:val="000000"/>
                <w:kern w:val="0"/>
                <w:szCs w:val="21"/>
              </w:rPr>
              <w:t>20XX年</w:t>
            </w:r>
            <w:r w:rsidR="00907177">
              <w:rPr>
                <w:rFonts w:ascii="仿宋_GB2312" w:eastAsia="仿宋_GB2312" w:hAnsi="宋体" w:cs="宋体" w:hint="eastAsia"/>
                <w:b/>
                <w:bCs/>
                <w:color w:val="000000"/>
                <w:kern w:val="0"/>
                <w:szCs w:val="21"/>
              </w:rPr>
              <w:t>1</w:t>
            </w:r>
            <w:r w:rsidR="00907177">
              <w:rPr>
                <w:rFonts w:ascii="仿宋_GB2312" w:eastAsia="仿宋_GB2312" w:hAnsi="宋体" w:cs="宋体"/>
                <w:b/>
                <w:bCs/>
                <w:color w:val="000000"/>
                <w:kern w:val="0"/>
                <w:szCs w:val="21"/>
              </w:rPr>
              <w:t>-</w:t>
            </w:r>
            <w:r>
              <w:rPr>
                <w:rFonts w:ascii="仿宋_GB2312" w:eastAsia="仿宋_GB2312" w:hAnsi="宋体" w:cs="宋体" w:hint="eastAsia"/>
                <w:b/>
                <w:bCs/>
                <w:color w:val="000000"/>
                <w:kern w:val="0"/>
                <w:szCs w:val="21"/>
              </w:rPr>
              <w:t>XX月</w:t>
            </w:r>
          </w:p>
        </w:tc>
        <w:tc>
          <w:tcPr>
            <w:tcW w:w="985"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bCs/>
                <w:color w:val="000000"/>
                <w:kern w:val="0"/>
                <w:szCs w:val="21"/>
              </w:rPr>
              <w:t>20XX年度</w:t>
            </w:r>
          </w:p>
        </w:tc>
        <w:tc>
          <w:tcPr>
            <w:tcW w:w="985"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bCs/>
                <w:color w:val="000000"/>
                <w:kern w:val="0"/>
                <w:szCs w:val="21"/>
              </w:rPr>
              <w:t>20XX年度</w:t>
            </w:r>
          </w:p>
        </w:tc>
        <w:tc>
          <w:tcPr>
            <w:tcW w:w="985"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bCs/>
                <w:color w:val="000000"/>
                <w:kern w:val="0"/>
                <w:szCs w:val="21"/>
              </w:rPr>
              <w:t>20XX年度</w:t>
            </w:r>
          </w:p>
        </w:tc>
      </w:tr>
      <w:tr w:rsidR="00C864E3">
        <w:trPr>
          <w:trHeight w:val="397"/>
        </w:trPr>
        <w:tc>
          <w:tcPr>
            <w:tcW w:w="1061" w:type="pct"/>
            <w:vAlign w:val="center"/>
          </w:tcPr>
          <w:p w:rsidR="00C864E3" w:rsidRDefault="00C864E3">
            <w:pPr>
              <w:widowControl/>
              <w:jc w:val="center"/>
              <w:rPr>
                <w:rFonts w:ascii="仿宋_GB2312" w:eastAsia="仿宋_GB2312" w:hAnsi="宋体" w:cs="宋体"/>
                <w:color w:val="000000"/>
                <w:kern w:val="0"/>
                <w:szCs w:val="21"/>
              </w:rPr>
            </w:pPr>
          </w:p>
        </w:tc>
        <w:tc>
          <w:tcPr>
            <w:tcW w:w="984" w:type="pct"/>
            <w:vAlign w:val="center"/>
          </w:tcPr>
          <w:p w:rsidR="00C864E3" w:rsidRDefault="00C864E3">
            <w:pPr>
              <w:widowControl/>
              <w:jc w:val="right"/>
              <w:rPr>
                <w:rFonts w:ascii="仿宋_GB2312" w:eastAsia="仿宋_GB2312" w:hAnsi="宋体" w:cs="宋体"/>
                <w:color w:val="000000"/>
                <w:kern w:val="0"/>
                <w:szCs w:val="21"/>
              </w:rPr>
            </w:pPr>
          </w:p>
        </w:tc>
        <w:tc>
          <w:tcPr>
            <w:tcW w:w="985" w:type="pct"/>
            <w:vAlign w:val="center"/>
          </w:tcPr>
          <w:p w:rsidR="00C864E3" w:rsidRDefault="00C864E3">
            <w:pPr>
              <w:widowControl/>
              <w:jc w:val="right"/>
              <w:rPr>
                <w:rFonts w:ascii="仿宋_GB2312" w:eastAsia="仿宋_GB2312" w:hAnsi="宋体" w:cs="宋体"/>
                <w:color w:val="000000"/>
                <w:kern w:val="0"/>
                <w:szCs w:val="21"/>
              </w:rPr>
            </w:pPr>
          </w:p>
        </w:tc>
        <w:tc>
          <w:tcPr>
            <w:tcW w:w="985" w:type="pct"/>
            <w:vAlign w:val="center"/>
          </w:tcPr>
          <w:p w:rsidR="00C864E3" w:rsidRDefault="00C864E3">
            <w:pPr>
              <w:widowControl/>
              <w:jc w:val="right"/>
              <w:rPr>
                <w:rFonts w:ascii="仿宋_GB2312" w:eastAsia="仿宋_GB2312" w:hAnsi="宋体" w:cs="宋体"/>
                <w:color w:val="000000"/>
                <w:kern w:val="0"/>
                <w:szCs w:val="21"/>
              </w:rPr>
            </w:pPr>
          </w:p>
        </w:tc>
        <w:tc>
          <w:tcPr>
            <w:tcW w:w="985" w:type="pct"/>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trPr>
        <w:tc>
          <w:tcPr>
            <w:tcW w:w="1061" w:type="pct"/>
            <w:vAlign w:val="center"/>
          </w:tcPr>
          <w:p w:rsidR="00C864E3" w:rsidRDefault="00C864E3">
            <w:pPr>
              <w:widowControl/>
              <w:jc w:val="center"/>
              <w:rPr>
                <w:rFonts w:ascii="仿宋_GB2312" w:eastAsia="仿宋_GB2312" w:hAnsi="宋体" w:cs="宋体"/>
                <w:color w:val="000000"/>
                <w:kern w:val="0"/>
                <w:szCs w:val="21"/>
              </w:rPr>
            </w:pPr>
          </w:p>
        </w:tc>
        <w:tc>
          <w:tcPr>
            <w:tcW w:w="984" w:type="pct"/>
            <w:vAlign w:val="center"/>
          </w:tcPr>
          <w:p w:rsidR="00C864E3" w:rsidRDefault="00C864E3">
            <w:pPr>
              <w:widowControl/>
              <w:jc w:val="right"/>
              <w:rPr>
                <w:rFonts w:ascii="仿宋_GB2312" w:eastAsia="仿宋_GB2312" w:hAnsi="宋体" w:cs="宋体"/>
                <w:color w:val="000000"/>
                <w:kern w:val="0"/>
                <w:szCs w:val="21"/>
              </w:rPr>
            </w:pPr>
          </w:p>
        </w:tc>
        <w:tc>
          <w:tcPr>
            <w:tcW w:w="985" w:type="pct"/>
            <w:vAlign w:val="center"/>
          </w:tcPr>
          <w:p w:rsidR="00C864E3" w:rsidRDefault="00C864E3">
            <w:pPr>
              <w:widowControl/>
              <w:jc w:val="right"/>
              <w:rPr>
                <w:rFonts w:ascii="仿宋_GB2312" w:eastAsia="仿宋_GB2312" w:hAnsi="宋体" w:cs="宋体"/>
                <w:color w:val="000000"/>
                <w:kern w:val="0"/>
                <w:szCs w:val="21"/>
              </w:rPr>
            </w:pPr>
          </w:p>
        </w:tc>
        <w:tc>
          <w:tcPr>
            <w:tcW w:w="985" w:type="pct"/>
            <w:vAlign w:val="center"/>
          </w:tcPr>
          <w:p w:rsidR="00C864E3" w:rsidRDefault="00C864E3">
            <w:pPr>
              <w:widowControl/>
              <w:jc w:val="right"/>
              <w:rPr>
                <w:rFonts w:ascii="仿宋_GB2312" w:eastAsia="仿宋_GB2312" w:hAnsi="宋体" w:cs="宋体"/>
                <w:color w:val="000000"/>
                <w:kern w:val="0"/>
                <w:szCs w:val="21"/>
              </w:rPr>
            </w:pPr>
          </w:p>
        </w:tc>
        <w:tc>
          <w:tcPr>
            <w:tcW w:w="985" w:type="pct"/>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trPr>
        <w:tc>
          <w:tcPr>
            <w:tcW w:w="1061" w:type="pct"/>
            <w:vAlign w:val="center"/>
          </w:tcPr>
          <w:p w:rsidR="00C864E3" w:rsidRDefault="00C864E3">
            <w:pPr>
              <w:widowControl/>
              <w:jc w:val="center"/>
              <w:rPr>
                <w:rFonts w:ascii="仿宋_GB2312" w:eastAsia="仿宋_GB2312" w:hAnsi="宋体" w:cs="宋体"/>
                <w:color w:val="000000"/>
                <w:kern w:val="0"/>
                <w:szCs w:val="21"/>
              </w:rPr>
            </w:pPr>
          </w:p>
        </w:tc>
        <w:tc>
          <w:tcPr>
            <w:tcW w:w="984" w:type="pct"/>
            <w:vAlign w:val="center"/>
          </w:tcPr>
          <w:p w:rsidR="00C864E3" w:rsidRDefault="00C864E3">
            <w:pPr>
              <w:widowControl/>
              <w:jc w:val="right"/>
              <w:rPr>
                <w:rFonts w:ascii="仿宋_GB2312" w:eastAsia="仿宋_GB2312" w:hAnsi="宋体" w:cs="宋体"/>
                <w:color w:val="000000"/>
                <w:kern w:val="0"/>
                <w:szCs w:val="21"/>
              </w:rPr>
            </w:pPr>
          </w:p>
        </w:tc>
        <w:tc>
          <w:tcPr>
            <w:tcW w:w="985" w:type="pct"/>
            <w:vAlign w:val="center"/>
          </w:tcPr>
          <w:p w:rsidR="00C864E3" w:rsidRDefault="00C864E3">
            <w:pPr>
              <w:widowControl/>
              <w:jc w:val="right"/>
              <w:rPr>
                <w:rFonts w:ascii="仿宋_GB2312" w:eastAsia="仿宋_GB2312" w:hAnsi="宋体" w:cs="宋体"/>
                <w:color w:val="000000"/>
                <w:kern w:val="0"/>
                <w:szCs w:val="21"/>
              </w:rPr>
            </w:pPr>
          </w:p>
        </w:tc>
        <w:tc>
          <w:tcPr>
            <w:tcW w:w="985" w:type="pct"/>
            <w:vAlign w:val="center"/>
          </w:tcPr>
          <w:p w:rsidR="00C864E3" w:rsidRDefault="00C864E3">
            <w:pPr>
              <w:widowControl/>
              <w:jc w:val="right"/>
              <w:rPr>
                <w:rFonts w:ascii="仿宋_GB2312" w:eastAsia="仿宋_GB2312" w:hAnsi="宋体" w:cs="宋体"/>
                <w:color w:val="000000"/>
                <w:kern w:val="0"/>
                <w:szCs w:val="21"/>
              </w:rPr>
            </w:pPr>
          </w:p>
        </w:tc>
        <w:tc>
          <w:tcPr>
            <w:tcW w:w="985" w:type="pct"/>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trPr>
        <w:tc>
          <w:tcPr>
            <w:tcW w:w="1061" w:type="pct"/>
            <w:vAlign w:val="center"/>
          </w:tcPr>
          <w:p w:rsidR="00C864E3" w:rsidRDefault="00C864E3">
            <w:pPr>
              <w:widowControl/>
              <w:jc w:val="center"/>
              <w:rPr>
                <w:rFonts w:ascii="仿宋_GB2312" w:eastAsia="仿宋_GB2312" w:hAnsi="宋体" w:cs="宋体"/>
                <w:color w:val="000000"/>
                <w:kern w:val="0"/>
                <w:szCs w:val="21"/>
              </w:rPr>
            </w:pPr>
          </w:p>
        </w:tc>
        <w:tc>
          <w:tcPr>
            <w:tcW w:w="984" w:type="pct"/>
            <w:vAlign w:val="center"/>
          </w:tcPr>
          <w:p w:rsidR="00C864E3" w:rsidRDefault="00C864E3">
            <w:pPr>
              <w:widowControl/>
              <w:jc w:val="right"/>
              <w:rPr>
                <w:rFonts w:ascii="仿宋_GB2312" w:eastAsia="仿宋_GB2312" w:hAnsi="宋体" w:cs="宋体"/>
                <w:color w:val="000000"/>
                <w:kern w:val="0"/>
                <w:szCs w:val="21"/>
              </w:rPr>
            </w:pPr>
          </w:p>
        </w:tc>
        <w:tc>
          <w:tcPr>
            <w:tcW w:w="985" w:type="pct"/>
            <w:vAlign w:val="center"/>
          </w:tcPr>
          <w:p w:rsidR="00C864E3" w:rsidRDefault="00C864E3">
            <w:pPr>
              <w:widowControl/>
              <w:jc w:val="right"/>
              <w:rPr>
                <w:rFonts w:ascii="仿宋_GB2312" w:eastAsia="仿宋_GB2312" w:hAnsi="宋体" w:cs="宋体"/>
                <w:color w:val="000000"/>
                <w:kern w:val="0"/>
                <w:szCs w:val="21"/>
              </w:rPr>
            </w:pPr>
          </w:p>
        </w:tc>
        <w:tc>
          <w:tcPr>
            <w:tcW w:w="985" w:type="pct"/>
            <w:vAlign w:val="center"/>
          </w:tcPr>
          <w:p w:rsidR="00C864E3" w:rsidRDefault="00C864E3">
            <w:pPr>
              <w:widowControl/>
              <w:jc w:val="right"/>
              <w:rPr>
                <w:rFonts w:ascii="仿宋_GB2312" w:eastAsia="仿宋_GB2312" w:hAnsi="宋体" w:cs="宋体"/>
                <w:color w:val="000000"/>
                <w:kern w:val="0"/>
                <w:szCs w:val="21"/>
              </w:rPr>
            </w:pPr>
          </w:p>
        </w:tc>
        <w:tc>
          <w:tcPr>
            <w:tcW w:w="985" w:type="pct"/>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trPr>
        <w:tc>
          <w:tcPr>
            <w:tcW w:w="1061"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综合毛利率</w:t>
            </w:r>
          </w:p>
        </w:tc>
        <w:tc>
          <w:tcPr>
            <w:tcW w:w="984" w:type="pct"/>
            <w:vAlign w:val="center"/>
          </w:tcPr>
          <w:p w:rsidR="00C864E3" w:rsidRDefault="00C864E3">
            <w:pPr>
              <w:widowControl/>
              <w:jc w:val="right"/>
              <w:rPr>
                <w:rFonts w:ascii="仿宋_GB2312" w:eastAsia="仿宋_GB2312" w:hAnsi="宋体" w:cs="宋体"/>
                <w:b/>
                <w:color w:val="000000"/>
                <w:kern w:val="0"/>
                <w:szCs w:val="21"/>
              </w:rPr>
            </w:pPr>
          </w:p>
        </w:tc>
        <w:tc>
          <w:tcPr>
            <w:tcW w:w="985" w:type="pct"/>
            <w:vAlign w:val="center"/>
          </w:tcPr>
          <w:p w:rsidR="00C864E3" w:rsidRDefault="00C864E3">
            <w:pPr>
              <w:widowControl/>
              <w:jc w:val="right"/>
              <w:rPr>
                <w:rFonts w:ascii="仿宋_GB2312" w:eastAsia="仿宋_GB2312" w:hAnsi="宋体" w:cs="宋体"/>
                <w:b/>
                <w:color w:val="000000"/>
                <w:kern w:val="0"/>
                <w:szCs w:val="21"/>
              </w:rPr>
            </w:pPr>
          </w:p>
        </w:tc>
        <w:tc>
          <w:tcPr>
            <w:tcW w:w="985" w:type="pct"/>
            <w:vAlign w:val="center"/>
          </w:tcPr>
          <w:p w:rsidR="00C864E3" w:rsidRDefault="00C864E3">
            <w:pPr>
              <w:widowControl/>
              <w:jc w:val="right"/>
              <w:rPr>
                <w:rFonts w:ascii="仿宋_GB2312" w:eastAsia="仿宋_GB2312" w:hAnsi="宋体" w:cs="宋体"/>
                <w:b/>
                <w:color w:val="000000"/>
                <w:kern w:val="0"/>
                <w:szCs w:val="21"/>
              </w:rPr>
            </w:pPr>
          </w:p>
        </w:tc>
        <w:tc>
          <w:tcPr>
            <w:tcW w:w="985" w:type="pct"/>
            <w:vAlign w:val="center"/>
          </w:tcPr>
          <w:p w:rsidR="00C864E3" w:rsidRDefault="00C864E3">
            <w:pPr>
              <w:widowControl/>
              <w:jc w:val="right"/>
              <w:rPr>
                <w:rFonts w:ascii="仿宋_GB2312" w:eastAsia="仿宋_GB2312" w:hAnsi="宋体" w:cs="宋体"/>
                <w:b/>
                <w:color w:val="000000"/>
                <w:kern w:val="0"/>
                <w:szCs w:val="21"/>
              </w:rPr>
            </w:pPr>
          </w:p>
        </w:tc>
      </w:tr>
    </w:tbl>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cs="Times New Roman" w:hint="eastAsia"/>
          <w:bCs/>
          <w:sz w:val="30"/>
          <w:szCs w:val="30"/>
        </w:rPr>
        <w:t>□【</w:t>
      </w:r>
      <w:r>
        <w:rPr>
          <w:rFonts w:ascii="仿宋_GB2312" w:eastAsia="仿宋_GB2312" w:hAnsi="仿宋" w:hint="eastAsia"/>
          <w:sz w:val="30"/>
          <w:szCs w:val="30"/>
        </w:rPr>
        <w:t>报告期内营业收入、毛利率波动较大的或毛利率对比同行业平均水平差距较大的</w:t>
      </w:r>
      <w:r>
        <w:rPr>
          <w:rStyle w:val="af5"/>
          <w:rFonts w:ascii="仿宋_GB2312" w:eastAsia="仿宋_GB2312" w:hAnsi="仿宋" w:hint="eastAsia"/>
          <w:sz w:val="30"/>
          <w:szCs w:val="30"/>
        </w:rPr>
        <w:footnoteReference w:id="14"/>
      </w:r>
      <w:r>
        <w:rPr>
          <w:rFonts w:ascii="仿宋_GB2312" w:eastAsia="仿宋_GB2312" w:hAnsi="仿宋" w:hint="eastAsia"/>
          <w:sz w:val="30"/>
          <w:szCs w:val="30"/>
        </w:rPr>
        <w:t>】主要原因及影响如下：</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2"/>
        <w:contextualSpacing/>
        <w:rPr>
          <w:rFonts w:ascii="仿宋_GB2312" w:eastAsia="仿宋_GB2312" w:hAnsi="仿宋" w:cs="Times New Roman"/>
          <w:b/>
          <w:bCs/>
          <w:sz w:val="30"/>
          <w:szCs w:val="30"/>
        </w:rPr>
      </w:pPr>
      <w:bookmarkStart w:id="171" w:name="_Toc58248261"/>
      <w:bookmarkStart w:id="172" w:name="_Toc72414231"/>
      <w:bookmarkStart w:id="173" w:name="_Toc72414052"/>
      <w:r>
        <w:rPr>
          <w:rFonts w:ascii="仿宋_GB2312" w:eastAsia="仿宋_GB2312" w:hAnsi="仿宋" w:cs="Times New Roman" w:hint="eastAsia"/>
          <w:b/>
          <w:bCs/>
          <w:sz w:val="30"/>
          <w:szCs w:val="30"/>
        </w:rPr>
        <w:t>（三）主要业务板块</w:t>
      </w:r>
      <w:bookmarkEnd w:id="171"/>
      <w:bookmarkEnd w:id="172"/>
      <w:bookmarkEnd w:id="173"/>
    </w:p>
    <w:p w:rsidR="00C864E3" w:rsidRDefault="001E00CB">
      <w:pPr>
        <w:spacing w:line="600" w:lineRule="exact"/>
        <w:ind w:firstLineChars="200" w:firstLine="600"/>
        <w:contextualSpacing/>
        <w:rPr>
          <w:rFonts w:ascii="仿宋_GB2312" w:eastAsia="仿宋_GB2312" w:hAnsi="仿宋" w:cs="Times New Roman"/>
          <w:bCs/>
          <w:sz w:val="30"/>
          <w:szCs w:val="30"/>
        </w:rPr>
      </w:pPr>
      <w:bookmarkStart w:id="174" w:name="_Toc72414053"/>
      <w:bookmarkStart w:id="175" w:name="_Toc72414232"/>
      <w:bookmarkStart w:id="176" w:name="_Toc58248262"/>
      <w:r>
        <w:rPr>
          <w:rFonts w:ascii="仿宋_GB2312" w:eastAsia="仿宋_GB2312" w:hAnsi="仿宋" w:cs="Times New Roman" w:hint="eastAsia"/>
          <w:bCs/>
          <w:sz w:val="30"/>
          <w:szCs w:val="30"/>
        </w:rPr>
        <w:t>1. _________板块</w:t>
      </w:r>
      <w:bookmarkEnd w:id="174"/>
      <w:bookmarkEnd w:id="175"/>
      <w:bookmarkEnd w:id="176"/>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（1）业务开展情况（披露收入占近一年或近一期主营业务收入或毛利润比重较高的主要业务板块（一般为占比百分之十以上的业务板块</w:t>
      </w:r>
      <w:r>
        <w:rPr>
          <w:rStyle w:val="af5"/>
          <w:rFonts w:ascii="仿宋_GB2312" w:eastAsia="仿宋_GB2312" w:hAnsi="仿宋" w:hint="eastAsia"/>
          <w:sz w:val="30"/>
          <w:szCs w:val="30"/>
        </w:rPr>
        <w:footnoteReference w:id="15"/>
      </w:r>
      <w:r>
        <w:rPr>
          <w:rFonts w:ascii="仿宋_GB2312" w:eastAsia="仿宋_GB2312" w:hAnsi="仿宋" w:hint="eastAsia"/>
          <w:sz w:val="30"/>
          <w:szCs w:val="30"/>
        </w:rPr>
        <w:t>）运营情况，包括但不限于报告期各期营业收入、毛利润及毛利率情况，最近三年主要业务板块经营模式、各主要产品或服务板块的用途及规模、上下游产业链情况（如原材料、能源及供应情况以及主要产品或服务的销售情况）、产销区域、关键技术工艺，并说明相关数据来源）</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w:t>
      </w:r>
      <w:r>
        <w:rPr>
          <w:rFonts w:ascii="仿宋_GB2312" w:eastAsia="仿宋_GB2312" w:hAnsi="仿宋" w:hint="eastAsia"/>
          <w:sz w:val="30"/>
          <w:szCs w:val="30"/>
        </w:rPr>
        <w:t>产品（或服务）涉及项目建设的</w:t>
      </w:r>
      <w:r>
        <w:rPr>
          <w:rFonts w:ascii="仿宋_GB2312" w:eastAsia="仿宋_GB2312" w:hAnsi="仿宋" w:cs="Times New Roman" w:hint="eastAsia"/>
          <w:bCs/>
          <w:sz w:val="30"/>
          <w:szCs w:val="30"/>
        </w:rPr>
        <w:t>】项目建设情况</w:t>
      </w:r>
      <w:r w:rsidR="004026B9">
        <w:rPr>
          <w:rFonts w:ascii="仿宋_GB2312" w:eastAsia="仿宋_GB2312" w:hAnsi="仿宋" w:cs="Times New Roman" w:hint="eastAsia"/>
          <w:bCs/>
          <w:sz w:val="30"/>
          <w:szCs w:val="30"/>
        </w:rPr>
        <w:t>如下</w:t>
      </w:r>
      <w:r>
        <w:rPr>
          <w:rFonts w:ascii="仿宋_GB2312" w:eastAsia="仿宋_GB2312" w:hAnsi="仿宋" w:cs="Times New Roman" w:hint="eastAsia"/>
          <w:bCs/>
          <w:sz w:val="30"/>
          <w:szCs w:val="30"/>
        </w:rPr>
        <w:t>（</w:t>
      </w:r>
      <w:r>
        <w:rPr>
          <w:rFonts w:ascii="仿宋_GB2312" w:eastAsia="仿宋_GB2312" w:hAnsi="仿宋" w:cs="Times New Roman" w:hint="eastAsia"/>
          <w:sz w:val="30"/>
          <w:szCs w:val="30"/>
        </w:rPr>
        <w:t>以</w:t>
      </w:r>
      <w:r>
        <w:rPr>
          <w:rFonts w:ascii="仿宋_GB2312" w:eastAsia="仿宋_GB2312" w:hAnsi="仿宋" w:cs="Times New Roman" w:hint="eastAsia"/>
          <w:sz w:val="30"/>
          <w:szCs w:val="30"/>
        </w:rPr>
        <w:lastRenderedPageBreak/>
        <w:t>列表形式披露主要在建项目的具体情况，包括但不限于项目名称、主要对手方、总投资金额、资本金到位情况、已投资金额、建设周期、建设进度及未来投资计划等。如有拟建项目的，可简要披露项目名称、总投资金额、投资进度及未来投资计划等）</w:t>
      </w:r>
      <w:r w:rsidR="004968E3">
        <w:rPr>
          <w:rFonts w:ascii="仿宋_GB2312" w:eastAsia="仿宋_GB2312" w:hAnsi="仿宋" w:cs="Times New Roman" w:hint="eastAsia"/>
          <w:sz w:val="30"/>
          <w:szCs w:val="30"/>
        </w:rPr>
        <w:t>：</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（2）行业地位及竞争情况（</w:t>
      </w:r>
      <w:r w:rsidR="00AD6704" w:rsidRPr="005F1036">
        <w:rPr>
          <w:rFonts w:ascii="仿宋_GB2312" w:eastAsia="仿宋_GB2312" w:hAnsi="仿宋" w:cs="Times New Roman" w:hint="eastAsia"/>
          <w:sz w:val="30"/>
          <w:szCs w:val="30"/>
        </w:rPr>
        <w:t>所在行业状况、行业地位、面临的主要竞争状况</w:t>
      </w:r>
      <w:r w:rsidR="00E2721B">
        <w:rPr>
          <w:rStyle w:val="af5"/>
          <w:rFonts w:asciiTheme="minorEastAsia" w:hAnsiTheme="minorEastAsia" w:cs="Times New Roman" w:hint="eastAsia"/>
          <w:bCs/>
          <w:sz w:val="28"/>
          <w:szCs w:val="28"/>
        </w:rPr>
        <w:footnoteReference w:id="16"/>
      </w:r>
      <w:r w:rsidR="00AD6704" w:rsidRPr="005F1036">
        <w:rPr>
          <w:rFonts w:ascii="仿宋_GB2312" w:eastAsia="仿宋_GB2312" w:hAnsi="仿宋" w:cs="Times New Roman" w:hint="eastAsia"/>
          <w:sz w:val="30"/>
          <w:szCs w:val="30"/>
        </w:rPr>
        <w:t>、经营方针及战略以及能说明其行业地位和经营优势的行业关键指标数据，并说明相关数据来源</w:t>
      </w:r>
      <w:r>
        <w:rPr>
          <w:rFonts w:ascii="仿宋_GB2312" w:eastAsia="仿宋_GB2312" w:hAnsi="仿宋" w:cs="Times New Roman" w:hint="eastAsia"/>
          <w:bCs/>
          <w:sz w:val="30"/>
          <w:szCs w:val="30"/>
        </w:rPr>
        <w:t>）</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color w:val="000000" w:themeColor="text1"/>
          <w:sz w:val="30"/>
          <w:szCs w:val="30"/>
        </w:rPr>
      </w:pPr>
      <w:r>
        <w:rPr>
          <w:rFonts w:ascii="仿宋_GB2312" w:eastAsia="仿宋_GB2312" w:hAnsi="仿宋" w:cs="Times New Roman" w:hint="eastAsia"/>
          <w:bCs/>
          <w:color w:val="000000" w:themeColor="text1"/>
          <w:sz w:val="30"/>
          <w:szCs w:val="30"/>
        </w:rPr>
        <w:t>□（3）其他</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bookmarkStart w:id="177" w:name="_Toc58248263"/>
      <w:bookmarkStart w:id="178" w:name="_Toc72414054"/>
      <w:bookmarkStart w:id="179" w:name="_Toc72414233"/>
      <w:r>
        <w:rPr>
          <w:rFonts w:ascii="仿宋_GB2312" w:eastAsia="仿宋_GB2312" w:hAnsi="仿宋" w:cs="Times New Roman"/>
          <w:bCs/>
          <w:sz w:val="30"/>
          <w:szCs w:val="30"/>
        </w:rPr>
        <w:t>2.</w:t>
      </w:r>
      <w:r>
        <w:rPr>
          <w:rFonts w:ascii="仿宋_GB2312" w:eastAsia="仿宋_GB2312" w:hAnsi="仿宋" w:cs="Times New Roman" w:hint="eastAsia"/>
          <w:bCs/>
          <w:sz w:val="30"/>
          <w:szCs w:val="30"/>
        </w:rPr>
        <w:t xml:space="preserve"> _________板块</w:t>
      </w:r>
      <w:bookmarkEnd w:id="177"/>
      <w:bookmarkEnd w:id="178"/>
      <w:bookmarkEnd w:id="179"/>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bookmarkStart w:id="180" w:name="_Toc72414055"/>
      <w:bookmarkStart w:id="181" w:name="_Toc58248264"/>
      <w:bookmarkStart w:id="182" w:name="_Toc72414234"/>
      <w:r>
        <w:rPr>
          <w:rFonts w:ascii="仿宋_GB2312" w:eastAsia="仿宋_GB2312" w:hAnsi="仿宋" w:cs="Times New Roman"/>
          <w:bCs/>
          <w:sz w:val="30"/>
          <w:szCs w:val="30"/>
        </w:rPr>
        <w:t>3.</w:t>
      </w:r>
      <w:r>
        <w:rPr>
          <w:rFonts w:ascii="仿宋_GB2312" w:eastAsia="仿宋_GB2312" w:hAnsi="仿宋" w:cs="Times New Roman" w:hint="eastAsia"/>
          <w:bCs/>
          <w:sz w:val="30"/>
          <w:szCs w:val="30"/>
        </w:rPr>
        <w:t xml:space="preserve"> _________板块</w:t>
      </w:r>
      <w:bookmarkEnd w:id="180"/>
      <w:bookmarkEnd w:id="181"/>
      <w:bookmarkEnd w:id="182"/>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bookmarkStart w:id="183" w:name="_Toc55642389"/>
    </w:p>
    <w:p w:rsidR="005F1036" w:rsidRDefault="001E00CB">
      <w:pPr>
        <w:pStyle w:val="afe"/>
      </w:pPr>
      <w:bookmarkStart w:id="184" w:name="_Toc77601104"/>
      <w:bookmarkStart w:id="185" w:name="_Toc58834406"/>
      <w:r>
        <w:rPr>
          <w:rFonts w:hint="eastAsia"/>
        </w:rPr>
        <w:t>八、其他与发行人主体相关的重要情况</w:t>
      </w:r>
      <w:bookmarkEnd w:id="184"/>
    </w:p>
    <w:p w:rsidR="00C864E3" w:rsidRPr="005F1036" w:rsidRDefault="001E00CB" w:rsidP="005F1036">
      <w:pPr>
        <w:spacing w:line="600" w:lineRule="exact"/>
        <w:ind w:firstLineChars="200" w:firstLine="600"/>
        <w:contextualSpacing/>
        <w:rPr>
          <w:rFonts w:ascii="仿宋_GB2312" w:eastAsia="仿宋_GB2312" w:hAnsi="仿宋" w:cs="Times New Roman"/>
          <w:bCs/>
          <w:sz w:val="30"/>
          <w:szCs w:val="30"/>
        </w:rPr>
      </w:pPr>
      <w:r w:rsidRPr="005F1036">
        <w:rPr>
          <w:rFonts w:ascii="仿宋_GB2312" w:eastAsia="仿宋_GB2312" w:hAnsi="仿宋" w:cs="Times New Roman" w:hint="eastAsia"/>
          <w:bCs/>
          <w:sz w:val="30"/>
          <w:szCs w:val="30"/>
        </w:rPr>
        <w:t>（例如，报告期内发行人、发行人控股股东或实际控制人的重大负面舆情或被媒体质疑事项及其对发行人偿债能力的影响等）</w:t>
      </w:r>
      <w:bookmarkEnd w:id="185"/>
    </w:p>
    <w:p w:rsidR="00C864E3" w:rsidRDefault="001E00CB">
      <w:pPr>
        <w:spacing w:line="600" w:lineRule="exact"/>
        <w:ind w:firstLineChars="200" w:firstLine="600"/>
        <w:contextualSpacing/>
        <w:rPr>
          <w:rFonts w:ascii="仿宋_GB2312" w:eastAsia="仿宋_GB2312" w:hAnsi="仿宋" w:cs="Times New Roman"/>
          <w:b/>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widowControl/>
        <w:jc w:val="left"/>
        <w:rPr>
          <w:b/>
          <w:bCs/>
          <w:kern w:val="44"/>
          <w:sz w:val="36"/>
          <w:szCs w:val="36"/>
        </w:rPr>
      </w:pPr>
      <w:r>
        <w:rPr>
          <w:sz w:val="36"/>
          <w:szCs w:val="36"/>
        </w:rPr>
        <w:br w:type="page"/>
      </w:r>
    </w:p>
    <w:p w:rsidR="00C864E3" w:rsidRDefault="001E00CB">
      <w:pPr>
        <w:pStyle w:val="afc"/>
      </w:pPr>
      <w:bookmarkStart w:id="186" w:name="_Toc58834407"/>
      <w:bookmarkStart w:id="187" w:name="_Toc77601105"/>
      <w:bookmarkStart w:id="188" w:name="_Toc77955922"/>
      <w:bookmarkStart w:id="189" w:name="_Toc79746182"/>
      <w:bookmarkEnd w:id="183"/>
      <w:r>
        <w:rPr>
          <w:rFonts w:hint="eastAsia"/>
        </w:rPr>
        <w:lastRenderedPageBreak/>
        <w:t>第</w:t>
      </w:r>
      <w:r w:rsidR="00A277E6">
        <w:rPr>
          <w:rFonts w:hint="eastAsia"/>
        </w:rPr>
        <w:t>五</w:t>
      </w:r>
      <w:r>
        <w:rPr>
          <w:rFonts w:hint="eastAsia"/>
        </w:rPr>
        <w:t>节</w:t>
      </w:r>
      <w:r>
        <w:t xml:space="preserve"> </w:t>
      </w:r>
      <w:r>
        <w:rPr>
          <w:rFonts w:hint="eastAsia"/>
        </w:rPr>
        <w:t xml:space="preserve"> </w:t>
      </w:r>
      <w:r>
        <w:rPr>
          <w:rFonts w:hint="eastAsia"/>
        </w:rPr>
        <w:t>发行人主要财务情况</w:t>
      </w:r>
      <w:bookmarkEnd w:id="186"/>
      <w:bookmarkEnd w:id="187"/>
      <w:bookmarkEnd w:id="188"/>
      <w:bookmarkEnd w:id="189"/>
    </w:p>
    <w:p w:rsidR="00C864E3" w:rsidRDefault="001E00CB">
      <w:pPr>
        <w:pStyle w:val="afe"/>
      </w:pPr>
      <w:bookmarkStart w:id="190" w:name="_Toc58834408"/>
      <w:bookmarkStart w:id="191" w:name="_Toc77601106"/>
      <w:r>
        <w:rPr>
          <w:rFonts w:hint="eastAsia"/>
        </w:rPr>
        <w:t>一、发行人财务报告总体情况</w:t>
      </w:r>
      <w:bookmarkEnd w:id="190"/>
      <w:bookmarkEnd w:id="191"/>
    </w:p>
    <w:p w:rsidR="00C864E3" w:rsidRPr="000F7487" w:rsidRDefault="001E00CB">
      <w:pPr>
        <w:spacing w:line="600" w:lineRule="exact"/>
        <w:ind w:firstLineChars="200" w:firstLine="600"/>
        <w:contextualSpacing/>
        <w:rPr>
          <w:rFonts w:ascii="仿宋_GB2312" w:eastAsia="仿宋_GB2312" w:hAnsi="Times New Roman"/>
          <w:bCs/>
          <w:color w:val="000000"/>
          <w:sz w:val="30"/>
          <w:szCs w:val="30"/>
        </w:rPr>
      </w:pPr>
      <w:r w:rsidRPr="005F1036">
        <w:rPr>
          <w:rFonts w:ascii="仿宋_GB2312" w:eastAsia="仿宋_GB2312" w:hAnsi="Times New Roman" w:hint="eastAsia"/>
          <w:bCs/>
          <w:color w:val="000000"/>
          <w:sz w:val="30"/>
          <w:szCs w:val="30"/>
        </w:rPr>
        <w:t>（一）发行人财务报告编制基础、审计情况、财务会计信息适用《企业会计准则》情况等：</w:t>
      </w:r>
    </w:p>
    <w:p w:rsidR="00C864E3" w:rsidRPr="008B0E29" w:rsidRDefault="001E00CB">
      <w:pPr>
        <w:spacing w:line="600" w:lineRule="exact"/>
        <w:ind w:firstLineChars="200" w:firstLine="600"/>
        <w:contextualSpacing/>
        <w:rPr>
          <w:rFonts w:ascii="仿宋_GB2312" w:eastAsia="仿宋_GB2312" w:hAnsi="Times New Roman"/>
          <w:bCs/>
          <w:color w:val="000000"/>
          <w:sz w:val="30"/>
          <w:szCs w:val="30"/>
        </w:rPr>
      </w:pPr>
      <w:r>
        <w:rPr>
          <w:rFonts w:ascii="仿宋_GB2312" w:eastAsia="仿宋_GB2312" w:hAnsi="仿宋" w:cs="Times New Roman" w:hint="eastAsia"/>
          <w:bCs/>
          <w:sz w:val="30"/>
          <w:szCs w:val="30"/>
        </w:rPr>
        <w:t>___________________________________________________</w:t>
      </w:r>
    </w:p>
    <w:p w:rsidR="00C864E3" w:rsidRPr="00E2721B" w:rsidRDefault="001E00CB">
      <w:pPr>
        <w:spacing w:line="600" w:lineRule="exact"/>
        <w:ind w:firstLineChars="213" w:firstLine="639"/>
        <w:contextualSpacing/>
        <w:rPr>
          <w:rFonts w:ascii="仿宋_GB2312" w:eastAsia="仿宋_GB2312" w:hAnsi="Times New Roman"/>
          <w:bCs/>
          <w:color w:val="000000"/>
          <w:sz w:val="30"/>
          <w:szCs w:val="30"/>
        </w:rPr>
      </w:pPr>
      <w:r>
        <w:rPr>
          <w:rFonts w:ascii="仿宋_GB2312" w:eastAsia="仿宋_GB2312" w:hAnsi="仿宋" w:cs="Times New Roman" w:hint="eastAsia"/>
          <w:bCs/>
          <w:sz w:val="30"/>
          <w:szCs w:val="30"/>
        </w:rPr>
        <w:t>□</w:t>
      </w:r>
      <w:r w:rsidRPr="005F1036">
        <w:rPr>
          <w:rFonts w:ascii="仿宋_GB2312" w:eastAsia="仿宋_GB2312" w:hAnsi="Times New Roman" w:hint="eastAsia"/>
          <w:bCs/>
          <w:color w:val="000000"/>
          <w:sz w:val="30"/>
          <w:szCs w:val="30"/>
        </w:rPr>
        <w:t>（二）</w:t>
      </w:r>
      <w:r w:rsidRPr="005F1036">
        <w:rPr>
          <w:rFonts w:ascii="仿宋_GB2312" w:eastAsia="仿宋_GB2312" w:hAnsi="仿宋" w:cs="Times New Roman" w:hint="eastAsia"/>
          <w:bCs/>
          <w:sz w:val="30"/>
          <w:szCs w:val="30"/>
        </w:rPr>
        <w:t>【</w:t>
      </w:r>
      <w:r w:rsidRPr="005F1036">
        <w:rPr>
          <w:rFonts w:ascii="仿宋_GB2312" w:eastAsia="仿宋_GB2312" w:hAnsi="仿宋" w:hint="eastAsia"/>
          <w:bCs/>
          <w:sz w:val="30"/>
          <w:szCs w:val="30"/>
        </w:rPr>
        <w:t>发行人报告期内发生重大会计政策变更、会计估计变更或会计差错更正的】</w:t>
      </w:r>
      <w:r w:rsidRPr="005F1036">
        <w:rPr>
          <w:rFonts w:ascii="仿宋_GB2312" w:eastAsia="仿宋_GB2312" w:hAnsi="Times New Roman" w:hint="eastAsia"/>
          <w:bCs/>
          <w:color w:val="000000"/>
          <w:sz w:val="30"/>
          <w:szCs w:val="30"/>
        </w:rPr>
        <w:t>重大会计政策变更、会计估计变更、会计差错更正情况</w:t>
      </w:r>
      <w:r w:rsidRPr="008B0E29">
        <w:rPr>
          <w:rFonts w:ascii="仿宋_GB2312" w:eastAsia="仿宋_GB2312" w:hAnsi="Times New Roman" w:hint="eastAsia"/>
          <w:bCs/>
          <w:color w:val="000000"/>
          <w:sz w:val="30"/>
          <w:szCs w:val="30"/>
        </w:rPr>
        <w:t>（包括变更或更正的时间、其对财务状况</w:t>
      </w:r>
      <w:r w:rsidRPr="00D41581">
        <w:rPr>
          <w:rFonts w:ascii="仿宋_GB2312" w:eastAsia="仿宋_GB2312" w:hAnsi="Times New Roman"/>
          <w:bCs/>
          <w:color w:val="000000"/>
          <w:sz w:val="30"/>
          <w:szCs w:val="30"/>
        </w:rPr>
        <w:t>/</w:t>
      </w:r>
      <w:r w:rsidRPr="00FD7E11">
        <w:rPr>
          <w:rFonts w:ascii="仿宋_GB2312" w:eastAsia="仿宋_GB2312" w:hAnsi="Times New Roman" w:hint="eastAsia"/>
          <w:bCs/>
          <w:color w:val="000000"/>
          <w:sz w:val="30"/>
          <w:szCs w:val="30"/>
        </w:rPr>
        <w:t>经营成果的影响、以及相关账务处理是否符合《企业会计准则》、国家相关会计制度的规定等</w:t>
      </w:r>
      <w:r w:rsidRPr="00190C7D">
        <w:rPr>
          <w:rFonts w:ascii="仿宋_GB2312" w:eastAsia="仿宋_GB2312" w:hAnsi="仿宋" w:hint="eastAsia"/>
          <w:bCs/>
          <w:sz w:val="30"/>
          <w:szCs w:val="30"/>
        </w:rPr>
        <w:t>）</w:t>
      </w:r>
      <w:r w:rsidRPr="00365736">
        <w:rPr>
          <w:rFonts w:ascii="仿宋_GB2312" w:eastAsia="仿宋_GB2312" w:hAnsi="Times New Roman" w:hint="eastAsia"/>
          <w:bCs/>
          <w:color w:val="000000"/>
          <w:sz w:val="30"/>
          <w:szCs w:val="30"/>
        </w:rPr>
        <w:t>：</w:t>
      </w:r>
      <w:r w:rsidR="0080661A" w:rsidRPr="00E2721B">
        <w:rPr>
          <w:rFonts w:ascii="仿宋_GB2312" w:eastAsia="仿宋_GB2312" w:hAnsi="Times New Roman"/>
          <w:bCs/>
          <w:color w:val="000000"/>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Pr="00AD6704" w:rsidRDefault="001E00CB">
      <w:pPr>
        <w:spacing w:line="600" w:lineRule="exact"/>
        <w:ind w:firstLineChars="200" w:firstLine="600"/>
        <w:contextualSpacing/>
        <w:rPr>
          <w:rFonts w:ascii="仿宋_GB2312" w:eastAsia="仿宋_GB2312" w:hAnsi="仿宋"/>
          <w:bCs/>
          <w:sz w:val="30"/>
          <w:szCs w:val="30"/>
        </w:rPr>
      </w:pPr>
      <w:r>
        <w:rPr>
          <w:rFonts w:ascii="仿宋_GB2312" w:eastAsia="仿宋_GB2312" w:hAnsi="仿宋" w:cs="Times New Roman" w:hint="eastAsia"/>
          <w:bCs/>
          <w:sz w:val="30"/>
          <w:szCs w:val="30"/>
        </w:rPr>
        <w:t>□</w:t>
      </w:r>
      <w:r w:rsidRPr="005F1036">
        <w:rPr>
          <w:rFonts w:ascii="仿宋_GB2312" w:eastAsia="仿宋_GB2312" w:hAnsi="仿宋" w:cs="Times New Roman" w:hint="eastAsia"/>
          <w:bCs/>
          <w:sz w:val="30"/>
          <w:szCs w:val="30"/>
        </w:rPr>
        <w:t>（三）</w:t>
      </w:r>
      <w:r w:rsidRPr="005F1036">
        <w:rPr>
          <w:rFonts w:ascii="仿宋_GB2312" w:eastAsia="仿宋_GB2312" w:hAnsi="仿宋" w:hint="eastAsia"/>
          <w:bCs/>
          <w:sz w:val="30"/>
          <w:szCs w:val="30"/>
        </w:rPr>
        <w:t>【审计报告为带强调事项段无保留意见或保留意见的】带强调事项段无保留意见</w:t>
      </w:r>
      <w:r w:rsidRPr="005F1036">
        <w:rPr>
          <w:rFonts w:ascii="仿宋_GB2312" w:eastAsia="仿宋_GB2312" w:hAnsi="仿宋"/>
          <w:bCs/>
          <w:sz w:val="30"/>
          <w:szCs w:val="30"/>
        </w:rPr>
        <w:t>/保留意见审计报告情况</w:t>
      </w:r>
      <w:r w:rsidRPr="008B0E29">
        <w:rPr>
          <w:rFonts w:ascii="仿宋_GB2312" w:eastAsia="仿宋_GB2312" w:hAnsi="仿宋" w:hint="eastAsia"/>
          <w:bCs/>
          <w:sz w:val="30"/>
          <w:szCs w:val="30"/>
        </w:rPr>
        <w:t>（包括董事会或有权机构关于所涉及事项处理情况的说明以及会计师事务所、注册会计师对于所涉及事项的补充意见，相关事项对发行人偿债能力的影响等）</w:t>
      </w:r>
      <w:r w:rsidRPr="00D41581">
        <w:rPr>
          <w:rFonts w:ascii="仿宋_GB2312" w:eastAsia="仿宋_GB2312" w:hAnsi="仿宋" w:hint="eastAsia"/>
          <w:bCs/>
          <w:sz w:val="30"/>
          <w:szCs w:val="30"/>
        </w:rPr>
        <w:t>：</w:t>
      </w:r>
      <w:r w:rsidR="0080661A" w:rsidRPr="00AD6704">
        <w:rPr>
          <w:rFonts w:ascii="仿宋_GB2312" w:eastAsia="仿宋_GB2312" w:hAnsi="仿宋"/>
          <w:bCs/>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b/>
          <w:sz w:val="30"/>
          <w:szCs w:val="30"/>
        </w:rPr>
      </w:pPr>
      <w:r>
        <w:rPr>
          <w:rFonts w:ascii="仿宋_GB2312" w:eastAsia="仿宋_GB2312" w:hAnsi="仿宋" w:cs="Times New Roman" w:hint="eastAsia"/>
          <w:bCs/>
          <w:sz w:val="30"/>
          <w:szCs w:val="30"/>
        </w:rPr>
        <w:t>□</w:t>
      </w:r>
      <w:r w:rsidRPr="005F1036">
        <w:rPr>
          <w:rFonts w:ascii="仿宋_GB2312" w:eastAsia="仿宋_GB2312" w:hAnsi="仿宋" w:cs="Times New Roman" w:hint="eastAsia"/>
          <w:bCs/>
          <w:sz w:val="30"/>
          <w:szCs w:val="30"/>
        </w:rPr>
        <w:t>（四）</w:t>
      </w:r>
      <w:r w:rsidRPr="005F1036">
        <w:rPr>
          <w:rFonts w:ascii="仿宋_GB2312" w:eastAsia="仿宋_GB2312" w:hAnsi="仿宋" w:hint="eastAsia"/>
          <w:bCs/>
          <w:sz w:val="30"/>
          <w:szCs w:val="30"/>
        </w:rPr>
        <w:t>【合并</w:t>
      </w:r>
      <w:r w:rsidRPr="005F1036">
        <w:rPr>
          <w:rFonts w:ascii="仿宋_GB2312" w:eastAsia="仿宋_GB2312" w:hAnsi="仿宋"/>
          <w:bCs/>
          <w:sz w:val="30"/>
          <w:szCs w:val="30"/>
        </w:rPr>
        <w:t>范围</w:t>
      </w:r>
      <w:r w:rsidRPr="005F1036">
        <w:rPr>
          <w:rFonts w:ascii="仿宋_GB2312" w:eastAsia="仿宋_GB2312" w:hAnsi="仿宋" w:hint="eastAsia"/>
          <w:bCs/>
          <w:sz w:val="30"/>
          <w:szCs w:val="30"/>
        </w:rPr>
        <w:t>重大</w:t>
      </w:r>
      <w:r w:rsidRPr="005F1036">
        <w:rPr>
          <w:rFonts w:ascii="仿宋_GB2312" w:eastAsia="仿宋_GB2312" w:hAnsi="仿宋"/>
          <w:bCs/>
          <w:sz w:val="30"/>
          <w:szCs w:val="30"/>
        </w:rPr>
        <w:t>变化</w:t>
      </w:r>
      <w:r w:rsidRPr="005F1036">
        <w:rPr>
          <w:rFonts w:ascii="仿宋_GB2312" w:eastAsia="仿宋_GB2312" w:hAnsi="仿宋" w:hint="eastAsia"/>
          <w:bCs/>
          <w:sz w:val="30"/>
          <w:szCs w:val="30"/>
        </w:rPr>
        <w:t>】报告期内发行人合并</w:t>
      </w:r>
      <w:r w:rsidRPr="005F1036">
        <w:rPr>
          <w:rFonts w:ascii="仿宋_GB2312" w:eastAsia="仿宋_GB2312" w:hAnsi="仿宋"/>
          <w:bCs/>
          <w:sz w:val="30"/>
          <w:szCs w:val="30"/>
        </w:rPr>
        <w:t>范围变化</w:t>
      </w:r>
      <w:r w:rsidRPr="005F1036">
        <w:rPr>
          <w:rFonts w:ascii="仿宋_GB2312" w:eastAsia="仿宋_GB2312" w:hAnsi="仿宋" w:hint="eastAsia"/>
          <w:bCs/>
          <w:sz w:val="30"/>
          <w:szCs w:val="30"/>
        </w:rPr>
        <w:t>情况</w:t>
      </w:r>
      <w:r w:rsidR="0098233D">
        <w:rPr>
          <w:rFonts w:ascii="仿宋_GB2312" w:eastAsia="仿宋_GB2312" w:hAnsi="仿宋" w:hint="eastAsia"/>
          <w:bCs/>
          <w:sz w:val="30"/>
          <w:szCs w:val="30"/>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95"/>
        <w:gridCol w:w="1599"/>
        <w:gridCol w:w="1328"/>
        <w:gridCol w:w="4000"/>
      </w:tblGrid>
      <w:tr w:rsidR="00C864E3">
        <w:trPr>
          <w:trHeight w:val="397"/>
        </w:trPr>
        <w:tc>
          <w:tcPr>
            <w:tcW w:w="5000" w:type="pct"/>
            <w:gridSpan w:val="4"/>
            <w:shd w:val="clear" w:color="auto" w:fill="auto"/>
            <w:vAlign w:val="center"/>
          </w:tcPr>
          <w:p w:rsidR="00C864E3" w:rsidRDefault="001E00CB" w:rsidP="00977B03">
            <w:pPr>
              <w:ind w:firstLineChars="200" w:firstLine="422"/>
              <w:jc w:val="center"/>
              <w:rPr>
                <w:rFonts w:ascii="仿宋_GB2312" w:eastAsia="仿宋_GB2312" w:hAnsi="仿宋"/>
                <w:szCs w:val="21"/>
              </w:rPr>
            </w:pPr>
            <w:r>
              <w:rPr>
                <w:rFonts w:ascii="仿宋_GB2312" w:eastAsia="仿宋_GB2312" w:hAnsi="仿宋" w:hint="eastAsia"/>
                <w:b/>
                <w:szCs w:val="21"/>
              </w:rPr>
              <w:t>最近三年及一期合并范围变化情况</w:t>
            </w:r>
          </w:p>
        </w:tc>
      </w:tr>
      <w:tr w:rsidR="00C864E3">
        <w:trPr>
          <w:trHeight w:val="397"/>
        </w:trPr>
        <w:tc>
          <w:tcPr>
            <w:tcW w:w="5000" w:type="pct"/>
            <w:gridSpan w:val="4"/>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XXXX年</w:t>
            </w:r>
            <w:r>
              <w:rPr>
                <w:rFonts w:ascii="仿宋_GB2312" w:eastAsia="仿宋_GB2312" w:hAnsi="宋体" w:cs="宋体"/>
                <w:b/>
                <w:bCs/>
                <w:color w:val="000000"/>
                <w:kern w:val="0"/>
                <w:szCs w:val="21"/>
              </w:rPr>
              <w:t>度新纳入合并的子公司</w:t>
            </w:r>
          </w:p>
        </w:tc>
      </w:tr>
      <w:tr w:rsidR="00C864E3" w:rsidTr="005F1036">
        <w:trPr>
          <w:trHeight w:val="397"/>
        </w:trPr>
        <w:tc>
          <w:tcPr>
            <w:tcW w:w="93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序号</w:t>
            </w:r>
          </w:p>
        </w:tc>
        <w:tc>
          <w:tcPr>
            <w:tcW w:w="938"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名称</w:t>
            </w:r>
          </w:p>
        </w:tc>
        <w:tc>
          <w:tcPr>
            <w:tcW w:w="779"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所属行业</w:t>
            </w:r>
          </w:p>
        </w:tc>
        <w:tc>
          <w:tcPr>
            <w:tcW w:w="2345" w:type="pct"/>
            <w:shd w:val="clear" w:color="auto" w:fill="auto"/>
            <w:noWrap/>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持股比例变化情况</w:t>
            </w:r>
          </w:p>
        </w:tc>
      </w:tr>
      <w:tr w:rsidR="00C864E3" w:rsidTr="005F1036">
        <w:trPr>
          <w:trHeight w:val="397"/>
        </w:trPr>
        <w:tc>
          <w:tcPr>
            <w:tcW w:w="93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938"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79"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2345" w:type="pct"/>
            <w:shd w:val="clear" w:color="auto" w:fill="auto"/>
            <w:noWrap/>
            <w:vAlign w:val="center"/>
          </w:tcPr>
          <w:p w:rsidR="00C864E3" w:rsidRDefault="001E00CB">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C864E3" w:rsidTr="005F1036">
        <w:trPr>
          <w:trHeight w:val="397"/>
        </w:trPr>
        <w:tc>
          <w:tcPr>
            <w:tcW w:w="93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938"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79"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2345" w:type="pct"/>
            <w:shd w:val="clear" w:color="auto" w:fill="auto"/>
            <w:noWrap/>
            <w:vAlign w:val="center"/>
          </w:tcPr>
          <w:p w:rsidR="00C864E3" w:rsidRDefault="001E00CB">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C864E3" w:rsidTr="005F1036">
        <w:trPr>
          <w:trHeight w:val="397"/>
        </w:trPr>
        <w:tc>
          <w:tcPr>
            <w:tcW w:w="93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938"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79"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2345" w:type="pct"/>
            <w:shd w:val="clear" w:color="auto" w:fill="auto"/>
            <w:noWrap/>
            <w:vAlign w:val="center"/>
          </w:tcPr>
          <w:p w:rsidR="00C864E3" w:rsidRDefault="001E00CB">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C864E3" w:rsidTr="005F1036">
        <w:trPr>
          <w:trHeight w:val="397"/>
        </w:trPr>
        <w:tc>
          <w:tcPr>
            <w:tcW w:w="93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938"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79"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2345" w:type="pct"/>
            <w:shd w:val="clear" w:color="auto" w:fill="auto"/>
            <w:noWrap/>
            <w:vAlign w:val="center"/>
          </w:tcPr>
          <w:p w:rsidR="00C864E3" w:rsidRDefault="001E00CB">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C864E3">
        <w:trPr>
          <w:trHeight w:val="397"/>
        </w:trPr>
        <w:tc>
          <w:tcPr>
            <w:tcW w:w="5000" w:type="pct"/>
            <w:gridSpan w:val="4"/>
            <w:shd w:val="clear" w:color="auto" w:fill="auto"/>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XXXX年度</w:t>
            </w:r>
            <w:r>
              <w:rPr>
                <w:rFonts w:ascii="仿宋_GB2312" w:eastAsia="仿宋_GB2312" w:hAnsi="宋体" w:cs="宋体"/>
                <w:b/>
                <w:color w:val="000000"/>
                <w:kern w:val="0"/>
                <w:szCs w:val="21"/>
              </w:rPr>
              <w:t>不再纳入合并的公司</w:t>
            </w:r>
          </w:p>
        </w:tc>
      </w:tr>
      <w:tr w:rsidR="00C864E3" w:rsidTr="005F1036">
        <w:trPr>
          <w:trHeight w:val="397"/>
        </w:trPr>
        <w:tc>
          <w:tcPr>
            <w:tcW w:w="93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序号</w:t>
            </w:r>
          </w:p>
        </w:tc>
        <w:tc>
          <w:tcPr>
            <w:tcW w:w="938"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名称</w:t>
            </w:r>
          </w:p>
        </w:tc>
        <w:tc>
          <w:tcPr>
            <w:tcW w:w="779"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所属行业</w:t>
            </w:r>
          </w:p>
        </w:tc>
        <w:tc>
          <w:tcPr>
            <w:tcW w:w="2345" w:type="pct"/>
            <w:shd w:val="clear" w:color="auto" w:fill="auto"/>
            <w:noWrap/>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持股比例变化情况</w:t>
            </w:r>
          </w:p>
        </w:tc>
      </w:tr>
      <w:tr w:rsidR="00C864E3" w:rsidTr="005F1036">
        <w:trPr>
          <w:trHeight w:val="397"/>
        </w:trPr>
        <w:tc>
          <w:tcPr>
            <w:tcW w:w="93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938"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79"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2345" w:type="pct"/>
            <w:shd w:val="clear" w:color="auto" w:fill="auto"/>
            <w:noWrap/>
            <w:vAlign w:val="center"/>
          </w:tcPr>
          <w:p w:rsidR="00C864E3" w:rsidRDefault="001E00CB">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C864E3" w:rsidTr="005F1036">
        <w:trPr>
          <w:trHeight w:val="397"/>
        </w:trPr>
        <w:tc>
          <w:tcPr>
            <w:tcW w:w="93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938"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79"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2345" w:type="pct"/>
            <w:shd w:val="clear" w:color="auto" w:fill="auto"/>
            <w:noWrap/>
            <w:vAlign w:val="center"/>
          </w:tcPr>
          <w:p w:rsidR="00C864E3" w:rsidRDefault="001E00CB">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C864E3" w:rsidTr="005F1036">
        <w:trPr>
          <w:trHeight w:val="397"/>
        </w:trPr>
        <w:tc>
          <w:tcPr>
            <w:tcW w:w="93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938"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79"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2345" w:type="pct"/>
            <w:shd w:val="clear" w:color="auto" w:fill="auto"/>
            <w:noWrap/>
            <w:vAlign w:val="center"/>
          </w:tcPr>
          <w:p w:rsidR="00C864E3" w:rsidRDefault="001E00CB">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p>
        </w:tc>
      </w:tr>
      <w:tr w:rsidR="00C864E3" w:rsidTr="005F1036">
        <w:trPr>
          <w:trHeight w:val="397"/>
        </w:trPr>
        <w:tc>
          <w:tcPr>
            <w:tcW w:w="93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93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779"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2345" w:type="pct"/>
            <w:shd w:val="clear" w:color="auto" w:fill="auto"/>
            <w:noWrap/>
            <w:vAlign w:val="center"/>
          </w:tcPr>
          <w:p w:rsidR="00C864E3" w:rsidRDefault="00C864E3">
            <w:pPr>
              <w:widowControl/>
              <w:jc w:val="center"/>
              <w:rPr>
                <w:rFonts w:ascii="仿宋_GB2312" w:eastAsia="仿宋_GB2312" w:hAnsi="Times New Roman" w:cs="Times New Roman"/>
                <w:color w:val="000000"/>
                <w:kern w:val="0"/>
                <w:szCs w:val="21"/>
              </w:rPr>
            </w:pPr>
          </w:p>
        </w:tc>
      </w:tr>
    </w:tbl>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发行人报告期内合并财务报表范围发生重大变化（除新设子公司外）的变化情况、变化</w:t>
      </w:r>
      <w:r w:rsidR="003F76CF">
        <w:rPr>
          <w:rFonts w:ascii="仿宋_GB2312" w:eastAsia="仿宋_GB2312" w:hAnsi="仿宋" w:hint="eastAsia"/>
          <w:sz w:val="30"/>
          <w:szCs w:val="30"/>
        </w:rPr>
        <w:t>原因</w:t>
      </w:r>
      <w:r>
        <w:rPr>
          <w:rFonts w:ascii="仿宋_GB2312" w:eastAsia="仿宋_GB2312" w:hAnsi="仿宋" w:hint="eastAsia"/>
          <w:sz w:val="30"/>
          <w:szCs w:val="30"/>
        </w:rPr>
        <w:t>及影响如下：</w:t>
      </w:r>
      <w:r w:rsidR="0080661A">
        <w:rPr>
          <w:rFonts w:ascii="仿宋_GB2312" w:eastAsia="仿宋_GB2312" w:hAnsi="仿宋"/>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cs="Times New Roman" w:hint="eastAsia"/>
          <w:bCs/>
          <w:sz w:val="30"/>
          <w:szCs w:val="30"/>
        </w:rPr>
        <w:t>□</w:t>
      </w:r>
      <w:r w:rsidRPr="005F1036">
        <w:rPr>
          <w:rFonts w:ascii="仿宋_GB2312" w:eastAsia="仿宋_GB2312" w:hAnsi="仿宋" w:cs="Times New Roman" w:hint="eastAsia"/>
          <w:sz w:val="30"/>
          <w:szCs w:val="30"/>
        </w:rPr>
        <w:t>（五）</w:t>
      </w:r>
      <w:r w:rsidRPr="005F1036">
        <w:rPr>
          <w:rFonts w:ascii="仿宋_GB2312" w:eastAsia="仿宋_GB2312" w:hAnsi="仿宋" w:hint="eastAsia"/>
          <w:sz w:val="30"/>
          <w:szCs w:val="30"/>
        </w:rPr>
        <w:t>【会计师事务所</w:t>
      </w:r>
      <w:r w:rsidRPr="005F1036">
        <w:rPr>
          <w:rFonts w:ascii="仿宋_GB2312" w:eastAsia="仿宋_GB2312" w:hAnsi="仿宋"/>
          <w:sz w:val="30"/>
          <w:szCs w:val="30"/>
        </w:rPr>
        <w:t>变更</w:t>
      </w:r>
      <w:r w:rsidRPr="005F1036">
        <w:rPr>
          <w:rFonts w:ascii="仿宋_GB2312" w:eastAsia="仿宋_GB2312" w:hAnsi="仿宋" w:hint="eastAsia"/>
          <w:sz w:val="30"/>
          <w:szCs w:val="30"/>
        </w:rPr>
        <w:t>】发行人报告期内更换了会计师事务所，具体情况如下</w:t>
      </w:r>
      <w:r>
        <w:rPr>
          <w:rFonts w:ascii="仿宋_GB2312" w:eastAsia="仿宋_GB2312" w:hAnsi="仿宋" w:hint="eastAsia"/>
          <w:sz w:val="30"/>
          <w:szCs w:val="30"/>
        </w:rPr>
        <w:t>（包括更换会计师事务所的理由，变更前后会计政策和会计估计是否存在重大变化等；发行人报告期内两次更换会计师事务所的，说明报告期内采取的会计政策、会计估计以及重大会计事项处理是否审慎）：</w:t>
      </w:r>
      <w:r w:rsidR="0080661A">
        <w:rPr>
          <w:rFonts w:ascii="仿宋_GB2312" w:eastAsia="仿宋_GB2312" w:hAnsi="仿宋"/>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pStyle w:val="afe"/>
      </w:pPr>
      <w:bookmarkStart w:id="192" w:name="_Toc58834409"/>
      <w:bookmarkStart w:id="193" w:name="_Toc77601107"/>
      <w:r>
        <w:rPr>
          <w:rFonts w:hint="eastAsia"/>
        </w:rPr>
        <w:t>二、发行人财务会计信息及主要财务指标</w:t>
      </w:r>
      <w:bookmarkEnd w:id="192"/>
      <w:bookmarkEnd w:id="193"/>
    </w:p>
    <w:p w:rsidR="00C864E3" w:rsidRDefault="001E00CB">
      <w:pPr>
        <w:spacing w:line="600" w:lineRule="exact"/>
        <w:ind w:firstLineChars="200" w:firstLine="602"/>
        <w:contextualSpacing/>
        <w:rPr>
          <w:rFonts w:ascii="仿宋_GB2312" w:eastAsia="仿宋_GB2312" w:hAnsi="仿宋" w:cs="Times New Roman"/>
          <w:b/>
          <w:bCs/>
          <w:sz w:val="30"/>
          <w:szCs w:val="30"/>
        </w:rPr>
      </w:pPr>
      <w:bookmarkStart w:id="194" w:name="_Toc72414240"/>
      <w:bookmarkStart w:id="195" w:name="_Toc58248270"/>
      <w:bookmarkStart w:id="196" w:name="_Toc72414060"/>
      <w:r>
        <w:rPr>
          <w:rFonts w:ascii="仿宋_GB2312" w:eastAsia="仿宋_GB2312" w:hAnsi="仿宋" w:cs="Times New Roman" w:hint="eastAsia"/>
          <w:b/>
          <w:bCs/>
          <w:sz w:val="30"/>
          <w:szCs w:val="30"/>
        </w:rPr>
        <w:t>（一）财务会计信息</w:t>
      </w:r>
      <w:bookmarkEnd w:id="194"/>
      <w:bookmarkEnd w:id="195"/>
      <w:bookmarkEnd w:id="196"/>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发行人最近三年及一期的合并资产负债表、合并利润表、合并现金流量表如下：</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1.合并资产负债表</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（表格）</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2.合并利润表</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（表格）</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lastRenderedPageBreak/>
        <w:t>3.合并现金流量表</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（表格）</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发行人最近三年及一期的母公司资产负债表、母公司利润表、母公司现金流量表如下：</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1.母公司资产负债表</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（表格）</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2.母公司利润表</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（表格）</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3.母公司现金流量表</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（表格）</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□【最近三年内发生重大资产重组的发行人，如重组前一年在报告期内】重大资产重组编制的备考报表情况</w:t>
      </w:r>
      <w:r w:rsidR="008F0CC9">
        <w:rPr>
          <w:rFonts w:ascii="仿宋_GB2312" w:eastAsia="仿宋_GB2312" w:hAnsi="仿宋" w:cs="Times New Roman" w:hint="eastAsia"/>
          <w:bCs/>
          <w:sz w:val="30"/>
          <w:szCs w:val="30"/>
        </w:rPr>
        <w:t>如下</w:t>
      </w:r>
      <w:r>
        <w:rPr>
          <w:rFonts w:ascii="仿宋_GB2312" w:eastAsia="仿宋_GB2312" w:hAnsi="仿宋" w:cs="Times New Roman" w:hint="eastAsia"/>
          <w:bCs/>
          <w:sz w:val="30"/>
          <w:szCs w:val="30"/>
        </w:rPr>
        <w:t>（</w:t>
      </w:r>
      <w:r w:rsidR="00AD12D8">
        <w:rPr>
          <w:rFonts w:ascii="仿宋_GB2312" w:eastAsia="仿宋_GB2312" w:hAnsi="仿宋" w:cs="Times New Roman" w:hint="eastAsia"/>
          <w:bCs/>
          <w:sz w:val="30"/>
          <w:szCs w:val="30"/>
        </w:rPr>
        <w:t>包括</w:t>
      </w:r>
      <w:r>
        <w:rPr>
          <w:rFonts w:ascii="仿宋_GB2312" w:eastAsia="仿宋_GB2312" w:hAnsi="仿宋" w:cs="Times New Roman" w:hint="eastAsia"/>
          <w:bCs/>
          <w:sz w:val="30"/>
          <w:szCs w:val="30"/>
        </w:rPr>
        <w:t>重组前一年的备考财务报表和备考报表的编制基础）</w:t>
      </w:r>
      <w:r w:rsidR="008F0CC9">
        <w:rPr>
          <w:rFonts w:ascii="仿宋_GB2312" w:eastAsia="仿宋_GB2312" w:hAnsi="仿宋" w:cs="Times New Roman" w:hint="eastAsia"/>
          <w:bCs/>
          <w:sz w:val="30"/>
          <w:szCs w:val="30"/>
        </w:rPr>
        <w:t>：</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2"/>
        <w:contextualSpacing/>
        <w:rPr>
          <w:rFonts w:ascii="仿宋_GB2312" w:eastAsia="仿宋_GB2312" w:hAnsi="仿宋" w:cs="Times New Roman"/>
          <w:b/>
          <w:bCs/>
          <w:sz w:val="30"/>
          <w:szCs w:val="30"/>
        </w:rPr>
      </w:pPr>
      <w:bookmarkStart w:id="197" w:name="_Toc72414241"/>
      <w:bookmarkStart w:id="198" w:name="_Toc58248271"/>
      <w:bookmarkStart w:id="199" w:name="_Toc72414061"/>
      <w:r>
        <w:rPr>
          <w:rFonts w:ascii="仿宋_GB2312" w:eastAsia="仿宋_GB2312" w:hAnsi="仿宋" w:cs="Times New Roman" w:hint="eastAsia"/>
          <w:b/>
          <w:bCs/>
          <w:sz w:val="30"/>
          <w:szCs w:val="30"/>
        </w:rPr>
        <w:t>（二）财务数据和财务指标情况</w:t>
      </w:r>
      <w:bookmarkEnd w:id="197"/>
      <w:bookmarkEnd w:id="198"/>
      <w:bookmarkEnd w:id="199"/>
    </w:p>
    <w:tbl>
      <w:tblPr>
        <w:tblW w:w="558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574"/>
        <w:gridCol w:w="1236"/>
        <w:gridCol w:w="1238"/>
        <w:gridCol w:w="1238"/>
        <w:gridCol w:w="1236"/>
      </w:tblGrid>
      <w:tr w:rsidR="00C864E3">
        <w:trPr>
          <w:trHeight w:val="397"/>
          <w:jc w:val="center"/>
        </w:trPr>
        <w:tc>
          <w:tcPr>
            <w:tcW w:w="5000" w:type="pct"/>
            <w:gridSpan w:val="5"/>
            <w:shd w:val="clear" w:color="auto" w:fill="auto"/>
            <w:vAlign w:val="center"/>
          </w:tcPr>
          <w:p w:rsidR="00C864E3" w:rsidRDefault="001E00CB">
            <w:pPr>
              <w:jc w:val="center"/>
              <w:rPr>
                <w:rFonts w:ascii="仿宋_GB2312" w:eastAsia="仿宋_GB2312" w:hAnsi="Times New Roman" w:cs="Times New Roman"/>
                <w:b/>
                <w:color w:val="000000"/>
                <w:kern w:val="0"/>
                <w:szCs w:val="21"/>
              </w:rPr>
            </w:pPr>
            <w:r>
              <w:rPr>
                <w:rFonts w:ascii="仿宋_GB2312" w:eastAsia="仿宋_GB2312" w:hint="eastAsia"/>
                <w:b/>
                <w:szCs w:val="21"/>
              </w:rPr>
              <w:t>主要财务数据和财务指标</w:t>
            </w: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项目</w:t>
            </w:r>
          </w:p>
        </w:tc>
        <w:tc>
          <w:tcPr>
            <w:tcW w:w="649" w:type="pct"/>
            <w:shd w:val="clear" w:color="auto" w:fill="auto"/>
            <w:vAlign w:val="center"/>
          </w:tcPr>
          <w:p w:rsidR="00C864E3" w:rsidRDefault="001E00CB">
            <w:pP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20XX年</w:t>
            </w:r>
            <w:r w:rsidR="00CE3B72">
              <w:rPr>
                <w:rFonts w:ascii="仿宋_GB2312" w:eastAsia="仿宋_GB2312" w:hAnsi="Times New Roman" w:cs="Times New Roman" w:hint="eastAsia"/>
                <w:color w:val="000000"/>
                <w:kern w:val="0"/>
                <w:szCs w:val="21"/>
              </w:rPr>
              <w:t>1</w:t>
            </w:r>
            <w:r w:rsidR="00CE3B72">
              <w:rPr>
                <w:rFonts w:ascii="仿宋_GB2312" w:eastAsia="仿宋_GB2312" w:hAnsi="Times New Roman" w:cs="Times New Roman"/>
                <w:color w:val="000000"/>
                <w:kern w:val="0"/>
                <w:szCs w:val="21"/>
              </w:rPr>
              <w:t>-</w:t>
            </w:r>
            <w:r>
              <w:rPr>
                <w:rFonts w:ascii="仿宋_GB2312" w:eastAsia="仿宋_GB2312" w:hAnsi="Times New Roman" w:cs="Times New Roman" w:hint="eastAsia"/>
                <w:color w:val="000000"/>
                <w:kern w:val="0"/>
                <w:szCs w:val="21"/>
              </w:rPr>
              <w:t>X</w:t>
            </w:r>
            <w:r w:rsidR="00A72719">
              <w:rPr>
                <w:rFonts w:ascii="仿宋_GB2312" w:eastAsia="仿宋_GB2312" w:hAnsi="Times New Roman" w:cs="Times New Roman"/>
                <w:color w:val="000000"/>
                <w:kern w:val="0"/>
                <w:szCs w:val="21"/>
              </w:rPr>
              <w:t>X</w:t>
            </w:r>
            <w:r>
              <w:rPr>
                <w:rFonts w:ascii="仿宋_GB2312" w:eastAsia="仿宋_GB2312" w:hAnsi="Times New Roman" w:cs="Times New Roman" w:hint="eastAsia"/>
                <w:color w:val="000000"/>
                <w:kern w:val="0"/>
                <w:szCs w:val="21"/>
              </w:rPr>
              <w:t>月（末）</w:t>
            </w:r>
          </w:p>
        </w:tc>
        <w:tc>
          <w:tcPr>
            <w:tcW w:w="650" w:type="pct"/>
            <w:shd w:val="clear" w:color="auto" w:fill="auto"/>
            <w:vAlign w:val="center"/>
          </w:tcPr>
          <w:p w:rsidR="00C864E3" w:rsidRDefault="001E00CB">
            <w:pP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20XX年（末）</w:t>
            </w:r>
          </w:p>
        </w:tc>
        <w:tc>
          <w:tcPr>
            <w:tcW w:w="650" w:type="pct"/>
            <w:shd w:val="clear" w:color="auto" w:fill="auto"/>
            <w:vAlign w:val="center"/>
          </w:tcPr>
          <w:p w:rsidR="00C864E3" w:rsidRDefault="001E00CB">
            <w:pP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20XX年（末）</w:t>
            </w:r>
          </w:p>
        </w:tc>
        <w:tc>
          <w:tcPr>
            <w:tcW w:w="650" w:type="pct"/>
            <w:shd w:val="clear" w:color="auto" w:fill="auto"/>
            <w:vAlign w:val="center"/>
          </w:tcPr>
          <w:p w:rsidR="00C864E3" w:rsidRDefault="001E00CB">
            <w:pPr>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20XX年（末）</w:t>
            </w: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总资产（亿元）</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noWrap/>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总负债（亿元）</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noWrap/>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全部债务（亿元）</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noWrap/>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所有者权益（亿元）</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noWrap/>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营业总收入（亿元）</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noWrap/>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利润总额（亿元）</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noWrap/>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净利润（亿元）</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noWrap/>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扣除非经常性损益后净利润（亿元）</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noWrap/>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lastRenderedPageBreak/>
              <w:t>归属于母公司所有者的净利润（亿元）</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noWrap/>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经营活动产生现金流量净额（亿元）</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noWrap/>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投资活动产生现金流量净额（亿元）</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noWrap/>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筹资活动产生现金流量净额（亿元）</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noWrap/>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流动比率</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速动比率</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资产负债率（%）</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债务资本比率（%）</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营业毛利率（%）</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平均总资产回报率（%）</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加权平均净资产收益率（</w:t>
            </w:r>
            <w:r>
              <w:rPr>
                <w:rFonts w:ascii="仿宋_GB2312" w:eastAsia="仿宋_GB2312" w:hAnsi="仿宋_GB2312"/>
                <w:bCs/>
                <w:szCs w:val="21"/>
              </w:rPr>
              <w:t>%）</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扣除非经常性损益后加权平均净资产收益率（</w:t>
            </w:r>
            <w:r>
              <w:rPr>
                <w:rFonts w:ascii="仿宋_GB2312" w:eastAsia="仿宋_GB2312" w:hAnsi="仿宋_GB2312"/>
                <w:bCs/>
                <w:szCs w:val="21"/>
              </w:rPr>
              <w:t>%）</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EBITDA（亿元）</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EBITDA全部债务比（%）</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EBITDA利息倍数</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应收账款周转率</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存货周转率</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2402" w:type="pct"/>
            <w:shd w:val="clear" w:color="auto" w:fill="auto"/>
            <w:vAlign w:val="center"/>
          </w:tcPr>
          <w:p w:rsidR="00C864E3" w:rsidRDefault="001E00CB">
            <w:pPr>
              <w:rPr>
                <w:rFonts w:ascii="仿宋_GB2312" w:eastAsia="仿宋_GB2312" w:hAnsi="仿宋_GB2312"/>
                <w:bCs/>
                <w:szCs w:val="21"/>
              </w:rPr>
            </w:pPr>
            <w:r>
              <w:rPr>
                <w:rFonts w:ascii="仿宋_GB2312" w:eastAsia="仿宋_GB2312" w:hAnsi="仿宋_GB2312" w:hint="eastAsia"/>
                <w:bCs/>
                <w:szCs w:val="21"/>
              </w:rPr>
              <w:t>XXXX（其他常用指标）</w:t>
            </w:r>
          </w:p>
        </w:tc>
        <w:tc>
          <w:tcPr>
            <w:tcW w:w="649"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c>
          <w:tcPr>
            <w:tcW w:w="650" w:type="pct"/>
            <w:shd w:val="clear" w:color="auto" w:fill="auto"/>
            <w:vAlign w:val="center"/>
          </w:tcPr>
          <w:p w:rsidR="00C864E3" w:rsidRDefault="00C864E3">
            <w:pPr>
              <w:rPr>
                <w:rFonts w:ascii="仿宋_GB2312" w:eastAsia="仿宋_GB2312" w:hAnsi="Times New Roman" w:cs="Times New Roman"/>
                <w:color w:val="000000"/>
                <w:kern w:val="0"/>
                <w:szCs w:val="21"/>
              </w:rPr>
            </w:pPr>
          </w:p>
        </w:tc>
      </w:tr>
      <w:tr w:rsidR="00C864E3">
        <w:trPr>
          <w:trHeight w:val="397"/>
          <w:jc w:val="center"/>
        </w:trPr>
        <w:tc>
          <w:tcPr>
            <w:tcW w:w="5000" w:type="pct"/>
            <w:gridSpan w:val="5"/>
            <w:shd w:val="clear" w:color="auto" w:fill="auto"/>
            <w:vAlign w:val="center"/>
          </w:tcPr>
          <w:p w:rsidR="00C864E3" w:rsidRDefault="001E00CB">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【注：</w:t>
            </w:r>
            <w:r>
              <w:rPr>
                <w:rFonts w:ascii="仿宋_GB2312" w:eastAsia="仿宋_GB2312" w:hAnsi="Times New Roman" w:cs="Times New Roman" w:hint="eastAsia"/>
                <w:bCs/>
                <w:kern w:val="0"/>
                <w:szCs w:val="21"/>
              </w:rPr>
              <w:t>（1）</w:t>
            </w:r>
            <w:r>
              <w:rPr>
                <w:rFonts w:ascii="仿宋_GB2312" w:eastAsia="仿宋_GB2312" w:hAnsi="Times New Roman" w:cs="Times New Roman" w:hint="eastAsia"/>
                <w:kern w:val="0"/>
                <w:szCs w:val="21"/>
              </w:rPr>
              <w:t>全部债务＝长期借款+应付债券+短期借款+交易性金融负债+应付票据+应付短期债券+一年内到期的非流动负债；</w:t>
            </w:r>
          </w:p>
          <w:p w:rsidR="00C864E3" w:rsidRDefault="001E00CB">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（2）流动比率＝流动资产/流动负债；</w:t>
            </w:r>
          </w:p>
          <w:p w:rsidR="00C864E3" w:rsidRDefault="001E00CB">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（3）速动比率＝（流动资产-存货）/流动负债；</w:t>
            </w:r>
          </w:p>
          <w:p w:rsidR="00C864E3" w:rsidRDefault="001E00CB">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（4）资产负债率（%）＝负债总额/资产总额×100%；</w:t>
            </w:r>
          </w:p>
          <w:p w:rsidR="00C864E3" w:rsidRDefault="001E00CB">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（5）债务资本比率</w:t>
            </w:r>
            <w:r w:rsidR="004945A4">
              <w:rPr>
                <w:rFonts w:ascii="仿宋_GB2312" w:eastAsia="仿宋_GB2312" w:hAnsi="Times New Roman" w:cs="Times New Roman" w:hint="eastAsia"/>
                <w:kern w:val="0"/>
                <w:szCs w:val="21"/>
              </w:rPr>
              <w:t>（%）</w:t>
            </w:r>
            <w:r>
              <w:rPr>
                <w:rFonts w:ascii="仿宋_GB2312" w:eastAsia="仿宋_GB2312" w:hAnsi="Times New Roman" w:cs="Times New Roman" w:hint="eastAsia"/>
                <w:kern w:val="0"/>
                <w:szCs w:val="21"/>
              </w:rPr>
              <w:t>＝全部债务/（全部债务+所有者权益）×100%；</w:t>
            </w:r>
          </w:p>
          <w:p w:rsidR="00C864E3" w:rsidRDefault="001E00CB">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（6）平均总资产回报率（%）＝（利润总额+</w:t>
            </w:r>
            <w:r w:rsidR="002054CD">
              <w:rPr>
                <w:rFonts w:ascii="仿宋_GB2312" w:eastAsia="仿宋_GB2312" w:hAnsi="Times New Roman" w:cs="Times New Roman" w:hint="eastAsia"/>
                <w:kern w:val="0"/>
                <w:szCs w:val="21"/>
              </w:rPr>
              <w:t>计入财务费用的</w:t>
            </w:r>
            <w:r>
              <w:rPr>
                <w:rFonts w:ascii="仿宋_GB2312" w:eastAsia="仿宋_GB2312" w:hAnsi="Times New Roman" w:cs="Times New Roman" w:hint="eastAsia"/>
                <w:kern w:val="0"/>
                <w:szCs w:val="21"/>
              </w:rPr>
              <w:t>利息支出）/（年初资产总额+年末资产总额）÷2</w:t>
            </w:r>
            <w:r w:rsidR="005545FB">
              <w:rPr>
                <w:rFonts w:ascii="仿宋_GB2312" w:eastAsia="仿宋_GB2312" w:hAnsi="Times New Roman" w:cs="Times New Roman" w:hint="eastAsia"/>
                <w:kern w:val="0"/>
                <w:szCs w:val="21"/>
              </w:rPr>
              <w:t>×</w:t>
            </w:r>
            <w:r>
              <w:rPr>
                <w:rFonts w:ascii="仿宋_GB2312" w:eastAsia="仿宋_GB2312" w:hAnsi="Times New Roman" w:cs="Times New Roman" w:hint="eastAsia"/>
                <w:kern w:val="0"/>
                <w:szCs w:val="21"/>
              </w:rPr>
              <w:t>100%；</w:t>
            </w:r>
          </w:p>
          <w:p w:rsidR="00C864E3" w:rsidRDefault="001E00CB">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（7）加权平均净资产收益率及扣除非经常性损益</w:t>
            </w:r>
            <w:r w:rsidR="00C725DF">
              <w:rPr>
                <w:rFonts w:ascii="仿宋_GB2312" w:eastAsia="仿宋_GB2312" w:hAnsi="Times New Roman" w:cs="Times New Roman" w:hint="eastAsia"/>
                <w:kern w:val="0"/>
                <w:szCs w:val="21"/>
              </w:rPr>
              <w:t>后</w:t>
            </w:r>
            <w:r>
              <w:rPr>
                <w:rFonts w:ascii="仿宋_GB2312" w:eastAsia="仿宋_GB2312" w:hAnsi="Times New Roman" w:cs="Times New Roman" w:hint="eastAsia"/>
                <w:kern w:val="0"/>
                <w:szCs w:val="21"/>
              </w:rPr>
              <w:t>加权平均净资产收益率均根据中国证监会《公开发行证券的公司信息披露编报规则第9号——净资产收益率和每股收益的计算及披露 》（2010年修订）计算</w:t>
            </w:r>
            <w:r w:rsidR="00E7678B">
              <w:rPr>
                <w:rFonts w:ascii="仿宋_GB2312" w:eastAsia="仿宋_GB2312" w:hAnsi="Times New Roman" w:cs="Times New Roman" w:hint="eastAsia"/>
                <w:kern w:val="0"/>
                <w:szCs w:val="21"/>
              </w:rPr>
              <w:t>；</w:t>
            </w:r>
          </w:p>
          <w:p w:rsidR="00C864E3" w:rsidRDefault="001E00CB">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（8）EBITDA＝利润总额+计入财务费用的利息支出＋固定资产折旧＋摊销（无形资产摊销＋长期待摊费用摊销）；</w:t>
            </w:r>
          </w:p>
          <w:p w:rsidR="00C864E3" w:rsidRDefault="001E00CB">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（9）EBITDA全部债务比</w:t>
            </w:r>
            <w:r w:rsidR="00901BC2">
              <w:rPr>
                <w:rFonts w:ascii="仿宋_GB2312" w:eastAsia="仿宋_GB2312" w:hAnsi="Times New Roman" w:cs="Times New Roman" w:hint="eastAsia"/>
                <w:kern w:val="0"/>
                <w:szCs w:val="21"/>
              </w:rPr>
              <w:t>（%）</w:t>
            </w:r>
            <w:r>
              <w:rPr>
                <w:rFonts w:ascii="仿宋_GB2312" w:eastAsia="仿宋_GB2312" w:hAnsi="Times New Roman" w:cs="Times New Roman" w:hint="eastAsia"/>
                <w:kern w:val="0"/>
                <w:szCs w:val="21"/>
              </w:rPr>
              <w:t>=EBITDA/全部债务</w:t>
            </w:r>
            <w:r w:rsidR="00901BC2">
              <w:rPr>
                <w:rFonts w:ascii="仿宋_GB2312" w:eastAsia="仿宋_GB2312" w:hAnsi="Times New Roman" w:cs="Times New Roman" w:hint="eastAsia"/>
                <w:kern w:val="0"/>
                <w:szCs w:val="21"/>
              </w:rPr>
              <w:t>×100%</w:t>
            </w:r>
            <w:r>
              <w:rPr>
                <w:rFonts w:ascii="仿宋_GB2312" w:eastAsia="仿宋_GB2312" w:hAnsi="Times New Roman" w:cs="Times New Roman" w:hint="eastAsia"/>
                <w:kern w:val="0"/>
                <w:szCs w:val="21"/>
              </w:rPr>
              <w:t>；</w:t>
            </w:r>
          </w:p>
          <w:p w:rsidR="00C864E3" w:rsidRDefault="001E00CB">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（10）EBITDA利息保障倍数＝EBITDA/利息支出＝EBITDA/（计入财务费用的利息支出＋资本化利息）；</w:t>
            </w:r>
          </w:p>
          <w:p w:rsidR="00C864E3" w:rsidRDefault="001E00CB">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（11）应收账款周转率=营业收入/平均应收账款；</w:t>
            </w:r>
          </w:p>
          <w:p w:rsidR="00C864E3" w:rsidRDefault="001E00CB">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（12）存货周转率=营业成本/平均存货；</w:t>
            </w:r>
          </w:p>
          <w:p w:rsidR="00F16EAE" w:rsidRDefault="00F16EAE" w:rsidP="00F16EAE">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w:t>
            </w:r>
            <w:r w:rsidR="00F11692">
              <w:rPr>
                <w:rFonts w:ascii="仿宋_GB2312" w:eastAsia="仿宋_GB2312" w:hAnsi="Times New Roman" w:cs="Times New Roman" w:hint="eastAsia"/>
                <w:kern w:val="0"/>
                <w:szCs w:val="21"/>
              </w:rPr>
              <w:t>13</w:t>
            </w:r>
            <w:r>
              <w:rPr>
                <w:rFonts w:ascii="仿宋_GB2312" w:eastAsia="仿宋_GB2312" w:hAnsi="Times New Roman" w:cs="Times New Roman" w:hint="eastAsia"/>
                <w:kern w:val="0"/>
                <w:szCs w:val="21"/>
              </w:rPr>
              <w:t>）面向</w:t>
            </w:r>
            <w:r>
              <w:rPr>
                <w:rFonts w:ascii="仿宋_GB2312" w:eastAsia="仿宋_GB2312" w:hAnsi="Times New Roman" w:cs="Times New Roman"/>
                <w:kern w:val="0"/>
                <w:szCs w:val="21"/>
              </w:rPr>
              <w:t>普通投资者公开发行的，除上述</w:t>
            </w:r>
            <w:r w:rsidR="00D71272">
              <w:rPr>
                <w:rFonts w:ascii="仿宋_GB2312" w:eastAsia="仿宋_GB2312" w:hAnsi="Times New Roman" w:cs="Times New Roman" w:hint="eastAsia"/>
                <w:kern w:val="0"/>
                <w:szCs w:val="21"/>
              </w:rPr>
              <w:t>项目</w:t>
            </w:r>
            <w:r>
              <w:rPr>
                <w:rFonts w:ascii="仿宋_GB2312" w:eastAsia="仿宋_GB2312" w:hAnsi="Times New Roman" w:cs="Times New Roman"/>
                <w:kern w:val="0"/>
                <w:szCs w:val="21"/>
              </w:rPr>
              <w:t>外，还应</w:t>
            </w:r>
            <w:r>
              <w:rPr>
                <w:rFonts w:ascii="仿宋_GB2312" w:eastAsia="仿宋_GB2312" w:hAnsi="Times New Roman" w:cs="Times New Roman" w:hint="eastAsia"/>
                <w:kern w:val="0"/>
                <w:szCs w:val="21"/>
              </w:rPr>
              <w:t>在</w:t>
            </w:r>
            <w:r>
              <w:rPr>
                <w:rFonts w:ascii="仿宋_GB2312" w:eastAsia="仿宋_GB2312" w:hAnsi="Times New Roman" w:cs="Times New Roman"/>
                <w:kern w:val="0"/>
                <w:szCs w:val="21"/>
              </w:rPr>
              <w:t>表格中披露以下指标</w:t>
            </w:r>
            <w:r>
              <w:rPr>
                <w:rFonts w:ascii="仿宋_GB2312" w:eastAsia="仿宋_GB2312" w:hAnsi="Times New Roman" w:cs="Times New Roman" w:hint="eastAsia"/>
                <w:kern w:val="0"/>
                <w:szCs w:val="21"/>
              </w:rPr>
              <w:t>：</w:t>
            </w:r>
          </w:p>
          <w:p w:rsidR="00F16EAE" w:rsidRDefault="00F16EAE" w:rsidP="00F16EAE">
            <w:pPr>
              <w:rPr>
                <w:rFonts w:ascii="仿宋_GB2312" w:eastAsia="仿宋_GB2312" w:hAnsi="Times New Roman" w:cs="Times New Roman"/>
                <w:kern w:val="0"/>
                <w:szCs w:val="21"/>
              </w:rPr>
            </w:pPr>
            <w:r w:rsidRPr="00F16EAE">
              <w:rPr>
                <w:rFonts w:ascii="仿宋_GB2312" w:eastAsia="仿宋_GB2312" w:hAnsi="Times New Roman" w:cs="Times New Roman" w:hint="eastAsia"/>
                <w:kern w:val="0"/>
                <w:szCs w:val="21"/>
              </w:rPr>
              <w:t>利息保障倍数</w:t>
            </w:r>
            <w:r>
              <w:rPr>
                <w:rFonts w:ascii="仿宋_GB2312" w:eastAsia="仿宋_GB2312" w:hAnsi="Times New Roman" w:cs="Times New Roman" w:hint="eastAsia"/>
                <w:kern w:val="0"/>
                <w:szCs w:val="21"/>
              </w:rPr>
              <w:t>=</w:t>
            </w:r>
            <w:r w:rsidRPr="00F16EAE">
              <w:rPr>
                <w:rFonts w:ascii="仿宋_GB2312" w:eastAsia="仿宋_GB2312" w:hAnsi="Times New Roman" w:cs="Times New Roman" w:hint="eastAsia"/>
                <w:kern w:val="0"/>
                <w:szCs w:val="21"/>
              </w:rPr>
              <w:t>息税前利润/（计入财务费用的利息支出＋资本化的利息支出）</w:t>
            </w:r>
            <w:r>
              <w:rPr>
                <w:rFonts w:ascii="仿宋_GB2312" w:eastAsia="仿宋_GB2312" w:hAnsi="Times New Roman" w:cs="Times New Roman" w:hint="eastAsia"/>
                <w:kern w:val="0"/>
                <w:szCs w:val="21"/>
              </w:rPr>
              <w:t>；</w:t>
            </w:r>
          </w:p>
          <w:p w:rsidR="00F16EAE" w:rsidRDefault="00F16EAE" w:rsidP="00F16EAE">
            <w:pPr>
              <w:rPr>
                <w:rFonts w:ascii="仿宋_GB2312" w:eastAsia="仿宋_GB2312" w:hAnsi="Times New Roman" w:cs="Times New Roman"/>
                <w:kern w:val="0"/>
                <w:szCs w:val="21"/>
              </w:rPr>
            </w:pPr>
            <w:r w:rsidRPr="00F16EAE">
              <w:rPr>
                <w:rFonts w:ascii="仿宋_GB2312" w:eastAsia="仿宋_GB2312" w:hAnsi="Times New Roman" w:cs="Times New Roman" w:hint="eastAsia"/>
                <w:kern w:val="0"/>
                <w:szCs w:val="21"/>
              </w:rPr>
              <w:t>现金利息保障倍数</w:t>
            </w:r>
            <w:r>
              <w:rPr>
                <w:rFonts w:ascii="仿宋_GB2312" w:eastAsia="仿宋_GB2312" w:hAnsi="Times New Roman" w:cs="Times New Roman"/>
                <w:kern w:val="0"/>
                <w:szCs w:val="21"/>
              </w:rPr>
              <w:t>=</w:t>
            </w:r>
            <w:r w:rsidRPr="00F16EAE">
              <w:rPr>
                <w:rFonts w:ascii="仿宋_GB2312" w:eastAsia="仿宋_GB2312" w:hAnsi="Times New Roman" w:cs="Times New Roman" w:hint="eastAsia"/>
                <w:kern w:val="0"/>
                <w:szCs w:val="21"/>
              </w:rPr>
              <w:t>（经营活动产生的现金流量净额＋现金利息支出＋所得税付现）/现金利息支出</w:t>
            </w:r>
            <w:r>
              <w:rPr>
                <w:rFonts w:ascii="仿宋_GB2312" w:eastAsia="仿宋_GB2312" w:hAnsi="Times New Roman" w:cs="Times New Roman" w:hint="eastAsia"/>
                <w:kern w:val="0"/>
                <w:szCs w:val="21"/>
              </w:rPr>
              <w:t>；</w:t>
            </w:r>
          </w:p>
          <w:p w:rsidR="00F16EAE" w:rsidRDefault="00F16EAE" w:rsidP="00F16EAE">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贷款偿还率（%）=</w:t>
            </w:r>
            <w:r w:rsidRPr="00F16EAE">
              <w:rPr>
                <w:rFonts w:ascii="仿宋_GB2312" w:eastAsia="仿宋_GB2312" w:hAnsi="Times New Roman" w:cs="Times New Roman" w:hint="eastAsia"/>
                <w:kern w:val="0"/>
                <w:szCs w:val="21"/>
              </w:rPr>
              <w:t>实际贷款偿还额/应偿还贷款额</w:t>
            </w:r>
            <w:r>
              <w:rPr>
                <w:rFonts w:ascii="仿宋_GB2312" w:eastAsia="仿宋_GB2312" w:hAnsi="Times New Roman" w:cs="Times New Roman" w:hint="eastAsia"/>
                <w:kern w:val="0"/>
                <w:szCs w:val="21"/>
              </w:rPr>
              <w:t>×100%；</w:t>
            </w:r>
          </w:p>
          <w:p w:rsidR="00D71272" w:rsidRDefault="00F16EAE" w:rsidP="00F16EAE">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lastRenderedPageBreak/>
              <w:t>利息偿付率（%）=</w:t>
            </w:r>
            <w:r w:rsidRPr="00F16EAE">
              <w:rPr>
                <w:rFonts w:ascii="仿宋_GB2312" w:eastAsia="仿宋_GB2312" w:hAnsi="Times New Roman" w:cs="Times New Roman" w:hint="eastAsia"/>
                <w:kern w:val="0"/>
                <w:szCs w:val="21"/>
              </w:rPr>
              <w:t>实际支付利息/应付利息</w:t>
            </w:r>
            <w:r>
              <w:rPr>
                <w:rFonts w:ascii="仿宋_GB2312" w:eastAsia="仿宋_GB2312" w:hAnsi="Times New Roman" w:cs="Times New Roman" w:hint="eastAsia"/>
                <w:kern w:val="0"/>
                <w:szCs w:val="21"/>
              </w:rPr>
              <w:t>×100%</w:t>
            </w:r>
            <w:r w:rsidR="00D71272">
              <w:rPr>
                <w:rFonts w:ascii="仿宋_GB2312" w:eastAsia="仿宋_GB2312" w:hAnsi="Times New Roman" w:cs="Times New Roman" w:hint="eastAsia"/>
                <w:kern w:val="0"/>
                <w:szCs w:val="21"/>
              </w:rPr>
              <w:t>；</w:t>
            </w:r>
          </w:p>
          <w:p w:rsidR="00F11692" w:rsidRDefault="00F11692" w:rsidP="00F11692">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（14）确不适用的项目，请直接填写“-”，避免删除或缺失；</w:t>
            </w:r>
          </w:p>
          <w:p w:rsidR="00C864E3" w:rsidRDefault="00D71272" w:rsidP="00F16EAE">
            <w:pPr>
              <w:rPr>
                <w:rFonts w:ascii="仿宋_GB2312" w:eastAsia="仿宋_GB2312" w:hAnsi="Times New Roman" w:cs="Times New Roman"/>
                <w:kern w:val="0"/>
                <w:szCs w:val="21"/>
              </w:rPr>
            </w:pPr>
            <w:r>
              <w:rPr>
                <w:rFonts w:ascii="仿宋_GB2312" w:eastAsia="仿宋_GB2312" w:hAnsi="Times New Roman" w:cs="Times New Roman" w:hint="eastAsia"/>
                <w:kern w:val="0"/>
                <w:szCs w:val="21"/>
              </w:rPr>
              <w:t>（15）除上述项目外，发行人可结合自身行业特征、业务模式等补充列示其他有利于投资者决策的财务数据信息或常用财务指标。</w:t>
            </w:r>
            <w:r w:rsidR="001E00CB">
              <w:rPr>
                <w:rFonts w:ascii="仿宋_GB2312" w:eastAsia="仿宋_GB2312" w:hAnsi="Times New Roman" w:cs="Times New Roman" w:hint="eastAsia"/>
                <w:kern w:val="0"/>
                <w:szCs w:val="21"/>
              </w:rPr>
              <w:t>】</w:t>
            </w:r>
          </w:p>
        </w:tc>
      </w:tr>
    </w:tbl>
    <w:p w:rsidR="00C864E3" w:rsidRDefault="001E00CB">
      <w:pPr>
        <w:pStyle w:val="afe"/>
      </w:pPr>
      <w:bookmarkStart w:id="200" w:name="_Toc58834410"/>
      <w:bookmarkStart w:id="201" w:name="_Toc77601108"/>
      <w:r>
        <w:rPr>
          <w:rFonts w:hint="eastAsia"/>
        </w:rPr>
        <w:lastRenderedPageBreak/>
        <w:t>三、发行人财务状况分析</w:t>
      </w:r>
      <w:r>
        <w:rPr>
          <w:vertAlign w:val="superscript"/>
        </w:rPr>
        <w:footnoteReference w:id="17"/>
      </w:r>
      <w:bookmarkEnd w:id="200"/>
      <w:bookmarkEnd w:id="201"/>
    </w:p>
    <w:p w:rsidR="00C864E3" w:rsidRDefault="001E00CB" w:rsidP="00977B03">
      <w:pPr>
        <w:widowControl/>
        <w:spacing w:line="600" w:lineRule="exact"/>
        <w:ind w:firstLineChars="200" w:firstLine="600"/>
        <w:rPr>
          <w:rFonts w:ascii="仿宋_GB2312" w:eastAsia="仿宋_GB2312"/>
          <w:sz w:val="30"/>
          <w:szCs w:val="30"/>
        </w:rPr>
      </w:pPr>
      <w:r>
        <w:rPr>
          <w:rFonts w:ascii="仿宋_GB2312" w:eastAsia="仿宋_GB2312" w:hAnsi="仿宋" w:hint="eastAsia"/>
          <w:sz w:val="30"/>
          <w:szCs w:val="30"/>
        </w:rPr>
        <w:t>【填写说明：1.</w:t>
      </w:r>
      <w:r>
        <w:rPr>
          <w:rFonts w:ascii="仿宋_GB2312" w:eastAsia="仿宋_GB2312" w:hint="eastAsia"/>
          <w:sz w:val="30"/>
          <w:szCs w:val="30"/>
        </w:rPr>
        <w:t>发行人应根据业务开展、经营规模等自身特征，结合对</w:t>
      </w:r>
      <w:r>
        <w:rPr>
          <w:rFonts w:ascii="仿宋_GB2312" w:eastAsia="仿宋_GB2312" w:hint="eastAsia"/>
          <w:bCs/>
          <w:sz w:val="30"/>
          <w:szCs w:val="30"/>
        </w:rPr>
        <w:t>发行条件、偿付能力影响的评估情况，着重分析影响投资者作出价值判断和投资决策的重要财务会计信息。</w:t>
      </w:r>
      <w:r>
        <w:rPr>
          <w:rFonts w:ascii="仿宋_GB2312" w:eastAsia="仿宋_GB2312" w:hint="eastAsia"/>
          <w:sz w:val="30"/>
          <w:szCs w:val="30"/>
        </w:rPr>
        <w:t>例如“归属于母公司所有者</w:t>
      </w:r>
      <w:r w:rsidR="00305E04">
        <w:rPr>
          <w:rFonts w:ascii="仿宋_GB2312" w:eastAsia="仿宋_GB2312" w:hint="eastAsia"/>
          <w:sz w:val="30"/>
          <w:szCs w:val="30"/>
        </w:rPr>
        <w:t>的</w:t>
      </w:r>
      <w:r>
        <w:rPr>
          <w:rFonts w:ascii="仿宋_GB2312" w:eastAsia="仿宋_GB2312" w:hint="eastAsia"/>
          <w:sz w:val="30"/>
          <w:szCs w:val="30"/>
        </w:rPr>
        <w:t>净利润”科目报告期内波动较大的，需重点分析波动原因。</w:t>
      </w:r>
    </w:p>
    <w:p w:rsidR="00C864E3" w:rsidRDefault="001E00CB" w:rsidP="00977B03">
      <w:pPr>
        <w:spacing w:line="600" w:lineRule="exact"/>
        <w:ind w:firstLineChars="200" w:firstLine="600"/>
        <w:rPr>
          <w:rFonts w:ascii="仿宋_GB2312" w:eastAsia="仿宋_GB2312"/>
          <w:sz w:val="30"/>
          <w:szCs w:val="30"/>
        </w:rPr>
      </w:pPr>
      <w:r>
        <w:rPr>
          <w:rFonts w:ascii="仿宋_GB2312" w:eastAsia="仿宋_GB2312" w:hint="eastAsia"/>
          <w:sz w:val="30"/>
          <w:szCs w:val="30"/>
        </w:rPr>
        <w:t>2.发行人应结合特定业务或交易情况，针对性分析报告期内财务状况。例如投资活动现金流出大幅增加的，需结合相关固定资产、无形资产投资情况进行分析。</w:t>
      </w:r>
    </w:p>
    <w:p w:rsidR="00C864E3" w:rsidRDefault="001E00CB" w:rsidP="00934915">
      <w:pPr>
        <w:spacing w:line="600" w:lineRule="exact"/>
        <w:ind w:firstLineChars="200" w:firstLine="600"/>
        <w:rPr>
          <w:rFonts w:ascii="仿宋_GB2312" w:eastAsia="仿宋_GB2312"/>
          <w:sz w:val="30"/>
          <w:szCs w:val="30"/>
        </w:rPr>
      </w:pPr>
      <w:r>
        <w:rPr>
          <w:rFonts w:ascii="仿宋_GB2312" w:eastAsia="仿宋_GB2312" w:hint="eastAsia"/>
          <w:sz w:val="30"/>
          <w:szCs w:val="30"/>
        </w:rPr>
        <w:t>3.发行人存在重大无先例或存在争议的特殊会计处理，可能影响本次债券发行条件或对投资者投资决策影响较大的，发行人应分析相关会计处理的依据及合理性。</w:t>
      </w:r>
    </w:p>
    <w:p w:rsidR="00C864E3" w:rsidRDefault="001E00CB" w:rsidP="006C4540">
      <w:pPr>
        <w:spacing w:line="600" w:lineRule="exact"/>
        <w:ind w:firstLineChars="200" w:firstLine="600"/>
        <w:rPr>
          <w:rFonts w:ascii="仿宋_GB2312" w:eastAsia="仿宋_GB2312" w:hAnsi="仿宋"/>
          <w:sz w:val="30"/>
          <w:szCs w:val="30"/>
        </w:rPr>
      </w:pPr>
      <w:r>
        <w:rPr>
          <w:rFonts w:ascii="仿宋_GB2312" w:eastAsia="仿宋_GB2312" w:hint="eastAsia"/>
          <w:sz w:val="30"/>
          <w:szCs w:val="30"/>
        </w:rPr>
        <w:t>4.发行人应使用投资者可理解的语言，内容应简明扼要、清晰易懂、表述平实。例如“应收账款、其他应收款、存货”科目，可以使用图表等较为直观的披露方式进行列示</w:t>
      </w:r>
      <w:r>
        <w:rPr>
          <w:rFonts w:ascii="仿宋_GB2312" w:eastAsia="仿宋_GB2312" w:hAnsi="仿宋" w:hint="eastAsia"/>
          <w:sz w:val="30"/>
          <w:szCs w:val="30"/>
        </w:rPr>
        <w:t>。</w:t>
      </w:r>
    </w:p>
    <w:p w:rsidR="00C864E3" w:rsidRDefault="001E00CB" w:rsidP="00C92D77">
      <w:pPr>
        <w:spacing w:line="600" w:lineRule="exact"/>
        <w:ind w:firstLineChars="200" w:firstLine="600"/>
        <w:contextualSpacing/>
        <w:rPr>
          <w:rFonts w:ascii="仿宋_GB2312" w:eastAsia="仿宋_GB2312" w:hAnsi="仿宋"/>
          <w:sz w:val="30"/>
          <w:szCs w:val="30"/>
        </w:rPr>
      </w:pPr>
      <w:r>
        <w:rPr>
          <w:rFonts w:ascii="仿宋_GB2312" w:eastAsia="仿宋_GB2312" w:hint="eastAsia"/>
          <w:sz w:val="30"/>
          <w:szCs w:val="30"/>
        </w:rPr>
        <w:t>5.发行人应当对近一年及近一期占总资产百分之十以上的资产类报表项目、占总负债百分之十以上的负债类报表项目以及变化幅度在百分之三十以上的报表项目，分析变动情况及变动原因</w:t>
      </w:r>
      <w:r>
        <w:rPr>
          <w:rFonts w:ascii="仿宋_GB2312" w:eastAsia="仿宋_GB2312" w:hAnsi="仿宋" w:cs="宋体" w:hint="eastAsia"/>
          <w:i/>
          <w:sz w:val="30"/>
          <w:szCs w:val="30"/>
        </w:rPr>
        <w:t>。</w:t>
      </w:r>
      <w:r>
        <w:rPr>
          <w:rFonts w:ascii="仿宋_GB2312" w:eastAsia="仿宋_GB2312" w:hAnsi="仿宋" w:hint="eastAsia"/>
          <w:sz w:val="30"/>
          <w:szCs w:val="30"/>
        </w:rPr>
        <w:t>】</w:t>
      </w:r>
    </w:p>
    <w:p w:rsidR="00C864E3" w:rsidRDefault="001E00CB">
      <w:pPr>
        <w:spacing w:line="600" w:lineRule="exact"/>
        <w:ind w:firstLineChars="200" w:firstLine="602"/>
        <w:contextualSpacing/>
        <w:rPr>
          <w:rFonts w:ascii="仿宋_GB2312" w:eastAsia="仿宋_GB2312" w:hAnsi="仿宋" w:cs="Times New Roman"/>
          <w:b/>
          <w:bCs/>
          <w:sz w:val="30"/>
          <w:szCs w:val="30"/>
        </w:rPr>
      </w:pPr>
      <w:r>
        <w:rPr>
          <w:rFonts w:ascii="仿宋_GB2312" w:eastAsia="仿宋_GB2312" w:hAnsi="仿宋" w:cs="Times New Roman" w:hint="eastAsia"/>
          <w:b/>
          <w:bCs/>
          <w:sz w:val="30"/>
          <w:szCs w:val="30"/>
        </w:rPr>
        <w:t>（一）资产结构分析</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lastRenderedPageBreak/>
        <w:t>报告期各期末，发行人资产情况如下：</w:t>
      </w:r>
    </w:p>
    <w:tbl>
      <w:tblPr>
        <w:tblW w:w="528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149"/>
        <w:gridCol w:w="857"/>
        <w:gridCol w:w="857"/>
        <w:gridCol w:w="857"/>
        <w:gridCol w:w="857"/>
        <w:gridCol w:w="857"/>
        <w:gridCol w:w="857"/>
        <w:gridCol w:w="857"/>
        <w:gridCol w:w="853"/>
      </w:tblGrid>
      <w:tr w:rsidR="00C864E3">
        <w:trPr>
          <w:trHeight w:val="397"/>
          <w:jc w:val="center"/>
        </w:trPr>
        <w:tc>
          <w:tcPr>
            <w:tcW w:w="5000" w:type="pct"/>
            <w:gridSpan w:val="9"/>
            <w:shd w:val="clear" w:color="auto" w:fill="auto"/>
            <w:vAlign w:val="center"/>
          </w:tcPr>
          <w:p w:rsidR="00C864E3" w:rsidRDefault="001E00CB">
            <w:pPr>
              <w:spacing w:line="240" w:lineRule="atLeast"/>
              <w:ind w:firstLineChars="200" w:firstLine="422"/>
              <w:jc w:val="center"/>
              <w:rPr>
                <w:rFonts w:ascii="仿宋_GB2312" w:eastAsia="仿宋_GB2312" w:hAnsi="仿宋"/>
                <w:b/>
                <w:szCs w:val="21"/>
              </w:rPr>
            </w:pPr>
            <w:r>
              <w:rPr>
                <w:rFonts w:ascii="仿宋_GB2312" w:eastAsia="仿宋_GB2312" w:hAnsi="仿宋" w:hint="eastAsia"/>
                <w:b/>
                <w:szCs w:val="21"/>
              </w:rPr>
              <w:t>资产结构分析</w:t>
            </w:r>
          </w:p>
          <w:p w:rsidR="00C864E3" w:rsidRDefault="001E00CB">
            <w:pPr>
              <w:spacing w:line="240" w:lineRule="atLeast"/>
              <w:ind w:firstLineChars="200" w:firstLine="420"/>
              <w:jc w:val="right"/>
              <w:rPr>
                <w:rFonts w:ascii="仿宋_GB2312" w:eastAsia="仿宋_GB2312" w:hAnsi="仿宋"/>
                <w:szCs w:val="21"/>
              </w:rPr>
            </w:pPr>
            <w:r>
              <w:rPr>
                <w:rFonts w:ascii="仿宋_GB2312" w:eastAsia="仿宋_GB2312" w:hAnsi="仿宋" w:hint="eastAsia"/>
                <w:szCs w:val="21"/>
              </w:rPr>
              <w:t>单位：亿元/万元、%</w:t>
            </w:r>
          </w:p>
        </w:tc>
      </w:tr>
      <w:tr w:rsidR="00C864E3" w:rsidTr="00977B03">
        <w:trPr>
          <w:trHeight w:val="397"/>
          <w:jc w:val="center"/>
        </w:trPr>
        <w:tc>
          <w:tcPr>
            <w:tcW w:w="1194" w:type="pct"/>
            <w:vMerge w:val="restart"/>
            <w:shd w:val="clear" w:color="auto" w:fill="auto"/>
            <w:vAlign w:val="center"/>
          </w:tcPr>
          <w:p w:rsidR="00C864E3" w:rsidRDefault="001E00CB">
            <w:pPr>
              <w:widowControl/>
              <w:jc w:val="center"/>
              <w:rPr>
                <w:rFonts w:ascii="仿宋_GB2312" w:eastAsia="仿宋_GB2312" w:hAnsi="宋体" w:cs="宋体"/>
                <w:b/>
                <w:bCs/>
                <w:color w:val="000000"/>
                <w:kern w:val="0"/>
                <w:szCs w:val="21"/>
              </w:rPr>
            </w:pPr>
            <w:bookmarkStart w:id="202" w:name="RANGE!F57"/>
            <w:r>
              <w:rPr>
                <w:rFonts w:ascii="仿宋_GB2312" w:eastAsia="仿宋_GB2312" w:hAnsi="宋体" w:cs="宋体" w:hint="eastAsia"/>
                <w:b/>
                <w:bCs/>
                <w:color w:val="000000"/>
                <w:kern w:val="0"/>
                <w:szCs w:val="21"/>
              </w:rPr>
              <w:t>项目</w:t>
            </w:r>
            <w:bookmarkEnd w:id="202"/>
          </w:p>
        </w:tc>
        <w:tc>
          <w:tcPr>
            <w:tcW w:w="952" w:type="pct"/>
            <w:gridSpan w:val="2"/>
            <w:shd w:val="clear" w:color="auto" w:fill="auto"/>
            <w:vAlign w:val="center"/>
          </w:tcPr>
          <w:p w:rsidR="00C864E3" w:rsidRDefault="001E00CB">
            <w:pPr>
              <w:widowControl/>
              <w:jc w:val="center"/>
              <w:rPr>
                <w:rFonts w:ascii="仿宋_GB2312" w:eastAsia="仿宋_GB2312" w:hAnsi="Calibri" w:cs="Times New Roman"/>
                <w:b/>
                <w:bCs/>
                <w:color w:val="000000"/>
                <w:kern w:val="0"/>
                <w:szCs w:val="21"/>
              </w:rPr>
            </w:pPr>
            <w:r>
              <w:rPr>
                <w:rFonts w:ascii="仿宋_GB2312" w:eastAsia="仿宋_GB2312" w:hAnsi="Calibri" w:cs="Times New Roman" w:hint="eastAsia"/>
                <w:b/>
                <w:bCs/>
                <w:color w:val="000000"/>
                <w:kern w:val="0"/>
                <w:szCs w:val="21"/>
              </w:rPr>
              <w:t>20XX年XX月XX日</w:t>
            </w:r>
          </w:p>
        </w:tc>
        <w:tc>
          <w:tcPr>
            <w:tcW w:w="952" w:type="pct"/>
            <w:gridSpan w:val="2"/>
            <w:shd w:val="clear" w:color="auto" w:fill="auto"/>
            <w:vAlign w:val="center"/>
          </w:tcPr>
          <w:p w:rsidR="00C864E3" w:rsidRDefault="001E00CB">
            <w:pPr>
              <w:widowControl/>
              <w:jc w:val="center"/>
              <w:rPr>
                <w:rFonts w:ascii="仿宋_GB2312" w:eastAsia="仿宋_GB2312" w:hAnsi="Calibri" w:cs="Times New Roman"/>
                <w:b/>
                <w:bCs/>
                <w:color w:val="000000"/>
                <w:kern w:val="0"/>
                <w:szCs w:val="21"/>
              </w:rPr>
            </w:pPr>
            <w:r>
              <w:rPr>
                <w:rFonts w:ascii="仿宋_GB2312" w:eastAsia="仿宋_GB2312" w:hAnsi="Calibri" w:cs="Times New Roman" w:hint="eastAsia"/>
                <w:b/>
                <w:bCs/>
                <w:color w:val="000000"/>
                <w:kern w:val="0"/>
                <w:szCs w:val="21"/>
              </w:rPr>
              <w:t>20XX年末</w:t>
            </w:r>
          </w:p>
        </w:tc>
        <w:tc>
          <w:tcPr>
            <w:tcW w:w="952" w:type="pct"/>
            <w:gridSpan w:val="2"/>
            <w:shd w:val="clear" w:color="auto" w:fill="auto"/>
            <w:vAlign w:val="center"/>
          </w:tcPr>
          <w:p w:rsidR="00C864E3" w:rsidRDefault="001E00CB">
            <w:pPr>
              <w:widowControl/>
              <w:jc w:val="center"/>
              <w:rPr>
                <w:rFonts w:ascii="仿宋_GB2312" w:eastAsia="仿宋_GB2312" w:hAnsi="Calibri" w:cs="Times New Roman"/>
                <w:b/>
                <w:bCs/>
                <w:color w:val="000000"/>
                <w:kern w:val="0"/>
                <w:szCs w:val="21"/>
              </w:rPr>
            </w:pPr>
            <w:r>
              <w:rPr>
                <w:rFonts w:ascii="仿宋_GB2312" w:eastAsia="仿宋_GB2312" w:hAnsi="Calibri" w:cs="Times New Roman" w:hint="eastAsia"/>
                <w:b/>
                <w:bCs/>
                <w:color w:val="000000"/>
                <w:kern w:val="0"/>
                <w:szCs w:val="21"/>
              </w:rPr>
              <w:t>20XX年末</w:t>
            </w:r>
          </w:p>
        </w:tc>
        <w:tc>
          <w:tcPr>
            <w:tcW w:w="950" w:type="pct"/>
            <w:gridSpan w:val="2"/>
            <w:shd w:val="clear" w:color="auto" w:fill="auto"/>
            <w:vAlign w:val="center"/>
          </w:tcPr>
          <w:p w:rsidR="00C864E3" w:rsidRDefault="001E00CB">
            <w:pPr>
              <w:widowControl/>
              <w:jc w:val="center"/>
              <w:rPr>
                <w:rFonts w:ascii="仿宋_GB2312" w:eastAsia="仿宋_GB2312" w:hAnsi="Calibri" w:cs="Times New Roman"/>
                <w:b/>
                <w:bCs/>
                <w:color w:val="000000"/>
                <w:kern w:val="0"/>
                <w:szCs w:val="21"/>
              </w:rPr>
            </w:pPr>
            <w:r>
              <w:rPr>
                <w:rFonts w:ascii="仿宋_GB2312" w:eastAsia="仿宋_GB2312" w:hAnsi="Calibri" w:cs="Times New Roman" w:hint="eastAsia"/>
                <w:b/>
                <w:bCs/>
                <w:color w:val="000000"/>
                <w:kern w:val="0"/>
                <w:szCs w:val="21"/>
              </w:rPr>
              <w:t>20XX年末</w:t>
            </w:r>
          </w:p>
        </w:tc>
      </w:tr>
      <w:tr w:rsidR="00C864E3" w:rsidTr="00977B03">
        <w:trPr>
          <w:trHeight w:val="397"/>
          <w:jc w:val="center"/>
        </w:trPr>
        <w:tc>
          <w:tcPr>
            <w:tcW w:w="1194" w:type="pct"/>
            <w:vMerge/>
            <w:vAlign w:val="center"/>
          </w:tcPr>
          <w:p w:rsidR="00C864E3" w:rsidRDefault="00C864E3">
            <w:pPr>
              <w:widowControl/>
              <w:jc w:val="left"/>
              <w:rPr>
                <w:rFonts w:ascii="仿宋_GB2312" w:eastAsia="仿宋_GB2312" w:hAnsi="宋体" w:cs="宋体"/>
                <w:b/>
                <w:bCs/>
                <w:color w:val="000000"/>
                <w:kern w:val="0"/>
                <w:szCs w:val="21"/>
              </w:rPr>
            </w:pPr>
          </w:p>
        </w:tc>
        <w:tc>
          <w:tcPr>
            <w:tcW w:w="47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金额</w:t>
            </w:r>
          </w:p>
        </w:tc>
        <w:tc>
          <w:tcPr>
            <w:tcW w:w="47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占比</w:t>
            </w:r>
          </w:p>
        </w:tc>
        <w:tc>
          <w:tcPr>
            <w:tcW w:w="47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金额</w:t>
            </w:r>
          </w:p>
        </w:tc>
        <w:tc>
          <w:tcPr>
            <w:tcW w:w="47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占比</w:t>
            </w:r>
          </w:p>
        </w:tc>
        <w:tc>
          <w:tcPr>
            <w:tcW w:w="47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金额</w:t>
            </w:r>
          </w:p>
        </w:tc>
        <w:tc>
          <w:tcPr>
            <w:tcW w:w="47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占比</w:t>
            </w:r>
          </w:p>
        </w:tc>
        <w:tc>
          <w:tcPr>
            <w:tcW w:w="476"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金额</w:t>
            </w:r>
          </w:p>
        </w:tc>
        <w:tc>
          <w:tcPr>
            <w:tcW w:w="474"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占比</w:t>
            </w: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货币资金</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A04262" w:rsidTr="00A04262">
        <w:trPr>
          <w:trHeight w:val="397"/>
          <w:jc w:val="center"/>
        </w:trPr>
        <w:tc>
          <w:tcPr>
            <w:tcW w:w="1194" w:type="pct"/>
            <w:shd w:val="clear" w:color="auto" w:fill="auto"/>
            <w:vAlign w:val="center"/>
          </w:tcPr>
          <w:p w:rsidR="00A04262" w:rsidRDefault="00A04262" w:rsidP="00A80122">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交易性金融资产</w:t>
            </w:r>
          </w:p>
        </w:tc>
        <w:tc>
          <w:tcPr>
            <w:tcW w:w="476" w:type="pct"/>
            <w:shd w:val="clear" w:color="auto" w:fill="auto"/>
            <w:vAlign w:val="center"/>
          </w:tcPr>
          <w:p w:rsidR="00A04262" w:rsidRDefault="00A04262" w:rsidP="00A80122">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A04262" w:rsidRDefault="00A04262" w:rsidP="00A80122">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A04262" w:rsidRDefault="00A04262" w:rsidP="00A80122">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A04262" w:rsidRDefault="00A04262" w:rsidP="00A80122">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A04262" w:rsidRDefault="00A04262" w:rsidP="00A80122">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A04262" w:rsidRDefault="00A04262" w:rsidP="00A80122">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A04262" w:rsidRDefault="00A04262" w:rsidP="00A80122">
            <w:pPr>
              <w:widowControl/>
              <w:jc w:val="right"/>
              <w:rPr>
                <w:rFonts w:ascii="仿宋_GB2312" w:eastAsia="仿宋_GB2312" w:hAnsi="Calibri" w:cs="Times New Roman"/>
                <w:color w:val="000000"/>
                <w:kern w:val="0"/>
                <w:szCs w:val="21"/>
              </w:rPr>
            </w:pPr>
          </w:p>
        </w:tc>
        <w:tc>
          <w:tcPr>
            <w:tcW w:w="475" w:type="pct"/>
            <w:shd w:val="clear" w:color="auto" w:fill="auto"/>
            <w:noWrap/>
            <w:vAlign w:val="center"/>
          </w:tcPr>
          <w:p w:rsidR="00A04262" w:rsidRDefault="00A04262" w:rsidP="00A80122">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应收票据</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应收账款</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预付款项</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其他应收款</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存货</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其他流动资产</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XXXX</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流动资产合计</w:t>
            </w:r>
          </w:p>
        </w:tc>
        <w:tc>
          <w:tcPr>
            <w:tcW w:w="476" w:type="pct"/>
            <w:shd w:val="clear" w:color="auto" w:fill="auto"/>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b/>
                <w:bCs/>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b/>
                <w:bCs/>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固定资产</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在建工程</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无形资产</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商誉</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其他非流动资产</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XXXX</w:t>
            </w: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非流动资产合计</w:t>
            </w:r>
          </w:p>
        </w:tc>
        <w:tc>
          <w:tcPr>
            <w:tcW w:w="476" w:type="pct"/>
            <w:shd w:val="clear" w:color="auto" w:fill="auto"/>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b/>
                <w:bCs/>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b/>
                <w:bCs/>
                <w:color w:val="000000"/>
                <w:kern w:val="0"/>
                <w:szCs w:val="21"/>
              </w:rPr>
            </w:pPr>
          </w:p>
        </w:tc>
      </w:tr>
      <w:tr w:rsidR="00C864E3" w:rsidTr="00977B03">
        <w:trPr>
          <w:trHeight w:val="397"/>
          <w:jc w:val="center"/>
        </w:trPr>
        <w:tc>
          <w:tcPr>
            <w:tcW w:w="1194" w:type="pct"/>
            <w:shd w:val="clear" w:color="auto" w:fill="auto"/>
            <w:vAlign w:val="center"/>
          </w:tcPr>
          <w:p w:rsidR="00C864E3" w:rsidRDefault="001E00CB">
            <w:pPr>
              <w:widowControl/>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资产总计</w:t>
            </w:r>
          </w:p>
        </w:tc>
        <w:tc>
          <w:tcPr>
            <w:tcW w:w="476" w:type="pct"/>
            <w:shd w:val="clear" w:color="auto" w:fill="auto"/>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noWrap/>
            <w:vAlign w:val="center"/>
          </w:tcPr>
          <w:p w:rsidR="00C864E3" w:rsidRDefault="00C864E3">
            <w:pPr>
              <w:widowControl/>
              <w:jc w:val="right"/>
              <w:rPr>
                <w:rFonts w:ascii="仿宋_GB2312" w:eastAsia="仿宋_GB2312" w:hAnsi="Calibri" w:cs="Times New Roman"/>
                <w:b/>
                <w:bCs/>
                <w:color w:val="000000"/>
                <w:kern w:val="0"/>
                <w:szCs w:val="21"/>
              </w:rPr>
            </w:pPr>
          </w:p>
        </w:tc>
        <w:tc>
          <w:tcPr>
            <w:tcW w:w="476" w:type="pct"/>
            <w:shd w:val="clear" w:color="auto" w:fill="auto"/>
            <w:vAlign w:val="center"/>
          </w:tcPr>
          <w:p w:rsidR="00C864E3" w:rsidRDefault="00C864E3">
            <w:pPr>
              <w:widowControl/>
              <w:jc w:val="right"/>
              <w:rPr>
                <w:rFonts w:ascii="仿宋_GB2312" w:eastAsia="仿宋_GB2312" w:hAnsi="Calibri" w:cs="Times New Roman"/>
                <w:b/>
                <w:bCs/>
                <w:color w:val="000000"/>
                <w:kern w:val="0"/>
                <w:szCs w:val="21"/>
              </w:rPr>
            </w:pPr>
          </w:p>
        </w:tc>
        <w:tc>
          <w:tcPr>
            <w:tcW w:w="474" w:type="pct"/>
            <w:shd w:val="clear" w:color="auto" w:fill="auto"/>
            <w:noWrap/>
            <w:vAlign w:val="center"/>
          </w:tcPr>
          <w:p w:rsidR="00C864E3" w:rsidRDefault="00C864E3">
            <w:pPr>
              <w:widowControl/>
              <w:jc w:val="right"/>
              <w:rPr>
                <w:rFonts w:ascii="仿宋_GB2312" w:eastAsia="仿宋_GB2312" w:hAnsi="Calibri" w:cs="Times New Roman"/>
                <w:b/>
                <w:bCs/>
                <w:color w:val="000000"/>
                <w:kern w:val="0"/>
                <w:szCs w:val="21"/>
              </w:rPr>
            </w:pPr>
          </w:p>
        </w:tc>
      </w:tr>
    </w:tbl>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1.</w:t>
      </w:r>
      <w:r>
        <w:rPr>
          <w:rFonts w:ascii="仿宋_GB2312" w:eastAsia="仿宋_GB2312" w:hAnsi="仿宋" w:hint="eastAsia"/>
          <w:sz w:val="30"/>
          <w:szCs w:val="30"/>
        </w:rPr>
        <w:t>______________</w:t>
      </w:r>
      <w:r>
        <w:rPr>
          <w:rFonts w:ascii="仿宋_GB2312" w:eastAsia="仿宋_GB2312" w:hAnsi="仿宋" w:cs="Times New Roman" w:hint="eastAsia"/>
          <w:bCs/>
          <w:sz w:val="30"/>
          <w:szCs w:val="30"/>
        </w:rPr>
        <w:t>（科目一）</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2.</w:t>
      </w:r>
      <w:r>
        <w:rPr>
          <w:rFonts w:ascii="仿宋_GB2312" w:eastAsia="仿宋_GB2312" w:hAnsi="仿宋" w:hint="eastAsia"/>
          <w:sz w:val="30"/>
          <w:szCs w:val="30"/>
        </w:rPr>
        <w:t>______________</w:t>
      </w:r>
      <w:r>
        <w:rPr>
          <w:rFonts w:ascii="仿宋_GB2312" w:eastAsia="仿宋_GB2312" w:hAnsi="仿宋" w:cs="Times New Roman" w:hint="eastAsia"/>
          <w:bCs/>
          <w:sz w:val="30"/>
          <w:szCs w:val="30"/>
        </w:rPr>
        <w:t>（科目二）</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3.</w:t>
      </w:r>
      <w:r>
        <w:rPr>
          <w:rFonts w:ascii="仿宋_GB2312" w:eastAsia="仿宋_GB2312" w:hAnsi="仿宋" w:hint="eastAsia"/>
          <w:sz w:val="30"/>
          <w:szCs w:val="30"/>
        </w:rPr>
        <w:t>______________</w:t>
      </w:r>
      <w:r>
        <w:rPr>
          <w:rFonts w:ascii="仿宋_GB2312" w:eastAsia="仿宋_GB2312" w:hAnsi="仿宋" w:cs="Times New Roman" w:hint="eastAsia"/>
          <w:bCs/>
          <w:sz w:val="30"/>
          <w:szCs w:val="30"/>
        </w:rPr>
        <w:t>（科目三）</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left="600"/>
        <w:contextualSpacing/>
        <w:rPr>
          <w:rFonts w:ascii="仿宋_GB2312" w:eastAsia="仿宋_GB2312" w:hAnsi="仿宋"/>
          <w:sz w:val="30"/>
          <w:szCs w:val="30"/>
        </w:rPr>
      </w:pPr>
      <w:r>
        <w:rPr>
          <w:rFonts w:ascii="仿宋_GB2312" w:eastAsia="仿宋_GB2312" w:hAnsi="仿宋" w:hint="eastAsia"/>
          <w:sz w:val="30"/>
          <w:szCs w:val="30"/>
        </w:rPr>
        <w:t>4.______________（其他）</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lastRenderedPageBreak/>
        <w:t>___________________________________________________</w:t>
      </w:r>
    </w:p>
    <w:p w:rsidR="00C864E3" w:rsidRDefault="001E00CB">
      <w:pPr>
        <w:spacing w:line="600" w:lineRule="exact"/>
        <w:ind w:firstLineChars="200" w:firstLine="600"/>
        <w:contextualSpacing/>
        <w:rPr>
          <w:rFonts w:ascii="仿宋_GB2312" w:eastAsia="仿宋_GB2312" w:hAnsi="仿宋" w:cs="宋体"/>
          <w:i/>
          <w:sz w:val="30"/>
          <w:szCs w:val="30"/>
        </w:rPr>
      </w:pPr>
      <w:r>
        <w:rPr>
          <w:rFonts w:ascii="仿宋_GB2312" w:eastAsia="仿宋_GB2312" w:hint="eastAsia"/>
          <w:sz w:val="30"/>
          <w:szCs w:val="30"/>
        </w:rPr>
        <w:t>□【报告期内存在以评估价值入账的资产（如土地、投资性房地产等），且对发行人财务状况/经营成果有重大影响】评估价值入账资产情况（资产评估值的变化情况及对经营成果的影响；资产评估值增减变化幅度较大的原因（如有））：</w:t>
      </w:r>
      <w:r w:rsidR="0080661A">
        <w:rPr>
          <w:rFonts w:ascii="仿宋_GB2312" w:eastAsia="仿宋_GB2312" w:hAnsi="仿宋" w:cs="宋体"/>
          <w:i/>
          <w:sz w:val="30"/>
          <w:szCs w:val="30"/>
        </w:rPr>
        <w:t xml:space="preserve"> </w:t>
      </w:r>
    </w:p>
    <w:p w:rsidR="00C864E3" w:rsidRDefault="001E00CB">
      <w:pPr>
        <w:spacing w:line="600" w:lineRule="exact"/>
        <w:ind w:firstLineChars="200" w:firstLine="600"/>
        <w:contextualSpacing/>
        <w:rPr>
          <w:rFonts w:ascii="仿宋_GB2312" w:eastAsia="仿宋_GB2312" w:hAnsi="仿宋" w:cs="宋体"/>
          <w:i/>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adjustRightInd w:val="0"/>
        <w:snapToGrid w:val="0"/>
        <w:spacing w:line="600" w:lineRule="exact"/>
        <w:ind w:firstLineChars="200" w:firstLine="600"/>
        <w:rPr>
          <w:rFonts w:ascii="仿宋_GB2312" w:eastAsia="仿宋_GB2312"/>
          <w:color w:val="000000"/>
          <w:sz w:val="30"/>
          <w:szCs w:val="30"/>
        </w:rPr>
      </w:pPr>
      <w:r>
        <w:rPr>
          <w:rFonts w:ascii="仿宋_GB2312" w:eastAsia="仿宋_GB2312" w:hint="eastAsia"/>
          <w:sz w:val="30"/>
          <w:szCs w:val="30"/>
        </w:rPr>
        <w:t>□【</w:t>
      </w:r>
      <w:r>
        <w:rPr>
          <w:rFonts w:ascii="仿宋_GB2312" w:eastAsia="仿宋_GB2312" w:hint="eastAsia"/>
          <w:color w:val="000000"/>
          <w:sz w:val="30"/>
          <w:szCs w:val="30"/>
        </w:rPr>
        <w:t>发行人非因生产经营直接产生的对其他企业或机构的往来占款和资金拆借（以下简称非经营性往来占款和资金拆借）余额超过最近一年末经审计总资产3</w:t>
      </w:r>
      <w:r>
        <w:rPr>
          <w:rFonts w:ascii="仿宋_GB2312" w:eastAsia="仿宋_GB2312"/>
          <w:color w:val="000000"/>
          <w:sz w:val="30"/>
          <w:szCs w:val="30"/>
        </w:rPr>
        <w:t>%</w:t>
      </w:r>
      <w:r>
        <w:rPr>
          <w:rFonts w:ascii="仿宋_GB2312" w:eastAsia="仿宋_GB2312" w:hint="eastAsia"/>
          <w:color w:val="000000"/>
          <w:sz w:val="30"/>
          <w:szCs w:val="30"/>
        </w:rPr>
        <w:t>的】</w:t>
      </w:r>
      <w:r>
        <w:rPr>
          <w:rStyle w:val="af5"/>
          <w:rFonts w:ascii="仿宋_GB2312" w:eastAsia="仿宋_GB2312"/>
          <w:color w:val="000000"/>
          <w:sz w:val="30"/>
          <w:szCs w:val="30"/>
        </w:rPr>
        <w:footnoteReference w:id="18"/>
      </w:r>
      <w:r>
        <w:rPr>
          <w:rFonts w:ascii="仿宋_GB2312" w:eastAsia="仿宋_GB2312" w:hint="eastAsia"/>
          <w:color w:val="000000"/>
          <w:sz w:val="30"/>
          <w:szCs w:val="30"/>
        </w:rPr>
        <w:t>非经营性往来占款和资金拆借相关情况（包括：非经营性往来占款和资金拆借的决策权限、决策程序和定价机制；非经营性往来占款和资金拆借的前</w:t>
      </w:r>
      <w:r w:rsidR="002F7027">
        <w:rPr>
          <w:rFonts w:ascii="仿宋_GB2312" w:eastAsia="仿宋_GB2312" w:hint="eastAsia"/>
          <w:color w:val="000000"/>
          <w:sz w:val="30"/>
          <w:szCs w:val="30"/>
        </w:rPr>
        <w:t>5</w:t>
      </w:r>
      <w:r>
        <w:rPr>
          <w:rFonts w:ascii="仿宋_GB2312" w:eastAsia="仿宋_GB2312" w:hint="eastAsia"/>
          <w:color w:val="000000"/>
          <w:sz w:val="30"/>
          <w:szCs w:val="30"/>
        </w:rPr>
        <w:t>名债务方及其与发行人是否存在关联关系；发行人与前</w:t>
      </w:r>
      <w:r w:rsidR="002F7027">
        <w:rPr>
          <w:rFonts w:ascii="仿宋_GB2312" w:eastAsia="仿宋_GB2312" w:hint="eastAsia"/>
          <w:color w:val="000000"/>
          <w:sz w:val="30"/>
          <w:szCs w:val="30"/>
        </w:rPr>
        <w:t>5</w:t>
      </w:r>
      <w:r>
        <w:rPr>
          <w:rFonts w:ascii="仿宋_GB2312" w:eastAsia="仿宋_GB2312" w:hint="eastAsia"/>
          <w:color w:val="000000"/>
          <w:sz w:val="30"/>
          <w:szCs w:val="30"/>
        </w:rPr>
        <w:t>名债务方形成非经营性往来占款和资金拆借的原因、回款相关安排、报告期内的回款情况；债券存续期内是否新增非经营性往来占款和资金拆借事项等）：</w:t>
      </w:r>
    </w:p>
    <w:p w:rsidR="00C864E3" w:rsidRDefault="001E00CB">
      <w:pPr>
        <w:spacing w:line="600" w:lineRule="exact"/>
        <w:ind w:firstLineChars="200" w:firstLine="600"/>
        <w:rPr>
          <w:rFonts w:ascii="仿宋_GB2312" w:eastAsia="仿宋_GB2312" w:cs="Times New Roman"/>
          <w:sz w:val="30"/>
          <w:szCs w:val="30"/>
        </w:rPr>
      </w:pPr>
      <w:r>
        <w:rPr>
          <w:rFonts w:ascii="仿宋_GB2312" w:eastAsia="仿宋_GB2312" w:hint="eastAsia"/>
          <w:sz w:val="30"/>
          <w:szCs w:val="30"/>
        </w:rPr>
        <w:t>___________________________________________________</w:t>
      </w:r>
    </w:p>
    <w:p w:rsidR="00C864E3" w:rsidRDefault="001E00CB">
      <w:pPr>
        <w:adjustRightInd w:val="0"/>
        <w:snapToGrid w:val="0"/>
        <w:spacing w:line="600" w:lineRule="exact"/>
        <w:ind w:firstLineChars="331" w:firstLine="993"/>
        <w:rPr>
          <w:rFonts w:ascii="仿宋_GB2312" w:eastAsia="仿宋_GB2312"/>
          <w:color w:val="000000"/>
          <w:sz w:val="30"/>
          <w:szCs w:val="30"/>
        </w:rPr>
      </w:pPr>
      <w:r>
        <w:rPr>
          <w:rFonts w:ascii="仿宋_GB2312" w:eastAsia="仿宋_GB2312" w:hint="eastAsia"/>
          <w:sz w:val="30"/>
          <w:szCs w:val="30"/>
        </w:rPr>
        <w:t>□【</w:t>
      </w:r>
      <w:r>
        <w:rPr>
          <w:rFonts w:ascii="仿宋_GB2312" w:eastAsia="仿宋_GB2312" w:hint="eastAsia"/>
          <w:color w:val="000000"/>
          <w:sz w:val="30"/>
          <w:szCs w:val="30"/>
        </w:rPr>
        <w:t>发行人非经营性往来占款和资金拆借余额超过最近一年末经审计总资产</w:t>
      </w:r>
      <w:r>
        <w:rPr>
          <w:rFonts w:ascii="仿宋_GB2312" w:eastAsia="仿宋_GB2312"/>
          <w:color w:val="000000"/>
          <w:sz w:val="30"/>
          <w:szCs w:val="30"/>
        </w:rPr>
        <w:t>5%</w:t>
      </w:r>
      <w:r>
        <w:rPr>
          <w:rFonts w:ascii="仿宋_GB2312" w:eastAsia="仿宋_GB2312" w:hint="eastAsia"/>
          <w:color w:val="000000"/>
          <w:sz w:val="30"/>
          <w:szCs w:val="30"/>
        </w:rPr>
        <w:t>的】补充情况如下（承诺债券存续期内原则上不新增非经营性往来占款和资金拆借余额）:</w:t>
      </w:r>
    </w:p>
    <w:p w:rsidR="00C864E3" w:rsidRDefault="001E00CB">
      <w:pPr>
        <w:adjustRightInd w:val="0"/>
        <w:snapToGrid w:val="0"/>
        <w:spacing w:line="600" w:lineRule="exact"/>
        <w:ind w:firstLineChars="331" w:firstLine="993"/>
        <w:rPr>
          <w:rFonts w:ascii="仿宋_GB2312" w:eastAsia="仿宋_GB2312"/>
          <w:color w:val="000000"/>
          <w:sz w:val="30"/>
          <w:szCs w:val="30"/>
        </w:rPr>
      </w:pPr>
      <w:r>
        <w:rPr>
          <w:rFonts w:ascii="仿宋_GB2312" w:eastAsia="仿宋_GB2312" w:hint="eastAsia"/>
          <w:sz w:val="30"/>
          <w:szCs w:val="30"/>
        </w:rPr>
        <w:t>________________________________________________</w:t>
      </w:r>
    </w:p>
    <w:p w:rsidR="00C864E3" w:rsidRDefault="001E00CB">
      <w:pPr>
        <w:spacing w:line="600" w:lineRule="exact"/>
        <w:ind w:firstLineChars="331" w:firstLine="993"/>
        <w:contextualSpacing/>
        <w:rPr>
          <w:rFonts w:ascii="仿宋_GB2312" w:eastAsia="仿宋_GB2312"/>
          <w:color w:val="000000"/>
          <w:sz w:val="30"/>
          <w:szCs w:val="30"/>
        </w:rPr>
      </w:pPr>
      <w:r>
        <w:rPr>
          <w:rFonts w:ascii="仿宋_GB2312" w:eastAsia="仿宋_GB2312" w:hint="eastAsia"/>
          <w:sz w:val="30"/>
          <w:szCs w:val="30"/>
        </w:rPr>
        <w:t>□【</w:t>
      </w:r>
      <w:r>
        <w:rPr>
          <w:rFonts w:ascii="仿宋_GB2312" w:eastAsia="仿宋_GB2312" w:hint="eastAsia"/>
          <w:color w:val="000000"/>
          <w:sz w:val="30"/>
          <w:szCs w:val="30"/>
        </w:rPr>
        <w:t>发行人非经营性往来占款和资金拆借余额超过最近一年末经审计总资产</w:t>
      </w:r>
      <w:r>
        <w:rPr>
          <w:rFonts w:ascii="仿宋_GB2312" w:eastAsia="仿宋_GB2312"/>
          <w:color w:val="000000"/>
          <w:sz w:val="30"/>
          <w:szCs w:val="30"/>
        </w:rPr>
        <w:t>10%</w:t>
      </w:r>
      <w:r>
        <w:rPr>
          <w:rFonts w:ascii="仿宋_GB2312" w:eastAsia="仿宋_GB2312" w:hint="eastAsia"/>
          <w:color w:val="000000"/>
          <w:sz w:val="30"/>
          <w:szCs w:val="30"/>
        </w:rPr>
        <w:t>的】补充情况如下（主要债务方信用资</w:t>
      </w:r>
      <w:r>
        <w:rPr>
          <w:rFonts w:ascii="仿宋_GB2312" w:eastAsia="仿宋_GB2312" w:hint="eastAsia"/>
          <w:color w:val="000000"/>
          <w:sz w:val="30"/>
          <w:szCs w:val="30"/>
        </w:rPr>
        <w:lastRenderedPageBreak/>
        <w:t>质情况、偿还安排以及资金拆借必要性和合理性分析，并说</w:t>
      </w:r>
      <w:r w:rsidR="0080661A">
        <w:rPr>
          <w:rFonts w:ascii="仿宋_GB2312" w:eastAsia="仿宋_GB2312" w:hint="eastAsia"/>
          <w:color w:val="000000"/>
          <w:sz w:val="30"/>
          <w:szCs w:val="30"/>
        </w:rPr>
        <w:t>明对发行人偿债能力的影响）：</w:t>
      </w:r>
    </w:p>
    <w:p w:rsidR="00C864E3" w:rsidRDefault="001E00CB">
      <w:pPr>
        <w:spacing w:line="600" w:lineRule="exact"/>
        <w:ind w:firstLineChars="331" w:firstLine="993"/>
        <w:contextualSpacing/>
        <w:rPr>
          <w:rFonts w:ascii="仿宋_GB2312" w:eastAsia="仿宋_GB2312"/>
          <w:color w:val="000000"/>
          <w:sz w:val="30"/>
          <w:szCs w:val="30"/>
        </w:rPr>
      </w:pPr>
      <w:r>
        <w:rPr>
          <w:rFonts w:ascii="仿宋_GB2312" w:eastAsia="仿宋_GB2312" w:hint="eastAsia"/>
          <w:sz w:val="30"/>
          <w:szCs w:val="30"/>
        </w:rPr>
        <w:t>________________________________________________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int="eastAsia"/>
          <w:sz w:val="30"/>
          <w:szCs w:val="30"/>
        </w:rPr>
        <w:t>□【发行人非流动资产占总资产的比例显著高于同行业可比企业的】非流动资产总体情况如下（结合业务情况、行业特征等分析形成上述资产结构的原因，资产变现能力情况等）：</w:t>
      </w:r>
      <w:r w:rsidR="0080661A">
        <w:rPr>
          <w:rFonts w:ascii="仿宋_GB2312" w:eastAsia="仿宋_GB2312" w:hAnsi="仿宋"/>
          <w:sz w:val="30"/>
          <w:szCs w:val="30"/>
        </w:rPr>
        <w:t xml:space="preserve"> </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___________________________________________________</w:t>
      </w:r>
    </w:p>
    <w:p w:rsidR="00C864E3" w:rsidRDefault="001E00CB">
      <w:pPr>
        <w:spacing w:line="600" w:lineRule="exact"/>
        <w:ind w:firstLineChars="200" w:firstLine="602"/>
        <w:contextualSpacing/>
        <w:rPr>
          <w:rFonts w:ascii="仿宋_GB2312" w:eastAsia="仿宋_GB2312" w:hAnsi="仿宋" w:cs="Times New Roman"/>
          <w:b/>
          <w:bCs/>
          <w:sz w:val="30"/>
          <w:szCs w:val="30"/>
        </w:rPr>
      </w:pPr>
      <w:r>
        <w:rPr>
          <w:rFonts w:ascii="仿宋_GB2312" w:eastAsia="仿宋_GB2312" w:hAnsi="仿宋" w:cs="Times New Roman" w:hint="eastAsia"/>
          <w:b/>
          <w:bCs/>
          <w:sz w:val="30"/>
          <w:szCs w:val="30"/>
        </w:rPr>
        <w:t>（二）负债结构分析</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报告期各期末，发行人负债情况如下：</w:t>
      </w:r>
    </w:p>
    <w:tbl>
      <w:tblPr>
        <w:tblW w:w="90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tblPr>
      <w:tblGrid>
        <w:gridCol w:w="2227"/>
        <w:gridCol w:w="855"/>
        <w:gridCol w:w="856"/>
        <w:gridCol w:w="856"/>
        <w:gridCol w:w="856"/>
        <w:gridCol w:w="855"/>
        <w:gridCol w:w="856"/>
        <w:gridCol w:w="856"/>
        <w:gridCol w:w="856"/>
      </w:tblGrid>
      <w:tr w:rsidR="00C864E3">
        <w:trPr>
          <w:trHeight w:val="397"/>
          <w:jc w:val="center"/>
        </w:trPr>
        <w:tc>
          <w:tcPr>
            <w:tcW w:w="9073" w:type="dxa"/>
            <w:gridSpan w:val="9"/>
            <w:vAlign w:val="center"/>
          </w:tcPr>
          <w:p w:rsidR="00C864E3" w:rsidRDefault="001E00CB">
            <w:pPr>
              <w:widowControl/>
              <w:ind w:firstLineChars="200" w:firstLine="422"/>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负债结构分析</w:t>
            </w:r>
          </w:p>
          <w:p w:rsidR="00C864E3" w:rsidRDefault="001E00CB">
            <w:pPr>
              <w:widowControl/>
              <w:ind w:firstLineChars="200" w:firstLine="420"/>
              <w:jc w:val="right"/>
              <w:rPr>
                <w:rFonts w:ascii="仿宋_GB2312" w:eastAsia="仿宋_GB2312" w:hAnsi="Times New Roman" w:cs="Times New Roman"/>
                <w:color w:val="000000"/>
                <w:kern w:val="0"/>
                <w:szCs w:val="21"/>
              </w:rPr>
            </w:pPr>
            <w:r>
              <w:rPr>
                <w:rFonts w:ascii="仿宋_GB2312" w:eastAsia="仿宋_GB2312" w:hAnsi="仿宋" w:hint="eastAsia"/>
                <w:szCs w:val="21"/>
              </w:rPr>
              <w:t>单位：亿元/万元</w:t>
            </w:r>
            <w:r>
              <w:rPr>
                <w:rFonts w:ascii="仿宋_GB2312" w:eastAsia="仿宋_GB2312" w:hAnsi="Times New Roman" w:cs="Times New Roman" w:hint="eastAsia"/>
                <w:color w:val="000000"/>
                <w:kern w:val="0"/>
                <w:szCs w:val="21"/>
              </w:rPr>
              <w:t>、%</w:t>
            </w:r>
          </w:p>
        </w:tc>
      </w:tr>
      <w:tr w:rsidR="00C864E3">
        <w:trPr>
          <w:trHeight w:val="397"/>
          <w:jc w:val="center"/>
        </w:trPr>
        <w:tc>
          <w:tcPr>
            <w:tcW w:w="2227" w:type="dxa"/>
            <w:vMerge w:val="restart"/>
            <w:vAlign w:val="center"/>
          </w:tcPr>
          <w:p w:rsidR="00C864E3" w:rsidRDefault="001E00CB">
            <w:pPr>
              <w:widowControl/>
              <w:adjustRightInd w:val="0"/>
              <w:snapToGrid w:val="0"/>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项目</w:t>
            </w:r>
          </w:p>
        </w:tc>
        <w:tc>
          <w:tcPr>
            <w:tcW w:w="1711" w:type="dxa"/>
            <w:gridSpan w:val="2"/>
            <w:vAlign w:val="center"/>
          </w:tcPr>
          <w:p w:rsidR="00C864E3" w:rsidRDefault="001E00CB">
            <w:pPr>
              <w:widowControl/>
              <w:adjustRightInd w:val="0"/>
              <w:snapToGrid w:val="0"/>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20XX年XX月XX日</w:t>
            </w:r>
          </w:p>
        </w:tc>
        <w:tc>
          <w:tcPr>
            <w:tcW w:w="1712" w:type="dxa"/>
            <w:gridSpan w:val="2"/>
            <w:vAlign w:val="center"/>
          </w:tcPr>
          <w:p w:rsidR="00C864E3" w:rsidRDefault="001E00CB">
            <w:pPr>
              <w:widowControl/>
              <w:adjustRightInd w:val="0"/>
              <w:snapToGrid w:val="0"/>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20XX年末</w:t>
            </w:r>
          </w:p>
        </w:tc>
        <w:tc>
          <w:tcPr>
            <w:tcW w:w="1711" w:type="dxa"/>
            <w:gridSpan w:val="2"/>
            <w:vAlign w:val="center"/>
          </w:tcPr>
          <w:p w:rsidR="00C864E3" w:rsidRDefault="001E00CB">
            <w:pPr>
              <w:widowControl/>
              <w:adjustRightInd w:val="0"/>
              <w:snapToGrid w:val="0"/>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20XX年末</w:t>
            </w:r>
          </w:p>
        </w:tc>
        <w:tc>
          <w:tcPr>
            <w:tcW w:w="1712" w:type="dxa"/>
            <w:gridSpan w:val="2"/>
            <w:vAlign w:val="center"/>
          </w:tcPr>
          <w:p w:rsidR="00C864E3" w:rsidRDefault="001E00CB">
            <w:pPr>
              <w:widowControl/>
              <w:adjustRightInd w:val="0"/>
              <w:snapToGrid w:val="0"/>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20XX年末</w:t>
            </w:r>
          </w:p>
        </w:tc>
      </w:tr>
      <w:tr w:rsidR="00C864E3">
        <w:trPr>
          <w:trHeight w:val="397"/>
          <w:jc w:val="center"/>
        </w:trPr>
        <w:tc>
          <w:tcPr>
            <w:tcW w:w="2227" w:type="dxa"/>
            <w:vMerge/>
            <w:vAlign w:val="center"/>
          </w:tcPr>
          <w:p w:rsidR="00C864E3" w:rsidRDefault="00C864E3">
            <w:pPr>
              <w:widowControl/>
              <w:adjustRightInd w:val="0"/>
              <w:snapToGrid w:val="0"/>
              <w:jc w:val="center"/>
              <w:rPr>
                <w:rFonts w:ascii="仿宋_GB2312" w:eastAsia="仿宋_GB2312" w:hAnsi="Times New Roman" w:cs="Times New Roman"/>
                <w:b/>
                <w:color w:val="000000"/>
                <w:kern w:val="0"/>
                <w:szCs w:val="21"/>
              </w:rPr>
            </w:pPr>
          </w:p>
        </w:tc>
        <w:tc>
          <w:tcPr>
            <w:tcW w:w="855" w:type="dxa"/>
            <w:vAlign w:val="center"/>
          </w:tcPr>
          <w:p w:rsidR="00C864E3" w:rsidRDefault="001E00CB">
            <w:pPr>
              <w:widowControl/>
              <w:adjustRightInd w:val="0"/>
              <w:snapToGrid w:val="0"/>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金额</w:t>
            </w:r>
          </w:p>
        </w:tc>
        <w:tc>
          <w:tcPr>
            <w:tcW w:w="856" w:type="dxa"/>
            <w:vAlign w:val="center"/>
          </w:tcPr>
          <w:p w:rsidR="00C864E3" w:rsidRDefault="001E00CB">
            <w:pPr>
              <w:widowControl/>
              <w:adjustRightInd w:val="0"/>
              <w:snapToGrid w:val="0"/>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占比</w:t>
            </w:r>
          </w:p>
        </w:tc>
        <w:tc>
          <w:tcPr>
            <w:tcW w:w="856" w:type="dxa"/>
            <w:vAlign w:val="center"/>
          </w:tcPr>
          <w:p w:rsidR="00C864E3" w:rsidRDefault="001E00CB">
            <w:pPr>
              <w:widowControl/>
              <w:adjustRightInd w:val="0"/>
              <w:snapToGrid w:val="0"/>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金额</w:t>
            </w:r>
          </w:p>
        </w:tc>
        <w:tc>
          <w:tcPr>
            <w:tcW w:w="856" w:type="dxa"/>
            <w:vAlign w:val="center"/>
          </w:tcPr>
          <w:p w:rsidR="00C864E3" w:rsidRDefault="001E00CB">
            <w:pPr>
              <w:widowControl/>
              <w:adjustRightInd w:val="0"/>
              <w:snapToGrid w:val="0"/>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占比</w:t>
            </w:r>
          </w:p>
        </w:tc>
        <w:tc>
          <w:tcPr>
            <w:tcW w:w="855" w:type="dxa"/>
            <w:vAlign w:val="center"/>
          </w:tcPr>
          <w:p w:rsidR="00C864E3" w:rsidRDefault="001E00CB">
            <w:pPr>
              <w:widowControl/>
              <w:adjustRightInd w:val="0"/>
              <w:snapToGrid w:val="0"/>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金额</w:t>
            </w:r>
          </w:p>
        </w:tc>
        <w:tc>
          <w:tcPr>
            <w:tcW w:w="856" w:type="dxa"/>
            <w:vAlign w:val="center"/>
          </w:tcPr>
          <w:p w:rsidR="00C864E3" w:rsidRDefault="001E00CB">
            <w:pPr>
              <w:widowControl/>
              <w:adjustRightInd w:val="0"/>
              <w:snapToGrid w:val="0"/>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占比</w:t>
            </w:r>
          </w:p>
        </w:tc>
        <w:tc>
          <w:tcPr>
            <w:tcW w:w="856" w:type="dxa"/>
            <w:vAlign w:val="center"/>
          </w:tcPr>
          <w:p w:rsidR="00C864E3" w:rsidRDefault="001E00CB">
            <w:pPr>
              <w:widowControl/>
              <w:adjustRightInd w:val="0"/>
              <w:snapToGrid w:val="0"/>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金额</w:t>
            </w:r>
          </w:p>
        </w:tc>
        <w:tc>
          <w:tcPr>
            <w:tcW w:w="856" w:type="dxa"/>
            <w:vAlign w:val="center"/>
          </w:tcPr>
          <w:p w:rsidR="00C864E3" w:rsidRDefault="001E00CB">
            <w:pPr>
              <w:widowControl/>
              <w:adjustRightInd w:val="0"/>
              <w:snapToGrid w:val="0"/>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占比</w:t>
            </w: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短期借款</w:t>
            </w: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应付票据</w:t>
            </w: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应付账款</w:t>
            </w: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预收款项</w:t>
            </w: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r>
      <w:tr w:rsidR="00A04262">
        <w:trPr>
          <w:trHeight w:val="397"/>
          <w:jc w:val="center"/>
        </w:trPr>
        <w:tc>
          <w:tcPr>
            <w:tcW w:w="2227" w:type="dxa"/>
            <w:vAlign w:val="center"/>
          </w:tcPr>
          <w:p w:rsidR="00A04262" w:rsidRDefault="00A04262">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合同负债</w:t>
            </w:r>
          </w:p>
        </w:tc>
        <w:tc>
          <w:tcPr>
            <w:tcW w:w="855" w:type="dxa"/>
            <w:vAlign w:val="center"/>
          </w:tcPr>
          <w:p w:rsidR="00A04262" w:rsidRDefault="00A04262">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A04262" w:rsidRDefault="00A04262">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A04262" w:rsidRDefault="00A04262">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A04262" w:rsidRDefault="00A04262">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A04262" w:rsidRDefault="00A04262">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A04262" w:rsidRDefault="00A04262">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A04262" w:rsidRDefault="00A04262">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A04262" w:rsidRDefault="00A04262">
            <w:pPr>
              <w:widowControl/>
              <w:adjustRightInd w:val="0"/>
              <w:snapToGrid w:val="0"/>
              <w:jc w:val="right"/>
              <w:rPr>
                <w:rFonts w:ascii="仿宋_GB2312" w:eastAsia="仿宋_GB2312" w:hAnsi="Times New Roman" w:cs="Times New Roman"/>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应付职工薪酬</w:t>
            </w: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应交税费</w:t>
            </w: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其他应付款</w:t>
            </w: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一年内到期的非流动负债</w:t>
            </w: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XXXX</w:t>
            </w: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流动负债合计</w:t>
            </w:r>
          </w:p>
        </w:tc>
        <w:tc>
          <w:tcPr>
            <w:tcW w:w="855"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长期借款</w:t>
            </w: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应付债券</w:t>
            </w: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递延所得税负债</w:t>
            </w: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jc w:val="right"/>
              <w:rPr>
                <w:rFonts w:ascii="仿宋_GB2312" w:eastAsia="仿宋_GB2312" w:hAnsi="Times New Roman" w:cs="Times New Roman"/>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XXXX</w:t>
            </w: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color w:val="000000"/>
                <w:kern w:val="0"/>
                <w:szCs w:val="21"/>
              </w:rPr>
            </w:pPr>
          </w:p>
        </w:tc>
        <w:tc>
          <w:tcPr>
            <w:tcW w:w="856" w:type="dxa"/>
            <w:vAlign w:val="center"/>
          </w:tcPr>
          <w:p w:rsidR="00C864E3" w:rsidRDefault="00C864E3">
            <w:pPr>
              <w:widowControl/>
              <w:jc w:val="right"/>
              <w:rPr>
                <w:rFonts w:ascii="仿宋_GB2312" w:eastAsia="仿宋_GB2312" w:hAnsi="Times New Roman" w:cs="Times New Roman"/>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非流动负债</w:t>
            </w:r>
            <w:r w:rsidR="004D5BB1">
              <w:rPr>
                <w:rFonts w:ascii="仿宋_GB2312" w:eastAsia="仿宋_GB2312" w:hAnsi="Times New Roman" w:cs="Times New Roman" w:hint="eastAsia"/>
                <w:b/>
                <w:color w:val="000000"/>
                <w:kern w:val="0"/>
                <w:szCs w:val="21"/>
              </w:rPr>
              <w:t>合计</w:t>
            </w:r>
          </w:p>
        </w:tc>
        <w:tc>
          <w:tcPr>
            <w:tcW w:w="855"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bCs/>
                <w:color w:val="000000"/>
                <w:kern w:val="0"/>
                <w:szCs w:val="21"/>
              </w:rPr>
            </w:pPr>
          </w:p>
        </w:tc>
        <w:tc>
          <w:tcPr>
            <w:tcW w:w="856" w:type="dxa"/>
            <w:vAlign w:val="center"/>
          </w:tcPr>
          <w:p w:rsidR="00C864E3" w:rsidRDefault="00C864E3">
            <w:pPr>
              <w:widowControl/>
              <w:jc w:val="right"/>
              <w:rPr>
                <w:rFonts w:ascii="仿宋_GB2312" w:eastAsia="仿宋_GB2312" w:hAnsi="Times New Roman" w:cs="Times New Roman"/>
                <w:b/>
                <w:bCs/>
                <w:color w:val="000000"/>
                <w:kern w:val="0"/>
                <w:szCs w:val="21"/>
              </w:rPr>
            </w:pPr>
          </w:p>
        </w:tc>
      </w:tr>
      <w:tr w:rsidR="00C864E3">
        <w:trPr>
          <w:trHeight w:val="397"/>
          <w:jc w:val="center"/>
        </w:trPr>
        <w:tc>
          <w:tcPr>
            <w:tcW w:w="2227" w:type="dxa"/>
            <w:vAlign w:val="center"/>
          </w:tcPr>
          <w:p w:rsidR="00C864E3" w:rsidRDefault="001E00CB">
            <w:pPr>
              <w:widowControl/>
              <w:adjustRightInd w:val="0"/>
              <w:snapToGrid w:val="0"/>
              <w:jc w:val="left"/>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lastRenderedPageBreak/>
              <w:t>负债合计</w:t>
            </w:r>
          </w:p>
        </w:tc>
        <w:tc>
          <w:tcPr>
            <w:tcW w:w="855"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5"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color w:val="000000"/>
                <w:kern w:val="0"/>
                <w:szCs w:val="21"/>
              </w:rPr>
            </w:pPr>
          </w:p>
        </w:tc>
        <w:tc>
          <w:tcPr>
            <w:tcW w:w="856" w:type="dxa"/>
            <w:vAlign w:val="center"/>
          </w:tcPr>
          <w:p w:rsidR="00C864E3" w:rsidRDefault="00C864E3">
            <w:pPr>
              <w:widowControl/>
              <w:adjustRightInd w:val="0"/>
              <w:snapToGrid w:val="0"/>
              <w:jc w:val="right"/>
              <w:rPr>
                <w:rFonts w:ascii="仿宋_GB2312" w:eastAsia="仿宋_GB2312" w:hAnsi="Times New Roman" w:cs="Times New Roman"/>
                <w:b/>
                <w:bCs/>
                <w:color w:val="000000"/>
                <w:kern w:val="0"/>
                <w:szCs w:val="21"/>
              </w:rPr>
            </w:pPr>
          </w:p>
        </w:tc>
        <w:tc>
          <w:tcPr>
            <w:tcW w:w="856" w:type="dxa"/>
            <w:vAlign w:val="center"/>
          </w:tcPr>
          <w:p w:rsidR="00C864E3" w:rsidRDefault="00C864E3">
            <w:pPr>
              <w:widowControl/>
              <w:jc w:val="right"/>
              <w:rPr>
                <w:rFonts w:ascii="仿宋_GB2312" w:eastAsia="仿宋_GB2312" w:hAnsi="Times New Roman" w:cs="Times New Roman"/>
                <w:b/>
                <w:bCs/>
                <w:color w:val="000000"/>
                <w:kern w:val="0"/>
                <w:szCs w:val="21"/>
              </w:rPr>
            </w:pPr>
          </w:p>
        </w:tc>
      </w:tr>
    </w:tbl>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1.</w:t>
      </w:r>
      <w:r>
        <w:rPr>
          <w:rFonts w:ascii="仿宋_GB2312" w:eastAsia="仿宋_GB2312" w:hAnsi="仿宋" w:hint="eastAsia"/>
          <w:sz w:val="30"/>
          <w:szCs w:val="30"/>
        </w:rPr>
        <w:t>______________</w:t>
      </w:r>
      <w:r>
        <w:rPr>
          <w:rFonts w:ascii="仿宋_GB2312" w:eastAsia="仿宋_GB2312" w:hAnsi="仿宋" w:cs="Times New Roman" w:hint="eastAsia"/>
          <w:bCs/>
          <w:sz w:val="30"/>
          <w:szCs w:val="30"/>
        </w:rPr>
        <w:t>（科目一）</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2.</w:t>
      </w:r>
      <w:r>
        <w:rPr>
          <w:rFonts w:ascii="仿宋_GB2312" w:eastAsia="仿宋_GB2312" w:hAnsi="仿宋" w:hint="eastAsia"/>
          <w:sz w:val="30"/>
          <w:szCs w:val="30"/>
        </w:rPr>
        <w:t>______________</w:t>
      </w:r>
      <w:r>
        <w:rPr>
          <w:rFonts w:ascii="仿宋_GB2312" w:eastAsia="仿宋_GB2312" w:hAnsi="仿宋" w:cs="Times New Roman" w:hint="eastAsia"/>
          <w:bCs/>
          <w:sz w:val="30"/>
          <w:szCs w:val="30"/>
        </w:rPr>
        <w:t>（科目二）</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3.</w:t>
      </w:r>
      <w:r>
        <w:rPr>
          <w:rFonts w:ascii="仿宋_GB2312" w:eastAsia="仿宋_GB2312" w:hAnsi="仿宋" w:hint="eastAsia"/>
          <w:sz w:val="30"/>
          <w:szCs w:val="30"/>
        </w:rPr>
        <w:t>______________</w:t>
      </w:r>
      <w:r>
        <w:rPr>
          <w:rFonts w:ascii="仿宋_GB2312" w:eastAsia="仿宋_GB2312" w:hAnsi="仿宋" w:cs="Times New Roman" w:hint="eastAsia"/>
          <w:bCs/>
          <w:sz w:val="30"/>
          <w:szCs w:val="30"/>
        </w:rPr>
        <w:t>（科目三）</w:t>
      </w:r>
    </w:p>
    <w:p w:rsidR="00C864E3" w:rsidRDefault="001E00CB">
      <w:pPr>
        <w:numPr>
          <w:ilvl w:val="255"/>
          <w:numId w:val="0"/>
        </w:num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numPr>
          <w:ilvl w:val="255"/>
          <w:numId w:val="0"/>
        </w:num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4.______________（其他）</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X.发行人有息负债情况</w:t>
      </w:r>
    </w:p>
    <w:p w:rsidR="00C864E3" w:rsidRDefault="001E00CB">
      <w:pPr>
        <w:spacing w:line="600" w:lineRule="exact"/>
        <w:ind w:firstLineChars="200" w:firstLine="600"/>
        <w:contextualSpacing/>
        <w:rPr>
          <w:rFonts w:ascii="仿宋_GB2312" w:eastAsia="仿宋_GB2312"/>
          <w:sz w:val="30"/>
          <w:szCs w:val="30"/>
        </w:rPr>
      </w:pPr>
      <w:bookmarkStart w:id="203" w:name="_Toc58248274"/>
      <w:r>
        <w:rPr>
          <w:rFonts w:ascii="仿宋_GB2312" w:eastAsia="仿宋_GB2312" w:cs="Times New Roman" w:hint="eastAsia"/>
          <w:sz w:val="30"/>
          <w:szCs w:val="30"/>
        </w:rPr>
        <w:t>（1）最近三年及一期末，发行人有息负债余额分别为</w:t>
      </w:r>
      <w:r>
        <w:rPr>
          <w:rFonts w:ascii="仿宋_GB2312" w:eastAsia="仿宋_GB2312" w:hint="eastAsia"/>
          <w:sz w:val="30"/>
          <w:szCs w:val="30"/>
        </w:rPr>
        <w:t>XX亿元、XX亿元、XX亿元及XX亿元，占同期末总负债的比例分别为XX</w:t>
      </w:r>
      <w:r>
        <w:rPr>
          <w:rFonts w:ascii="仿宋_GB2312" w:eastAsia="仿宋_GB2312"/>
          <w:sz w:val="30"/>
          <w:szCs w:val="30"/>
        </w:rPr>
        <w:t>%</w:t>
      </w:r>
      <w:r>
        <w:rPr>
          <w:rFonts w:ascii="仿宋_GB2312" w:eastAsia="仿宋_GB2312" w:hint="eastAsia"/>
          <w:sz w:val="30"/>
          <w:szCs w:val="30"/>
        </w:rPr>
        <w:t>、XX</w:t>
      </w:r>
      <w:r>
        <w:rPr>
          <w:rFonts w:ascii="仿宋_GB2312" w:eastAsia="仿宋_GB2312"/>
          <w:sz w:val="30"/>
          <w:szCs w:val="30"/>
        </w:rPr>
        <w:t>%</w:t>
      </w:r>
      <w:r>
        <w:rPr>
          <w:rFonts w:ascii="仿宋_GB2312" w:eastAsia="仿宋_GB2312" w:hint="eastAsia"/>
          <w:sz w:val="30"/>
          <w:szCs w:val="30"/>
        </w:rPr>
        <w:t>、XX%及XX</w:t>
      </w:r>
      <w:r>
        <w:rPr>
          <w:rFonts w:ascii="仿宋_GB2312" w:eastAsia="仿宋_GB2312"/>
          <w:sz w:val="30"/>
          <w:szCs w:val="30"/>
        </w:rPr>
        <w:t>%</w:t>
      </w:r>
      <w:r>
        <w:rPr>
          <w:rFonts w:ascii="仿宋_GB2312" w:eastAsia="仿宋_GB2312" w:hint="eastAsia"/>
          <w:sz w:val="30"/>
          <w:szCs w:val="30"/>
        </w:rPr>
        <w:t>。最近一期末，发行人银行借款余额为XX亿元，占有息负债余额的比例为XX%；银行借款与公司债券外其他公司信用类债券余额之和为XX亿元，占有息负债余额的比例为XX%。</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最近一年末</w:t>
      </w:r>
      <w:r>
        <w:rPr>
          <w:rFonts w:ascii="仿宋_GB2312" w:eastAsia="仿宋_GB2312"/>
          <w:sz w:val="30"/>
          <w:szCs w:val="30"/>
        </w:rPr>
        <w:t>，发行人有息负债</w:t>
      </w:r>
      <w:r>
        <w:rPr>
          <w:rFonts w:ascii="仿宋_GB2312" w:eastAsia="仿宋_GB2312" w:hint="eastAsia"/>
          <w:sz w:val="30"/>
          <w:szCs w:val="30"/>
        </w:rPr>
        <w:t>余额和</w:t>
      </w:r>
      <w:r>
        <w:rPr>
          <w:rFonts w:ascii="仿宋_GB2312" w:eastAsia="仿宋_GB2312"/>
          <w:sz w:val="30"/>
          <w:szCs w:val="30"/>
        </w:rPr>
        <w:t>类型</w:t>
      </w:r>
      <w:r>
        <w:rPr>
          <w:rFonts w:ascii="仿宋_GB2312" w:eastAsia="仿宋_GB2312" w:hint="eastAsia"/>
          <w:sz w:val="30"/>
          <w:szCs w:val="30"/>
        </w:rPr>
        <w:t>如下（最近一期变化较大的，应当补充披露至最近一期）</w:t>
      </w:r>
      <w:r>
        <w:rPr>
          <w:rFonts w:ascii="仿宋_GB2312" w:eastAsia="仿宋_GB2312"/>
          <w:sz w:val="30"/>
          <w:szCs w:val="30"/>
        </w:rPr>
        <w:t>：</w:t>
      </w:r>
      <w:bookmarkEnd w:id="203"/>
      <w:r w:rsidR="0080661A">
        <w:rPr>
          <w:rFonts w:ascii="仿宋_GB2312" w:eastAsia="仿宋_GB2312"/>
          <w:sz w:val="30"/>
          <w:szCs w:val="30"/>
        </w:rPr>
        <w:t xml:space="preserve"> </w:t>
      </w:r>
    </w:p>
    <w:p w:rsidR="00C864E3" w:rsidRDefault="001E00CB">
      <w:pPr>
        <w:spacing w:before="120" w:after="120" w:line="560" w:lineRule="exact"/>
        <w:ind w:firstLineChars="200" w:firstLine="420"/>
        <w:contextualSpacing/>
        <w:jc w:val="right"/>
        <w:rPr>
          <w:rFonts w:ascii="仿宋_GB2312" w:eastAsia="仿宋_GB2312"/>
          <w:sz w:val="28"/>
          <w:szCs w:val="28"/>
        </w:rPr>
      </w:pPr>
      <w:r>
        <w:rPr>
          <w:rFonts w:ascii="仿宋_GB2312" w:eastAsia="仿宋_GB2312" w:hint="eastAsia"/>
          <w:szCs w:val="21"/>
        </w:rPr>
        <w:t>单位：亿元/万元、</w:t>
      </w:r>
      <w:r>
        <w:rPr>
          <w:rFonts w:ascii="仿宋_GB2312" w:eastAsia="仿宋_GB2312"/>
          <w:szCs w:val="21"/>
        </w:rPr>
        <w:t>%</w:t>
      </w: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16"/>
        <w:gridCol w:w="2516"/>
        <w:gridCol w:w="1600"/>
      </w:tblGrid>
      <w:tr w:rsidR="00C864E3">
        <w:trPr>
          <w:trHeight w:val="397"/>
          <w:jc w:val="center"/>
        </w:trPr>
        <w:tc>
          <w:tcPr>
            <w:tcW w:w="2559" w:type="pct"/>
            <w:vMerge w:val="restart"/>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项目</w:t>
            </w:r>
          </w:p>
        </w:tc>
        <w:tc>
          <w:tcPr>
            <w:tcW w:w="2441" w:type="pct"/>
            <w:gridSpan w:val="2"/>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20XX年末</w:t>
            </w:r>
          </w:p>
        </w:tc>
      </w:tr>
      <w:tr w:rsidR="00C864E3">
        <w:trPr>
          <w:trHeight w:val="397"/>
          <w:jc w:val="center"/>
        </w:trPr>
        <w:tc>
          <w:tcPr>
            <w:tcW w:w="2559" w:type="pct"/>
            <w:vMerge/>
            <w:vAlign w:val="center"/>
          </w:tcPr>
          <w:p w:rsidR="00C864E3" w:rsidRDefault="00C864E3">
            <w:pPr>
              <w:widowControl/>
              <w:jc w:val="left"/>
              <w:rPr>
                <w:rFonts w:ascii="仿宋_GB2312" w:eastAsia="仿宋_GB2312" w:hAnsi="宋体" w:cs="宋体"/>
                <w:b/>
                <w:color w:val="000000"/>
                <w:kern w:val="0"/>
                <w:szCs w:val="21"/>
              </w:rPr>
            </w:pPr>
          </w:p>
        </w:tc>
        <w:tc>
          <w:tcPr>
            <w:tcW w:w="1492" w:type="pct"/>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金额</w:t>
            </w:r>
          </w:p>
        </w:tc>
        <w:tc>
          <w:tcPr>
            <w:tcW w:w="949" w:type="pct"/>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占比</w:t>
            </w:r>
          </w:p>
        </w:tc>
      </w:tr>
      <w:tr w:rsidR="00C864E3">
        <w:trPr>
          <w:trHeight w:val="397"/>
          <w:jc w:val="center"/>
        </w:trPr>
        <w:tc>
          <w:tcPr>
            <w:tcW w:w="2559" w:type="pct"/>
            <w:shd w:val="clear" w:color="auto" w:fill="auto"/>
            <w:noWrap/>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短期借款</w:t>
            </w:r>
          </w:p>
        </w:tc>
        <w:tc>
          <w:tcPr>
            <w:tcW w:w="1492"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949"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jc w:val="center"/>
        </w:trPr>
        <w:tc>
          <w:tcPr>
            <w:tcW w:w="2559" w:type="pct"/>
            <w:shd w:val="clear" w:color="auto" w:fill="auto"/>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一年内到期的非流动负债</w:t>
            </w:r>
          </w:p>
        </w:tc>
        <w:tc>
          <w:tcPr>
            <w:tcW w:w="1492"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949"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jc w:val="center"/>
        </w:trPr>
        <w:tc>
          <w:tcPr>
            <w:tcW w:w="2559" w:type="pct"/>
            <w:shd w:val="clear" w:color="auto" w:fill="auto"/>
            <w:noWrap/>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长期借款</w:t>
            </w:r>
          </w:p>
        </w:tc>
        <w:tc>
          <w:tcPr>
            <w:tcW w:w="1492"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949"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jc w:val="center"/>
        </w:trPr>
        <w:tc>
          <w:tcPr>
            <w:tcW w:w="2559" w:type="pct"/>
            <w:shd w:val="clear" w:color="auto" w:fill="auto"/>
            <w:noWrap/>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应付债券</w:t>
            </w:r>
          </w:p>
        </w:tc>
        <w:tc>
          <w:tcPr>
            <w:tcW w:w="1492"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949"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jc w:val="center"/>
        </w:trPr>
        <w:tc>
          <w:tcPr>
            <w:tcW w:w="2559" w:type="pct"/>
            <w:shd w:val="clear" w:color="auto" w:fill="auto"/>
            <w:noWrap/>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XXX</w:t>
            </w:r>
          </w:p>
        </w:tc>
        <w:tc>
          <w:tcPr>
            <w:tcW w:w="1492"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949"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jc w:val="center"/>
        </w:trPr>
        <w:tc>
          <w:tcPr>
            <w:tcW w:w="2559" w:type="pct"/>
            <w:shd w:val="clear" w:color="auto" w:fill="auto"/>
            <w:noWrap/>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XXX</w:t>
            </w:r>
          </w:p>
        </w:tc>
        <w:tc>
          <w:tcPr>
            <w:tcW w:w="1492"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949"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jc w:val="center"/>
        </w:trPr>
        <w:tc>
          <w:tcPr>
            <w:tcW w:w="2559" w:type="pct"/>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合计</w:t>
            </w:r>
          </w:p>
        </w:tc>
        <w:tc>
          <w:tcPr>
            <w:tcW w:w="1492"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949"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r>
    </w:tbl>
    <w:p w:rsidR="00C864E3" w:rsidRDefault="001E00CB">
      <w:pPr>
        <w:spacing w:before="120" w:after="120" w:line="600" w:lineRule="exact"/>
        <w:ind w:firstLineChars="200" w:firstLine="600"/>
        <w:contextualSpacing/>
        <w:rPr>
          <w:rFonts w:ascii="仿宋_GB2312" w:eastAsia="仿宋_GB2312"/>
          <w:sz w:val="30"/>
          <w:szCs w:val="30"/>
        </w:rPr>
      </w:pPr>
      <w:bookmarkStart w:id="204" w:name="_Toc58248275"/>
      <w:r>
        <w:rPr>
          <w:rFonts w:ascii="仿宋_GB2312" w:eastAsia="仿宋_GB2312" w:cs="Times New Roman" w:hint="eastAsia"/>
          <w:sz w:val="30"/>
          <w:szCs w:val="30"/>
        </w:rPr>
        <w:t>（2）</w:t>
      </w:r>
      <w:r>
        <w:rPr>
          <w:rFonts w:ascii="仿宋_GB2312" w:eastAsia="仿宋_GB2312" w:hint="eastAsia"/>
          <w:sz w:val="30"/>
          <w:szCs w:val="30"/>
        </w:rPr>
        <w:t>截至最近一年末，</w:t>
      </w:r>
      <w:r>
        <w:rPr>
          <w:rFonts w:ascii="仿宋_GB2312" w:eastAsia="仿宋_GB2312"/>
          <w:sz w:val="30"/>
          <w:szCs w:val="30"/>
        </w:rPr>
        <w:t>发行人有息债务</w:t>
      </w:r>
      <w:r>
        <w:rPr>
          <w:rFonts w:ascii="仿宋_GB2312" w:eastAsia="仿宋_GB2312" w:hint="eastAsia"/>
          <w:sz w:val="30"/>
          <w:szCs w:val="30"/>
        </w:rPr>
        <w:t>到期期限分布</w:t>
      </w:r>
      <w:r>
        <w:rPr>
          <w:rFonts w:ascii="仿宋_GB2312" w:eastAsia="仿宋_GB2312"/>
          <w:sz w:val="30"/>
          <w:szCs w:val="30"/>
        </w:rPr>
        <w:t>情况</w:t>
      </w:r>
      <w:r w:rsidR="001D7AAE">
        <w:rPr>
          <w:rFonts w:ascii="仿宋_GB2312" w:eastAsia="仿宋_GB2312" w:hint="eastAsia"/>
          <w:sz w:val="30"/>
          <w:szCs w:val="30"/>
        </w:rPr>
        <w:t>、</w:t>
      </w:r>
      <w:r w:rsidR="001D7AAE">
        <w:rPr>
          <w:rFonts w:ascii="仿宋_GB2312" w:eastAsia="仿宋_GB2312"/>
          <w:sz w:val="30"/>
          <w:szCs w:val="30"/>
        </w:rPr>
        <w:t>信用融资与担保融资分布情况</w:t>
      </w:r>
      <w:r>
        <w:rPr>
          <w:rFonts w:ascii="仿宋_GB2312" w:eastAsia="仿宋_GB2312" w:hint="eastAsia"/>
          <w:sz w:val="30"/>
          <w:szCs w:val="30"/>
        </w:rPr>
        <w:t>如下</w:t>
      </w:r>
      <w:r w:rsidR="001D7AAE">
        <w:rPr>
          <w:rFonts w:ascii="仿宋_GB2312" w:eastAsia="仿宋_GB2312" w:hint="eastAsia"/>
          <w:sz w:val="30"/>
          <w:szCs w:val="30"/>
        </w:rPr>
        <w:t>（建议</w:t>
      </w:r>
      <w:r w:rsidR="001D7AAE">
        <w:rPr>
          <w:rFonts w:ascii="仿宋_GB2312" w:eastAsia="仿宋_GB2312"/>
          <w:sz w:val="30"/>
          <w:szCs w:val="30"/>
        </w:rPr>
        <w:t>列表披露</w:t>
      </w:r>
      <w:r w:rsidR="001D7AAE">
        <w:rPr>
          <w:rFonts w:ascii="仿宋_GB2312" w:eastAsia="仿宋_GB2312" w:hint="eastAsia"/>
          <w:sz w:val="30"/>
          <w:szCs w:val="30"/>
        </w:rPr>
        <w:t>）</w:t>
      </w:r>
      <w:r>
        <w:rPr>
          <w:rFonts w:ascii="仿宋_GB2312" w:eastAsia="仿宋_GB2312"/>
          <w:sz w:val="30"/>
          <w:szCs w:val="30"/>
        </w:rPr>
        <w:t>：</w:t>
      </w:r>
      <w:bookmarkEnd w:id="204"/>
    </w:p>
    <w:p w:rsidR="00D33D11" w:rsidRDefault="00D33D11">
      <w:pPr>
        <w:spacing w:line="600" w:lineRule="exact"/>
        <w:ind w:firstLineChars="200" w:firstLine="600"/>
        <w:contextualSpacing/>
        <w:rPr>
          <w:rFonts w:ascii="仿宋_GB2312" w:eastAsia="仿宋_GB2312" w:hAnsi="Times New Roman" w:cs="Times New Roman"/>
          <w:sz w:val="30"/>
          <w:szCs w:val="30"/>
        </w:rPr>
      </w:pPr>
      <w:r>
        <w:rPr>
          <w:rFonts w:ascii="仿宋_GB2312" w:eastAsia="仿宋_GB2312" w:hAnsi="仿宋" w:cs="Times New Roman" w:hint="eastAsia"/>
          <w:bCs/>
          <w:sz w:val="30"/>
          <w:szCs w:val="30"/>
        </w:rPr>
        <w:t>__________________________________________________</w:t>
      </w:r>
    </w:p>
    <w:p w:rsidR="00C864E3" w:rsidRDefault="001E00CB">
      <w:pPr>
        <w:spacing w:line="600" w:lineRule="exact"/>
        <w:ind w:firstLineChars="200" w:firstLine="600"/>
        <w:contextualSpacing/>
        <w:rPr>
          <w:rFonts w:ascii="仿宋_GB2312" w:eastAsia="仿宋_GB2312" w:hAnsi="Times New Roman" w:cs="Times New Roman"/>
          <w:sz w:val="30"/>
          <w:szCs w:val="30"/>
        </w:rPr>
      </w:pPr>
      <w:r>
        <w:rPr>
          <w:rFonts w:ascii="仿宋_GB2312" w:eastAsia="仿宋_GB2312" w:hAnsi="Times New Roman" w:cs="Times New Roman" w:hint="eastAsia"/>
          <w:sz w:val="30"/>
          <w:szCs w:val="30"/>
        </w:rPr>
        <w:t>（3）发行人已发行尚未兑付的债券明细情况详见本募集说明书第</w:t>
      </w:r>
      <w:r w:rsidR="00A277E6">
        <w:rPr>
          <w:rFonts w:ascii="仿宋_GB2312" w:eastAsia="仿宋_GB2312" w:hAnsi="Times New Roman" w:cs="Times New Roman" w:hint="eastAsia"/>
          <w:sz w:val="30"/>
          <w:szCs w:val="30"/>
        </w:rPr>
        <w:t>六</w:t>
      </w:r>
      <w:r>
        <w:rPr>
          <w:rFonts w:ascii="仿宋_GB2312" w:eastAsia="仿宋_GB2312" w:hAnsi="Times New Roman" w:cs="Times New Roman" w:hint="eastAsia"/>
          <w:sz w:val="30"/>
          <w:szCs w:val="30"/>
        </w:rPr>
        <w:t>节“发行人及主要子公司境内外债券发行、偿还及尚未发行额度情况”。</w:t>
      </w:r>
    </w:p>
    <w:p w:rsidR="00C864E3" w:rsidRDefault="001E00CB">
      <w:pPr>
        <w:spacing w:line="600" w:lineRule="exact"/>
        <w:ind w:firstLineChars="200" w:firstLine="600"/>
        <w:contextualSpacing/>
        <w:rPr>
          <w:rFonts w:ascii="仿宋_GB2312" w:eastAsia="仿宋_GB2312" w:hAnsi="Times New Roman" w:cs="Times New Roman"/>
          <w:sz w:val="30"/>
          <w:szCs w:val="30"/>
        </w:rPr>
      </w:pPr>
      <w:r>
        <w:rPr>
          <w:rFonts w:ascii="仿宋_GB2312" w:eastAsia="仿宋_GB2312" w:hAnsi="Times New Roman" w:cs="Times New Roman" w:hint="eastAsia"/>
          <w:sz w:val="30"/>
          <w:szCs w:val="30"/>
        </w:rPr>
        <w:t>□（4）【</w:t>
      </w:r>
      <w:r>
        <w:rPr>
          <w:rFonts w:ascii="仿宋_GB2312" w:eastAsia="仿宋_GB2312" w:hint="eastAsia"/>
          <w:color w:val="000000"/>
          <w:sz w:val="30"/>
          <w:szCs w:val="30"/>
        </w:rPr>
        <w:t>报告期内</w:t>
      </w:r>
      <w:r>
        <w:rPr>
          <w:rFonts w:ascii="仿宋_GB2312" w:eastAsia="仿宋_GB2312" w:hAnsi="Times New Roman" w:cs="Times New Roman" w:hint="eastAsia"/>
          <w:sz w:val="30"/>
          <w:szCs w:val="30"/>
        </w:rPr>
        <w:t>发行人有息债务结构发生大幅变化，如存在银行借款余额被动大幅减少、银行授信大幅下降等情形】报告期内发行人有息债务结构的具体变动情况、变动原因及对发行人偿债能力的影响如下：</w:t>
      </w:r>
      <w:r w:rsidR="0080661A">
        <w:rPr>
          <w:rFonts w:ascii="仿宋_GB2312" w:eastAsia="仿宋_GB2312" w:hAnsi="Times New Roman" w:cs="Times New Roman"/>
          <w:sz w:val="30"/>
          <w:szCs w:val="30"/>
        </w:rPr>
        <w:t xml:space="preserve"> </w:t>
      </w:r>
    </w:p>
    <w:p w:rsidR="00C864E3" w:rsidRDefault="001E00CB">
      <w:pPr>
        <w:adjustRightInd w:val="0"/>
        <w:snapToGrid w:val="0"/>
        <w:spacing w:line="600" w:lineRule="exact"/>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w:t>
      </w:r>
    </w:p>
    <w:p w:rsidR="00C864E3" w:rsidRDefault="001E00CB">
      <w:pPr>
        <w:adjustRightInd w:val="0"/>
        <w:snapToGrid w:val="0"/>
        <w:spacing w:line="600" w:lineRule="exact"/>
        <w:ind w:firstLineChars="200" w:firstLine="600"/>
        <w:rPr>
          <w:rFonts w:ascii="仿宋_GB2312" w:eastAsia="仿宋_GB2312"/>
          <w:color w:val="000000"/>
          <w:sz w:val="30"/>
          <w:szCs w:val="30"/>
        </w:rPr>
      </w:pPr>
      <w:r>
        <w:rPr>
          <w:rFonts w:ascii="仿宋_GB2312" w:eastAsia="仿宋_GB2312" w:hint="eastAsia"/>
          <w:sz w:val="30"/>
          <w:szCs w:val="30"/>
        </w:rPr>
        <w:t>□（5）【</w:t>
      </w:r>
      <w:r>
        <w:rPr>
          <w:rFonts w:ascii="仿宋_GB2312" w:eastAsia="仿宋_GB2312" w:hint="eastAsia"/>
          <w:color w:val="000000"/>
          <w:sz w:val="30"/>
          <w:szCs w:val="30"/>
        </w:rPr>
        <w:t>发行人报告期内有息负债余额年均增长率超过30%、最近一年末资产负债率超过行业平均水平且速动比率小于1，或最近一年末资产负债率、有息负债与净资产比例均超出行业平均水平的30%】</w:t>
      </w:r>
      <w:r w:rsidR="00184A23">
        <w:rPr>
          <w:rStyle w:val="af5"/>
          <w:rFonts w:ascii="仿宋_GB2312" w:eastAsia="仿宋_GB2312"/>
          <w:color w:val="000000"/>
          <w:sz w:val="30"/>
          <w:szCs w:val="30"/>
        </w:rPr>
        <w:footnoteReference w:id="19"/>
      </w:r>
      <w:r>
        <w:rPr>
          <w:rFonts w:ascii="仿宋_GB2312" w:eastAsia="仿宋_GB2312" w:hint="eastAsia"/>
          <w:color w:val="000000"/>
          <w:sz w:val="30"/>
          <w:szCs w:val="30"/>
        </w:rPr>
        <w:t>：</w:t>
      </w:r>
    </w:p>
    <w:p w:rsidR="00011B6C" w:rsidRDefault="00590239">
      <w:pPr>
        <w:adjustRightInd w:val="0"/>
        <w:snapToGrid w:val="0"/>
        <w:spacing w:line="600" w:lineRule="exact"/>
        <w:ind w:firstLineChars="200" w:firstLine="600"/>
        <w:rPr>
          <w:rFonts w:ascii="仿宋_GB2312" w:eastAsia="仿宋_GB2312"/>
          <w:color w:val="000000"/>
          <w:sz w:val="30"/>
          <w:szCs w:val="30"/>
        </w:rPr>
      </w:pPr>
      <w:r w:rsidRPr="00590239">
        <w:rPr>
          <w:rFonts w:ascii="仿宋_GB2312" w:eastAsia="仿宋_GB2312" w:hint="eastAsia"/>
          <w:color w:val="000000"/>
          <w:sz w:val="30"/>
          <w:szCs w:val="30"/>
        </w:rPr>
        <w:t>报告期各期末</w:t>
      </w:r>
      <w:r w:rsidR="00D65BFD">
        <w:rPr>
          <w:rFonts w:ascii="仿宋_GB2312" w:eastAsia="仿宋_GB2312" w:hint="eastAsia"/>
          <w:color w:val="000000"/>
          <w:sz w:val="30"/>
          <w:szCs w:val="30"/>
        </w:rPr>
        <w:t>，</w:t>
      </w:r>
      <w:r w:rsidR="00D65BFD">
        <w:rPr>
          <w:rFonts w:ascii="仿宋_GB2312" w:eastAsia="仿宋_GB2312"/>
          <w:color w:val="000000"/>
          <w:sz w:val="30"/>
          <w:szCs w:val="30"/>
        </w:rPr>
        <w:t>发行人</w:t>
      </w:r>
      <w:r w:rsidRPr="00590239">
        <w:rPr>
          <w:rFonts w:ascii="仿宋_GB2312" w:eastAsia="仿宋_GB2312" w:hint="eastAsia"/>
          <w:color w:val="000000"/>
          <w:sz w:val="30"/>
          <w:szCs w:val="30"/>
        </w:rPr>
        <w:t>有息债务余额和类型</w:t>
      </w:r>
      <w:r>
        <w:rPr>
          <w:rFonts w:ascii="仿宋_GB2312" w:eastAsia="仿宋_GB2312" w:hint="eastAsia"/>
          <w:color w:val="000000"/>
          <w:sz w:val="30"/>
          <w:szCs w:val="30"/>
        </w:rPr>
        <w:t>如下</w:t>
      </w:r>
      <w:r>
        <w:rPr>
          <w:rFonts w:ascii="仿宋_GB2312" w:eastAsia="仿宋_GB2312"/>
          <w:color w:val="000000"/>
          <w:sz w:val="30"/>
          <w:szCs w:val="30"/>
        </w:rPr>
        <w:t>：</w:t>
      </w:r>
    </w:p>
    <w:p w:rsidR="00590239" w:rsidRPr="002374FD" w:rsidRDefault="00590239" w:rsidP="00590239">
      <w:pPr>
        <w:adjustRightInd w:val="0"/>
        <w:snapToGrid w:val="0"/>
        <w:spacing w:before="120" w:after="120"/>
        <w:ind w:firstLineChars="200" w:firstLine="420"/>
        <w:contextualSpacing/>
        <w:jc w:val="right"/>
        <w:rPr>
          <w:rFonts w:ascii="仿宋_GB2312" w:eastAsia="仿宋_GB2312" w:hAnsi="Times New Roman"/>
          <w:color w:val="000000"/>
          <w:sz w:val="28"/>
          <w:szCs w:val="28"/>
        </w:rPr>
      </w:pPr>
      <w:r w:rsidRPr="002374FD">
        <w:rPr>
          <w:rFonts w:ascii="仿宋_GB2312" w:eastAsia="仿宋_GB2312" w:hAnsi="Times New Roman" w:hint="eastAsia"/>
          <w:color w:val="000000"/>
          <w:szCs w:val="21"/>
        </w:rPr>
        <w:t>单位：亿元</w:t>
      </w:r>
      <w:r w:rsidR="00807BD4">
        <w:rPr>
          <w:rFonts w:ascii="仿宋_GB2312" w:eastAsia="仿宋_GB2312" w:hAnsi="Times New Roman" w:hint="eastAsia"/>
          <w:color w:val="000000"/>
          <w:szCs w:val="21"/>
        </w:rPr>
        <w:t>/万元</w:t>
      </w:r>
      <w:r w:rsidR="00C53091">
        <w:rPr>
          <w:rFonts w:ascii="仿宋_GB2312" w:eastAsia="仿宋_GB2312" w:hAnsi="Times New Roman" w:hint="eastAsia"/>
          <w:color w:val="000000"/>
          <w:szCs w:val="21"/>
        </w:rPr>
        <w:t>、</w:t>
      </w:r>
      <w:r w:rsidRPr="002374FD">
        <w:rPr>
          <w:rFonts w:ascii="仿宋_GB2312" w:eastAsia="仿宋_GB2312" w:hAnsi="Times New Roman" w:hint="eastAsia"/>
          <w:color w:val="000000"/>
          <w:szCs w:val="21"/>
        </w:rPr>
        <w:t>%</w:t>
      </w:r>
    </w:p>
    <w:tbl>
      <w:tblPr>
        <w:tblW w:w="8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866"/>
        <w:gridCol w:w="10"/>
        <w:gridCol w:w="884"/>
        <w:gridCol w:w="884"/>
        <w:gridCol w:w="868"/>
        <w:gridCol w:w="13"/>
        <w:gridCol w:w="880"/>
        <w:gridCol w:w="6"/>
        <w:gridCol w:w="868"/>
        <w:gridCol w:w="6"/>
        <w:gridCol w:w="880"/>
        <w:gridCol w:w="885"/>
      </w:tblGrid>
      <w:tr w:rsidR="00590239" w:rsidRPr="00D15165" w:rsidTr="00590239">
        <w:trPr>
          <w:jc w:val="center"/>
        </w:trPr>
        <w:tc>
          <w:tcPr>
            <w:tcW w:w="1476" w:type="dxa"/>
            <w:vMerge w:val="restart"/>
            <w:shd w:val="clear" w:color="auto" w:fill="auto"/>
            <w:noWrap/>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项目</w:t>
            </w:r>
          </w:p>
        </w:tc>
        <w:tc>
          <w:tcPr>
            <w:tcW w:w="1760" w:type="dxa"/>
            <w:gridSpan w:val="3"/>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20XX年X月末</w:t>
            </w:r>
          </w:p>
        </w:tc>
        <w:tc>
          <w:tcPr>
            <w:tcW w:w="1752" w:type="dxa"/>
            <w:gridSpan w:val="2"/>
            <w:shd w:val="clear" w:color="auto" w:fill="auto"/>
            <w:noWrap/>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20XX年末</w:t>
            </w:r>
          </w:p>
        </w:tc>
        <w:tc>
          <w:tcPr>
            <w:tcW w:w="1767" w:type="dxa"/>
            <w:gridSpan w:val="4"/>
            <w:shd w:val="clear" w:color="auto" w:fill="auto"/>
            <w:noWrap/>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20XX年末</w:t>
            </w:r>
          </w:p>
        </w:tc>
        <w:tc>
          <w:tcPr>
            <w:tcW w:w="1771" w:type="dxa"/>
            <w:gridSpan w:val="3"/>
            <w:shd w:val="clear" w:color="auto" w:fill="auto"/>
            <w:noWrap/>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20XX年末</w:t>
            </w:r>
          </w:p>
        </w:tc>
      </w:tr>
      <w:tr w:rsidR="00590239" w:rsidRPr="00D15165" w:rsidTr="00590239">
        <w:trPr>
          <w:jc w:val="center"/>
        </w:trPr>
        <w:tc>
          <w:tcPr>
            <w:tcW w:w="1476" w:type="dxa"/>
            <w:vMerge/>
            <w:vAlign w:val="center"/>
          </w:tcPr>
          <w:p w:rsidR="00590239" w:rsidRPr="002374FD" w:rsidRDefault="00590239" w:rsidP="00D612C2">
            <w:pPr>
              <w:widowControl/>
              <w:adjustRightInd w:val="0"/>
              <w:snapToGrid w:val="0"/>
              <w:jc w:val="left"/>
              <w:rPr>
                <w:rFonts w:ascii="仿宋_GB2312" w:eastAsia="仿宋_GB2312" w:hAnsi="Times New Roman"/>
                <w:b/>
                <w:color w:val="000000"/>
                <w:kern w:val="0"/>
                <w:szCs w:val="21"/>
              </w:rPr>
            </w:pPr>
          </w:p>
        </w:tc>
        <w:tc>
          <w:tcPr>
            <w:tcW w:w="866" w:type="dxa"/>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金额</w:t>
            </w:r>
          </w:p>
        </w:tc>
        <w:tc>
          <w:tcPr>
            <w:tcW w:w="894" w:type="dxa"/>
            <w:gridSpan w:val="2"/>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占比</w:t>
            </w:r>
          </w:p>
        </w:tc>
        <w:tc>
          <w:tcPr>
            <w:tcW w:w="884" w:type="dxa"/>
            <w:shd w:val="clear" w:color="auto" w:fill="auto"/>
            <w:noWrap/>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金额</w:t>
            </w:r>
          </w:p>
        </w:tc>
        <w:tc>
          <w:tcPr>
            <w:tcW w:w="868" w:type="dxa"/>
            <w:shd w:val="clear" w:color="auto" w:fill="auto"/>
            <w:noWrap/>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占比</w:t>
            </w:r>
          </w:p>
        </w:tc>
        <w:tc>
          <w:tcPr>
            <w:tcW w:w="899" w:type="dxa"/>
            <w:gridSpan w:val="3"/>
            <w:shd w:val="clear" w:color="auto" w:fill="auto"/>
            <w:noWrap/>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金额</w:t>
            </w:r>
          </w:p>
        </w:tc>
        <w:tc>
          <w:tcPr>
            <w:tcW w:w="868" w:type="dxa"/>
            <w:shd w:val="clear" w:color="auto" w:fill="auto"/>
            <w:noWrap/>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占比</w:t>
            </w:r>
          </w:p>
        </w:tc>
        <w:tc>
          <w:tcPr>
            <w:tcW w:w="886" w:type="dxa"/>
            <w:gridSpan w:val="2"/>
            <w:shd w:val="clear" w:color="auto" w:fill="auto"/>
            <w:noWrap/>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金额</w:t>
            </w:r>
          </w:p>
        </w:tc>
        <w:tc>
          <w:tcPr>
            <w:tcW w:w="885" w:type="dxa"/>
            <w:shd w:val="clear" w:color="auto" w:fill="auto"/>
            <w:noWrap/>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占比</w:t>
            </w:r>
          </w:p>
        </w:tc>
      </w:tr>
      <w:tr w:rsidR="00590239" w:rsidRPr="00D15165" w:rsidTr="00590239">
        <w:trPr>
          <w:jc w:val="center"/>
        </w:trPr>
        <w:tc>
          <w:tcPr>
            <w:tcW w:w="1476" w:type="dxa"/>
            <w:shd w:val="clear" w:color="auto" w:fill="auto"/>
            <w:noWrap/>
            <w:vAlign w:val="center"/>
          </w:tcPr>
          <w:p w:rsidR="00590239" w:rsidRPr="002374FD" w:rsidRDefault="00590239" w:rsidP="00D612C2">
            <w:pPr>
              <w:widowControl/>
              <w:adjustRightInd w:val="0"/>
              <w:snapToGrid w:val="0"/>
              <w:jc w:val="lef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t>短期借款</w:t>
            </w:r>
          </w:p>
        </w:tc>
        <w:tc>
          <w:tcPr>
            <w:tcW w:w="876" w:type="dxa"/>
            <w:gridSpan w:val="2"/>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1" w:type="dxa"/>
            <w:gridSpan w:val="2"/>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gridSpan w:val="3"/>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5"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jc w:val="center"/>
        </w:trPr>
        <w:tc>
          <w:tcPr>
            <w:tcW w:w="1476" w:type="dxa"/>
            <w:shd w:val="clear" w:color="auto" w:fill="auto"/>
            <w:vAlign w:val="center"/>
          </w:tcPr>
          <w:p w:rsidR="00590239" w:rsidRPr="002374FD" w:rsidRDefault="00590239" w:rsidP="00D612C2">
            <w:pPr>
              <w:widowControl/>
              <w:adjustRightInd w:val="0"/>
              <w:snapToGrid w:val="0"/>
              <w:jc w:val="lef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t>一年内到期的非流动负债</w:t>
            </w:r>
          </w:p>
        </w:tc>
        <w:tc>
          <w:tcPr>
            <w:tcW w:w="876" w:type="dxa"/>
            <w:gridSpan w:val="2"/>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1" w:type="dxa"/>
            <w:gridSpan w:val="2"/>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gridSpan w:val="3"/>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5"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jc w:val="center"/>
        </w:trPr>
        <w:tc>
          <w:tcPr>
            <w:tcW w:w="1476" w:type="dxa"/>
            <w:shd w:val="clear" w:color="auto" w:fill="auto"/>
            <w:noWrap/>
            <w:vAlign w:val="center"/>
          </w:tcPr>
          <w:p w:rsidR="00590239" w:rsidRPr="002374FD" w:rsidRDefault="00590239" w:rsidP="00D612C2">
            <w:pPr>
              <w:widowControl/>
              <w:adjustRightInd w:val="0"/>
              <w:snapToGrid w:val="0"/>
              <w:jc w:val="lef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t>长期借款</w:t>
            </w:r>
          </w:p>
        </w:tc>
        <w:tc>
          <w:tcPr>
            <w:tcW w:w="876" w:type="dxa"/>
            <w:gridSpan w:val="2"/>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1" w:type="dxa"/>
            <w:gridSpan w:val="2"/>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gridSpan w:val="3"/>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5"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jc w:val="center"/>
        </w:trPr>
        <w:tc>
          <w:tcPr>
            <w:tcW w:w="1476" w:type="dxa"/>
            <w:shd w:val="clear" w:color="auto" w:fill="auto"/>
            <w:noWrap/>
            <w:vAlign w:val="center"/>
          </w:tcPr>
          <w:p w:rsidR="00590239" w:rsidRPr="002374FD" w:rsidRDefault="00590239" w:rsidP="00D612C2">
            <w:pPr>
              <w:widowControl/>
              <w:adjustRightInd w:val="0"/>
              <w:snapToGrid w:val="0"/>
              <w:jc w:val="lef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t>应付债券</w:t>
            </w:r>
          </w:p>
        </w:tc>
        <w:tc>
          <w:tcPr>
            <w:tcW w:w="876" w:type="dxa"/>
            <w:gridSpan w:val="2"/>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1" w:type="dxa"/>
            <w:gridSpan w:val="2"/>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gridSpan w:val="3"/>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5"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jc w:val="center"/>
        </w:trPr>
        <w:tc>
          <w:tcPr>
            <w:tcW w:w="1476" w:type="dxa"/>
            <w:shd w:val="clear" w:color="auto" w:fill="auto"/>
            <w:noWrap/>
            <w:vAlign w:val="center"/>
          </w:tcPr>
          <w:p w:rsidR="00590239" w:rsidRPr="002374FD" w:rsidRDefault="00590239" w:rsidP="00D612C2">
            <w:pPr>
              <w:widowControl/>
              <w:adjustRightInd w:val="0"/>
              <w:snapToGrid w:val="0"/>
              <w:jc w:val="lef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t>XXX</w:t>
            </w:r>
          </w:p>
        </w:tc>
        <w:tc>
          <w:tcPr>
            <w:tcW w:w="876" w:type="dxa"/>
            <w:gridSpan w:val="2"/>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1" w:type="dxa"/>
            <w:gridSpan w:val="2"/>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gridSpan w:val="3"/>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5"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jc w:val="center"/>
        </w:trPr>
        <w:tc>
          <w:tcPr>
            <w:tcW w:w="1476" w:type="dxa"/>
            <w:shd w:val="clear" w:color="auto" w:fill="auto"/>
            <w:noWrap/>
            <w:vAlign w:val="center"/>
          </w:tcPr>
          <w:p w:rsidR="00590239" w:rsidRPr="002374FD" w:rsidRDefault="00590239" w:rsidP="00D612C2">
            <w:pPr>
              <w:widowControl/>
              <w:adjustRightInd w:val="0"/>
              <w:snapToGrid w:val="0"/>
              <w:jc w:val="lef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lastRenderedPageBreak/>
              <w:t>XXX</w:t>
            </w:r>
          </w:p>
        </w:tc>
        <w:tc>
          <w:tcPr>
            <w:tcW w:w="876" w:type="dxa"/>
            <w:gridSpan w:val="2"/>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1" w:type="dxa"/>
            <w:gridSpan w:val="2"/>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gridSpan w:val="3"/>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5"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jc w:val="center"/>
        </w:trPr>
        <w:tc>
          <w:tcPr>
            <w:tcW w:w="1476" w:type="dxa"/>
            <w:shd w:val="clear" w:color="auto" w:fill="auto"/>
            <w:noWrap/>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合计</w:t>
            </w:r>
          </w:p>
        </w:tc>
        <w:tc>
          <w:tcPr>
            <w:tcW w:w="876" w:type="dxa"/>
            <w:gridSpan w:val="2"/>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4"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1" w:type="dxa"/>
            <w:gridSpan w:val="2"/>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gridSpan w:val="3"/>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0"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885" w:type="dxa"/>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bl>
    <w:p w:rsidR="00590239" w:rsidRDefault="00590239">
      <w:pPr>
        <w:adjustRightInd w:val="0"/>
        <w:snapToGrid w:val="0"/>
        <w:spacing w:line="600" w:lineRule="exact"/>
        <w:ind w:firstLineChars="200" w:firstLine="600"/>
        <w:rPr>
          <w:rFonts w:ascii="仿宋_GB2312" w:eastAsia="仿宋_GB2312"/>
          <w:color w:val="000000"/>
          <w:sz w:val="30"/>
          <w:szCs w:val="30"/>
        </w:rPr>
      </w:pPr>
      <w:r w:rsidRPr="00590239">
        <w:rPr>
          <w:rFonts w:ascii="仿宋_GB2312" w:eastAsia="仿宋_GB2312" w:hint="eastAsia"/>
          <w:color w:val="000000"/>
          <w:sz w:val="30"/>
          <w:szCs w:val="30"/>
        </w:rPr>
        <w:t>最近一期末</w:t>
      </w:r>
      <w:r w:rsidR="00D65BFD">
        <w:rPr>
          <w:rFonts w:ascii="仿宋_GB2312" w:eastAsia="仿宋_GB2312" w:hint="eastAsia"/>
          <w:color w:val="000000"/>
          <w:sz w:val="30"/>
          <w:szCs w:val="30"/>
        </w:rPr>
        <w:t>，</w:t>
      </w:r>
      <w:r w:rsidR="00D65BFD">
        <w:rPr>
          <w:rFonts w:ascii="仿宋_GB2312" w:eastAsia="仿宋_GB2312"/>
          <w:color w:val="000000"/>
          <w:sz w:val="30"/>
          <w:szCs w:val="30"/>
        </w:rPr>
        <w:t>发行人</w:t>
      </w:r>
      <w:r w:rsidRPr="00590239">
        <w:rPr>
          <w:rFonts w:ascii="仿宋_GB2312" w:eastAsia="仿宋_GB2312" w:hint="eastAsia"/>
          <w:color w:val="000000"/>
          <w:sz w:val="30"/>
          <w:szCs w:val="30"/>
        </w:rPr>
        <w:t>有息债务到期</w:t>
      </w:r>
      <w:r w:rsidR="00C8566D">
        <w:rPr>
          <w:rFonts w:ascii="仿宋_GB2312" w:eastAsia="仿宋_GB2312" w:hint="eastAsia"/>
          <w:color w:val="000000"/>
          <w:sz w:val="30"/>
          <w:szCs w:val="30"/>
        </w:rPr>
        <w:t>期限</w:t>
      </w:r>
      <w:r w:rsidRPr="00590239">
        <w:rPr>
          <w:rFonts w:ascii="仿宋_GB2312" w:eastAsia="仿宋_GB2312" w:hint="eastAsia"/>
          <w:color w:val="000000"/>
          <w:sz w:val="30"/>
          <w:szCs w:val="30"/>
        </w:rPr>
        <w:t>分布情况</w:t>
      </w:r>
      <w:r>
        <w:rPr>
          <w:rFonts w:ascii="仿宋_GB2312" w:eastAsia="仿宋_GB2312" w:hint="eastAsia"/>
          <w:color w:val="000000"/>
          <w:sz w:val="30"/>
          <w:szCs w:val="30"/>
        </w:rPr>
        <w:t>如下</w:t>
      </w:r>
      <w:r>
        <w:rPr>
          <w:rFonts w:ascii="仿宋_GB2312" w:eastAsia="仿宋_GB2312"/>
          <w:color w:val="000000"/>
          <w:sz w:val="30"/>
          <w:szCs w:val="30"/>
        </w:rPr>
        <w:t>：</w:t>
      </w:r>
    </w:p>
    <w:p w:rsidR="00590239" w:rsidRPr="002374FD" w:rsidRDefault="00590239" w:rsidP="00590239">
      <w:pPr>
        <w:adjustRightInd w:val="0"/>
        <w:snapToGrid w:val="0"/>
        <w:spacing w:before="120" w:after="120"/>
        <w:ind w:firstLineChars="200" w:firstLine="420"/>
        <w:contextualSpacing/>
        <w:jc w:val="right"/>
        <w:rPr>
          <w:rFonts w:ascii="仿宋_GB2312" w:eastAsia="仿宋_GB2312" w:hAnsi="Times New Roman"/>
          <w:color w:val="000000"/>
          <w:sz w:val="28"/>
          <w:szCs w:val="28"/>
        </w:rPr>
      </w:pPr>
      <w:r w:rsidRPr="002374FD">
        <w:rPr>
          <w:rFonts w:ascii="仿宋_GB2312" w:eastAsia="仿宋_GB2312" w:hAnsi="Times New Roman" w:hint="eastAsia"/>
          <w:color w:val="000000"/>
          <w:szCs w:val="21"/>
        </w:rPr>
        <w:t>单位：亿元</w:t>
      </w:r>
      <w:r w:rsidR="00807BD4">
        <w:rPr>
          <w:rFonts w:ascii="仿宋_GB2312" w:eastAsia="仿宋_GB2312" w:hAnsi="Times New Roman" w:hint="eastAsia"/>
          <w:color w:val="000000"/>
          <w:szCs w:val="21"/>
        </w:rPr>
        <w:t>/万元</w:t>
      </w:r>
      <w:r w:rsidR="00C53091">
        <w:rPr>
          <w:rFonts w:ascii="仿宋_GB2312" w:eastAsia="仿宋_GB2312" w:hAnsi="Times New Roman" w:hint="eastAsia"/>
          <w:color w:val="000000"/>
          <w:szCs w:val="21"/>
        </w:rPr>
        <w:t>、</w:t>
      </w:r>
      <w:r w:rsidRPr="002374FD">
        <w:rPr>
          <w:rFonts w:ascii="仿宋_GB2312" w:eastAsia="仿宋_GB2312" w:hAnsi="Times New Roman" w:hint="eastAsia"/>
          <w:color w:val="000000"/>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4"/>
        <w:gridCol w:w="673"/>
        <w:gridCol w:w="675"/>
        <w:gridCol w:w="673"/>
        <w:gridCol w:w="675"/>
        <w:gridCol w:w="673"/>
        <w:gridCol w:w="675"/>
        <w:gridCol w:w="673"/>
        <w:gridCol w:w="675"/>
        <w:gridCol w:w="673"/>
        <w:gridCol w:w="673"/>
      </w:tblGrid>
      <w:tr w:rsidR="00590239" w:rsidRPr="00D15165" w:rsidTr="00284123">
        <w:trPr>
          <w:trHeight w:val="340"/>
          <w:jc w:val="center"/>
        </w:trPr>
        <w:tc>
          <w:tcPr>
            <w:tcW w:w="1046" w:type="pct"/>
            <w:vMerge w:val="restart"/>
            <w:shd w:val="clear" w:color="auto" w:fill="auto"/>
            <w:noWrap/>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项目</w:t>
            </w:r>
          </w:p>
        </w:tc>
        <w:tc>
          <w:tcPr>
            <w:tcW w:w="791" w:type="pct"/>
            <w:gridSpan w:val="2"/>
            <w:shd w:val="clear" w:color="auto" w:fill="auto"/>
            <w:noWrap/>
            <w:vAlign w:val="center"/>
          </w:tcPr>
          <w:p w:rsidR="00590239" w:rsidRPr="002374FD" w:rsidRDefault="00590239" w:rsidP="0005449A">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1年以内</w:t>
            </w:r>
          </w:p>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（含1年）</w:t>
            </w:r>
          </w:p>
        </w:tc>
        <w:tc>
          <w:tcPr>
            <w:tcW w:w="791" w:type="pct"/>
            <w:gridSpan w:val="2"/>
            <w:shd w:val="clear" w:color="auto" w:fill="auto"/>
            <w:noWrap/>
            <w:vAlign w:val="center"/>
          </w:tcPr>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1-2年</w:t>
            </w:r>
          </w:p>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（含2年）</w:t>
            </w:r>
          </w:p>
        </w:tc>
        <w:tc>
          <w:tcPr>
            <w:tcW w:w="791" w:type="pct"/>
            <w:gridSpan w:val="2"/>
            <w:shd w:val="clear" w:color="auto" w:fill="auto"/>
            <w:noWrap/>
            <w:vAlign w:val="center"/>
          </w:tcPr>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2-3年</w:t>
            </w:r>
          </w:p>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（含3年）</w:t>
            </w:r>
          </w:p>
        </w:tc>
        <w:tc>
          <w:tcPr>
            <w:tcW w:w="791" w:type="pct"/>
            <w:gridSpan w:val="2"/>
            <w:shd w:val="clear" w:color="auto" w:fill="auto"/>
            <w:noWrap/>
            <w:vAlign w:val="center"/>
          </w:tcPr>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3年以上</w:t>
            </w:r>
          </w:p>
        </w:tc>
        <w:tc>
          <w:tcPr>
            <w:tcW w:w="791" w:type="pct"/>
            <w:gridSpan w:val="2"/>
            <w:vAlign w:val="center"/>
          </w:tcPr>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合计</w:t>
            </w:r>
          </w:p>
        </w:tc>
      </w:tr>
      <w:tr w:rsidR="00590239" w:rsidRPr="00D15165" w:rsidTr="00284123">
        <w:trPr>
          <w:trHeight w:val="340"/>
          <w:jc w:val="center"/>
        </w:trPr>
        <w:tc>
          <w:tcPr>
            <w:tcW w:w="1046" w:type="pct"/>
            <w:vMerge/>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p>
        </w:tc>
        <w:tc>
          <w:tcPr>
            <w:tcW w:w="395" w:type="pct"/>
            <w:shd w:val="clear" w:color="auto" w:fill="auto"/>
            <w:noWrap/>
            <w:vAlign w:val="center"/>
          </w:tcPr>
          <w:p w:rsidR="00590239" w:rsidRPr="002374FD" w:rsidRDefault="00590239" w:rsidP="0005449A">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金额</w:t>
            </w:r>
          </w:p>
        </w:tc>
        <w:tc>
          <w:tcPr>
            <w:tcW w:w="396" w:type="pct"/>
            <w:shd w:val="clear" w:color="auto" w:fill="auto"/>
            <w:noWrap/>
            <w:vAlign w:val="center"/>
          </w:tcPr>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占比</w:t>
            </w:r>
          </w:p>
        </w:tc>
        <w:tc>
          <w:tcPr>
            <w:tcW w:w="395" w:type="pct"/>
            <w:shd w:val="clear" w:color="auto" w:fill="auto"/>
            <w:noWrap/>
            <w:vAlign w:val="center"/>
          </w:tcPr>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金额</w:t>
            </w:r>
          </w:p>
        </w:tc>
        <w:tc>
          <w:tcPr>
            <w:tcW w:w="396" w:type="pct"/>
            <w:shd w:val="clear" w:color="auto" w:fill="auto"/>
            <w:noWrap/>
            <w:vAlign w:val="center"/>
          </w:tcPr>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占比</w:t>
            </w:r>
          </w:p>
        </w:tc>
        <w:tc>
          <w:tcPr>
            <w:tcW w:w="395" w:type="pct"/>
            <w:shd w:val="clear" w:color="auto" w:fill="auto"/>
            <w:noWrap/>
            <w:vAlign w:val="center"/>
          </w:tcPr>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金额</w:t>
            </w:r>
          </w:p>
        </w:tc>
        <w:tc>
          <w:tcPr>
            <w:tcW w:w="396" w:type="pct"/>
            <w:shd w:val="clear" w:color="auto" w:fill="auto"/>
            <w:noWrap/>
            <w:vAlign w:val="center"/>
          </w:tcPr>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占比</w:t>
            </w:r>
          </w:p>
        </w:tc>
        <w:tc>
          <w:tcPr>
            <w:tcW w:w="395" w:type="pct"/>
            <w:shd w:val="clear" w:color="auto" w:fill="auto"/>
            <w:noWrap/>
            <w:vAlign w:val="center"/>
          </w:tcPr>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金额</w:t>
            </w:r>
          </w:p>
        </w:tc>
        <w:tc>
          <w:tcPr>
            <w:tcW w:w="396" w:type="pct"/>
            <w:shd w:val="clear" w:color="auto" w:fill="auto"/>
            <w:noWrap/>
            <w:vAlign w:val="center"/>
          </w:tcPr>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占比</w:t>
            </w:r>
          </w:p>
        </w:tc>
        <w:tc>
          <w:tcPr>
            <w:tcW w:w="395" w:type="pct"/>
            <w:vAlign w:val="center"/>
          </w:tcPr>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金额</w:t>
            </w:r>
          </w:p>
        </w:tc>
        <w:tc>
          <w:tcPr>
            <w:tcW w:w="396" w:type="pct"/>
            <w:vAlign w:val="center"/>
          </w:tcPr>
          <w:p w:rsidR="00590239" w:rsidRPr="002374FD" w:rsidRDefault="00590239">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占比</w:t>
            </w:r>
          </w:p>
        </w:tc>
      </w:tr>
      <w:tr w:rsidR="00590239" w:rsidRPr="00D15165" w:rsidTr="00590239">
        <w:trPr>
          <w:trHeight w:val="340"/>
          <w:jc w:val="center"/>
        </w:trPr>
        <w:tc>
          <w:tcPr>
            <w:tcW w:w="1046" w:type="pct"/>
            <w:shd w:val="clear" w:color="auto" w:fill="auto"/>
            <w:noWrap/>
            <w:vAlign w:val="center"/>
          </w:tcPr>
          <w:p w:rsidR="00590239" w:rsidRPr="002374FD" w:rsidRDefault="00590239" w:rsidP="00D612C2">
            <w:pPr>
              <w:widowControl/>
              <w:adjustRightInd w:val="0"/>
              <w:snapToGrid w:val="0"/>
              <w:jc w:val="lef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t>银行</w:t>
            </w:r>
            <w:r w:rsidR="00C17735">
              <w:rPr>
                <w:rFonts w:ascii="仿宋_GB2312" w:eastAsia="仿宋_GB2312" w:hAnsi="Times New Roman" w:hint="eastAsia"/>
                <w:color w:val="000000"/>
                <w:kern w:val="0"/>
                <w:szCs w:val="21"/>
              </w:rPr>
              <w:t>借</w:t>
            </w:r>
            <w:r w:rsidRPr="002374FD">
              <w:rPr>
                <w:rFonts w:ascii="仿宋_GB2312" w:eastAsia="仿宋_GB2312" w:hAnsi="Times New Roman" w:hint="eastAsia"/>
                <w:color w:val="000000"/>
                <w:kern w:val="0"/>
                <w:szCs w:val="21"/>
              </w:rPr>
              <w:t>款</w:t>
            </w: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trHeight w:val="340"/>
          <w:jc w:val="center"/>
        </w:trPr>
        <w:tc>
          <w:tcPr>
            <w:tcW w:w="1046" w:type="pct"/>
            <w:shd w:val="clear" w:color="auto" w:fill="auto"/>
            <w:noWrap/>
            <w:vAlign w:val="center"/>
          </w:tcPr>
          <w:p w:rsidR="00590239" w:rsidRPr="002374FD" w:rsidRDefault="00590239" w:rsidP="00D612C2">
            <w:pPr>
              <w:widowControl/>
              <w:adjustRightInd w:val="0"/>
              <w:snapToGrid w:val="0"/>
              <w:ind w:right="210"/>
              <w:jc w:val="righ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t>其中担保</w:t>
            </w:r>
            <w:r w:rsidR="00C17735">
              <w:rPr>
                <w:rFonts w:ascii="仿宋_GB2312" w:eastAsia="仿宋_GB2312" w:hAnsi="Times New Roman" w:hint="eastAsia"/>
                <w:color w:val="000000"/>
                <w:kern w:val="0"/>
                <w:szCs w:val="21"/>
              </w:rPr>
              <w:t>借</w:t>
            </w:r>
            <w:r w:rsidRPr="002374FD">
              <w:rPr>
                <w:rFonts w:ascii="仿宋_GB2312" w:eastAsia="仿宋_GB2312" w:hAnsi="Times New Roman" w:hint="eastAsia"/>
                <w:color w:val="000000"/>
                <w:kern w:val="0"/>
                <w:szCs w:val="21"/>
              </w:rPr>
              <w:t>款</w:t>
            </w: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trHeight w:val="340"/>
          <w:jc w:val="center"/>
        </w:trPr>
        <w:tc>
          <w:tcPr>
            <w:tcW w:w="1046" w:type="pct"/>
            <w:shd w:val="clear" w:color="auto" w:fill="auto"/>
            <w:noWrap/>
            <w:vAlign w:val="center"/>
          </w:tcPr>
          <w:p w:rsidR="00590239" w:rsidRPr="002374FD" w:rsidRDefault="00590239" w:rsidP="00D612C2">
            <w:pPr>
              <w:widowControl/>
              <w:adjustRightInd w:val="0"/>
              <w:snapToGrid w:val="0"/>
              <w:jc w:val="lef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t>债券融资</w:t>
            </w: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trHeight w:val="340"/>
          <w:jc w:val="center"/>
        </w:trPr>
        <w:tc>
          <w:tcPr>
            <w:tcW w:w="1046" w:type="pct"/>
            <w:shd w:val="clear" w:color="auto" w:fill="auto"/>
            <w:noWrap/>
            <w:vAlign w:val="center"/>
          </w:tcPr>
          <w:p w:rsidR="00590239" w:rsidRPr="002374FD" w:rsidRDefault="00590239" w:rsidP="00D612C2">
            <w:pPr>
              <w:widowControl/>
              <w:adjustRightInd w:val="0"/>
              <w:snapToGrid w:val="0"/>
              <w:ind w:right="210"/>
              <w:jc w:val="righ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t>其中担保债券</w:t>
            </w: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trHeight w:val="340"/>
          <w:jc w:val="center"/>
        </w:trPr>
        <w:tc>
          <w:tcPr>
            <w:tcW w:w="1046" w:type="pct"/>
            <w:shd w:val="clear" w:color="auto" w:fill="auto"/>
            <w:noWrap/>
            <w:vAlign w:val="center"/>
          </w:tcPr>
          <w:p w:rsidR="00590239" w:rsidRPr="002374FD" w:rsidRDefault="00590239" w:rsidP="00D612C2">
            <w:pPr>
              <w:widowControl/>
              <w:adjustRightInd w:val="0"/>
              <w:snapToGrid w:val="0"/>
              <w:jc w:val="lef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t>信托融资</w:t>
            </w: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trHeight w:val="340"/>
          <w:jc w:val="center"/>
        </w:trPr>
        <w:tc>
          <w:tcPr>
            <w:tcW w:w="1046" w:type="pct"/>
            <w:shd w:val="clear" w:color="auto" w:fill="auto"/>
            <w:noWrap/>
            <w:vAlign w:val="center"/>
          </w:tcPr>
          <w:p w:rsidR="00590239" w:rsidRPr="002374FD" w:rsidRDefault="00590239" w:rsidP="00D612C2">
            <w:pPr>
              <w:widowControl/>
              <w:adjustRightInd w:val="0"/>
              <w:snapToGrid w:val="0"/>
              <w:ind w:right="210"/>
              <w:jc w:val="righ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t>其中担保信托</w:t>
            </w: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trHeight w:val="340"/>
          <w:jc w:val="center"/>
        </w:trPr>
        <w:tc>
          <w:tcPr>
            <w:tcW w:w="1046" w:type="pct"/>
            <w:shd w:val="clear" w:color="auto" w:fill="auto"/>
            <w:noWrap/>
            <w:vAlign w:val="center"/>
          </w:tcPr>
          <w:p w:rsidR="00590239" w:rsidRPr="002374FD" w:rsidRDefault="00590239" w:rsidP="00D612C2">
            <w:pPr>
              <w:widowControl/>
              <w:adjustRightInd w:val="0"/>
              <w:snapToGrid w:val="0"/>
              <w:jc w:val="lef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t>其他融资</w:t>
            </w: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trHeight w:val="340"/>
          <w:jc w:val="center"/>
        </w:trPr>
        <w:tc>
          <w:tcPr>
            <w:tcW w:w="1046" w:type="pct"/>
            <w:shd w:val="clear" w:color="auto" w:fill="auto"/>
            <w:noWrap/>
            <w:vAlign w:val="center"/>
          </w:tcPr>
          <w:p w:rsidR="00590239" w:rsidRPr="002374FD" w:rsidRDefault="00590239" w:rsidP="00D612C2">
            <w:pPr>
              <w:widowControl/>
              <w:adjustRightInd w:val="0"/>
              <w:snapToGrid w:val="0"/>
              <w:ind w:right="210"/>
              <w:jc w:val="right"/>
              <w:rPr>
                <w:rFonts w:ascii="仿宋_GB2312" w:eastAsia="仿宋_GB2312" w:hAnsi="Times New Roman"/>
                <w:color w:val="000000"/>
                <w:kern w:val="0"/>
                <w:szCs w:val="21"/>
              </w:rPr>
            </w:pPr>
            <w:r w:rsidRPr="002374FD">
              <w:rPr>
                <w:rFonts w:ascii="仿宋_GB2312" w:eastAsia="仿宋_GB2312" w:hAnsi="Times New Roman" w:hint="eastAsia"/>
                <w:color w:val="000000"/>
                <w:kern w:val="0"/>
                <w:szCs w:val="21"/>
              </w:rPr>
              <w:t>其中担保融资</w:t>
            </w: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r w:rsidR="00590239" w:rsidRPr="00D15165" w:rsidTr="00590239">
        <w:trPr>
          <w:trHeight w:val="340"/>
          <w:jc w:val="center"/>
        </w:trPr>
        <w:tc>
          <w:tcPr>
            <w:tcW w:w="1046" w:type="pct"/>
            <w:shd w:val="clear" w:color="auto" w:fill="auto"/>
            <w:noWrap/>
            <w:vAlign w:val="center"/>
          </w:tcPr>
          <w:p w:rsidR="00590239" w:rsidRPr="002374FD" w:rsidRDefault="00590239" w:rsidP="00D612C2">
            <w:pPr>
              <w:widowControl/>
              <w:adjustRightInd w:val="0"/>
              <w:snapToGrid w:val="0"/>
              <w:jc w:val="center"/>
              <w:rPr>
                <w:rFonts w:ascii="仿宋_GB2312" w:eastAsia="仿宋_GB2312" w:hAnsi="Times New Roman"/>
                <w:b/>
                <w:color w:val="000000"/>
                <w:kern w:val="0"/>
                <w:szCs w:val="21"/>
              </w:rPr>
            </w:pPr>
            <w:r w:rsidRPr="002374FD">
              <w:rPr>
                <w:rFonts w:ascii="仿宋_GB2312" w:eastAsia="仿宋_GB2312" w:hAnsi="Times New Roman" w:hint="eastAsia"/>
                <w:b/>
                <w:color w:val="000000"/>
                <w:kern w:val="0"/>
                <w:szCs w:val="21"/>
              </w:rPr>
              <w:t>合计</w:t>
            </w: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shd w:val="clear" w:color="auto" w:fill="auto"/>
            <w:noWrap/>
            <w:vAlign w:val="center"/>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5"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c>
          <w:tcPr>
            <w:tcW w:w="396" w:type="pct"/>
          </w:tcPr>
          <w:p w:rsidR="00590239" w:rsidRPr="002374FD" w:rsidRDefault="00590239" w:rsidP="00D612C2">
            <w:pPr>
              <w:widowControl/>
              <w:adjustRightInd w:val="0"/>
              <w:snapToGrid w:val="0"/>
              <w:jc w:val="right"/>
              <w:rPr>
                <w:rFonts w:ascii="仿宋_GB2312" w:eastAsia="仿宋_GB2312" w:hAnsi="Times New Roman"/>
                <w:color w:val="000000"/>
                <w:kern w:val="0"/>
                <w:szCs w:val="21"/>
              </w:rPr>
            </w:pPr>
          </w:p>
        </w:tc>
      </w:tr>
    </w:tbl>
    <w:p w:rsidR="00590239" w:rsidRPr="00590239" w:rsidRDefault="00590239">
      <w:pPr>
        <w:adjustRightInd w:val="0"/>
        <w:snapToGrid w:val="0"/>
        <w:spacing w:line="600" w:lineRule="exact"/>
        <w:ind w:firstLineChars="200" w:firstLine="600"/>
        <w:rPr>
          <w:rFonts w:ascii="仿宋_GB2312" w:eastAsia="仿宋_GB2312"/>
          <w:color w:val="000000"/>
          <w:sz w:val="30"/>
          <w:szCs w:val="30"/>
        </w:rPr>
      </w:pPr>
      <w:r w:rsidRPr="00590239">
        <w:rPr>
          <w:rFonts w:ascii="仿宋_GB2312" w:eastAsia="仿宋_GB2312" w:hint="eastAsia"/>
          <w:color w:val="000000"/>
          <w:sz w:val="30"/>
          <w:szCs w:val="30"/>
        </w:rPr>
        <w:t>报告期内有息债务增长幅度较大的原因及相关财务指标显著高于行业平均水平的原因</w:t>
      </w:r>
      <w:r>
        <w:rPr>
          <w:rFonts w:ascii="仿宋_GB2312" w:eastAsia="仿宋_GB2312" w:hint="eastAsia"/>
          <w:color w:val="000000"/>
          <w:sz w:val="30"/>
          <w:szCs w:val="30"/>
        </w:rPr>
        <w:t>如下</w:t>
      </w:r>
      <w:r>
        <w:rPr>
          <w:rFonts w:ascii="仿宋_GB2312" w:eastAsia="仿宋_GB2312"/>
          <w:color w:val="000000"/>
          <w:sz w:val="30"/>
          <w:szCs w:val="30"/>
        </w:rPr>
        <w:t>：</w:t>
      </w:r>
    </w:p>
    <w:p w:rsidR="00C864E3" w:rsidRDefault="001E00CB">
      <w:pPr>
        <w:adjustRightInd w:val="0"/>
        <w:snapToGrid w:val="0"/>
        <w:spacing w:line="600" w:lineRule="exact"/>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w:t>
      </w:r>
      <w:r w:rsidR="005F2270">
        <w:rPr>
          <w:rFonts w:ascii="仿宋_GB2312" w:eastAsia="仿宋_GB2312" w:hAnsi="仿宋" w:cs="Times New Roman" w:hint="eastAsia"/>
          <w:bCs/>
          <w:sz w:val="30"/>
          <w:szCs w:val="30"/>
        </w:rPr>
        <w:t>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□（6）【报告期内发行人短期债务占比显著上升或最近一期末有息债务构成以短期债务为主】短期偿债压力较大的具体原因及合理性、短期债务及本次债券的偿付资金来源及偿债保障措施如下：</w:t>
      </w:r>
      <w:r w:rsidR="0080661A">
        <w:rPr>
          <w:rFonts w:ascii="仿宋_GB2312" w:eastAsia="仿宋_GB2312" w:hAnsi="仿宋" w:cs="Times New Roman"/>
          <w:bCs/>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□（7）【最近一期末发行人短期债券</w:t>
      </w:r>
      <w:r>
        <w:rPr>
          <w:rStyle w:val="af5"/>
          <w:rFonts w:ascii="仿宋_GB2312" w:eastAsia="仿宋_GB2312" w:hAnsi="仿宋" w:cs="Times New Roman"/>
          <w:bCs/>
          <w:sz w:val="30"/>
          <w:szCs w:val="30"/>
        </w:rPr>
        <w:footnoteReference w:id="20"/>
      </w:r>
      <w:r>
        <w:rPr>
          <w:rFonts w:ascii="仿宋_GB2312" w:eastAsia="仿宋_GB2312" w:hAnsi="仿宋" w:cs="Times New Roman" w:hint="eastAsia"/>
          <w:bCs/>
          <w:sz w:val="30"/>
          <w:szCs w:val="30"/>
        </w:rPr>
        <w:t>余额占全部债券余额比例显著高于同行业可比企业，且报告期内短期债券余额呈大幅增长趋势】相关资金运营内控制度、资金管理运营模式和短期资金调度应急预案方案如下：</w:t>
      </w:r>
      <w:r w:rsidR="0080661A">
        <w:rPr>
          <w:rFonts w:ascii="仿宋_GB2312" w:eastAsia="仿宋_GB2312" w:hAnsi="仿宋" w:cs="Times New Roman"/>
          <w:bCs/>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lastRenderedPageBreak/>
        <w:t>___________________________________________________</w:t>
      </w:r>
    </w:p>
    <w:p w:rsidR="00C864E3" w:rsidRDefault="001E00CB">
      <w:pPr>
        <w:adjustRightInd w:val="0"/>
        <w:snapToGrid w:val="0"/>
        <w:spacing w:line="600" w:lineRule="exact"/>
        <w:ind w:firstLineChars="200" w:firstLine="600"/>
        <w:rPr>
          <w:rFonts w:ascii="仿宋_GB2312" w:eastAsia="仿宋_GB2312" w:hAnsi="仿宋" w:cs="Times New Roman"/>
          <w:bCs/>
          <w:sz w:val="30"/>
          <w:szCs w:val="30"/>
        </w:rPr>
      </w:pPr>
      <w:r>
        <w:rPr>
          <w:rFonts w:ascii="仿宋_GB2312" w:eastAsia="仿宋_GB2312" w:hAnsi="仿宋" w:cs="Times New Roman" w:hint="eastAsia"/>
          <w:bCs/>
          <w:sz w:val="30"/>
          <w:szCs w:val="30"/>
        </w:rPr>
        <w:t>□（</w:t>
      </w:r>
      <w:r>
        <w:rPr>
          <w:rFonts w:ascii="仿宋_GB2312" w:eastAsia="仿宋_GB2312" w:hAnsi="仿宋" w:cs="Times New Roman"/>
          <w:bCs/>
          <w:sz w:val="30"/>
          <w:szCs w:val="30"/>
        </w:rPr>
        <w:t>8</w:t>
      </w:r>
      <w:r>
        <w:rPr>
          <w:rFonts w:ascii="仿宋_GB2312" w:eastAsia="仿宋_GB2312" w:hAnsi="仿宋" w:cs="Times New Roman" w:hint="eastAsia"/>
          <w:bCs/>
          <w:sz w:val="30"/>
          <w:szCs w:val="30"/>
        </w:rPr>
        <w:t>）【</w:t>
      </w:r>
      <w:r>
        <w:rPr>
          <w:rFonts w:ascii="仿宋_GB2312" w:eastAsia="仿宋_GB2312" w:hint="eastAsia"/>
          <w:color w:val="000000"/>
          <w:sz w:val="30"/>
          <w:szCs w:val="30"/>
        </w:rPr>
        <w:t>发行人存在“存贷双高”等财务指标明显异常、财务信息不透明特征】相关财务指标异常的具体原因及合理性相关分析</w:t>
      </w:r>
      <w:r>
        <w:rPr>
          <w:rFonts w:ascii="仿宋_GB2312" w:eastAsia="仿宋_GB2312" w:hAnsi="仿宋" w:cs="Times New Roman" w:hint="eastAsia"/>
          <w:bCs/>
          <w:sz w:val="30"/>
          <w:szCs w:val="30"/>
        </w:rPr>
        <w:t>如下：</w:t>
      </w:r>
      <w:r w:rsidR="0080661A">
        <w:rPr>
          <w:rFonts w:ascii="仿宋_GB2312" w:eastAsia="仿宋_GB2312" w:hAnsi="仿宋" w:cs="Times New Roman"/>
          <w:bCs/>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2"/>
        <w:contextualSpacing/>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t>（三）现金流量分析</w:t>
      </w:r>
    </w:p>
    <w:p w:rsidR="00C864E3" w:rsidRDefault="001E00CB">
      <w:pPr>
        <w:spacing w:line="600" w:lineRule="exact"/>
        <w:ind w:firstLineChars="200" w:firstLine="600"/>
        <w:contextualSpacing/>
        <w:rPr>
          <w:rFonts w:ascii="仿宋_GB2312" w:eastAsia="仿宋_GB2312" w:hAnsi="Times New Roman" w:cs="Times New Roman"/>
          <w:sz w:val="30"/>
          <w:szCs w:val="30"/>
        </w:rPr>
      </w:pPr>
      <w:r>
        <w:rPr>
          <w:rFonts w:ascii="仿宋_GB2312" w:eastAsia="仿宋_GB2312" w:hAnsi="Times New Roman" w:cs="Times New Roman" w:hint="eastAsia"/>
          <w:sz w:val="30"/>
          <w:szCs w:val="30"/>
        </w:rPr>
        <w:t>最近三年及一期，发行人现金流量情况如下：</w:t>
      </w:r>
    </w:p>
    <w:tbl>
      <w:tblPr>
        <w:tblW w:w="4991" w:type="pct"/>
        <w:tblInd w:w="-34"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Look w:val="04A0"/>
      </w:tblPr>
      <w:tblGrid>
        <w:gridCol w:w="3547"/>
        <w:gridCol w:w="1240"/>
        <w:gridCol w:w="1240"/>
        <w:gridCol w:w="1240"/>
        <w:gridCol w:w="1240"/>
      </w:tblGrid>
      <w:tr w:rsidR="00C864E3">
        <w:trPr>
          <w:cantSplit/>
          <w:trHeight w:val="284"/>
        </w:trPr>
        <w:tc>
          <w:tcPr>
            <w:tcW w:w="5000" w:type="pct"/>
            <w:gridSpan w:val="5"/>
            <w:shd w:val="clear" w:color="000000" w:fill="FFFFFF"/>
            <w:vAlign w:val="center"/>
          </w:tcPr>
          <w:p w:rsidR="00C864E3" w:rsidRDefault="001E00CB">
            <w:pPr>
              <w:spacing w:line="240" w:lineRule="atLeast"/>
              <w:ind w:firstLineChars="200" w:firstLine="422"/>
              <w:jc w:val="center"/>
              <w:rPr>
                <w:rFonts w:ascii="仿宋_GB2312" w:eastAsia="仿宋_GB2312" w:hAnsi="仿宋"/>
                <w:b/>
                <w:szCs w:val="21"/>
              </w:rPr>
            </w:pPr>
            <w:r>
              <w:rPr>
                <w:rFonts w:ascii="仿宋_GB2312" w:eastAsia="仿宋_GB2312" w:hAnsi="仿宋" w:hint="eastAsia"/>
                <w:b/>
                <w:szCs w:val="21"/>
              </w:rPr>
              <w:t>现金流量金额和构成情况</w:t>
            </w:r>
          </w:p>
          <w:p w:rsidR="00C864E3" w:rsidRDefault="001E00CB">
            <w:pPr>
              <w:widowControl/>
              <w:jc w:val="right"/>
              <w:rPr>
                <w:rFonts w:ascii="仿宋_GB2312" w:eastAsia="仿宋_GB2312" w:hAnsi="微软雅黑" w:cs="宋体"/>
                <w:b/>
                <w:bCs/>
                <w:color w:val="333333"/>
                <w:kern w:val="0"/>
                <w:szCs w:val="21"/>
              </w:rPr>
            </w:pPr>
            <w:r>
              <w:rPr>
                <w:rFonts w:ascii="仿宋_GB2312" w:eastAsia="仿宋_GB2312" w:hAnsi="仿宋" w:hint="eastAsia"/>
                <w:szCs w:val="21"/>
              </w:rPr>
              <w:t>单位：亿元/万元</w:t>
            </w:r>
          </w:p>
        </w:tc>
      </w:tr>
      <w:tr w:rsidR="00C864E3">
        <w:trPr>
          <w:cantSplit/>
          <w:trHeight w:val="284"/>
        </w:trPr>
        <w:tc>
          <w:tcPr>
            <w:tcW w:w="2084" w:type="pct"/>
            <w:shd w:val="clear" w:color="000000" w:fill="FFFFFF"/>
            <w:vAlign w:val="center"/>
          </w:tcPr>
          <w:p w:rsidR="00C864E3" w:rsidRDefault="001E00CB">
            <w:pPr>
              <w:widowControl/>
              <w:jc w:val="center"/>
              <w:rPr>
                <w:rFonts w:ascii="仿宋_GB2312" w:eastAsia="仿宋_GB2312" w:hAnsi="微软雅黑" w:cs="宋体"/>
                <w:b/>
                <w:bCs/>
                <w:color w:val="333333"/>
                <w:kern w:val="0"/>
                <w:szCs w:val="21"/>
              </w:rPr>
            </w:pPr>
            <w:r>
              <w:rPr>
                <w:rFonts w:ascii="仿宋_GB2312" w:eastAsia="仿宋_GB2312" w:hAnsi="微软雅黑" w:cs="宋体" w:hint="eastAsia"/>
                <w:b/>
                <w:bCs/>
                <w:color w:val="333333"/>
                <w:kern w:val="0"/>
                <w:szCs w:val="21"/>
              </w:rPr>
              <w:t>项目</w:t>
            </w:r>
          </w:p>
        </w:tc>
        <w:tc>
          <w:tcPr>
            <w:tcW w:w="729" w:type="pct"/>
            <w:shd w:val="clear" w:color="000000" w:fill="FFFFFF"/>
            <w:vAlign w:val="center"/>
          </w:tcPr>
          <w:p w:rsidR="00C864E3" w:rsidRDefault="001E00CB" w:rsidP="00977B03">
            <w:pPr>
              <w:widowControl/>
              <w:jc w:val="center"/>
              <w:rPr>
                <w:rFonts w:ascii="仿宋_GB2312" w:eastAsia="仿宋_GB2312" w:hAnsi="微软雅黑" w:cs="宋体"/>
                <w:b/>
                <w:bCs/>
                <w:color w:val="333333"/>
                <w:kern w:val="0"/>
                <w:szCs w:val="21"/>
              </w:rPr>
            </w:pPr>
            <w:r>
              <w:rPr>
                <w:rFonts w:ascii="仿宋_GB2312" w:eastAsia="仿宋_GB2312" w:hAnsi="宋体" w:cs="宋体" w:hint="eastAsia"/>
                <w:b/>
                <w:color w:val="000000"/>
                <w:kern w:val="0"/>
                <w:szCs w:val="21"/>
              </w:rPr>
              <w:t>20XX年</w:t>
            </w:r>
            <w:r w:rsidR="000668D2">
              <w:rPr>
                <w:rFonts w:ascii="仿宋_GB2312" w:eastAsia="仿宋_GB2312" w:hAnsi="宋体" w:cs="宋体" w:hint="eastAsia"/>
                <w:b/>
                <w:color w:val="000000"/>
                <w:kern w:val="0"/>
                <w:szCs w:val="21"/>
              </w:rPr>
              <w:t>1</w:t>
            </w:r>
            <w:r w:rsidR="000668D2">
              <w:rPr>
                <w:rFonts w:ascii="仿宋_GB2312" w:eastAsia="仿宋_GB2312" w:hAnsi="宋体" w:cs="宋体"/>
                <w:b/>
                <w:color w:val="000000"/>
                <w:kern w:val="0"/>
                <w:szCs w:val="21"/>
              </w:rPr>
              <w:t>-</w:t>
            </w:r>
            <w:r>
              <w:rPr>
                <w:rFonts w:ascii="仿宋_GB2312" w:eastAsia="仿宋_GB2312" w:hAnsi="宋体" w:cs="宋体" w:hint="eastAsia"/>
                <w:b/>
                <w:color w:val="000000"/>
                <w:kern w:val="0"/>
                <w:szCs w:val="21"/>
              </w:rPr>
              <w:t>X</w:t>
            </w:r>
            <w:r w:rsidR="00EB0C25">
              <w:rPr>
                <w:rFonts w:ascii="仿宋_GB2312" w:eastAsia="仿宋_GB2312" w:hAnsi="宋体" w:cs="宋体"/>
                <w:b/>
                <w:color w:val="000000"/>
                <w:kern w:val="0"/>
                <w:szCs w:val="21"/>
              </w:rPr>
              <w:t>X</w:t>
            </w:r>
            <w:r>
              <w:rPr>
                <w:rFonts w:ascii="仿宋_GB2312" w:eastAsia="仿宋_GB2312" w:hAnsi="宋体" w:cs="宋体" w:hint="eastAsia"/>
                <w:b/>
                <w:color w:val="000000"/>
                <w:kern w:val="0"/>
                <w:szCs w:val="21"/>
              </w:rPr>
              <w:t>月</w:t>
            </w:r>
          </w:p>
        </w:tc>
        <w:tc>
          <w:tcPr>
            <w:tcW w:w="729" w:type="pct"/>
            <w:shd w:val="clear" w:color="000000" w:fill="FFFFFF"/>
            <w:vAlign w:val="center"/>
          </w:tcPr>
          <w:p w:rsidR="00C864E3" w:rsidRDefault="001E00CB">
            <w:pPr>
              <w:widowControl/>
              <w:jc w:val="center"/>
              <w:rPr>
                <w:rFonts w:ascii="仿宋_GB2312" w:eastAsia="仿宋_GB2312" w:hAnsi="微软雅黑" w:cs="宋体"/>
                <w:b/>
                <w:bCs/>
                <w:color w:val="333333"/>
                <w:kern w:val="0"/>
                <w:szCs w:val="21"/>
              </w:rPr>
            </w:pPr>
            <w:r>
              <w:rPr>
                <w:rFonts w:ascii="仿宋_GB2312" w:eastAsia="仿宋_GB2312" w:hAnsi="宋体" w:cs="宋体" w:hint="eastAsia"/>
                <w:b/>
                <w:color w:val="000000"/>
                <w:kern w:val="0"/>
                <w:szCs w:val="21"/>
              </w:rPr>
              <w:t>20XX年</w:t>
            </w:r>
          </w:p>
        </w:tc>
        <w:tc>
          <w:tcPr>
            <w:tcW w:w="729" w:type="pct"/>
            <w:shd w:val="clear" w:color="000000" w:fill="FFFFFF"/>
            <w:vAlign w:val="center"/>
          </w:tcPr>
          <w:p w:rsidR="00C864E3" w:rsidRDefault="001E00CB">
            <w:pPr>
              <w:widowControl/>
              <w:jc w:val="center"/>
              <w:rPr>
                <w:rFonts w:ascii="仿宋_GB2312" w:eastAsia="仿宋_GB2312" w:hAnsi="微软雅黑" w:cs="宋体"/>
                <w:b/>
                <w:bCs/>
                <w:color w:val="333333"/>
                <w:kern w:val="0"/>
                <w:szCs w:val="21"/>
              </w:rPr>
            </w:pPr>
            <w:r>
              <w:rPr>
                <w:rFonts w:ascii="仿宋_GB2312" w:eastAsia="仿宋_GB2312" w:hAnsi="宋体" w:cs="宋体" w:hint="eastAsia"/>
                <w:b/>
                <w:color w:val="000000"/>
                <w:kern w:val="0"/>
                <w:szCs w:val="21"/>
              </w:rPr>
              <w:t>20XX年</w:t>
            </w:r>
          </w:p>
        </w:tc>
        <w:tc>
          <w:tcPr>
            <w:tcW w:w="730" w:type="pct"/>
            <w:shd w:val="clear" w:color="000000" w:fill="FFFFFF"/>
            <w:vAlign w:val="center"/>
          </w:tcPr>
          <w:p w:rsidR="00C864E3" w:rsidRDefault="001E00CB">
            <w:pPr>
              <w:widowControl/>
              <w:jc w:val="center"/>
              <w:rPr>
                <w:rFonts w:ascii="仿宋_GB2312" w:eastAsia="仿宋_GB2312" w:hAnsi="微软雅黑" w:cs="宋体"/>
                <w:b/>
                <w:bCs/>
                <w:color w:val="333333"/>
                <w:kern w:val="0"/>
                <w:szCs w:val="21"/>
              </w:rPr>
            </w:pPr>
            <w:r>
              <w:rPr>
                <w:rFonts w:ascii="仿宋_GB2312" w:eastAsia="仿宋_GB2312" w:hAnsi="宋体" w:cs="宋体" w:hint="eastAsia"/>
                <w:b/>
                <w:color w:val="000000"/>
                <w:kern w:val="0"/>
                <w:szCs w:val="21"/>
              </w:rPr>
              <w:t>20XX年</w:t>
            </w:r>
          </w:p>
        </w:tc>
      </w:tr>
      <w:tr w:rsidR="00C864E3">
        <w:trPr>
          <w:cantSplit/>
          <w:trHeight w:val="284"/>
        </w:trPr>
        <w:tc>
          <w:tcPr>
            <w:tcW w:w="2084" w:type="pct"/>
            <w:shd w:val="clear" w:color="000000" w:fill="FFFFFF"/>
            <w:vAlign w:val="center"/>
          </w:tcPr>
          <w:p w:rsidR="00C864E3" w:rsidRPr="005F1036" w:rsidRDefault="001E00CB">
            <w:pPr>
              <w:widowControl/>
              <w:jc w:val="left"/>
              <w:rPr>
                <w:rFonts w:ascii="仿宋_GB2312" w:eastAsia="仿宋_GB2312" w:hAnsi="宋体" w:cs="宋体"/>
                <w:b/>
                <w:color w:val="000000"/>
                <w:kern w:val="0"/>
                <w:szCs w:val="21"/>
              </w:rPr>
            </w:pPr>
            <w:r w:rsidRPr="005F1036">
              <w:rPr>
                <w:rFonts w:ascii="仿宋_GB2312" w:eastAsia="仿宋_GB2312" w:hAnsi="宋体" w:cs="宋体"/>
                <w:b/>
                <w:color w:val="000000"/>
                <w:kern w:val="0"/>
                <w:szCs w:val="21"/>
              </w:rPr>
              <w:t>一、经营活动产生的现金流量</w:t>
            </w: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30"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r>
      <w:tr w:rsidR="00C864E3">
        <w:trPr>
          <w:cantSplit/>
          <w:trHeight w:val="284"/>
        </w:trPr>
        <w:tc>
          <w:tcPr>
            <w:tcW w:w="2084" w:type="pct"/>
            <w:shd w:val="clear" w:color="000000" w:fill="FFFFFF"/>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经营活动现金流入小计</w:t>
            </w: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30"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r>
      <w:tr w:rsidR="00C864E3">
        <w:trPr>
          <w:cantSplit/>
          <w:trHeight w:val="284"/>
        </w:trPr>
        <w:tc>
          <w:tcPr>
            <w:tcW w:w="2084" w:type="pct"/>
            <w:shd w:val="clear" w:color="000000" w:fill="FFFFFF"/>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经营活动现金流出小计</w:t>
            </w: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30"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r>
      <w:tr w:rsidR="00C864E3">
        <w:trPr>
          <w:cantSplit/>
          <w:trHeight w:val="284"/>
        </w:trPr>
        <w:tc>
          <w:tcPr>
            <w:tcW w:w="2084" w:type="pct"/>
            <w:shd w:val="clear" w:color="000000" w:fill="FFFFFF"/>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经营活动产生的现金流量净额</w:t>
            </w:r>
          </w:p>
        </w:tc>
        <w:tc>
          <w:tcPr>
            <w:tcW w:w="729"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c>
          <w:tcPr>
            <w:tcW w:w="729"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c>
          <w:tcPr>
            <w:tcW w:w="729"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c>
          <w:tcPr>
            <w:tcW w:w="730"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r>
      <w:tr w:rsidR="00C864E3">
        <w:trPr>
          <w:cantSplit/>
          <w:trHeight w:val="284"/>
        </w:trPr>
        <w:tc>
          <w:tcPr>
            <w:tcW w:w="2084" w:type="pct"/>
            <w:shd w:val="clear" w:color="000000" w:fill="FFFFFF"/>
            <w:vAlign w:val="center"/>
          </w:tcPr>
          <w:p w:rsidR="00C864E3" w:rsidRPr="005F1036" w:rsidRDefault="001E00CB">
            <w:pPr>
              <w:widowControl/>
              <w:jc w:val="left"/>
              <w:rPr>
                <w:rFonts w:ascii="仿宋_GB2312" w:eastAsia="仿宋_GB2312" w:hAnsi="宋体" w:cs="宋体"/>
                <w:b/>
                <w:color w:val="000000"/>
                <w:kern w:val="0"/>
                <w:szCs w:val="21"/>
              </w:rPr>
            </w:pPr>
            <w:r w:rsidRPr="005F1036">
              <w:rPr>
                <w:rFonts w:ascii="仿宋_GB2312" w:eastAsia="仿宋_GB2312" w:hAnsi="宋体" w:cs="宋体"/>
                <w:b/>
                <w:color w:val="000000"/>
                <w:kern w:val="0"/>
                <w:szCs w:val="21"/>
              </w:rPr>
              <w:t>二、投资活动产生的现金流量</w:t>
            </w: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30"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r>
      <w:tr w:rsidR="00C864E3">
        <w:trPr>
          <w:cantSplit/>
          <w:trHeight w:val="284"/>
        </w:trPr>
        <w:tc>
          <w:tcPr>
            <w:tcW w:w="2084" w:type="pct"/>
            <w:shd w:val="clear" w:color="000000" w:fill="FFFFFF"/>
            <w:vAlign w:val="center"/>
          </w:tcPr>
          <w:p w:rsidR="00C864E3" w:rsidRDefault="001E00CB">
            <w:pPr>
              <w:widowControl/>
              <w:jc w:val="left"/>
              <w:rPr>
                <w:rFonts w:ascii="仿宋_GB2312" w:eastAsia="仿宋_GB2312" w:hAnsi="宋体" w:cs="宋体"/>
                <w:color w:val="000000"/>
                <w:kern w:val="0"/>
                <w:szCs w:val="21"/>
              </w:rPr>
            </w:pPr>
            <w:r w:rsidRPr="005F1036">
              <w:rPr>
                <w:rFonts w:ascii="仿宋_GB2312" w:eastAsia="仿宋_GB2312" w:hAnsi="宋体" w:cs="宋体" w:hint="eastAsia"/>
                <w:color w:val="000000"/>
                <w:kern w:val="0"/>
                <w:szCs w:val="21"/>
              </w:rPr>
              <w:t>投资活动现金流入小计</w:t>
            </w: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30"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r>
      <w:tr w:rsidR="00C864E3">
        <w:trPr>
          <w:cantSplit/>
          <w:trHeight w:val="284"/>
        </w:trPr>
        <w:tc>
          <w:tcPr>
            <w:tcW w:w="2084" w:type="pct"/>
            <w:shd w:val="clear" w:color="000000" w:fill="FFFFFF"/>
            <w:vAlign w:val="center"/>
          </w:tcPr>
          <w:p w:rsidR="00C864E3" w:rsidRDefault="001E00CB">
            <w:pPr>
              <w:widowControl/>
              <w:jc w:val="left"/>
              <w:rPr>
                <w:rFonts w:ascii="仿宋_GB2312" w:eastAsia="仿宋_GB2312" w:hAnsi="宋体" w:cs="宋体"/>
                <w:color w:val="000000"/>
                <w:kern w:val="0"/>
                <w:szCs w:val="21"/>
              </w:rPr>
            </w:pPr>
            <w:r w:rsidRPr="005F1036">
              <w:rPr>
                <w:rFonts w:ascii="仿宋_GB2312" w:eastAsia="仿宋_GB2312" w:hAnsi="宋体" w:cs="宋体" w:hint="eastAsia"/>
                <w:color w:val="000000"/>
                <w:kern w:val="0"/>
                <w:szCs w:val="21"/>
              </w:rPr>
              <w:t>投资活动现金流出小计</w:t>
            </w: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30"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r>
      <w:tr w:rsidR="00C864E3">
        <w:trPr>
          <w:cantSplit/>
          <w:trHeight w:val="284"/>
        </w:trPr>
        <w:tc>
          <w:tcPr>
            <w:tcW w:w="2084" w:type="pct"/>
            <w:shd w:val="clear" w:color="000000" w:fill="FFFFFF"/>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投资活动产生的现金流量净额</w:t>
            </w:r>
          </w:p>
        </w:tc>
        <w:tc>
          <w:tcPr>
            <w:tcW w:w="729"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c>
          <w:tcPr>
            <w:tcW w:w="729"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c>
          <w:tcPr>
            <w:tcW w:w="729"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c>
          <w:tcPr>
            <w:tcW w:w="730"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r>
      <w:tr w:rsidR="00C864E3">
        <w:trPr>
          <w:cantSplit/>
          <w:trHeight w:val="284"/>
        </w:trPr>
        <w:tc>
          <w:tcPr>
            <w:tcW w:w="2084" w:type="pct"/>
            <w:shd w:val="clear" w:color="000000" w:fill="FFFFFF"/>
            <w:vAlign w:val="center"/>
          </w:tcPr>
          <w:p w:rsidR="00C864E3" w:rsidRPr="005F1036" w:rsidRDefault="001E00CB">
            <w:pPr>
              <w:widowControl/>
              <w:jc w:val="left"/>
              <w:rPr>
                <w:rFonts w:ascii="仿宋_GB2312" w:eastAsia="仿宋_GB2312" w:hAnsi="宋体" w:cs="宋体"/>
                <w:b/>
                <w:color w:val="000000"/>
                <w:kern w:val="0"/>
                <w:szCs w:val="21"/>
              </w:rPr>
            </w:pPr>
            <w:r w:rsidRPr="005F1036">
              <w:rPr>
                <w:rFonts w:ascii="仿宋_GB2312" w:eastAsia="仿宋_GB2312" w:hAnsi="宋体" w:cs="宋体"/>
                <w:b/>
                <w:color w:val="000000"/>
                <w:kern w:val="0"/>
                <w:szCs w:val="21"/>
              </w:rPr>
              <w:t>三、筹资活动产生的现金流量</w:t>
            </w: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30"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r>
      <w:tr w:rsidR="00C864E3">
        <w:trPr>
          <w:cantSplit/>
          <w:trHeight w:val="284"/>
        </w:trPr>
        <w:tc>
          <w:tcPr>
            <w:tcW w:w="2084" w:type="pct"/>
            <w:shd w:val="clear" w:color="000000" w:fill="FFFFFF"/>
            <w:vAlign w:val="center"/>
          </w:tcPr>
          <w:p w:rsidR="00C864E3" w:rsidRDefault="001E00CB">
            <w:pPr>
              <w:widowControl/>
              <w:jc w:val="left"/>
              <w:rPr>
                <w:rFonts w:ascii="仿宋_GB2312" w:eastAsia="仿宋_GB2312" w:hAnsi="宋体" w:cs="宋体"/>
                <w:color w:val="000000"/>
                <w:kern w:val="0"/>
                <w:szCs w:val="21"/>
              </w:rPr>
            </w:pPr>
            <w:r w:rsidRPr="005F1036">
              <w:rPr>
                <w:rFonts w:ascii="仿宋_GB2312" w:eastAsia="仿宋_GB2312" w:hAnsi="宋体" w:cs="宋体" w:hint="eastAsia"/>
                <w:color w:val="000000"/>
                <w:kern w:val="0"/>
                <w:szCs w:val="21"/>
              </w:rPr>
              <w:t>筹资活动现金流入小计</w:t>
            </w: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30"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r>
      <w:tr w:rsidR="00C864E3">
        <w:trPr>
          <w:cantSplit/>
          <w:trHeight w:val="284"/>
        </w:trPr>
        <w:tc>
          <w:tcPr>
            <w:tcW w:w="2084" w:type="pct"/>
            <w:shd w:val="clear" w:color="000000" w:fill="FFFFFF"/>
            <w:vAlign w:val="center"/>
          </w:tcPr>
          <w:p w:rsidR="00C864E3" w:rsidRDefault="001E00CB">
            <w:pPr>
              <w:widowControl/>
              <w:jc w:val="left"/>
              <w:rPr>
                <w:rFonts w:ascii="仿宋_GB2312" w:eastAsia="仿宋_GB2312" w:hAnsi="宋体" w:cs="宋体"/>
                <w:color w:val="000000"/>
                <w:kern w:val="0"/>
                <w:szCs w:val="21"/>
              </w:rPr>
            </w:pPr>
            <w:r w:rsidRPr="005F1036">
              <w:rPr>
                <w:rFonts w:ascii="仿宋_GB2312" w:eastAsia="仿宋_GB2312" w:hAnsi="宋体" w:cs="宋体" w:hint="eastAsia"/>
                <w:color w:val="000000"/>
                <w:kern w:val="0"/>
                <w:szCs w:val="21"/>
              </w:rPr>
              <w:t>筹资活动现金流出小计</w:t>
            </w: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30"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r>
      <w:tr w:rsidR="00C864E3">
        <w:trPr>
          <w:cantSplit/>
          <w:trHeight w:val="284"/>
        </w:trPr>
        <w:tc>
          <w:tcPr>
            <w:tcW w:w="2084" w:type="pct"/>
            <w:shd w:val="clear" w:color="000000" w:fill="FFFFFF"/>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筹资活动产生的现金流量净额</w:t>
            </w:r>
          </w:p>
        </w:tc>
        <w:tc>
          <w:tcPr>
            <w:tcW w:w="729"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c>
          <w:tcPr>
            <w:tcW w:w="729"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c>
          <w:tcPr>
            <w:tcW w:w="729"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c>
          <w:tcPr>
            <w:tcW w:w="730"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r>
      <w:tr w:rsidR="00C864E3">
        <w:trPr>
          <w:cantSplit/>
          <w:trHeight w:val="284"/>
        </w:trPr>
        <w:tc>
          <w:tcPr>
            <w:tcW w:w="2084" w:type="pct"/>
            <w:shd w:val="clear" w:color="000000" w:fill="FFFFFF"/>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b/>
                <w:color w:val="000000"/>
                <w:kern w:val="0"/>
                <w:szCs w:val="21"/>
              </w:rPr>
              <w:t>现金及现金等价物净增加额</w:t>
            </w: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29"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c>
          <w:tcPr>
            <w:tcW w:w="730" w:type="pct"/>
            <w:shd w:val="clear" w:color="000000" w:fill="FFFFFF"/>
            <w:vAlign w:val="center"/>
          </w:tcPr>
          <w:p w:rsidR="00C864E3" w:rsidRDefault="00C864E3">
            <w:pPr>
              <w:widowControl/>
              <w:jc w:val="left"/>
              <w:rPr>
                <w:rFonts w:ascii="仿宋_GB2312" w:eastAsia="仿宋_GB2312" w:hAnsi="微软雅黑" w:cs="宋体"/>
                <w:b/>
                <w:color w:val="333333"/>
                <w:kern w:val="0"/>
                <w:szCs w:val="21"/>
              </w:rPr>
            </w:pPr>
          </w:p>
        </w:tc>
      </w:tr>
      <w:tr w:rsidR="00C864E3">
        <w:trPr>
          <w:cantSplit/>
          <w:trHeight w:val="284"/>
        </w:trPr>
        <w:tc>
          <w:tcPr>
            <w:tcW w:w="2084" w:type="pct"/>
            <w:shd w:val="clear" w:color="000000" w:fill="FFFFFF"/>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年末现金及现金等价物余额</w:t>
            </w:r>
          </w:p>
        </w:tc>
        <w:tc>
          <w:tcPr>
            <w:tcW w:w="729"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c>
          <w:tcPr>
            <w:tcW w:w="729"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c>
          <w:tcPr>
            <w:tcW w:w="729"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c>
          <w:tcPr>
            <w:tcW w:w="730" w:type="pct"/>
            <w:shd w:val="clear" w:color="000000" w:fill="FFFFFF"/>
            <w:vAlign w:val="center"/>
          </w:tcPr>
          <w:p w:rsidR="00C864E3" w:rsidRDefault="001E00CB">
            <w:pPr>
              <w:widowControl/>
              <w:jc w:val="left"/>
              <w:rPr>
                <w:rFonts w:ascii="仿宋_GB2312" w:eastAsia="仿宋_GB2312" w:hAnsi="微软雅黑" w:cs="宋体"/>
                <w:b/>
                <w:color w:val="333333"/>
                <w:kern w:val="0"/>
                <w:szCs w:val="21"/>
              </w:rPr>
            </w:pPr>
            <w:r>
              <w:rPr>
                <w:rFonts w:ascii="仿宋_GB2312" w:eastAsia="仿宋_GB2312" w:hAnsi="微软雅黑" w:cs="宋体" w:hint="eastAsia"/>
                <w:b/>
                <w:color w:val="333333"/>
                <w:kern w:val="0"/>
                <w:szCs w:val="21"/>
              </w:rPr>
              <w:t xml:space="preserve">　</w:t>
            </w:r>
          </w:p>
        </w:tc>
      </w:tr>
    </w:tbl>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1.经营活动产生的现金流量分析（报告期内发行人经营活动现金流缺乏可持续性的（包括但不限于报告期内经营活动现金流量净额持续大额为负或持续下降；报告期内经营活动现金流入金额大幅波动或流入构成大幅变化；报告期内销售商品、提供劳务收到的现金流入占营业收入的比例持续显著低于同行业可比企业平均水平；报告期内经营活动现金流入对收到其他与经营活动</w:t>
      </w:r>
      <w:r>
        <w:rPr>
          <w:rFonts w:ascii="仿宋_GB2312" w:eastAsia="仿宋_GB2312" w:hAnsi="仿宋" w:cs="Times New Roman" w:hint="eastAsia"/>
          <w:bCs/>
          <w:sz w:val="30"/>
          <w:szCs w:val="30"/>
        </w:rPr>
        <w:lastRenderedPageBreak/>
        <w:t>有关的现金流入依赖度较高等），结合行业特征、具体业务板块经营情况等披露产生相关情形的原因、合理性及其对自身偿债能力的影响，</w:t>
      </w:r>
      <w:r w:rsidR="00C17735">
        <w:rPr>
          <w:rFonts w:ascii="仿宋_GB2312" w:eastAsia="仿宋_GB2312" w:hAnsi="仿宋" w:cs="Times New Roman" w:hint="eastAsia"/>
          <w:bCs/>
          <w:sz w:val="30"/>
          <w:szCs w:val="30"/>
        </w:rPr>
        <w:t>并</w:t>
      </w:r>
      <w:r>
        <w:rPr>
          <w:rFonts w:ascii="仿宋_GB2312" w:eastAsia="仿宋_GB2312" w:hAnsi="仿宋" w:cs="Times New Roman" w:hint="eastAsia"/>
          <w:bCs/>
          <w:sz w:val="30"/>
          <w:szCs w:val="30"/>
        </w:rPr>
        <w:t>量化分析偿债资金来源，说明偿债安排的可行性）</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189" w:firstLine="567"/>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2.投资活动产生的现金流量分析（报告期内发行人购建固定资产、无形资产和其他长期资产支付的现金或投资所支付的现金金额较大的，应包括主要投资活动现金流出的具体投向、预计收益实现方式及回收周期，相关投资对发行人本次债券偿付能力的影响）</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3.筹资活动产生的现金流量分析（报告期内发行人筹资活动现金流量净额持续大额为负或大幅波动，或筹资渠道发生较大变化的，应包括变动情况、变动原因及其对自身偿债能力的影响）</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Times New Roman" w:cs="Times New Roman"/>
          <w:sz w:val="30"/>
          <w:szCs w:val="30"/>
        </w:rPr>
      </w:pPr>
      <w:r>
        <w:rPr>
          <w:rFonts w:ascii="仿宋_GB2312" w:eastAsia="仿宋_GB2312" w:hint="eastAsia"/>
          <w:sz w:val="30"/>
          <w:szCs w:val="30"/>
        </w:rPr>
        <w:t>□</w:t>
      </w:r>
      <w:r>
        <w:rPr>
          <w:rFonts w:ascii="仿宋_GB2312" w:eastAsia="仿宋_GB2312" w:hAnsi="Times New Roman" w:cs="Times New Roman" w:hint="eastAsia"/>
          <w:sz w:val="30"/>
          <w:szCs w:val="30"/>
        </w:rPr>
        <w:t>【报告期内发行人现金及现金等价物净增加额持续大额为负，或现金流量结构特征显著异于同行业可比企业】其他现金流量相关分析如下（</w:t>
      </w:r>
      <w:r w:rsidR="00966B4A">
        <w:rPr>
          <w:rFonts w:ascii="仿宋_GB2312" w:eastAsia="仿宋_GB2312" w:hAnsi="Times New Roman" w:cs="Times New Roman" w:hint="eastAsia"/>
          <w:sz w:val="30"/>
          <w:szCs w:val="30"/>
        </w:rPr>
        <w:t>包括</w:t>
      </w:r>
      <w:r>
        <w:rPr>
          <w:rFonts w:ascii="仿宋_GB2312" w:eastAsia="仿宋_GB2312" w:hAnsi="Times New Roman" w:cs="Times New Roman" w:hint="eastAsia"/>
          <w:sz w:val="30"/>
          <w:szCs w:val="30"/>
        </w:rPr>
        <w:t>具体原因及合理性，相关情形对发行人偿债能力的影响；影响较大的，量化分析本次债券偿付资金来源，细化偿债安排）：</w:t>
      </w:r>
      <w:r w:rsidR="009E4A5B">
        <w:rPr>
          <w:rFonts w:ascii="仿宋_GB2312" w:eastAsia="仿宋_GB2312" w:hAnsi="Times New Roman" w:cs="Times New Roman"/>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13" w:firstLine="641"/>
        <w:contextualSpacing/>
        <w:rPr>
          <w:rFonts w:ascii="仿宋_GB2312" w:eastAsia="仿宋_GB2312" w:hAnsi="仿宋" w:cs="Times New Roman"/>
          <w:bCs/>
          <w:sz w:val="30"/>
          <w:szCs w:val="30"/>
        </w:rPr>
      </w:pPr>
      <w:bookmarkStart w:id="205" w:name="_Toc58248277"/>
      <w:r>
        <w:rPr>
          <w:rFonts w:ascii="仿宋_GB2312" w:eastAsia="仿宋_GB2312" w:hAnsi="仿宋" w:cs="Times New Roman" w:hint="eastAsia"/>
          <w:b/>
          <w:bCs/>
          <w:sz w:val="30"/>
          <w:szCs w:val="30"/>
        </w:rPr>
        <w:t>（四）</w:t>
      </w:r>
      <w:r>
        <w:rPr>
          <w:rFonts w:ascii="仿宋_GB2312" w:eastAsia="仿宋_GB2312" w:hint="eastAsia"/>
          <w:b/>
          <w:sz w:val="30"/>
          <w:szCs w:val="30"/>
        </w:rPr>
        <w:t>偿债能力分析</w:t>
      </w:r>
      <w:bookmarkEnd w:id="205"/>
      <w:r>
        <w:rPr>
          <w:rFonts w:ascii="仿宋_GB2312" w:eastAsia="仿宋_GB2312" w:hint="eastAsia"/>
          <w:sz w:val="30"/>
          <w:szCs w:val="30"/>
        </w:rPr>
        <w:t>（结合本节“</w:t>
      </w:r>
      <w:r w:rsidR="007C6FFF">
        <w:rPr>
          <w:rFonts w:ascii="仿宋_GB2312" w:eastAsia="仿宋_GB2312" w:hint="eastAsia"/>
          <w:sz w:val="30"/>
          <w:szCs w:val="30"/>
        </w:rPr>
        <w:t>财务</w:t>
      </w:r>
      <w:r w:rsidR="007C6FFF">
        <w:rPr>
          <w:rFonts w:ascii="仿宋_GB2312" w:eastAsia="仿宋_GB2312"/>
          <w:sz w:val="30"/>
          <w:szCs w:val="30"/>
        </w:rPr>
        <w:t>数据和</w:t>
      </w:r>
      <w:r>
        <w:rPr>
          <w:rFonts w:ascii="仿宋_GB2312" w:eastAsia="仿宋_GB2312" w:hint="eastAsia"/>
          <w:sz w:val="30"/>
          <w:szCs w:val="30"/>
        </w:rPr>
        <w:t>财务指标</w:t>
      </w:r>
      <w:r w:rsidR="007C6FFF">
        <w:rPr>
          <w:rFonts w:ascii="仿宋_GB2312" w:eastAsia="仿宋_GB2312" w:hint="eastAsia"/>
          <w:sz w:val="30"/>
          <w:szCs w:val="30"/>
        </w:rPr>
        <w:t>情况</w:t>
      </w:r>
      <w:r>
        <w:rPr>
          <w:rFonts w:ascii="仿宋_GB2312" w:eastAsia="仿宋_GB2312" w:hint="eastAsia"/>
          <w:sz w:val="30"/>
          <w:szCs w:val="30"/>
        </w:rPr>
        <w:t>”相关</w:t>
      </w:r>
      <w:r w:rsidR="00111950">
        <w:rPr>
          <w:rFonts w:ascii="仿宋_GB2312" w:eastAsia="仿宋_GB2312" w:hint="eastAsia"/>
          <w:sz w:val="30"/>
          <w:szCs w:val="30"/>
        </w:rPr>
        <w:t>内容</w:t>
      </w:r>
      <w:r>
        <w:rPr>
          <w:rFonts w:ascii="仿宋_GB2312" w:eastAsia="仿宋_GB2312" w:hint="eastAsia"/>
          <w:sz w:val="30"/>
          <w:szCs w:val="30"/>
        </w:rPr>
        <w:t>，就发行人报告期内主要偿债指标及其</w:t>
      </w:r>
      <w:r w:rsidR="00175037">
        <w:rPr>
          <w:rFonts w:ascii="仿宋_GB2312" w:eastAsia="仿宋_GB2312" w:hint="eastAsia"/>
          <w:sz w:val="30"/>
          <w:szCs w:val="30"/>
        </w:rPr>
        <w:t>重大</w:t>
      </w:r>
      <w:r>
        <w:rPr>
          <w:rFonts w:ascii="仿宋_GB2312" w:eastAsia="仿宋_GB2312" w:hAnsi="仿宋" w:cs="Times New Roman" w:hint="eastAsia"/>
          <w:bCs/>
          <w:sz w:val="30"/>
          <w:szCs w:val="30"/>
        </w:rPr>
        <w:t>变动趋势和变动原因等进行分析）</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lastRenderedPageBreak/>
        <w:t>___________________________________________________</w:t>
      </w:r>
    </w:p>
    <w:p w:rsidR="00C864E3" w:rsidRDefault="001E00CB">
      <w:pPr>
        <w:spacing w:line="600" w:lineRule="exact"/>
        <w:ind w:firstLineChars="200" w:firstLine="602"/>
        <w:contextualSpacing/>
        <w:rPr>
          <w:rFonts w:ascii="仿宋_GB2312" w:eastAsia="仿宋_GB2312" w:hAnsi="仿宋" w:cs="Times New Roman"/>
          <w:bCs/>
          <w:sz w:val="30"/>
          <w:szCs w:val="30"/>
        </w:rPr>
      </w:pPr>
      <w:r>
        <w:rPr>
          <w:rFonts w:ascii="仿宋_GB2312" w:eastAsia="仿宋_GB2312" w:hAnsi="仿宋" w:cs="Times New Roman" w:hint="eastAsia"/>
          <w:b/>
          <w:bCs/>
          <w:sz w:val="30"/>
          <w:szCs w:val="30"/>
        </w:rPr>
        <w:t>（五）盈利能力分析</w:t>
      </w:r>
      <w:r>
        <w:rPr>
          <w:rFonts w:ascii="仿宋_GB2312" w:eastAsia="仿宋_GB2312" w:hAnsi="仿宋" w:cs="Times New Roman" w:hint="eastAsia"/>
          <w:bCs/>
          <w:sz w:val="30"/>
          <w:szCs w:val="30"/>
        </w:rPr>
        <w:t>（结合发行人营业收入、毛利润、毛利率等影响发行人盈利水平及盈利可持续性等情况</w:t>
      </w:r>
      <w:r w:rsidR="00175037">
        <w:rPr>
          <w:rFonts w:ascii="仿宋_GB2312" w:eastAsia="仿宋_GB2312" w:hAnsi="仿宋" w:cs="Times New Roman" w:hint="eastAsia"/>
          <w:bCs/>
          <w:sz w:val="30"/>
          <w:szCs w:val="30"/>
        </w:rPr>
        <w:t>进行</w:t>
      </w:r>
      <w:r w:rsidR="00175037">
        <w:rPr>
          <w:rFonts w:ascii="仿宋_GB2312" w:eastAsia="仿宋_GB2312" w:hAnsi="仿宋" w:cs="Times New Roman"/>
          <w:bCs/>
          <w:sz w:val="30"/>
          <w:szCs w:val="30"/>
        </w:rPr>
        <w:t>分析</w:t>
      </w:r>
      <w:r>
        <w:rPr>
          <w:rFonts w:ascii="仿宋_GB2312" w:eastAsia="仿宋_GB2312" w:hAnsi="仿宋" w:cs="Times New Roman" w:hint="eastAsia"/>
          <w:bCs/>
          <w:sz w:val="30"/>
          <w:szCs w:val="30"/>
        </w:rPr>
        <w:t>）</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报告期内存在净利润持续为负，营业收入、净利润持续下滑或大幅波动，毛利率波动较大或与同行业可比企业存在较大差异等情形】盈利情况影响如下（结合业务开展情况披露具体原因、盈利可持续性及其对自身偿债能力的影响）：</w:t>
      </w:r>
      <w:r w:rsidR="009E4A5B">
        <w:rPr>
          <w:rFonts w:ascii="仿宋_GB2312" w:eastAsia="仿宋_GB2312" w:hAnsi="仿宋" w:cs="Times New Roman"/>
          <w:bCs/>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□【期间费用对发行人盈利水平及盈利可持续性存在较大影响】期间费用明细情况及相关分析如下：</w:t>
      </w:r>
      <w:r w:rsidR="009E4A5B">
        <w:rPr>
          <w:rFonts w:ascii="仿宋_GB2312" w:eastAsia="仿宋_GB2312" w:hAnsi="仿宋" w:cs="Times New Roman"/>
          <w:bCs/>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526"/>
        <w:gridCol w:w="875"/>
        <w:gridCol w:w="877"/>
        <w:gridCol w:w="874"/>
        <w:gridCol w:w="874"/>
        <w:gridCol w:w="874"/>
        <w:gridCol w:w="874"/>
        <w:gridCol w:w="874"/>
        <w:gridCol w:w="874"/>
      </w:tblGrid>
      <w:tr w:rsidR="00C864E3">
        <w:trPr>
          <w:trHeight w:val="397"/>
        </w:trPr>
        <w:tc>
          <w:tcPr>
            <w:tcW w:w="5000" w:type="pct"/>
            <w:gridSpan w:val="9"/>
            <w:shd w:val="clear" w:color="auto" w:fill="auto"/>
            <w:noWrap/>
            <w:vAlign w:val="center"/>
          </w:tcPr>
          <w:p w:rsidR="00C864E3" w:rsidRDefault="001E00CB">
            <w:pPr>
              <w:spacing w:line="240" w:lineRule="atLeast"/>
              <w:ind w:firstLineChars="200" w:firstLine="422"/>
              <w:contextualSpacing/>
              <w:jc w:val="center"/>
              <w:rPr>
                <w:rFonts w:ascii="仿宋_GB2312" w:eastAsia="仿宋_GB2312" w:hAnsi="仿宋"/>
                <w:b/>
                <w:szCs w:val="21"/>
              </w:rPr>
            </w:pPr>
            <w:r>
              <w:rPr>
                <w:rFonts w:ascii="仿宋_GB2312" w:eastAsia="仿宋_GB2312" w:hAnsi="仿宋" w:hint="eastAsia"/>
                <w:b/>
                <w:szCs w:val="21"/>
              </w:rPr>
              <w:t>期间费用明细情况</w:t>
            </w:r>
          </w:p>
          <w:p w:rsidR="00C864E3" w:rsidRDefault="001E00CB">
            <w:pPr>
              <w:spacing w:line="240" w:lineRule="atLeast"/>
              <w:ind w:firstLineChars="200" w:firstLine="420"/>
              <w:contextualSpacing/>
              <w:jc w:val="right"/>
              <w:rPr>
                <w:rFonts w:ascii="仿宋_GB2312" w:eastAsia="仿宋_GB2312"/>
                <w:szCs w:val="21"/>
              </w:rPr>
            </w:pPr>
            <w:r>
              <w:rPr>
                <w:rFonts w:ascii="仿宋_GB2312" w:eastAsia="仿宋_GB2312" w:hint="eastAsia"/>
                <w:szCs w:val="21"/>
              </w:rPr>
              <w:t>单位：亿元/万元、%</w:t>
            </w:r>
          </w:p>
        </w:tc>
      </w:tr>
      <w:tr w:rsidR="00C864E3">
        <w:trPr>
          <w:trHeight w:val="397"/>
        </w:trPr>
        <w:tc>
          <w:tcPr>
            <w:tcW w:w="895" w:type="pct"/>
            <w:vMerge w:val="restart"/>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项目</w:t>
            </w:r>
          </w:p>
        </w:tc>
        <w:tc>
          <w:tcPr>
            <w:tcW w:w="1027" w:type="pct"/>
            <w:gridSpan w:val="2"/>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20XX年</w:t>
            </w:r>
            <w:r w:rsidR="00F170B5">
              <w:rPr>
                <w:rFonts w:ascii="仿宋_GB2312" w:eastAsia="仿宋_GB2312" w:hAnsi="宋体" w:cs="宋体" w:hint="eastAsia"/>
                <w:b/>
                <w:color w:val="000000"/>
                <w:kern w:val="0"/>
                <w:szCs w:val="21"/>
              </w:rPr>
              <w:t>1-X</w:t>
            </w:r>
            <w:r>
              <w:rPr>
                <w:rFonts w:ascii="仿宋_GB2312" w:eastAsia="仿宋_GB2312" w:hAnsi="宋体" w:cs="宋体" w:hint="eastAsia"/>
                <w:b/>
                <w:color w:val="000000"/>
                <w:kern w:val="0"/>
                <w:szCs w:val="21"/>
              </w:rPr>
              <w:t>X月</w:t>
            </w:r>
          </w:p>
        </w:tc>
        <w:tc>
          <w:tcPr>
            <w:tcW w:w="1026" w:type="pct"/>
            <w:gridSpan w:val="2"/>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20XX年</w:t>
            </w:r>
          </w:p>
        </w:tc>
        <w:tc>
          <w:tcPr>
            <w:tcW w:w="1026" w:type="pct"/>
            <w:gridSpan w:val="2"/>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20XX年</w:t>
            </w:r>
          </w:p>
        </w:tc>
        <w:tc>
          <w:tcPr>
            <w:tcW w:w="1027" w:type="pct"/>
            <w:gridSpan w:val="2"/>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20XX年</w:t>
            </w:r>
          </w:p>
        </w:tc>
      </w:tr>
      <w:tr w:rsidR="00C864E3">
        <w:trPr>
          <w:trHeight w:val="397"/>
        </w:trPr>
        <w:tc>
          <w:tcPr>
            <w:tcW w:w="895" w:type="pct"/>
            <w:vMerge/>
            <w:vAlign w:val="center"/>
          </w:tcPr>
          <w:p w:rsidR="00C864E3" w:rsidRDefault="00C864E3">
            <w:pPr>
              <w:widowControl/>
              <w:jc w:val="left"/>
              <w:rPr>
                <w:rFonts w:ascii="仿宋_GB2312" w:eastAsia="仿宋_GB2312" w:hAnsi="宋体" w:cs="宋体"/>
                <w:b/>
                <w:color w:val="000000"/>
                <w:kern w:val="0"/>
                <w:szCs w:val="21"/>
              </w:rPr>
            </w:pPr>
          </w:p>
        </w:tc>
        <w:tc>
          <w:tcPr>
            <w:tcW w:w="513"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金额</w:t>
            </w:r>
          </w:p>
        </w:tc>
        <w:tc>
          <w:tcPr>
            <w:tcW w:w="513"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占营业收入的比例</w:t>
            </w:r>
          </w:p>
        </w:tc>
        <w:tc>
          <w:tcPr>
            <w:tcW w:w="513" w:type="pct"/>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金额</w:t>
            </w:r>
          </w:p>
        </w:tc>
        <w:tc>
          <w:tcPr>
            <w:tcW w:w="513" w:type="pct"/>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占营业收入的比例</w:t>
            </w:r>
          </w:p>
        </w:tc>
        <w:tc>
          <w:tcPr>
            <w:tcW w:w="513" w:type="pct"/>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金额</w:t>
            </w:r>
          </w:p>
        </w:tc>
        <w:tc>
          <w:tcPr>
            <w:tcW w:w="513" w:type="pct"/>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占营业收入的比例</w:t>
            </w:r>
          </w:p>
        </w:tc>
        <w:tc>
          <w:tcPr>
            <w:tcW w:w="513" w:type="pct"/>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金额</w:t>
            </w:r>
          </w:p>
        </w:tc>
        <w:tc>
          <w:tcPr>
            <w:tcW w:w="514" w:type="pct"/>
            <w:shd w:val="clear" w:color="auto" w:fill="auto"/>
            <w:noWrap/>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占营业收入的比例</w:t>
            </w:r>
          </w:p>
        </w:tc>
      </w:tr>
      <w:tr w:rsidR="00C864E3">
        <w:trPr>
          <w:trHeight w:val="397"/>
        </w:trPr>
        <w:tc>
          <w:tcPr>
            <w:tcW w:w="895" w:type="pct"/>
            <w:shd w:val="clear" w:color="auto" w:fill="auto"/>
            <w:noWrap/>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int="eastAsia"/>
                <w:szCs w:val="21"/>
              </w:rPr>
              <w:t>销售费用</w:t>
            </w:r>
          </w:p>
        </w:tc>
        <w:tc>
          <w:tcPr>
            <w:tcW w:w="513" w:type="pct"/>
            <w:vAlign w:val="center"/>
          </w:tcPr>
          <w:p w:rsidR="00C864E3" w:rsidRDefault="00C864E3">
            <w:pPr>
              <w:widowControl/>
              <w:jc w:val="right"/>
              <w:rPr>
                <w:rFonts w:ascii="仿宋_GB2312" w:eastAsia="仿宋_GB2312" w:hAnsi="宋体" w:cs="宋体"/>
                <w:color w:val="000000"/>
                <w:kern w:val="0"/>
                <w:szCs w:val="21"/>
              </w:rPr>
            </w:pPr>
          </w:p>
        </w:tc>
        <w:tc>
          <w:tcPr>
            <w:tcW w:w="513" w:type="pct"/>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4"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trPr>
        <w:tc>
          <w:tcPr>
            <w:tcW w:w="895" w:type="pct"/>
            <w:shd w:val="clear" w:color="auto" w:fill="auto"/>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int="eastAsia"/>
                <w:szCs w:val="21"/>
              </w:rPr>
              <w:t>管理费用</w:t>
            </w:r>
          </w:p>
        </w:tc>
        <w:tc>
          <w:tcPr>
            <w:tcW w:w="513" w:type="pct"/>
            <w:vAlign w:val="center"/>
          </w:tcPr>
          <w:p w:rsidR="00C864E3" w:rsidRDefault="00C864E3">
            <w:pPr>
              <w:widowControl/>
              <w:jc w:val="right"/>
              <w:rPr>
                <w:rFonts w:ascii="仿宋_GB2312" w:eastAsia="仿宋_GB2312" w:hAnsi="宋体" w:cs="宋体"/>
                <w:color w:val="000000"/>
                <w:kern w:val="0"/>
                <w:szCs w:val="21"/>
              </w:rPr>
            </w:pPr>
          </w:p>
        </w:tc>
        <w:tc>
          <w:tcPr>
            <w:tcW w:w="513" w:type="pct"/>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4"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trPr>
        <w:tc>
          <w:tcPr>
            <w:tcW w:w="895" w:type="pct"/>
            <w:shd w:val="clear" w:color="auto" w:fill="auto"/>
            <w:noWrap/>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int="eastAsia"/>
                <w:szCs w:val="21"/>
              </w:rPr>
              <w:t>研发费用</w:t>
            </w:r>
          </w:p>
        </w:tc>
        <w:tc>
          <w:tcPr>
            <w:tcW w:w="513" w:type="pct"/>
            <w:vAlign w:val="center"/>
          </w:tcPr>
          <w:p w:rsidR="00C864E3" w:rsidRDefault="00C864E3">
            <w:pPr>
              <w:widowControl/>
              <w:jc w:val="right"/>
              <w:rPr>
                <w:rFonts w:ascii="仿宋_GB2312" w:eastAsia="仿宋_GB2312" w:hAnsi="宋体" w:cs="宋体"/>
                <w:color w:val="000000"/>
                <w:kern w:val="0"/>
                <w:szCs w:val="21"/>
              </w:rPr>
            </w:pPr>
          </w:p>
        </w:tc>
        <w:tc>
          <w:tcPr>
            <w:tcW w:w="513" w:type="pct"/>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4"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trPr>
        <w:tc>
          <w:tcPr>
            <w:tcW w:w="895" w:type="pct"/>
            <w:shd w:val="clear" w:color="auto" w:fill="auto"/>
            <w:noWrap/>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int="eastAsia"/>
                <w:szCs w:val="21"/>
              </w:rPr>
              <w:t>财务费用</w:t>
            </w:r>
          </w:p>
        </w:tc>
        <w:tc>
          <w:tcPr>
            <w:tcW w:w="513" w:type="pct"/>
            <w:vAlign w:val="center"/>
          </w:tcPr>
          <w:p w:rsidR="00C864E3" w:rsidRDefault="00C864E3">
            <w:pPr>
              <w:widowControl/>
              <w:jc w:val="right"/>
              <w:rPr>
                <w:rFonts w:ascii="仿宋_GB2312" w:eastAsia="仿宋_GB2312" w:hAnsi="宋体" w:cs="宋体"/>
                <w:color w:val="000000"/>
                <w:kern w:val="0"/>
                <w:szCs w:val="21"/>
              </w:rPr>
            </w:pPr>
          </w:p>
        </w:tc>
        <w:tc>
          <w:tcPr>
            <w:tcW w:w="513" w:type="pct"/>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4"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trPr>
        <w:tc>
          <w:tcPr>
            <w:tcW w:w="895" w:type="pct"/>
            <w:shd w:val="clear" w:color="auto" w:fill="auto"/>
            <w:noWrap/>
            <w:vAlign w:val="center"/>
          </w:tcPr>
          <w:p w:rsidR="00C864E3" w:rsidRDefault="001E00CB">
            <w:pPr>
              <w:widowControl/>
              <w:jc w:val="left"/>
              <w:rPr>
                <w:rFonts w:ascii="仿宋_GB2312" w:eastAsia="仿宋_GB2312"/>
                <w:b/>
                <w:szCs w:val="21"/>
              </w:rPr>
            </w:pPr>
            <w:r>
              <w:rPr>
                <w:rFonts w:ascii="仿宋_GB2312" w:eastAsia="仿宋_GB2312" w:hint="eastAsia"/>
                <w:b/>
                <w:szCs w:val="21"/>
              </w:rPr>
              <w:t>________</w:t>
            </w:r>
          </w:p>
        </w:tc>
        <w:tc>
          <w:tcPr>
            <w:tcW w:w="513" w:type="pct"/>
            <w:vAlign w:val="center"/>
          </w:tcPr>
          <w:p w:rsidR="00C864E3" w:rsidRDefault="00C864E3">
            <w:pPr>
              <w:widowControl/>
              <w:jc w:val="right"/>
              <w:rPr>
                <w:rFonts w:ascii="仿宋_GB2312" w:eastAsia="仿宋_GB2312" w:hAnsi="宋体" w:cs="宋体"/>
                <w:color w:val="000000"/>
                <w:kern w:val="0"/>
                <w:szCs w:val="21"/>
              </w:rPr>
            </w:pPr>
          </w:p>
        </w:tc>
        <w:tc>
          <w:tcPr>
            <w:tcW w:w="513" w:type="pct"/>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4"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r>
      <w:tr w:rsidR="00C864E3">
        <w:trPr>
          <w:trHeight w:val="397"/>
        </w:trPr>
        <w:tc>
          <w:tcPr>
            <w:tcW w:w="895" w:type="pct"/>
            <w:shd w:val="clear" w:color="auto" w:fill="auto"/>
            <w:noWrap/>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int="eastAsia"/>
                <w:b/>
                <w:szCs w:val="21"/>
              </w:rPr>
              <w:t>期间费用合计</w:t>
            </w:r>
          </w:p>
        </w:tc>
        <w:tc>
          <w:tcPr>
            <w:tcW w:w="513" w:type="pct"/>
            <w:vAlign w:val="center"/>
          </w:tcPr>
          <w:p w:rsidR="00C864E3" w:rsidRDefault="00C864E3">
            <w:pPr>
              <w:widowControl/>
              <w:jc w:val="right"/>
              <w:rPr>
                <w:rFonts w:ascii="仿宋_GB2312" w:eastAsia="仿宋_GB2312" w:hAnsi="宋体" w:cs="宋体"/>
                <w:color w:val="000000"/>
                <w:kern w:val="0"/>
                <w:szCs w:val="21"/>
              </w:rPr>
            </w:pPr>
          </w:p>
        </w:tc>
        <w:tc>
          <w:tcPr>
            <w:tcW w:w="513" w:type="pct"/>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3"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c>
          <w:tcPr>
            <w:tcW w:w="514" w:type="pct"/>
            <w:shd w:val="clear" w:color="auto" w:fill="auto"/>
            <w:noWrap/>
            <w:vAlign w:val="center"/>
          </w:tcPr>
          <w:p w:rsidR="00C864E3" w:rsidRDefault="00C864E3">
            <w:pPr>
              <w:widowControl/>
              <w:jc w:val="right"/>
              <w:rPr>
                <w:rFonts w:ascii="仿宋_GB2312" w:eastAsia="仿宋_GB2312" w:hAnsi="宋体" w:cs="宋体"/>
                <w:color w:val="000000"/>
                <w:kern w:val="0"/>
                <w:szCs w:val="21"/>
              </w:rPr>
            </w:pPr>
          </w:p>
        </w:tc>
      </w:tr>
    </w:tbl>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□【投资收益对发行人盈利水平及盈利可持续性存在较大影响】投资收益明细情况及相关分析如下：</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2614"/>
        <w:gridCol w:w="1897"/>
        <w:gridCol w:w="1312"/>
        <w:gridCol w:w="1312"/>
        <w:gridCol w:w="1387"/>
      </w:tblGrid>
      <w:tr w:rsidR="00C864E3">
        <w:trPr>
          <w:trHeight w:val="397"/>
          <w:tblHeader/>
        </w:trPr>
        <w:tc>
          <w:tcPr>
            <w:tcW w:w="5000" w:type="pct"/>
            <w:gridSpan w:val="5"/>
            <w:shd w:val="clear" w:color="auto" w:fill="auto"/>
            <w:vAlign w:val="center"/>
          </w:tcPr>
          <w:p w:rsidR="00C864E3" w:rsidRDefault="001E00CB">
            <w:pPr>
              <w:widowControl/>
              <w:jc w:val="center"/>
              <w:rPr>
                <w:rFonts w:ascii="仿宋_GB2312" w:eastAsia="仿宋_GB2312" w:hAnsi="仿宋"/>
                <w:b/>
                <w:szCs w:val="21"/>
              </w:rPr>
            </w:pPr>
            <w:r>
              <w:rPr>
                <w:rFonts w:ascii="仿宋_GB2312" w:eastAsia="仿宋_GB2312" w:hAnsi="仿宋" w:hint="eastAsia"/>
                <w:b/>
                <w:szCs w:val="21"/>
              </w:rPr>
              <w:lastRenderedPageBreak/>
              <w:t>投资收益明细情况</w:t>
            </w:r>
          </w:p>
          <w:p w:rsidR="00C864E3" w:rsidRDefault="001E00CB">
            <w:pPr>
              <w:widowControl/>
              <w:jc w:val="right"/>
              <w:rPr>
                <w:rFonts w:ascii="仿宋_GB2312" w:eastAsia="仿宋_GB2312" w:hAnsi="宋体" w:cs="宋体"/>
                <w:b/>
                <w:color w:val="000000"/>
                <w:kern w:val="0"/>
                <w:szCs w:val="21"/>
              </w:rPr>
            </w:pPr>
            <w:r>
              <w:rPr>
                <w:rFonts w:ascii="仿宋_GB2312" w:eastAsia="仿宋_GB2312" w:hAnsi="仿宋" w:hint="eastAsia"/>
                <w:szCs w:val="21"/>
              </w:rPr>
              <w:t>单位：亿元/万元</w:t>
            </w:r>
          </w:p>
        </w:tc>
      </w:tr>
      <w:tr w:rsidR="00C864E3" w:rsidTr="00977B03">
        <w:trPr>
          <w:trHeight w:val="397"/>
          <w:tblHeader/>
        </w:trPr>
        <w:tc>
          <w:tcPr>
            <w:tcW w:w="1533"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w:t>
            </w:r>
          </w:p>
        </w:tc>
        <w:tc>
          <w:tcPr>
            <w:tcW w:w="1113" w:type="pct"/>
            <w:shd w:val="clear" w:color="auto" w:fill="auto"/>
            <w:vAlign w:val="center"/>
          </w:tcPr>
          <w:p w:rsidR="00C864E3" w:rsidRDefault="001E00CB">
            <w:pPr>
              <w:widowControl/>
              <w:jc w:val="center"/>
              <w:rPr>
                <w:rFonts w:ascii="仿宋_GB2312" w:eastAsia="仿宋_GB2312" w:hAnsi="Times New Roman" w:cs="Times New Roman"/>
                <w:b/>
                <w:bCs/>
                <w:color w:val="000000"/>
                <w:kern w:val="0"/>
                <w:szCs w:val="21"/>
              </w:rPr>
            </w:pPr>
            <w:r>
              <w:rPr>
                <w:rFonts w:ascii="仿宋_GB2312" w:eastAsia="仿宋_GB2312" w:hAnsi="宋体" w:cs="宋体" w:hint="eastAsia"/>
                <w:b/>
                <w:color w:val="000000"/>
                <w:kern w:val="0"/>
                <w:szCs w:val="21"/>
              </w:rPr>
              <w:t>20XX年</w:t>
            </w:r>
            <w:r w:rsidR="00F170B5">
              <w:rPr>
                <w:rFonts w:ascii="仿宋_GB2312" w:eastAsia="仿宋_GB2312" w:hAnsi="宋体" w:cs="宋体" w:hint="eastAsia"/>
                <w:b/>
                <w:color w:val="000000"/>
                <w:kern w:val="0"/>
                <w:szCs w:val="21"/>
              </w:rPr>
              <w:t>1-</w:t>
            </w:r>
            <w:r>
              <w:rPr>
                <w:rFonts w:ascii="仿宋_GB2312" w:eastAsia="仿宋_GB2312" w:hAnsi="宋体" w:cs="宋体" w:hint="eastAsia"/>
                <w:b/>
                <w:color w:val="000000"/>
                <w:kern w:val="0"/>
                <w:szCs w:val="21"/>
              </w:rPr>
              <w:t>XX月</w:t>
            </w:r>
          </w:p>
        </w:tc>
        <w:tc>
          <w:tcPr>
            <w:tcW w:w="770" w:type="pct"/>
            <w:shd w:val="clear" w:color="auto" w:fill="auto"/>
            <w:vAlign w:val="center"/>
          </w:tcPr>
          <w:p w:rsidR="00C864E3" w:rsidRDefault="001E00CB">
            <w:pPr>
              <w:widowControl/>
              <w:jc w:val="center"/>
              <w:rPr>
                <w:rFonts w:ascii="仿宋_GB2312" w:eastAsia="仿宋_GB2312" w:hAnsi="Times New Roman" w:cs="Times New Roman"/>
                <w:b/>
                <w:bCs/>
                <w:color w:val="000000"/>
                <w:kern w:val="0"/>
                <w:szCs w:val="21"/>
              </w:rPr>
            </w:pPr>
            <w:r>
              <w:rPr>
                <w:rFonts w:ascii="仿宋_GB2312" w:eastAsia="仿宋_GB2312" w:hAnsi="宋体" w:cs="宋体" w:hint="eastAsia"/>
                <w:b/>
                <w:color w:val="000000"/>
                <w:kern w:val="0"/>
                <w:szCs w:val="21"/>
              </w:rPr>
              <w:t>20XX年</w:t>
            </w:r>
          </w:p>
        </w:tc>
        <w:tc>
          <w:tcPr>
            <w:tcW w:w="770" w:type="pct"/>
            <w:shd w:val="clear" w:color="auto" w:fill="auto"/>
            <w:vAlign w:val="center"/>
          </w:tcPr>
          <w:p w:rsidR="00C864E3" w:rsidRDefault="001E00CB">
            <w:pPr>
              <w:widowControl/>
              <w:jc w:val="center"/>
              <w:rPr>
                <w:rFonts w:ascii="仿宋_GB2312" w:eastAsia="仿宋_GB2312" w:hAnsi="Times New Roman" w:cs="Times New Roman"/>
                <w:b/>
                <w:bCs/>
                <w:color w:val="000000"/>
                <w:kern w:val="0"/>
                <w:szCs w:val="21"/>
              </w:rPr>
            </w:pPr>
            <w:r>
              <w:rPr>
                <w:rFonts w:ascii="仿宋_GB2312" w:eastAsia="仿宋_GB2312" w:hAnsi="宋体" w:cs="宋体" w:hint="eastAsia"/>
                <w:b/>
                <w:color w:val="000000"/>
                <w:kern w:val="0"/>
                <w:szCs w:val="21"/>
              </w:rPr>
              <w:t>20XX年</w:t>
            </w:r>
          </w:p>
        </w:tc>
        <w:tc>
          <w:tcPr>
            <w:tcW w:w="813" w:type="pct"/>
            <w:shd w:val="clear" w:color="auto" w:fill="auto"/>
            <w:vAlign w:val="center"/>
          </w:tcPr>
          <w:p w:rsidR="00C864E3" w:rsidRDefault="001E00CB">
            <w:pPr>
              <w:widowControl/>
              <w:jc w:val="center"/>
              <w:rPr>
                <w:rFonts w:ascii="仿宋_GB2312" w:eastAsia="仿宋_GB2312" w:hAnsi="Times New Roman" w:cs="Times New Roman"/>
                <w:b/>
                <w:bCs/>
                <w:color w:val="000000"/>
                <w:kern w:val="0"/>
                <w:szCs w:val="21"/>
              </w:rPr>
            </w:pPr>
            <w:r>
              <w:rPr>
                <w:rFonts w:ascii="仿宋_GB2312" w:eastAsia="仿宋_GB2312" w:hAnsi="宋体" w:cs="宋体" w:hint="eastAsia"/>
                <w:b/>
                <w:color w:val="000000"/>
                <w:kern w:val="0"/>
                <w:szCs w:val="21"/>
              </w:rPr>
              <w:t>20XX年</w:t>
            </w:r>
          </w:p>
        </w:tc>
      </w:tr>
      <w:tr w:rsidR="00C864E3" w:rsidTr="00977B03">
        <w:trPr>
          <w:trHeight w:val="397"/>
        </w:trPr>
        <w:tc>
          <w:tcPr>
            <w:tcW w:w="1533" w:type="pct"/>
            <w:shd w:val="clear" w:color="auto" w:fill="auto"/>
            <w:vAlign w:val="center"/>
          </w:tcPr>
          <w:p w:rsidR="00C864E3" w:rsidRDefault="001E00CB">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权益法核算的长期股权投资收益</w:t>
            </w:r>
          </w:p>
        </w:tc>
        <w:tc>
          <w:tcPr>
            <w:tcW w:w="1113"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770"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770"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813"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r>
      <w:tr w:rsidR="00C864E3" w:rsidTr="00977B03">
        <w:trPr>
          <w:trHeight w:val="397"/>
        </w:trPr>
        <w:tc>
          <w:tcPr>
            <w:tcW w:w="1533" w:type="pct"/>
            <w:shd w:val="clear" w:color="auto" w:fill="auto"/>
            <w:vAlign w:val="center"/>
          </w:tcPr>
          <w:p w:rsidR="00C864E3" w:rsidRDefault="001E00CB">
            <w:pPr>
              <w:widowControl/>
              <w:jc w:val="left"/>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处置长期股权投资产生的投资收益</w:t>
            </w:r>
          </w:p>
        </w:tc>
        <w:tc>
          <w:tcPr>
            <w:tcW w:w="1113"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770"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770"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813"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r>
      <w:tr w:rsidR="00C864E3" w:rsidTr="00977B03">
        <w:trPr>
          <w:trHeight w:val="397"/>
        </w:trPr>
        <w:tc>
          <w:tcPr>
            <w:tcW w:w="1533" w:type="pct"/>
            <w:shd w:val="clear" w:color="auto" w:fill="auto"/>
            <w:vAlign w:val="center"/>
          </w:tcPr>
          <w:p w:rsidR="00C864E3" w:rsidRDefault="001E00CB">
            <w:pPr>
              <w:widowControl/>
              <w:jc w:val="left"/>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交易性金融资产在持有期间的投资收益</w:t>
            </w:r>
          </w:p>
        </w:tc>
        <w:tc>
          <w:tcPr>
            <w:tcW w:w="1113" w:type="pct"/>
            <w:shd w:val="clear" w:color="auto" w:fill="auto"/>
            <w:vAlign w:val="center"/>
          </w:tcPr>
          <w:p w:rsidR="00C864E3" w:rsidRDefault="001E00CB">
            <w:pPr>
              <w:widowControl/>
              <w:jc w:val="righ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　</w:t>
            </w:r>
          </w:p>
        </w:tc>
        <w:tc>
          <w:tcPr>
            <w:tcW w:w="770" w:type="pct"/>
            <w:shd w:val="clear" w:color="auto" w:fill="auto"/>
            <w:vAlign w:val="center"/>
          </w:tcPr>
          <w:p w:rsidR="00C864E3" w:rsidRDefault="001E00CB">
            <w:pPr>
              <w:widowControl/>
              <w:jc w:val="righ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　</w:t>
            </w:r>
          </w:p>
        </w:tc>
        <w:tc>
          <w:tcPr>
            <w:tcW w:w="770" w:type="pct"/>
            <w:shd w:val="clear" w:color="auto" w:fill="auto"/>
            <w:vAlign w:val="center"/>
          </w:tcPr>
          <w:p w:rsidR="00C864E3" w:rsidRDefault="001E00CB">
            <w:pPr>
              <w:widowControl/>
              <w:jc w:val="righ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　</w:t>
            </w:r>
          </w:p>
        </w:tc>
        <w:tc>
          <w:tcPr>
            <w:tcW w:w="813" w:type="pct"/>
            <w:shd w:val="clear" w:color="auto" w:fill="auto"/>
            <w:vAlign w:val="center"/>
          </w:tcPr>
          <w:p w:rsidR="00C864E3" w:rsidRDefault="001E00CB">
            <w:pPr>
              <w:widowControl/>
              <w:jc w:val="righ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　</w:t>
            </w:r>
          </w:p>
        </w:tc>
      </w:tr>
      <w:tr w:rsidR="00C864E3" w:rsidTr="00977B03">
        <w:trPr>
          <w:trHeight w:val="397"/>
        </w:trPr>
        <w:tc>
          <w:tcPr>
            <w:tcW w:w="1533" w:type="pct"/>
            <w:shd w:val="clear" w:color="auto" w:fill="auto"/>
            <w:vAlign w:val="center"/>
          </w:tcPr>
          <w:p w:rsidR="00C864E3" w:rsidRDefault="001E00CB">
            <w:pPr>
              <w:widowControl/>
              <w:jc w:val="left"/>
              <w:rPr>
                <w:rFonts w:ascii="仿宋_GB2312" w:eastAsia="仿宋_GB2312" w:hAnsi="宋体" w:cs="宋体"/>
                <w:bCs/>
                <w:color w:val="000000"/>
                <w:kern w:val="0"/>
                <w:szCs w:val="21"/>
              </w:rPr>
            </w:pPr>
            <w:r>
              <w:rPr>
                <w:rFonts w:ascii="仿宋_GB2312" w:eastAsia="仿宋_GB2312" w:hAnsi="宋体" w:cs="宋体" w:hint="eastAsia"/>
                <w:bCs/>
                <w:color w:val="000000"/>
                <w:kern w:val="0"/>
                <w:szCs w:val="21"/>
              </w:rPr>
              <w:t>其他权益工具投资在持有期间取得的股利收入</w:t>
            </w:r>
          </w:p>
        </w:tc>
        <w:tc>
          <w:tcPr>
            <w:tcW w:w="1113" w:type="pct"/>
            <w:shd w:val="clear" w:color="auto" w:fill="auto"/>
            <w:vAlign w:val="center"/>
          </w:tcPr>
          <w:p w:rsidR="00C864E3" w:rsidRDefault="001E00CB">
            <w:pPr>
              <w:widowControl/>
              <w:jc w:val="righ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　</w:t>
            </w:r>
          </w:p>
        </w:tc>
        <w:tc>
          <w:tcPr>
            <w:tcW w:w="770" w:type="pct"/>
            <w:shd w:val="clear" w:color="auto" w:fill="auto"/>
            <w:vAlign w:val="center"/>
          </w:tcPr>
          <w:p w:rsidR="00C864E3" w:rsidRDefault="001E00CB">
            <w:pPr>
              <w:widowControl/>
              <w:jc w:val="righ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　</w:t>
            </w:r>
          </w:p>
        </w:tc>
        <w:tc>
          <w:tcPr>
            <w:tcW w:w="770" w:type="pct"/>
            <w:shd w:val="clear" w:color="auto" w:fill="auto"/>
            <w:vAlign w:val="center"/>
          </w:tcPr>
          <w:p w:rsidR="00C864E3" w:rsidRDefault="001E00CB">
            <w:pPr>
              <w:widowControl/>
              <w:jc w:val="righ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　</w:t>
            </w:r>
          </w:p>
        </w:tc>
        <w:tc>
          <w:tcPr>
            <w:tcW w:w="813" w:type="pct"/>
            <w:shd w:val="clear" w:color="auto" w:fill="auto"/>
            <w:vAlign w:val="center"/>
          </w:tcPr>
          <w:p w:rsidR="00C864E3" w:rsidRDefault="001E00CB">
            <w:pPr>
              <w:widowControl/>
              <w:jc w:val="righ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　</w:t>
            </w:r>
          </w:p>
        </w:tc>
      </w:tr>
      <w:tr w:rsidR="00C864E3" w:rsidTr="00977B03">
        <w:trPr>
          <w:trHeight w:val="397"/>
        </w:trPr>
        <w:tc>
          <w:tcPr>
            <w:tcW w:w="1533" w:type="pct"/>
            <w:shd w:val="clear" w:color="auto" w:fill="auto"/>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XXXX</w:t>
            </w:r>
          </w:p>
        </w:tc>
        <w:tc>
          <w:tcPr>
            <w:tcW w:w="1113" w:type="pct"/>
            <w:shd w:val="clear" w:color="auto" w:fill="auto"/>
            <w:vAlign w:val="center"/>
          </w:tcPr>
          <w:p w:rsidR="00C864E3" w:rsidRDefault="001E00CB">
            <w:pPr>
              <w:widowControl/>
              <w:jc w:val="righ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　</w:t>
            </w:r>
          </w:p>
        </w:tc>
        <w:tc>
          <w:tcPr>
            <w:tcW w:w="770" w:type="pct"/>
            <w:shd w:val="clear" w:color="auto" w:fill="auto"/>
            <w:vAlign w:val="center"/>
          </w:tcPr>
          <w:p w:rsidR="00C864E3" w:rsidRDefault="001E00CB">
            <w:pPr>
              <w:widowControl/>
              <w:jc w:val="righ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　</w:t>
            </w:r>
          </w:p>
        </w:tc>
        <w:tc>
          <w:tcPr>
            <w:tcW w:w="770" w:type="pct"/>
            <w:shd w:val="clear" w:color="auto" w:fill="auto"/>
            <w:vAlign w:val="center"/>
          </w:tcPr>
          <w:p w:rsidR="00C864E3" w:rsidRDefault="001E00CB">
            <w:pPr>
              <w:widowControl/>
              <w:jc w:val="righ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　</w:t>
            </w:r>
          </w:p>
        </w:tc>
        <w:tc>
          <w:tcPr>
            <w:tcW w:w="813" w:type="pct"/>
            <w:shd w:val="clear" w:color="auto" w:fill="auto"/>
            <w:vAlign w:val="center"/>
          </w:tcPr>
          <w:p w:rsidR="00C864E3" w:rsidRDefault="001E00CB">
            <w:pPr>
              <w:widowControl/>
              <w:jc w:val="right"/>
              <w:rPr>
                <w:rFonts w:ascii="仿宋_GB2312" w:eastAsia="仿宋_GB2312" w:hAnsi="Times New Roman" w:cs="Times New Roman"/>
                <w:color w:val="000000"/>
                <w:kern w:val="0"/>
                <w:szCs w:val="21"/>
              </w:rPr>
            </w:pPr>
            <w:r>
              <w:rPr>
                <w:rFonts w:ascii="仿宋_GB2312" w:eastAsia="仿宋_GB2312" w:hAnsi="Times New Roman" w:cs="Times New Roman" w:hint="eastAsia"/>
                <w:color w:val="000000"/>
                <w:kern w:val="0"/>
                <w:szCs w:val="21"/>
              </w:rPr>
              <w:t xml:space="preserve">　</w:t>
            </w:r>
          </w:p>
        </w:tc>
      </w:tr>
      <w:tr w:rsidR="00C864E3" w:rsidTr="00977B03">
        <w:trPr>
          <w:trHeight w:val="397"/>
        </w:trPr>
        <w:tc>
          <w:tcPr>
            <w:tcW w:w="1533" w:type="pc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合计</w:t>
            </w:r>
          </w:p>
        </w:tc>
        <w:tc>
          <w:tcPr>
            <w:tcW w:w="1113" w:type="pct"/>
            <w:shd w:val="clear" w:color="auto" w:fill="auto"/>
            <w:vAlign w:val="center"/>
          </w:tcPr>
          <w:p w:rsidR="00C864E3" w:rsidRDefault="001E00CB">
            <w:pPr>
              <w:widowControl/>
              <w:jc w:val="righ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 xml:space="preserve">　</w:t>
            </w:r>
          </w:p>
        </w:tc>
        <w:tc>
          <w:tcPr>
            <w:tcW w:w="770" w:type="pct"/>
            <w:shd w:val="clear" w:color="auto" w:fill="auto"/>
            <w:vAlign w:val="center"/>
          </w:tcPr>
          <w:p w:rsidR="00C864E3" w:rsidRDefault="001E00CB">
            <w:pPr>
              <w:widowControl/>
              <w:jc w:val="righ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 xml:space="preserve">　</w:t>
            </w:r>
          </w:p>
        </w:tc>
        <w:tc>
          <w:tcPr>
            <w:tcW w:w="770" w:type="pct"/>
            <w:shd w:val="clear" w:color="auto" w:fill="auto"/>
            <w:vAlign w:val="center"/>
          </w:tcPr>
          <w:p w:rsidR="00C864E3" w:rsidRDefault="001E00CB">
            <w:pPr>
              <w:widowControl/>
              <w:jc w:val="righ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 xml:space="preserve">　</w:t>
            </w:r>
          </w:p>
        </w:tc>
        <w:tc>
          <w:tcPr>
            <w:tcW w:w="813" w:type="pct"/>
            <w:shd w:val="clear" w:color="auto" w:fill="auto"/>
            <w:vAlign w:val="center"/>
          </w:tcPr>
          <w:p w:rsidR="00C864E3" w:rsidRDefault="001E00CB">
            <w:pPr>
              <w:widowControl/>
              <w:jc w:val="right"/>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 xml:space="preserve">　</w:t>
            </w:r>
          </w:p>
        </w:tc>
      </w:tr>
    </w:tbl>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w:t>
      </w:r>
      <w:r>
        <w:rPr>
          <w:rFonts w:ascii="仿宋_GB2312" w:eastAsia="仿宋_GB2312" w:hint="eastAsia"/>
          <w:color w:val="000000"/>
          <w:sz w:val="30"/>
          <w:szCs w:val="30"/>
        </w:rPr>
        <w:t>发行人报告期内存在净利润较为依赖大额资产处置收益、股票二级市场投资收益、投资性房地产增值等非经常性损益</w:t>
      </w:r>
      <w:r>
        <w:rPr>
          <w:rFonts w:ascii="仿宋_GB2312" w:eastAsia="仿宋_GB2312" w:hAnsi="仿宋" w:cs="Times New Roman" w:hint="eastAsia"/>
          <w:bCs/>
          <w:sz w:val="30"/>
          <w:szCs w:val="30"/>
        </w:rPr>
        <w:t>】发行人形成非经营性损益的具体事项及其对盈利稳定性及可持续性的影响如下（对于大额资产处置收益，应包括相关交易背景、相关交易协议签署、定价依据及交易价格合理性等）：</w:t>
      </w:r>
      <w:r w:rsidR="009E4A5B">
        <w:rPr>
          <w:rFonts w:ascii="仿宋_GB2312" w:eastAsia="仿宋_GB2312" w:hAnsi="仿宋" w:cs="Times New Roman"/>
          <w:bCs/>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□【其他</w:t>
      </w:r>
      <w:r>
        <w:rPr>
          <w:rFonts w:ascii="仿宋_GB2312" w:eastAsia="仿宋_GB2312" w:hAnsi="仿宋" w:hint="eastAsia"/>
          <w:sz w:val="30"/>
          <w:szCs w:val="30"/>
        </w:rPr>
        <w:t>对发行人盈利水平及盈利可持续性存在较大影响的情况</w:t>
      </w:r>
      <w:r>
        <w:rPr>
          <w:rFonts w:ascii="仿宋_GB2312" w:eastAsia="仿宋_GB2312" w:hAnsi="仿宋" w:cs="Times New Roman" w:hint="eastAsia"/>
          <w:bCs/>
          <w:sz w:val="30"/>
          <w:szCs w:val="30"/>
        </w:rPr>
        <w:t>】</w:t>
      </w:r>
      <w:r w:rsidR="00C17735">
        <w:rPr>
          <w:rFonts w:ascii="仿宋_GB2312" w:eastAsia="仿宋_GB2312" w:hAnsi="仿宋" w:cs="Times New Roman" w:hint="eastAsia"/>
          <w:bCs/>
          <w:sz w:val="30"/>
          <w:szCs w:val="30"/>
        </w:rPr>
        <w:t>：</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w:t>
      </w:r>
    </w:p>
    <w:p w:rsidR="00C864E3" w:rsidRDefault="001E00CB">
      <w:pPr>
        <w:spacing w:line="600" w:lineRule="exact"/>
        <w:ind w:firstLineChars="200" w:firstLine="602"/>
        <w:contextualSpacing/>
        <w:rPr>
          <w:rFonts w:ascii="仿宋_GB2312" w:eastAsia="仿宋_GB2312" w:hAnsi="仿宋" w:cs="Times New Roman"/>
          <w:b/>
          <w:bCs/>
          <w:sz w:val="30"/>
          <w:szCs w:val="30"/>
        </w:rPr>
      </w:pPr>
      <w:bookmarkStart w:id="206" w:name="_Toc58248278"/>
      <w:bookmarkStart w:id="207" w:name="_Toc72414243"/>
      <w:r>
        <w:rPr>
          <w:rFonts w:ascii="仿宋_GB2312" w:eastAsia="仿宋_GB2312" w:hAnsi="仿宋" w:cs="Times New Roman" w:hint="eastAsia"/>
          <w:b/>
          <w:bCs/>
          <w:sz w:val="30"/>
          <w:szCs w:val="30"/>
        </w:rPr>
        <w:t>（六）关联交易情况</w:t>
      </w:r>
      <w:bookmarkEnd w:id="206"/>
      <w:bookmarkEnd w:id="207"/>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【填写</w:t>
      </w:r>
      <w:r>
        <w:rPr>
          <w:rFonts w:ascii="仿宋_GB2312" w:eastAsia="仿宋_GB2312" w:hAnsi="仿宋"/>
          <w:sz w:val="30"/>
          <w:szCs w:val="30"/>
        </w:rPr>
        <w:t>说明：</w:t>
      </w:r>
      <w:r>
        <w:rPr>
          <w:rFonts w:ascii="仿宋_GB2312" w:eastAsia="仿宋_GB2312" w:hAnsi="仿宋" w:hint="eastAsia"/>
          <w:sz w:val="30"/>
          <w:szCs w:val="30"/>
        </w:rPr>
        <w:t>发行人应完整披露关联方关系并按重要性原则恰当披露关联交易情况，重要性原则的判断以关联方交易对企业财务状况和经营成果的影响程度来确定。</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发行人至少应披露前五大关联交易情况，其他关联交易情况无需逐一披露，可以汇总披露的形式在表格“其他”项中合并列</w:t>
      </w:r>
      <w:r>
        <w:rPr>
          <w:rFonts w:ascii="仿宋_GB2312" w:eastAsia="仿宋_GB2312" w:hAnsi="仿宋" w:hint="eastAsia"/>
          <w:sz w:val="30"/>
          <w:szCs w:val="30"/>
        </w:rPr>
        <w:lastRenderedPageBreak/>
        <w:t>示。类型相似的关联方交易，在不影响</w:t>
      </w:r>
      <w:r w:rsidR="00C17735">
        <w:rPr>
          <w:rFonts w:ascii="仿宋_GB2312" w:eastAsia="仿宋_GB2312" w:hAnsi="仿宋" w:hint="eastAsia"/>
          <w:sz w:val="30"/>
          <w:szCs w:val="30"/>
        </w:rPr>
        <w:t>投资者</w:t>
      </w:r>
      <w:r>
        <w:rPr>
          <w:rFonts w:ascii="仿宋_GB2312" w:eastAsia="仿宋_GB2312" w:hAnsi="仿宋" w:hint="eastAsia"/>
          <w:sz w:val="30"/>
          <w:szCs w:val="30"/>
        </w:rPr>
        <w:t>正确理解关联方交易对财务报表影响的情况下，可合并披露。】</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报告期内，发行人主要关联方如下：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553"/>
        <w:gridCol w:w="3129"/>
        <w:gridCol w:w="3840"/>
      </w:tblGrid>
      <w:tr w:rsidR="00C864E3">
        <w:trPr>
          <w:trHeight w:val="397"/>
          <w:jc w:val="center"/>
        </w:trPr>
        <w:tc>
          <w:tcPr>
            <w:tcW w:w="911"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序号</w:t>
            </w:r>
          </w:p>
        </w:tc>
        <w:tc>
          <w:tcPr>
            <w:tcW w:w="1836"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关联方名称</w:t>
            </w:r>
          </w:p>
        </w:tc>
        <w:tc>
          <w:tcPr>
            <w:tcW w:w="2253"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关联关系</w:t>
            </w:r>
          </w:p>
        </w:tc>
      </w:tr>
      <w:tr w:rsidR="00C864E3">
        <w:trPr>
          <w:trHeight w:val="397"/>
          <w:jc w:val="center"/>
        </w:trPr>
        <w:tc>
          <w:tcPr>
            <w:tcW w:w="911" w:type="pct"/>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1836" w:type="pct"/>
            <w:vAlign w:val="center"/>
          </w:tcPr>
          <w:p w:rsidR="00C864E3" w:rsidRDefault="00C864E3">
            <w:pPr>
              <w:widowControl/>
              <w:jc w:val="center"/>
              <w:rPr>
                <w:rFonts w:ascii="仿宋_GB2312" w:eastAsia="仿宋_GB2312" w:hAnsi="宋体" w:cs="宋体"/>
                <w:color w:val="000000"/>
                <w:kern w:val="0"/>
                <w:szCs w:val="21"/>
              </w:rPr>
            </w:pPr>
          </w:p>
        </w:tc>
        <w:tc>
          <w:tcPr>
            <w:tcW w:w="2253" w:type="pct"/>
            <w:vAlign w:val="center"/>
          </w:tcPr>
          <w:p w:rsidR="00C864E3" w:rsidRDefault="00C864E3">
            <w:pPr>
              <w:widowControl/>
              <w:jc w:val="center"/>
              <w:rPr>
                <w:rFonts w:ascii="仿宋_GB2312" w:eastAsia="仿宋_GB2312" w:hAnsi="宋体" w:cs="宋体"/>
                <w:color w:val="000000"/>
                <w:kern w:val="0"/>
                <w:szCs w:val="21"/>
              </w:rPr>
            </w:pPr>
          </w:p>
        </w:tc>
      </w:tr>
      <w:tr w:rsidR="00C864E3">
        <w:trPr>
          <w:trHeight w:val="397"/>
          <w:jc w:val="center"/>
        </w:trPr>
        <w:tc>
          <w:tcPr>
            <w:tcW w:w="911" w:type="pct"/>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1836" w:type="pct"/>
            <w:vAlign w:val="center"/>
          </w:tcPr>
          <w:p w:rsidR="00C864E3" w:rsidRDefault="00C864E3">
            <w:pPr>
              <w:widowControl/>
              <w:jc w:val="center"/>
              <w:rPr>
                <w:rFonts w:ascii="仿宋_GB2312" w:eastAsia="仿宋_GB2312" w:hAnsi="宋体" w:cs="宋体"/>
                <w:color w:val="000000"/>
                <w:kern w:val="0"/>
                <w:szCs w:val="21"/>
              </w:rPr>
            </w:pPr>
          </w:p>
        </w:tc>
        <w:tc>
          <w:tcPr>
            <w:tcW w:w="2253" w:type="pct"/>
            <w:vAlign w:val="center"/>
          </w:tcPr>
          <w:p w:rsidR="00C864E3" w:rsidRDefault="00C864E3">
            <w:pPr>
              <w:widowControl/>
              <w:jc w:val="center"/>
              <w:rPr>
                <w:rFonts w:ascii="仿宋_GB2312" w:eastAsia="仿宋_GB2312" w:hAnsi="宋体" w:cs="宋体"/>
                <w:color w:val="000000"/>
                <w:kern w:val="0"/>
                <w:szCs w:val="21"/>
              </w:rPr>
            </w:pPr>
          </w:p>
        </w:tc>
      </w:tr>
    </w:tbl>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报告期</w:t>
      </w:r>
      <w:r w:rsidR="00D41581">
        <w:rPr>
          <w:rFonts w:ascii="仿宋_GB2312" w:eastAsia="仿宋_GB2312" w:hAnsi="仿宋" w:hint="eastAsia"/>
          <w:sz w:val="30"/>
          <w:szCs w:val="30"/>
        </w:rPr>
        <w:t>内</w:t>
      </w:r>
      <w:r>
        <w:rPr>
          <w:rFonts w:ascii="仿宋_GB2312" w:eastAsia="仿宋_GB2312" w:hAnsi="仿宋" w:hint="eastAsia"/>
          <w:sz w:val="30"/>
          <w:szCs w:val="30"/>
        </w:rPr>
        <w:t>，发行人主要关联交易如下：</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□销售商品/提供劳务</w:t>
      </w:r>
    </w:p>
    <w:p w:rsidR="00C864E3" w:rsidRDefault="001E00CB">
      <w:pPr>
        <w:spacing w:line="240" w:lineRule="atLeast"/>
        <w:ind w:firstLineChars="200" w:firstLine="420"/>
        <w:jc w:val="right"/>
        <w:rPr>
          <w:rFonts w:ascii="仿宋_GB2312" w:eastAsia="仿宋_GB2312" w:hAnsi="仿宋"/>
          <w:sz w:val="30"/>
          <w:szCs w:val="30"/>
        </w:rPr>
      </w:pPr>
      <w:r>
        <w:rPr>
          <w:rFonts w:ascii="仿宋_GB2312" w:eastAsia="仿宋_GB2312" w:hAnsi="仿宋" w:hint="eastAsia"/>
          <w:szCs w:val="21"/>
        </w:rPr>
        <w:t>单位：亿元/万元、%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89"/>
        <w:gridCol w:w="1222"/>
        <w:gridCol w:w="1018"/>
        <w:gridCol w:w="1019"/>
        <w:gridCol w:w="1018"/>
        <w:gridCol w:w="1019"/>
        <w:gridCol w:w="1018"/>
        <w:gridCol w:w="1019"/>
      </w:tblGrid>
      <w:tr w:rsidR="00C864E3">
        <w:trPr>
          <w:trHeight w:val="397"/>
          <w:tblHeader/>
          <w:jc w:val="center"/>
        </w:trPr>
        <w:tc>
          <w:tcPr>
            <w:tcW w:w="698" w:type="pct"/>
            <w:vMerge w:val="restar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关联方</w:t>
            </w:r>
          </w:p>
        </w:tc>
        <w:tc>
          <w:tcPr>
            <w:tcW w:w="717" w:type="pct"/>
            <w:vMerge w:val="restar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交易内容</w:t>
            </w:r>
          </w:p>
        </w:tc>
        <w:tc>
          <w:tcPr>
            <w:tcW w:w="1195" w:type="pct"/>
            <w:gridSpan w:val="2"/>
            <w:shd w:val="clear" w:color="auto" w:fill="auto"/>
            <w:vAlign w:val="center"/>
          </w:tcPr>
          <w:p w:rsidR="00C864E3" w:rsidRDefault="001E00CB">
            <w:pPr>
              <w:widowControl/>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20XX</w:t>
            </w:r>
            <w:r>
              <w:rPr>
                <w:rFonts w:ascii="仿宋_GB2312" w:eastAsia="仿宋_GB2312" w:hAnsi="宋体" w:cs="Times New Roman" w:hint="eastAsia"/>
                <w:b/>
                <w:bCs/>
                <w:color w:val="000000"/>
                <w:kern w:val="0"/>
                <w:szCs w:val="21"/>
              </w:rPr>
              <w:t>年</w:t>
            </w:r>
          </w:p>
        </w:tc>
        <w:tc>
          <w:tcPr>
            <w:tcW w:w="1195" w:type="pct"/>
            <w:gridSpan w:val="2"/>
            <w:shd w:val="clear" w:color="auto" w:fill="auto"/>
            <w:vAlign w:val="center"/>
          </w:tcPr>
          <w:p w:rsidR="00C864E3" w:rsidRDefault="001E00CB">
            <w:pPr>
              <w:widowControl/>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20XX</w:t>
            </w:r>
            <w:r>
              <w:rPr>
                <w:rFonts w:ascii="仿宋_GB2312" w:eastAsia="仿宋_GB2312" w:hAnsi="宋体" w:cs="Times New Roman" w:hint="eastAsia"/>
                <w:b/>
                <w:bCs/>
                <w:color w:val="000000"/>
                <w:kern w:val="0"/>
                <w:szCs w:val="21"/>
              </w:rPr>
              <w:t>年</w:t>
            </w:r>
          </w:p>
        </w:tc>
        <w:tc>
          <w:tcPr>
            <w:tcW w:w="1195" w:type="pct"/>
            <w:gridSpan w:val="2"/>
            <w:shd w:val="clear" w:color="auto" w:fill="auto"/>
            <w:vAlign w:val="center"/>
          </w:tcPr>
          <w:p w:rsidR="00C864E3" w:rsidRDefault="001E00CB">
            <w:pPr>
              <w:widowControl/>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20XX</w:t>
            </w:r>
            <w:r>
              <w:rPr>
                <w:rFonts w:ascii="仿宋_GB2312" w:eastAsia="仿宋_GB2312" w:hAnsi="宋体" w:cs="Times New Roman" w:hint="eastAsia"/>
                <w:b/>
                <w:bCs/>
                <w:color w:val="000000"/>
                <w:kern w:val="0"/>
                <w:szCs w:val="21"/>
              </w:rPr>
              <w:t>年</w:t>
            </w:r>
          </w:p>
        </w:tc>
      </w:tr>
      <w:tr w:rsidR="00C864E3">
        <w:trPr>
          <w:trHeight w:val="397"/>
          <w:jc w:val="center"/>
        </w:trPr>
        <w:tc>
          <w:tcPr>
            <w:tcW w:w="698" w:type="pct"/>
            <w:vMerge/>
            <w:shd w:val="clear" w:color="auto" w:fill="auto"/>
            <w:vAlign w:val="center"/>
          </w:tcPr>
          <w:p w:rsidR="00C864E3" w:rsidRDefault="00C864E3">
            <w:pPr>
              <w:widowControl/>
              <w:rPr>
                <w:rFonts w:ascii="仿宋_GB2312" w:eastAsia="仿宋_GB2312" w:hAnsi="宋体" w:cs="宋体"/>
                <w:color w:val="000000"/>
                <w:kern w:val="0"/>
                <w:szCs w:val="21"/>
              </w:rPr>
            </w:pPr>
          </w:p>
        </w:tc>
        <w:tc>
          <w:tcPr>
            <w:tcW w:w="717" w:type="pct"/>
            <w:vMerge/>
            <w:shd w:val="clear" w:color="auto" w:fill="auto"/>
            <w:vAlign w:val="center"/>
          </w:tcPr>
          <w:p w:rsidR="00C864E3" w:rsidRDefault="00C864E3">
            <w:pPr>
              <w:widowControl/>
              <w:rPr>
                <w:rFonts w:ascii="仿宋_GB2312" w:eastAsia="仿宋_GB2312" w:hAnsi="宋体" w:cs="宋体"/>
                <w:color w:val="000000"/>
                <w:kern w:val="0"/>
                <w:szCs w:val="21"/>
              </w:rPr>
            </w:pPr>
          </w:p>
        </w:tc>
        <w:tc>
          <w:tcPr>
            <w:tcW w:w="597"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金额</w:t>
            </w:r>
          </w:p>
        </w:tc>
        <w:tc>
          <w:tcPr>
            <w:tcW w:w="598"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占营业收入比例</w:t>
            </w:r>
          </w:p>
        </w:tc>
        <w:tc>
          <w:tcPr>
            <w:tcW w:w="597"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金额</w:t>
            </w:r>
          </w:p>
        </w:tc>
        <w:tc>
          <w:tcPr>
            <w:tcW w:w="598"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占营业收入比例</w:t>
            </w:r>
          </w:p>
        </w:tc>
        <w:tc>
          <w:tcPr>
            <w:tcW w:w="597"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金额</w:t>
            </w:r>
          </w:p>
        </w:tc>
        <w:tc>
          <w:tcPr>
            <w:tcW w:w="597"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占营业收入比例</w:t>
            </w:r>
          </w:p>
        </w:tc>
      </w:tr>
      <w:tr w:rsidR="00C864E3">
        <w:trPr>
          <w:trHeight w:val="397"/>
          <w:jc w:val="center"/>
        </w:trPr>
        <w:tc>
          <w:tcPr>
            <w:tcW w:w="698"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17"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r>
      <w:tr w:rsidR="00C864E3">
        <w:trPr>
          <w:trHeight w:val="397"/>
          <w:jc w:val="center"/>
        </w:trPr>
        <w:tc>
          <w:tcPr>
            <w:tcW w:w="698"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17"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698"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17"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698"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17"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1415" w:type="pct"/>
            <w:gridSpan w:val="2"/>
            <w:shd w:val="clear" w:color="auto" w:fill="auto"/>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w:t>
            </w: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r>
      <w:tr w:rsidR="00C864E3">
        <w:trPr>
          <w:trHeight w:val="397"/>
          <w:jc w:val="center"/>
        </w:trPr>
        <w:tc>
          <w:tcPr>
            <w:tcW w:w="1415" w:type="pct"/>
            <w:gridSpan w:val="2"/>
            <w:shd w:val="clear" w:color="auto" w:fill="auto"/>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合计</w:t>
            </w: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r>
    </w:tbl>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□采购商品/接受劳务</w:t>
      </w:r>
    </w:p>
    <w:p w:rsidR="00C864E3" w:rsidRDefault="001E00CB">
      <w:pPr>
        <w:spacing w:line="240" w:lineRule="atLeast"/>
        <w:ind w:firstLineChars="200" w:firstLine="420"/>
        <w:jc w:val="right"/>
        <w:rPr>
          <w:rFonts w:ascii="仿宋_GB2312" w:eastAsia="仿宋_GB2312" w:hAnsi="仿宋"/>
          <w:sz w:val="30"/>
          <w:szCs w:val="30"/>
        </w:rPr>
      </w:pPr>
      <w:r>
        <w:rPr>
          <w:rFonts w:ascii="仿宋_GB2312" w:eastAsia="仿宋_GB2312" w:hAnsi="仿宋" w:hint="eastAsia"/>
          <w:szCs w:val="21"/>
        </w:rPr>
        <w:t>单位：亿元/万元、%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190"/>
        <w:gridCol w:w="1222"/>
        <w:gridCol w:w="1018"/>
        <w:gridCol w:w="1019"/>
        <w:gridCol w:w="1018"/>
        <w:gridCol w:w="1019"/>
        <w:gridCol w:w="1018"/>
        <w:gridCol w:w="1018"/>
      </w:tblGrid>
      <w:tr w:rsidR="00C864E3">
        <w:trPr>
          <w:trHeight w:val="397"/>
          <w:tblHeader/>
          <w:jc w:val="center"/>
        </w:trPr>
        <w:tc>
          <w:tcPr>
            <w:tcW w:w="699" w:type="pct"/>
            <w:vMerge w:val="restar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关联方</w:t>
            </w:r>
          </w:p>
        </w:tc>
        <w:tc>
          <w:tcPr>
            <w:tcW w:w="717" w:type="pct"/>
            <w:vMerge w:val="restar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交易内容</w:t>
            </w:r>
          </w:p>
        </w:tc>
        <w:tc>
          <w:tcPr>
            <w:tcW w:w="1195" w:type="pct"/>
            <w:gridSpan w:val="2"/>
            <w:shd w:val="clear" w:color="auto" w:fill="auto"/>
            <w:vAlign w:val="center"/>
          </w:tcPr>
          <w:p w:rsidR="00C864E3" w:rsidRDefault="001E00CB">
            <w:pPr>
              <w:widowControl/>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20XX</w:t>
            </w:r>
            <w:r>
              <w:rPr>
                <w:rFonts w:ascii="仿宋_GB2312" w:eastAsia="仿宋_GB2312" w:hAnsi="宋体" w:cs="Times New Roman" w:hint="eastAsia"/>
                <w:b/>
                <w:bCs/>
                <w:color w:val="000000"/>
                <w:kern w:val="0"/>
                <w:szCs w:val="21"/>
              </w:rPr>
              <w:t>年</w:t>
            </w:r>
          </w:p>
        </w:tc>
        <w:tc>
          <w:tcPr>
            <w:tcW w:w="1195" w:type="pct"/>
            <w:gridSpan w:val="2"/>
            <w:shd w:val="clear" w:color="auto" w:fill="auto"/>
            <w:vAlign w:val="center"/>
          </w:tcPr>
          <w:p w:rsidR="00C864E3" w:rsidRDefault="001E00CB">
            <w:pPr>
              <w:widowControl/>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20XX</w:t>
            </w:r>
            <w:r>
              <w:rPr>
                <w:rFonts w:ascii="仿宋_GB2312" w:eastAsia="仿宋_GB2312" w:hAnsi="宋体" w:cs="Times New Roman" w:hint="eastAsia"/>
                <w:b/>
                <w:bCs/>
                <w:color w:val="000000"/>
                <w:kern w:val="0"/>
                <w:szCs w:val="21"/>
              </w:rPr>
              <w:t>年</w:t>
            </w:r>
          </w:p>
        </w:tc>
        <w:tc>
          <w:tcPr>
            <w:tcW w:w="1193" w:type="pct"/>
            <w:gridSpan w:val="2"/>
            <w:shd w:val="clear" w:color="auto" w:fill="auto"/>
            <w:vAlign w:val="center"/>
          </w:tcPr>
          <w:p w:rsidR="00C864E3" w:rsidRDefault="001E00CB">
            <w:pPr>
              <w:widowControl/>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20XX</w:t>
            </w:r>
            <w:r>
              <w:rPr>
                <w:rFonts w:ascii="仿宋_GB2312" w:eastAsia="仿宋_GB2312" w:hAnsi="宋体" w:cs="Times New Roman" w:hint="eastAsia"/>
                <w:b/>
                <w:bCs/>
                <w:color w:val="000000"/>
                <w:kern w:val="0"/>
                <w:szCs w:val="21"/>
              </w:rPr>
              <w:t>年</w:t>
            </w:r>
          </w:p>
        </w:tc>
      </w:tr>
      <w:tr w:rsidR="00C864E3">
        <w:trPr>
          <w:trHeight w:val="397"/>
          <w:jc w:val="center"/>
        </w:trPr>
        <w:tc>
          <w:tcPr>
            <w:tcW w:w="699" w:type="pct"/>
            <w:vMerge/>
            <w:shd w:val="clear" w:color="auto" w:fill="auto"/>
            <w:vAlign w:val="center"/>
          </w:tcPr>
          <w:p w:rsidR="00C864E3" w:rsidRDefault="00C864E3">
            <w:pPr>
              <w:widowControl/>
              <w:rPr>
                <w:rFonts w:ascii="仿宋_GB2312" w:eastAsia="仿宋_GB2312" w:hAnsi="宋体" w:cs="宋体"/>
                <w:color w:val="000000"/>
                <w:kern w:val="0"/>
                <w:szCs w:val="21"/>
              </w:rPr>
            </w:pPr>
          </w:p>
        </w:tc>
        <w:tc>
          <w:tcPr>
            <w:tcW w:w="717" w:type="pct"/>
            <w:vMerge/>
            <w:shd w:val="clear" w:color="auto" w:fill="auto"/>
            <w:vAlign w:val="center"/>
          </w:tcPr>
          <w:p w:rsidR="00C864E3" w:rsidRDefault="00C864E3">
            <w:pPr>
              <w:widowControl/>
              <w:rPr>
                <w:rFonts w:ascii="仿宋_GB2312" w:eastAsia="仿宋_GB2312" w:hAnsi="宋体" w:cs="宋体"/>
                <w:color w:val="000000"/>
                <w:kern w:val="0"/>
                <w:szCs w:val="21"/>
              </w:rPr>
            </w:pPr>
          </w:p>
        </w:tc>
        <w:tc>
          <w:tcPr>
            <w:tcW w:w="597"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金额</w:t>
            </w:r>
          </w:p>
        </w:tc>
        <w:tc>
          <w:tcPr>
            <w:tcW w:w="597"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占营业成本比例</w:t>
            </w:r>
          </w:p>
        </w:tc>
        <w:tc>
          <w:tcPr>
            <w:tcW w:w="597"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金额</w:t>
            </w:r>
          </w:p>
        </w:tc>
        <w:tc>
          <w:tcPr>
            <w:tcW w:w="597"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占营业成本比例</w:t>
            </w:r>
          </w:p>
        </w:tc>
        <w:tc>
          <w:tcPr>
            <w:tcW w:w="597"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金额</w:t>
            </w:r>
          </w:p>
        </w:tc>
        <w:tc>
          <w:tcPr>
            <w:tcW w:w="597"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占营业成本比例</w:t>
            </w:r>
          </w:p>
        </w:tc>
      </w:tr>
      <w:tr w:rsidR="00C864E3">
        <w:trPr>
          <w:trHeight w:val="397"/>
          <w:jc w:val="center"/>
        </w:trPr>
        <w:tc>
          <w:tcPr>
            <w:tcW w:w="699"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17"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r>
      <w:tr w:rsidR="00C864E3">
        <w:trPr>
          <w:trHeight w:val="397"/>
          <w:jc w:val="center"/>
        </w:trPr>
        <w:tc>
          <w:tcPr>
            <w:tcW w:w="699"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17"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699"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17"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699"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717"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1416" w:type="pct"/>
            <w:gridSpan w:val="2"/>
            <w:shd w:val="clear" w:color="auto" w:fill="auto"/>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w:t>
            </w: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r>
      <w:tr w:rsidR="00C864E3">
        <w:trPr>
          <w:trHeight w:val="397"/>
          <w:jc w:val="center"/>
        </w:trPr>
        <w:tc>
          <w:tcPr>
            <w:tcW w:w="1416" w:type="pct"/>
            <w:gridSpan w:val="2"/>
            <w:shd w:val="clear" w:color="auto" w:fill="auto"/>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合计</w:t>
            </w: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r>
    </w:tbl>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□应收/应付关联方款项</w:t>
      </w:r>
    </w:p>
    <w:p w:rsidR="00C864E3" w:rsidRDefault="001E00CB">
      <w:pPr>
        <w:spacing w:line="240" w:lineRule="atLeast"/>
        <w:ind w:firstLineChars="200" w:firstLine="420"/>
        <w:jc w:val="right"/>
        <w:rPr>
          <w:rFonts w:ascii="仿宋_GB2312" w:eastAsia="仿宋_GB2312" w:hAnsi="仿宋"/>
          <w:sz w:val="30"/>
          <w:szCs w:val="30"/>
        </w:rPr>
      </w:pPr>
      <w:r>
        <w:rPr>
          <w:rFonts w:ascii="仿宋_GB2312" w:eastAsia="仿宋_GB2312" w:hAnsi="仿宋" w:hint="eastAsia"/>
          <w:szCs w:val="21"/>
        </w:rPr>
        <w:lastRenderedPageBreak/>
        <w:t>单位：亿元/万元、%</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306"/>
        <w:gridCol w:w="1108"/>
        <w:gridCol w:w="1018"/>
        <w:gridCol w:w="1019"/>
        <w:gridCol w:w="1018"/>
        <w:gridCol w:w="1019"/>
        <w:gridCol w:w="1018"/>
        <w:gridCol w:w="1016"/>
      </w:tblGrid>
      <w:tr w:rsidR="00C864E3">
        <w:trPr>
          <w:trHeight w:val="397"/>
          <w:tblHeader/>
          <w:jc w:val="center"/>
        </w:trPr>
        <w:tc>
          <w:tcPr>
            <w:tcW w:w="766" w:type="pct"/>
            <w:vMerge w:val="restar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项目名称</w:t>
            </w:r>
          </w:p>
        </w:tc>
        <w:tc>
          <w:tcPr>
            <w:tcW w:w="650" w:type="pct"/>
            <w:vMerge w:val="restart"/>
            <w:shd w:val="clear" w:color="auto" w:fill="auto"/>
            <w:vAlign w:val="center"/>
          </w:tcPr>
          <w:p w:rsidR="00C864E3" w:rsidRDefault="001E00CB">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关联方</w:t>
            </w:r>
          </w:p>
        </w:tc>
        <w:tc>
          <w:tcPr>
            <w:tcW w:w="1195" w:type="pct"/>
            <w:gridSpan w:val="2"/>
            <w:shd w:val="clear" w:color="auto" w:fill="auto"/>
            <w:vAlign w:val="center"/>
          </w:tcPr>
          <w:p w:rsidR="00C864E3" w:rsidRDefault="001E00CB">
            <w:pPr>
              <w:widowControl/>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20XX</w:t>
            </w:r>
            <w:r>
              <w:rPr>
                <w:rFonts w:ascii="仿宋_GB2312" w:eastAsia="仿宋_GB2312" w:hAnsi="宋体" w:cs="Times New Roman" w:hint="eastAsia"/>
                <w:b/>
                <w:bCs/>
                <w:color w:val="000000"/>
                <w:kern w:val="0"/>
                <w:szCs w:val="21"/>
              </w:rPr>
              <w:t>年末</w:t>
            </w:r>
          </w:p>
        </w:tc>
        <w:tc>
          <w:tcPr>
            <w:tcW w:w="1195" w:type="pct"/>
            <w:gridSpan w:val="2"/>
            <w:shd w:val="clear" w:color="auto" w:fill="auto"/>
            <w:vAlign w:val="center"/>
          </w:tcPr>
          <w:p w:rsidR="00C864E3" w:rsidRDefault="001E00CB">
            <w:pPr>
              <w:widowControl/>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20XX</w:t>
            </w:r>
            <w:r>
              <w:rPr>
                <w:rFonts w:ascii="仿宋_GB2312" w:eastAsia="仿宋_GB2312" w:hAnsi="宋体" w:cs="Times New Roman" w:hint="eastAsia"/>
                <w:b/>
                <w:bCs/>
                <w:color w:val="000000"/>
                <w:kern w:val="0"/>
                <w:szCs w:val="21"/>
              </w:rPr>
              <w:t>年末</w:t>
            </w:r>
          </w:p>
        </w:tc>
        <w:tc>
          <w:tcPr>
            <w:tcW w:w="1193" w:type="pct"/>
            <w:gridSpan w:val="2"/>
            <w:shd w:val="clear" w:color="auto" w:fill="auto"/>
            <w:vAlign w:val="center"/>
          </w:tcPr>
          <w:p w:rsidR="00C864E3" w:rsidRDefault="001E00CB">
            <w:pPr>
              <w:widowControl/>
              <w:jc w:val="center"/>
              <w:rPr>
                <w:rFonts w:ascii="仿宋_GB2312" w:eastAsia="仿宋_GB2312" w:hAnsi="Times New Roman" w:cs="Times New Roman"/>
                <w:b/>
                <w:bCs/>
                <w:color w:val="000000"/>
                <w:kern w:val="0"/>
                <w:szCs w:val="21"/>
              </w:rPr>
            </w:pPr>
            <w:r>
              <w:rPr>
                <w:rFonts w:ascii="仿宋_GB2312" w:eastAsia="仿宋_GB2312" w:hAnsi="Times New Roman" w:cs="Times New Roman" w:hint="eastAsia"/>
                <w:b/>
                <w:bCs/>
                <w:color w:val="000000"/>
                <w:kern w:val="0"/>
                <w:szCs w:val="21"/>
              </w:rPr>
              <w:t>20XX</w:t>
            </w:r>
            <w:r>
              <w:rPr>
                <w:rFonts w:ascii="仿宋_GB2312" w:eastAsia="仿宋_GB2312" w:hAnsi="宋体" w:cs="Times New Roman" w:hint="eastAsia"/>
                <w:b/>
                <w:bCs/>
                <w:color w:val="000000"/>
                <w:kern w:val="0"/>
                <w:szCs w:val="21"/>
              </w:rPr>
              <w:t>年末</w:t>
            </w:r>
          </w:p>
        </w:tc>
      </w:tr>
      <w:tr w:rsidR="00C864E3">
        <w:trPr>
          <w:trHeight w:val="397"/>
          <w:jc w:val="center"/>
        </w:trPr>
        <w:tc>
          <w:tcPr>
            <w:tcW w:w="766" w:type="pct"/>
            <w:vMerge/>
            <w:shd w:val="clear" w:color="auto" w:fill="auto"/>
            <w:vAlign w:val="center"/>
          </w:tcPr>
          <w:p w:rsidR="00C864E3" w:rsidRDefault="00C864E3">
            <w:pPr>
              <w:widowControl/>
              <w:rPr>
                <w:rFonts w:ascii="仿宋_GB2312" w:eastAsia="仿宋_GB2312" w:hAnsi="宋体" w:cs="宋体"/>
                <w:color w:val="000000"/>
                <w:kern w:val="0"/>
                <w:szCs w:val="21"/>
              </w:rPr>
            </w:pPr>
          </w:p>
        </w:tc>
        <w:tc>
          <w:tcPr>
            <w:tcW w:w="650" w:type="pct"/>
            <w:vMerge/>
            <w:shd w:val="clear" w:color="auto" w:fill="auto"/>
            <w:vAlign w:val="center"/>
          </w:tcPr>
          <w:p w:rsidR="00C864E3" w:rsidRDefault="00C864E3">
            <w:pPr>
              <w:widowControl/>
              <w:rPr>
                <w:rFonts w:ascii="仿宋_GB2312" w:eastAsia="仿宋_GB2312" w:hAnsi="宋体" w:cs="宋体"/>
                <w:color w:val="000000"/>
                <w:kern w:val="0"/>
                <w:szCs w:val="21"/>
              </w:rPr>
            </w:pPr>
          </w:p>
        </w:tc>
        <w:tc>
          <w:tcPr>
            <w:tcW w:w="597"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金额</w:t>
            </w:r>
          </w:p>
        </w:tc>
        <w:tc>
          <w:tcPr>
            <w:tcW w:w="598"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占比</w:t>
            </w:r>
          </w:p>
        </w:tc>
        <w:tc>
          <w:tcPr>
            <w:tcW w:w="597"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金额</w:t>
            </w:r>
          </w:p>
        </w:tc>
        <w:tc>
          <w:tcPr>
            <w:tcW w:w="598"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占比</w:t>
            </w:r>
          </w:p>
        </w:tc>
        <w:tc>
          <w:tcPr>
            <w:tcW w:w="597"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金额</w:t>
            </w:r>
          </w:p>
        </w:tc>
        <w:tc>
          <w:tcPr>
            <w:tcW w:w="596" w:type="pct"/>
            <w:shd w:val="clear" w:color="auto" w:fill="auto"/>
            <w:vAlign w:val="center"/>
          </w:tcPr>
          <w:p w:rsidR="00C864E3" w:rsidRDefault="001E00CB">
            <w:pPr>
              <w:widowControl/>
              <w:jc w:val="center"/>
              <w:rPr>
                <w:rFonts w:ascii="仿宋_GB2312" w:eastAsia="仿宋_GB2312" w:hAnsi="Times New Roman" w:cs="Times New Roman"/>
                <w:b/>
                <w:color w:val="000000"/>
                <w:kern w:val="0"/>
                <w:szCs w:val="21"/>
              </w:rPr>
            </w:pPr>
            <w:r>
              <w:rPr>
                <w:rFonts w:ascii="仿宋_GB2312" w:eastAsia="仿宋_GB2312" w:hAnsi="Times New Roman" w:cs="Times New Roman" w:hint="eastAsia"/>
                <w:b/>
                <w:color w:val="000000"/>
                <w:kern w:val="0"/>
                <w:szCs w:val="21"/>
              </w:rPr>
              <w:t>占比</w:t>
            </w:r>
          </w:p>
        </w:tc>
      </w:tr>
      <w:tr w:rsidR="00C864E3">
        <w:trPr>
          <w:trHeight w:val="397"/>
          <w:jc w:val="center"/>
        </w:trPr>
        <w:tc>
          <w:tcPr>
            <w:tcW w:w="766" w:type="pct"/>
            <w:vMerge w:val="restart"/>
            <w:shd w:val="clear" w:color="auto" w:fill="auto"/>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应收账款</w:t>
            </w:r>
          </w:p>
        </w:tc>
        <w:tc>
          <w:tcPr>
            <w:tcW w:w="650"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w:t>
            </w: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合计</w:t>
            </w: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b/>
                <w:color w:val="000000"/>
                <w:kern w:val="0"/>
                <w:szCs w:val="21"/>
              </w:rPr>
            </w:pPr>
          </w:p>
        </w:tc>
      </w:tr>
      <w:tr w:rsidR="00C864E3">
        <w:trPr>
          <w:trHeight w:val="397"/>
          <w:jc w:val="center"/>
        </w:trPr>
        <w:tc>
          <w:tcPr>
            <w:tcW w:w="766" w:type="pct"/>
            <w:vMerge w:val="restart"/>
            <w:shd w:val="clear" w:color="auto" w:fill="auto"/>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预付款项</w:t>
            </w:r>
          </w:p>
        </w:tc>
        <w:tc>
          <w:tcPr>
            <w:tcW w:w="650"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w:t>
            </w: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b/>
                <w:color w:val="000000"/>
                <w:kern w:val="0"/>
                <w:szCs w:val="21"/>
              </w:rPr>
              <w:t>合计</w:t>
            </w: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val="restart"/>
            <w:shd w:val="clear" w:color="auto" w:fill="auto"/>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其他应收款</w:t>
            </w:r>
          </w:p>
        </w:tc>
        <w:tc>
          <w:tcPr>
            <w:tcW w:w="650"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合计</w:t>
            </w: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val="restart"/>
            <w:shd w:val="clear" w:color="auto" w:fill="auto"/>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应付账款</w:t>
            </w:r>
          </w:p>
        </w:tc>
        <w:tc>
          <w:tcPr>
            <w:tcW w:w="650"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合计</w:t>
            </w: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val="restart"/>
            <w:shd w:val="clear" w:color="auto" w:fill="auto"/>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其他应付款</w:t>
            </w:r>
          </w:p>
        </w:tc>
        <w:tc>
          <w:tcPr>
            <w:tcW w:w="650"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合计</w:t>
            </w: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val="restart"/>
            <w:shd w:val="clear" w:color="auto" w:fill="auto"/>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w:t>
            </w:r>
          </w:p>
        </w:tc>
        <w:tc>
          <w:tcPr>
            <w:tcW w:w="650"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r w:rsidR="00C864E3">
        <w:trPr>
          <w:trHeight w:val="397"/>
          <w:jc w:val="center"/>
        </w:trPr>
        <w:tc>
          <w:tcPr>
            <w:tcW w:w="766" w:type="pct"/>
            <w:vMerge/>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650" w:type="pct"/>
            <w:shd w:val="clear" w:color="auto" w:fill="auto"/>
            <w:vAlign w:val="center"/>
          </w:tcPr>
          <w:p w:rsidR="00C864E3" w:rsidRDefault="00C864E3">
            <w:pPr>
              <w:widowControl/>
              <w:jc w:val="center"/>
              <w:rPr>
                <w:rFonts w:ascii="仿宋_GB2312" w:eastAsia="仿宋_GB2312" w:hAnsi="宋体" w:cs="宋体"/>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8"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7"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c>
          <w:tcPr>
            <w:tcW w:w="596" w:type="pct"/>
            <w:shd w:val="clear" w:color="auto" w:fill="auto"/>
            <w:vAlign w:val="center"/>
          </w:tcPr>
          <w:p w:rsidR="00C864E3" w:rsidRDefault="00C864E3">
            <w:pPr>
              <w:widowControl/>
              <w:jc w:val="center"/>
              <w:rPr>
                <w:rFonts w:ascii="仿宋_GB2312" w:eastAsia="仿宋_GB2312" w:hAnsi="Times New Roman" w:cs="Times New Roman"/>
                <w:color w:val="000000"/>
                <w:kern w:val="0"/>
                <w:szCs w:val="21"/>
              </w:rPr>
            </w:pPr>
          </w:p>
        </w:tc>
      </w:tr>
    </w:tbl>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□其他（资产租赁、融资、担保等）</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2"/>
        <w:contextualSpacing/>
        <w:rPr>
          <w:rFonts w:ascii="仿宋_GB2312" w:eastAsia="仿宋_GB2312" w:hAnsi="仿宋" w:cs="Times New Roman"/>
          <w:bCs/>
          <w:sz w:val="30"/>
          <w:szCs w:val="30"/>
        </w:rPr>
      </w:pPr>
      <w:bookmarkStart w:id="208" w:name="_Toc72414244"/>
      <w:r>
        <w:rPr>
          <w:rFonts w:ascii="仿宋_GB2312" w:eastAsia="仿宋_GB2312" w:hAnsi="仿宋" w:cs="Times New Roman" w:hint="eastAsia"/>
          <w:b/>
          <w:bCs/>
          <w:sz w:val="30"/>
          <w:szCs w:val="30"/>
        </w:rPr>
        <w:t>（七）对外担保情况</w:t>
      </w:r>
      <w:bookmarkEnd w:id="208"/>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截至最近一年末，发行人对外担保（不含发行人与子公司之间的担保）余额为XX亿元/万元，占期末净资产的比例为XX%。情况如下：</w:t>
      </w:r>
      <w:r w:rsidR="009E4A5B">
        <w:rPr>
          <w:rFonts w:ascii="仿宋_GB2312" w:eastAsia="仿宋_GB2312" w:hAnsi="仿宋" w:cs="Times New Roman"/>
          <w:bCs/>
          <w:sz w:val="30"/>
          <w:szCs w:val="30"/>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764"/>
        <w:gridCol w:w="1270"/>
        <w:gridCol w:w="1270"/>
        <w:gridCol w:w="1713"/>
        <w:gridCol w:w="1011"/>
        <w:gridCol w:w="1011"/>
        <w:gridCol w:w="1483"/>
      </w:tblGrid>
      <w:tr w:rsidR="00C864E3">
        <w:trPr>
          <w:trHeight w:val="397"/>
          <w:jc w:val="center"/>
        </w:trPr>
        <w:tc>
          <w:tcPr>
            <w:tcW w:w="449"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序号</w:t>
            </w:r>
          </w:p>
        </w:tc>
        <w:tc>
          <w:tcPr>
            <w:tcW w:w="745"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担保人</w:t>
            </w:r>
          </w:p>
        </w:tc>
        <w:tc>
          <w:tcPr>
            <w:tcW w:w="745"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被担保方</w:t>
            </w:r>
          </w:p>
        </w:tc>
        <w:tc>
          <w:tcPr>
            <w:tcW w:w="1005"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发行人与被担保人是否存在关联关系</w:t>
            </w:r>
          </w:p>
        </w:tc>
        <w:tc>
          <w:tcPr>
            <w:tcW w:w="593"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担保余额</w:t>
            </w:r>
          </w:p>
        </w:tc>
        <w:tc>
          <w:tcPr>
            <w:tcW w:w="593"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担保</w:t>
            </w:r>
            <w:r w:rsidR="007918CC">
              <w:rPr>
                <w:rFonts w:ascii="仿宋_GB2312" w:eastAsia="仿宋_GB2312" w:hAnsi="宋体" w:cs="宋体" w:hint="eastAsia"/>
                <w:b/>
                <w:color w:val="000000"/>
                <w:kern w:val="0"/>
                <w:szCs w:val="21"/>
              </w:rPr>
              <w:t>类型</w:t>
            </w:r>
          </w:p>
        </w:tc>
        <w:tc>
          <w:tcPr>
            <w:tcW w:w="870"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被担保债务到期时间</w:t>
            </w:r>
          </w:p>
        </w:tc>
      </w:tr>
      <w:tr w:rsidR="00C864E3">
        <w:trPr>
          <w:trHeight w:val="397"/>
          <w:jc w:val="center"/>
        </w:trPr>
        <w:tc>
          <w:tcPr>
            <w:tcW w:w="449" w:type="pct"/>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1</w:t>
            </w:r>
          </w:p>
        </w:tc>
        <w:tc>
          <w:tcPr>
            <w:tcW w:w="745" w:type="pct"/>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________公司</w:t>
            </w:r>
          </w:p>
        </w:tc>
        <w:tc>
          <w:tcPr>
            <w:tcW w:w="745" w:type="pct"/>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________公司</w:t>
            </w:r>
          </w:p>
        </w:tc>
        <w:tc>
          <w:tcPr>
            <w:tcW w:w="1005" w:type="pct"/>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是</w:t>
            </w:r>
          </w:p>
        </w:tc>
        <w:tc>
          <w:tcPr>
            <w:tcW w:w="593" w:type="pct"/>
            <w:vAlign w:val="center"/>
          </w:tcPr>
          <w:p w:rsidR="00C864E3" w:rsidRDefault="001E00CB">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XX</w:t>
            </w:r>
          </w:p>
        </w:tc>
        <w:tc>
          <w:tcPr>
            <w:tcW w:w="593" w:type="pct"/>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保证担保</w:t>
            </w:r>
          </w:p>
        </w:tc>
        <w:tc>
          <w:tcPr>
            <w:tcW w:w="870" w:type="pct"/>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20XX年XX月XX日</w:t>
            </w:r>
          </w:p>
        </w:tc>
      </w:tr>
      <w:tr w:rsidR="00C864E3">
        <w:trPr>
          <w:trHeight w:val="397"/>
          <w:jc w:val="center"/>
        </w:trPr>
        <w:tc>
          <w:tcPr>
            <w:tcW w:w="449" w:type="pct"/>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745" w:type="pct"/>
            <w:vAlign w:val="center"/>
          </w:tcPr>
          <w:p w:rsidR="00C864E3" w:rsidRDefault="00C864E3">
            <w:pPr>
              <w:widowControl/>
              <w:jc w:val="center"/>
              <w:rPr>
                <w:rFonts w:ascii="仿宋_GB2312" w:eastAsia="仿宋_GB2312" w:hAnsi="宋体" w:cs="宋体"/>
                <w:color w:val="000000"/>
                <w:kern w:val="0"/>
                <w:szCs w:val="21"/>
              </w:rPr>
            </w:pPr>
          </w:p>
        </w:tc>
        <w:tc>
          <w:tcPr>
            <w:tcW w:w="745" w:type="pct"/>
            <w:vAlign w:val="center"/>
          </w:tcPr>
          <w:p w:rsidR="00C864E3" w:rsidRDefault="00C864E3">
            <w:pPr>
              <w:widowControl/>
              <w:jc w:val="center"/>
              <w:rPr>
                <w:rFonts w:ascii="仿宋_GB2312" w:eastAsia="仿宋_GB2312" w:hAnsi="宋体" w:cs="宋体"/>
                <w:color w:val="000000"/>
                <w:kern w:val="0"/>
                <w:szCs w:val="21"/>
              </w:rPr>
            </w:pPr>
          </w:p>
        </w:tc>
        <w:tc>
          <w:tcPr>
            <w:tcW w:w="1005" w:type="pct"/>
            <w:vAlign w:val="center"/>
          </w:tcPr>
          <w:p w:rsidR="00C864E3" w:rsidRDefault="00C864E3">
            <w:pPr>
              <w:widowControl/>
              <w:jc w:val="center"/>
              <w:rPr>
                <w:rFonts w:ascii="仿宋_GB2312" w:eastAsia="仿宋_GB2312" w:hAnsi="宋体" w:cs="宋体"/>
                <w:color w:val="000000"/>
                <w:kern w:val="0"/>
                <w:szCs w:val="21"/>
              </w:rPr>
            </w:pPr>
          </w:p>
        </w:tc>
        <w:tc>
          <w:tcPr>
            <w:tcW w:w="593" w:type="pct"/>
            <w:vAlign w:val="center"/>
          </w:tcPr>
          <w:p w:rsidR="00C864E3" w:rsidRDefault="00C864E3">
            <w:pPr>
              <w:widowControl/>
              <w:jc w:val="right"/>
              <w:rPr>
                <w:rFonts w:ascii="仿宋_GB2312" w:eastAsia="仿宋_GB2312" w:hAnsi="宋体" w:cs="宋体"/>
                <w:color w:val="000000"/>
                <w:kern w:val="0"/>
                <w:szCs w:val="21"/>
              </w:rPr>
            </w:pPr>
          </w:p>
        </w:tc>
        <w:tc>
          <w:tcPr>
            <w:tcW w:w="593" w:type="pct"/>
            <w:vAlign w:val="center"/>
          </w:tcPr>
          <w:p w:rsidR="00C864E3" w:rsidRDefault="00C864E3">
            <w:pPr>
              <w:widowControl/>
              <w:jc w:val="center"/>
              <w:rPr>
                <w:rFonts w:ascii="仿宋_GB2312" w:eastAsia="仿宋_GB2312" w:hAnsi="宋体" w:cs="宋体"/>
                <w:color w:val="000000"/>
                <w:kern w:val="0"/>
                <w:szCs w:val="21"/>
              </w:rPr>
            </w:pPr>
          </w:p>
        </w:tc>
        <w:tc>
          <w:tcPr>
            <w:tcW w:w="870" w:type="pct"/>
            <w:vAlign w:val="center"/>
          </w:tcPr>
          <w:p w:rsidR="00C864E3" w:rsidRDefault="00C864E3">
            <w:pPr>
              <w:widowControl/>
              <w:jc w:val="center"/>
              <w:rPr>
                <w:rFonts w:ascii="仿宋_GB2312" w:eastAsia="仿宋_GB2312" w:hAnsi="宋体" w:cs="宋体"/>
                <w:color w:val="000000"/>
                <w:kern w:val="0"/>
                <w:szCs w:val="21"/>
              </w:rPr>
            </w:pPr>
          </w:p>
        </w:tc>
      </w:tr>
      <w:tr w:rsidR="00C864E3">
        <w:trPr>
          <w:trHeight w:val="397"/>
          <w:jc w:val="center"/>
        </w:trPr>
        <w:tc>
          <w:tcPr>
            <w:tcW w:w="449" w:type="pct"/>
            <w:vAlign w:val="center"/>
          </w:tcPr>
          <w:p w:rsidR="00C864E3" w:rsidRDefault="00C864E3">
            <w:pPr>
              <w:widowControl/>
              <w:jc w:val="center"/>
              <w:rPr>
                <w:rFonts w:ascii="仿宋_GB2312" w:eastAsia="仿宋_GB2312" w:hAnsi="宋体" w:cs="宋体"/>
                <w:b/>
                <w:color w:val="000000"/>
                <w:kern w:val="0"/>
                <w:szCs w:val="21"/>
              </w:rPr>
            </w:pPr>
          </w:p>
        </w:tc>
        <w:tc>
          <w:tcPr>
            <w:tcW w:w="745"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合计</w:t>
            </w:r>
          </w:p>
        </w:tc>
        <w:tc>
          <w:tcPr>
            <w:tcW w:w="745"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w:t>
            </w:r>
          </w:p>
        </w:tc>
        <w:tc>
          <w:tcPr>
            <w:tcW w:w="1005"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w:t>
            </w:r>
          </w:p>
        </w:tc>
        <w:tc>
          <w:tcPr>
            <w:tcW w:w="593" w:type="pct"/>
            <w:vAlign w:val="center"/>
          </w:tcPr>
          <w:p w:rsidR="00C864E3" w:rsidRDefault="00C864E3">
            <w:pPr>
              <w:widowControl/>
              <w:jc w:val="right"/>
              <w:rPr>
                <w:rFonts w:ascii="仿宋_GB2312" w:eastAsia="仿宋_GB2312" w:hAnsi="宋体" w:cs="宋体"/>
                <w:b/>
                <w:color w:val="000000"/>
                <w:kern w:val="0"/>
                <w:szCs w:val="21"/>
              </w:rPr>
            </w:pPr>
          </w:p>
        </w:tc>
        <w:tc>
          <w:tcPr>
            <w:tcW w:w="593"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w:t>
            </w:r>
          </w:p>
        </w:tc>
        <w:tc>
          <w:tcPr>
            <w:tcW w:w="870"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w:t>
            </w:r>
          </w:p>
        </w:tc>
      </w:tr>
    </w:tbl>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□【重大对外担保或担保余额较大</w:t>
      </w:r>
      <w:r>
        <w:rPr>
          <w:rStyle w:val="af5"/>
          <w:rFonts w:ascii="仿宋_GB2312" w:eastAsia="仿宋_GB2312" w:hAnsi="仿宋" w:cs="Times New Roman"/>
          <w:bCs/>
          <w:sz w:val="30"/>
          <w:szCs w:val="30"/>
        </w:rPr>
        <w:footnoteReference w:id="21"/>
      </w:r>
      <w:r>
        <w:rPr>
          <w:rFonts w:ascii="仿宋_GB2312" w:eastAsia="仿宋_GB2312" w:hAnsi="仿宋" w:cs="Times New Roman" w:hint="eastAsia"/>
          <w:bCs/>
          <w:sz w:val="30"/>
          <w:szCs w:val="30"/>
        </w:rPr>
        <w:t>】</w:t>
      </w:r>
      <w:r>
        <w:rPr>
          <w:rFonts w:ascii="仿宋_GB2312" w:eastAsia="仿宋_GB2312" w:hAnsi="仿宋" w:cs="Times New Roman"/>
          <w:bCs/>
          <w:sz w:val="30"/>
          <w:szCs w:val="30"/>
        </w:rPr>
        <w:t>被担保人的基本情况</w:t>
      </w:r>
      <w:r>
        <w:rPr>
          <w:rFonts w:ascii="仿宋_GB2312" w:eastAsia="仿宋_GB2312" w:hAnsi="仿宋" w:cs="Times New Roman" w:hint="eastAsia"/>
          <w:bCs/>
          <w:sz w:val="30"/>
          <w:szCs w:val="30"/>
        </w:rPr>
        <w:t>和</w:t>
      </w:r>
      <w:r>
        <w:rPr>
          <w:rFonts w:ascii="仿宋_GB2312" w:eastAsia="仿宋_GB2312" w:hAnsi="仿宋" w:cs="Times New Roman"/>
          <w:bCs/>
          <w:sz w:val="30"/>
          <w:szCs w:val="30"/>
        </w:rPr>
        <w:t>资信状况</w:t>
      </w:r>
      <w:r>
        <w:rPr>
          <w:rFonts w:ascii="仿宋_GB2312" w:eastAsia="仿宋_GB2312" w:hAnsi="仿宋" w:cs="Times New Roman" w:hint="eastAsia"/>
          <w:bCs/>
          <w:sz w:val="30"/>
          <w:szCs w:val="30"/>
        </w:rPr>
        <w:t>、</w:t>
      </w:r>
      <w:r>
        <w:rPr>
          <w:rFonts w:ascii="仿宋_GB2312" w:eastAsia="仿宋_GB2312" w:hAnsi="仿宋" w:cs="Times New Roman"/>
          <w:bCs/>
          <w:sz w:val="30"/>
          <w:szCs w:val="30"/>
        </w:rPr>
        <w:t>担保类型、被担保债务的到期时间</w:t>
      </w:r>
      <w:r>
        <w:rPr>
          <w:rFonts w:ascii="仿宋_GB2312" w:eastAsia="仿宋_GB2312" w:hAnsi="仿宋" w:cs="Times New Roman" w:hint="eastAsia"/>
          <w:bCs/>
          <w:sz w:val="30"/>
          <w:szCs w:val="30"/>
        </w:rPr>
        <w:t>等，及</w:t>
      </w:r>
      <w:r>
        <w:rPr>
          <w:rFonts w:ascii="仿宋_GB2312" w:eastAsia="仿宋_GB2312" w:hAnsi="仿宋" w:cs="Times New Roman"/>
          <w:bCs/>
          <w:sz w:val="30"/>
          <w:szCs w:val="30"/>
        </w:rPr>
        <w:t>对外担保事项对企业偿债能力的影响</w:t>
      </w:r>
      <w:r>
        <w:rPr>
          <w:rFonts w:ascii="仿宋_GB2312" w:eastAsia="仿宋_GB2312" w:hAnsi="仿宋" w:cs="Times New Roman" w:hint="eastAsia"/>
          <w:bCs/>
          <w:sz w:val="30"/>
          <w:szCs w:val="30"/>
        </w:rPr>
        <w:t>：</w:t>
      </w:r>
      <w:r w:rsidR="009E4A5B">
        <w:rPr>
          <w:rFonts w:ascii="仿宋_GB2312" w:eastAsia="仿宋_GB2312" w:hAnsi="仿宋" w:cs="Times New Roman"/>
          <w:bCs/>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spacing w:line="600" w:lineRule="exact"/>
        <w:ind w:firstLineChars="200" w:firstLine="602"/>
        <w:contextualSpacing/>
        <w:rPr>
          <w:rFonts w:ascii="仿宋_GB2312" w:eastAsia="仿宋_GB2312" w:hAnsi="仿宋" w:cs="Times New Roman"/>
          <w:b/>
          <w:sz w:val="30"/>
          <w:szCs w:val="30"/>
        </w:rPr>
      </w:pPr>
      <w:r>
        <w:rPr>
          <w:rFonts w:ascii="仿宋_GB2312" w:eastAsia="仿宋_GB2312" w:hAnsi="仿宋" w:cs="Times New Roman" w:hint="eastAsia"/>
          <w:b/>
          <w:sz w:val="30"/>
          <w:szCs w:val="30"/>
        </w:rPr>
        <w:t>（八）未决诉讼、仲裁情况</w:t>
      </w:r>
    </w:p>
    <w:p w:rsidR="00C864E3" w:rsidRDefault="001E00CB" w:rsidP="005F1036">
      <w:pPr>
        <w:spacing w:line="600" w:lineRule="exact"/>
        <w:ind w:firstLineChars="200" w:firstLine="600"/>
        <w:rPr>
          <w:rFonts w:ascii="仿宋_GB2312" w:eastAsia="仿宋_GB2312" w:hAnsi="仿宋"/>
          <w:sz w:val="30"/>
          <w:szCs w:val="30"/>
        </w:rPr>
      </w:pPr>
      <w:r>
        <w:rPr>
          <w:rFonts w:ascii="仿宋_GB2312" w:eastAsia="仿宋_GB2312" w:hAnsi="仿宋" w:cs="Times New Roman" w:hint="eastAsia"/>
          <w:bCs/>
          <w:sz w:val="30"/>
          <w:szCs w:val="30"/>
        </w:rPr>
        <w:t>○</w:t>
      </w:r>
      <w:r>
        <w:rPr>
          <w:rFonts w:ascii="仿宋_GB2312" w:eastAsia="仿宋_GB2312" w:hAnsi="仿宋" w:hint="eastAsia"/>
          <w:sz w:val="30"/>
          <w:szCs w:val="30"/>
        </w:rPr>
        <w:t>截至最近一年末，发行人不存在重大诉讼或仲裁情况。</w:t>
      </w:r>
    </w:p>
    <w:p w:rsidR="00C864E3" w:rsidRDefault="001E00CB" w:rsidP="005F1036">
      <w:pPr>
        <w:spacing w:line="600" w:lineRule="exact"/>
        <w:ind w:firstLineChars="200" w:firstLine="600"/>
        <w:rPr>
          <w:rFonts w:ascii="仿宋_GB2312" w:eastAsia="仿宋_GB2312" w:hAnsi="仿宋"/>
          <w:sz w:val="30"/>
          <w:szCs w:val="30"/>
        </w:rPr>
      </w:pPr>
      <w:r>
        <w:rPr>
          <w:rFonts w:ascii="仿宋_GB2312" w:eastAsia="仿宋_GB2312" w:hAnsi="仿宋" w:cs="Times New Roman" w:hint="eastAsia"/>
          <w:bCs/>
          <w:sz w:val="30"/>
          <w:szCs w:val="30"/>
        </w:rPr>
        <w:t>○</w:t>
      </w:r>
      <w:r>
        <w:rPr>
          <w:rFonts w:ascii="仿宋_GB2312" w:eastAsia="仿宋_GB2312" w:hAnsi="仿宋" w:hint="eastAsia"/>
          <w:sz w:val="30"/>
          <w:szCs w:val="30"/>
        </w:rPr>
        <w:t>截至最近一年末，发行人的重大诉讼或仲裁情况如下：</w:t>
      </w:r>
    </w:p>
    <w:tbl>
      <w:tblPr>
        <w:tblW w:w="10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3"/>
        <w:gridCol w:w="690"/>
        <w:gridCol w:w="1844"/>
        <w:gridCol w:w="1276"/>
        <w:gridCol w:w="709"/>
        <w:gridCol w:w="1134"/>
        <w:gridCol w:w="1630"/>
        <w:gridCol w:w="1630"/>
        <w:gridCol w:w="627"/>
      </w:tblGrid>
      <w:tr w:rsidR="00C864E3">
        <w:trPr>
          <w:trHeight w:val="397"/>
          <w:jc w:val="center"/>
        </w:trPr>
        <w:tc>
          <w:tcPr>
            <w:tcW w:w="10243" w:type="dxa"/>
            <w:gridSpan w:val="9"/>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重大诉讼、仲裁事项</w:t>
            </w:r>
          </w:p>
          <w:p w:rsidR="00C864E3" w:rsidRDefault="001E00CB">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单位：亿元</w:t>
            </w:r>
            <w:r>
              <w:rPr>
                <w:rFonts w:ascii="仿宋_GB2312" w:eastAsia="仿宋_GB2312" w:hAnsi="宋体" w:cs="宋体"/>
                <w:color w:val="000000"/>
                <w:kern w:val="0"/>
                <w:szCs w:val="21"/>
              </w:rPr>
              <w:t>/万元</w:t>
            </w:r>
          </w:p>
        </w:tc>
      </w:tr>
      <w:tr w:rsidR="00C864E3">
        <w:trPr>
          <w:trHeight w:val="397"/>
          <w:jc w:val="center"/>
        </w:trPr>
        <w:tc>
          <w:tcPr>
            <w:tcW w:w="703" w:type="dxa"/>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序号</w:t>
            </w:r>
          </w:p>
        </w:tc>
        <w:tc>
          <w:tcPr>
            <w:tcW w:w="690" w:type="dxa"/>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案件</w:t>
            </w:r>
          </w:p>
        </w:tc>
        <w:tc>
          <w:tcPr>
            <w:tcW w:w="1844" w:type="dxa"/>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案由</w:t>
            </w:r>
          </w:p>
        </w:tc>
        <w:tc>
          <w:tcPr>
            <w:tcW w:w="1276" w:type="dxa"/>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进展情况</w:t>
            </w:r>
          </w:p>
        </w:tc>
        <w:tc>
          <w:tcPr>
            <w:tcW w:w="709" w:type="dxa"/>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涉案金额</w:t>
            </w:r>
          </w:p>
        </w:tc>
        <w:tc>
          <w:tcPr>
            <w:tcW w:w="1134" w:type="dxa"/>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资产查封</w:t>
            </w:r>
            <w:r>
              <w:rPr>
                <w:rFonts w:ascii="仿宋_GB2312" w:eastAsia="仿宋_GB2312" w:hAnsi="宋体" w:cs="宋体"/>
                <w:b/>
                <w:color w:val="000000"/>
                <w:kern w:val="0"/>
                <w:szCs w:val="21"/>
              </w:rPr>
              <w:t>/冻结情况（如有）</w:t>
            </w:r>
          </w:p>
        </w:tc>
        <w:tc>
          <w:tcPr>
            <w:tcW w:w="1630" w:type="dxa"/>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判决或裁决结果及执行情况（如有）</w:t>
            </w:r>
          </w:p>
        </w:tc>
        <w:tc>
          <w:tcPr>
            <w:tcW w:w="1630" w:type="dxa"/>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是否形成预计负债</w:t>
            </w:r>
          </w:p>
        </w:tc>
        <w:tc>
          <w:tcPr>
            <w:tcW w:w="627" w:type="dxa"/>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备注</w:t>
            </w:r>
          </w:p>
        </w:tc>
      </w:tr>
      <w:tr w:rsidR="00C864E3">
        <w:trPr>
          <w:trHeight w:val="397"/>
          <w:jc w:val="center"/>
        </w:trPr>
        <w:tc>
          <w:tcPr>
            <w:tcW w:w="703" w:type="dxa"/>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w:t>
            </w:r>
          </w:p>
        </w:tc>
        <w:tc>
          <w:tcPr>
            <w:tcW w:w="690" w:type="dxa"/>
            <w:vAlign w:val="center"/>
          </w:tcPr>
          <w:p w:rsidR="00C864E3" w:rsidRDefault="00C864E3">
            <w:pPr>
              <w:widowControl/>
              <w:jc w:val="center"/>
              <w:rPr>
                <w:rFonts w:ascii="仿宋_GB2312" w:eastAsia="仿宋_GB2312" w:hAnsi="宋体" w:cs="宋体"/>
                <w:color w:val="000000"/>
                <w:kern w:val="0"/>
                <w:szCs w:val="21"/>
              </w:rPr>
            </w:pPr>
          </w:p>
        </w:tc>
        <w:tc>
          <w:tcPr>
            <w:tcW w:w="1844" w:type="dxa"/>
            <w:vAlign w:val="center"/>
          </w:tcPr>
          <w:p w:rsidR="00C864E3" w:rsidRDefault="00C864E3">
            <w:pPr>
              <w:widowControl/>
              <w:rPr>
                <w:rFonts w:ascii="仿宋_GB2312" w:eastAsia="仿宋_GB2312" w:hAnsi="宋体" w:cs="宋体"/>
                <w:color w:val="000000"/>
                <w:kern w:val="0"/>
                <w:szCs w:val="21"/>
              </w:rPr>
            </w:pPr>
          </w:p>
        </w:tc>
        <w:tc>
          <w:tcPr>
            <w:tcW w:w="1276" w:type="dxa"/>
            <w:vAlign w:val="center"/>
          </w:tcPr>
          <w:p w:rsidR="00C864E3" w:rsidRDefault="00C864E3">
            <w:pPr>
              <w:widowControl/>
              <w:rPr>
                <w:rFonts w:ascii="仿宋_GB2312" w:eastAsia="仿宋_GB2312" w:hAnsi="宋体" w:cs="宋体"/>
                <w:color w:val="000000"/>
                <w:kern w:val="0"/>
                <w:szCs w:val="21"/>
              </w:rPr>
            </w:pPr>
          </w:p>
        </w:tc>
        <w:tc>
          <w:tcPr>
            <w:tcW w:w="709" w:type="dxa"/>
            <w:vAlign w:val="center"/>
          </w:tcPr>
          <w:p w:rsidR="00C864E3" w:rsidRDefault="00C864E3">
            <w:pPr>
              <w:widowControl/>
              <w:jc w:val="right"/>
              <w:rPr>
                <w:rFonts w:ascii="仿宋_GB2312" w:eastAsia="仿宋_GB2312" w:hAnsi="宋体" w:cs="宋体"/>
                <w:color w:val="000000"/>
                <w:kern w:val="0"/>
                <w:szCs w:val="21"/>
              </w:rPr>
            </w:pPr>
          </w:p>
        </w:tc>
        <w:tc>
          <w:tcPr>
            <w:tcW w:w="1134" w:type="dxa"/>
            <w:vAlign w:val="center"/>
          </w:tcPr>
          <w:p w:rsidR="00C864E3" w:rsidRDefault="00C864E3">
            <w:pPr>
              <w:widowControl/>
              <w:rPr>
                <w:rFonts w:ascii="仿宋_GB2312" w:eastAsia="仿宋_GB2312" w:hAnsi="宋体" w:cs="宋体"/>
                <w:color w:val="000000"/>
                <w:kern w:val="0"/>
                <w:szCs w:val="21"/>
              </w:rPr>
            </w:pPr>
          </w:p>
        </w:tc>
        <w:tc>
          <w:tcPr>
            <w:tcW w:w="1630" w:type="dxa"/>
            <w:vAlign w:val="center"/>
          </w:tcPr>
          <w:p w:rsidR="00C864E3" w:rsidRDefault="00C864E3">
            <w:pPr>
              <w:widowControl/>
              <w:rPr>
                <w:rFonts w:ascii="仿宋_GB2312" w:eastAsia="仿宋_GB2312" w:hAnsi="宋体" w:cs="宋体"/>
                <w:color w:val="000000"/>
                <w:kern w:val="0"/>
                <w:szCs w:val="21"/>
              </w:rPr>
            </w:pPr>
          </w:p>
        </w:tc>
        <w:tc>
          <w:tcPr>
            <w:tcW w:w="1630" w:type="dxa"/>
            <w:vAlign w:val="center"/>
          </w:tcPr>
          <w:p w:rsidR="00C864E3" w:rsidRDefault="00C864E3">
            <w:pPr>
              <w:widowControl/>
              <w:rPr>
                <w:rFonts w:ascii="仿宋_GB2312" w:eastAsia="仿宋_GB2312" w:hAnsi="宋体" w:cs="宋体"/>
                <w:color w:val="000000"/>
                <w:kern w:val="0"/>
                <w:szCs w:val="21"/>
              </w:rPr>
            </w:pPr>
          </w:p>
        </w:tc>
        <w:tc>
          <w:tcPr>
            <w:tcW w:w="627" w:type="dxa"/>
            <w:vAlign w:val="center"/>
          </w:tcPr>
          <w:p w:rsidR="00C864E3" w:rsidRDefault="00C864E3">
            <w:pPr>
              <w:widowControl/>
              <w:jc w:val="center"/>
              <w:rPr>
                <w:rFonts w:ascii="仿宋_GB2312" w:eastAsia="仿宋_GB2312" w:hAnsi="宋体" w:cs="宋体"/>
                <w:color w:val="000000"/>
                <w:kern w:val="0"/>
                <w:szCs w:val="21"/>
              </w:rPr>
            </w:pPr>
          </w:p>
        </w:tc>
      </w:tr>
      <w:tr w:rsidR="00C864E3">
        <w:trPr>
          <w:trHeight w:val="397"/>
          <w:jc w:val="center"/>
        </w:trPr>
        <w:tc>
          <w:tcPr>
            <w:tcW w:w="703" w:type="dxa"/>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w:t>
            </w:r>
          </w:p>
        </w:tc>
        <w:tc>
          <w:tcPr>
            <w:tcW w:w="690" w:type="dxa"/>
            <w:vAlign w:val="center"/>
          </w:tcPr>
          <w:p w:rsidR="00C864E3" w:rsidRDefault="00C864E3">
            <w:pPr>
              <w:widowControl/>
              <w:jc w:val="center"/>
              <w:rPr>
                <w:rFonts w:ascii="仿宋_GB2312" w:eastAsia="仿宋_GB2312" w:hAnsi="宋体" w:cs="宋体"/>
                <w:color w:val="000000"/>
                <w:kern w:val="0"/>
                <w:szCs w:val="21"/>
              </w:rPr>
            </w:pPr>
          </w:p>
        </w:tc>
        <w:tc>
          <w:tcPr>
            <w:tcW w:w="1844" w:type="dxa"/>
            <w:vAlign w:val="center"/>
          </w:tcPr>
          <w:p w:rsidR="00C864E3" w:rsidRDefault="00C864E3">
            <w:pPr>
              <w:widowControl/>
              <w:jc w:val="center"/>
              <w:rPr>
                <w:rFonts w:ascii="仿宋_GB2312" w:eastAsia="仿宋_GB2312" w:hAnsi="宋体" w:cs="宋体"/>
                <w:color w:val="000000"/>
                <w:kern w:val="0"/>
                <w:szCs w:val="21"/>
              </w:rPr>
            </w:pPr>
          </w:p>
        </w:tc>
        <w:tc>
          <w:tcPr>
            <w:tcW w:w="1276" w:type="dxa"/>
            <w:vAlign w:val="center"/>
          </w:tcPr>
          <w:p w:rsidR="00C864E3" w:rsidRDefault="00C864E3">
            <w:pPr>
              <w:widowControl/>
              <w:jc w:val="center"/>
              <w:rPr>
                <w:rFonts w:ascii="仿宋_GB2312" w:eastAsia="仿宋_GB2312" w:hAnsi="宋体" w:cs="宋体"/>
                <w:color w:val="000000"/>
                <w:kern w:val="0"/>
                <w:szCs w:val="21"/>
              </w:rPr>
            </w:pPr>
          </w:p>
        </w:tc>
        <w:tc>
          <w:tcPr>
            <w:tcW w:w="709" w:type="dxa"/>
            <w:vAlign w:val="center"/>
          </w:tcPr>
          <w:p w:rsidR="00C864E3" w:rsidRDefault="00C864E3">
            <w:pPr>
              <w:widowControl/>
              <w:jc w:val="right"/>
              <w:rPr>
                <w:rFonts w:ascii="仿宋_GB2312" w:eastAsia="仿宋_GB2312" w:hAnsi="宋体" w:cs="宋体"/>
                <w:color w:val="000000"/>
                <w:kern w:val="0"/>
                <w:szCs w:val="21"/>
              </w:rPr>
            </w:pPr>
          </w:p>
        </w:tc>
        <w:tc>
          <w:tcPr>
            <w:tcW w:w="1134" w:type="dxa"/>
            <w:vAlign w:val="center"/>
          </w:tcPr>
          <w:p w:rsidR="00C864E3" w:rsidRDefault="00C864E3">
            <w:pPr>
              <w:widowControl/>
              <w:jc w:val="center"/>
              <w:rPr>
                <w:rFonts w:ascii="仿宋_GB2312" w:eastAsia="仿宋_GB2312" w:hAnsi="宋体" w:cs="宋体"/>
                <w:color w:val="000000"/>
                <w:kern w:val="0"/>
                <w:szCs w:val="21"/>
              </w:rPr>
            </w:pPr>
          </w:p>
        </w:tc>
        <w:tc>
          <w:tcPr>
            <w:tcW w:w="1630" w:type="dxa"/>
            <w:vAlign w:val="center"/>
          </w:tcPr>
          <w:p w:rsidR="00C864E3" w:rsidRDefault="00C864E3">
            <w:pPr>
              <w:widowControl/>
              <w:jc w:val="center"/>
              <w:rPr>
                <w:rFonts w:ascii="仿宋_GB2312" w:eastAsia="仿宋_GB2312" w:hAnsi="宋体" w:cs="宋体"/>
                <w:color w:val="000000"/>
                <w:kern w:val="0"/>
                <w:szCs w:val="21"/>
              </w:rPr>
            </w:pPr>
          </w:p>
        </w:tc>
        <w:tc>
          <w:tcPr>
            <w:tcW w:w="1630" w:type="dxa"/>
            <w:vAlign w:val="center"/>
          </w:tcPr>
          <w:p w:rsidR="00C864E3" w:rsidRDefault="00C864E3">
            <w:pPr>
              <w:widowControl/>
              <w:jc w:val="center"/>
              <w:rPr>
                <w:rFonts w:ascii="仿宋_GB2312" w:eastAsia="仿宋_GB2312" w:hAnsi="宋体" w:cs="宋体"/>
                <w:color w:val="000000"/>
                <w:kern w:val="0"/>
                <w:szCs w:val="21"/>
              </w:rPr>
            </w:pPr>
          </w:p>
        </w:tc>
        <w:tc>
          <w:tcPr>
            <w:tcW w:w="627" w:type="dxa"/>
            <w:vAlign w:val="center"/>
          </w:tcPr>
          <w:p w:rsidR="00C864E3" w:rsidRDefault="00C864E3">
            <w:pPr>
              <w:widowControl/>
              <w:jc w:val="center"/>
              <w:rPr>
                <w:rFonts w:ascii="仿宋_GB2312" w:eastAsia="仿宋_GB2312" w:hAnsi="宋体" w:cs="宋体"/>
                <w:color w:val="000000"/>
                <w:kern w:val="0"/>
                <w:szCs w:val="21"/>
              </w:rPr>
            </w:pPr>
          </w:p>
        </w:tc>
      </w:tr>
      <w:tr w:rsidR="00C864E3">
        <w:trPr>
          <w:trHeight w:val="397"/>
          <w:jc w:val="center"/>
        </w:trPr>
        <w:tc>
          <w:tcPr>
            <w:tcW w:w="4513" w:type="dxa"/>
            <w:gridSpan w:val="4"/>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合计</w:t>
            </w:r>
          </w:p>
        </w:tc>
        <w:tc>
          <w:tcPr>
            <w:tcW w:w="709" w:type="dxa"/>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XX</w:t>
            </w:r>
          </w:p>
        </w:tc>
        <w:tc>
          <w:tcPr>
            <w:tcW w:w="1134" w:type="dxa"/>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w:t>
            </w:r>
          </w:p>
        </w:tc>
        <w:tc>
          <w:tcPr>
            <w:tcW w:w="1630" w:type="dxa"/>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w:t>
            </w:r>
          </w:p>
        </w:tc>
        <w:tc>
          <w:tcPr>
            <w:tcW w:w="1630" w:type="dxa"/>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w:t>
            </w:r>
          </w:p>
        </w:tc>
        <w:tc>
          <w:tcPr>
            <w:tcW w:w="627" w:type="dxa"/>
            <w:vAlign w:val="center"/>
          </w:tcPr>
          <w:p w:rsidR="00C864E3" w:rsidRDefault="00C864E3">
            <w:pPr>
              <w:widowControl/>
              <w:jc w:val="center"/>
              <w:rPr>
                <w:rFonts w:ascii="仿宋_GB2312" w:eastAsia="仿宋_GB2312" w:hAnsi="宋体" w:cs="宋体"/>
                <w:b/>
                <w:color w:val="000000"/>
                <w:kern w:val="0"/>
                <w:szCs w:val="21"/>
              </w:rPr>
            </w:pPr>
          </w:p>
        </w:tc>
      </w:tr>
    </w:tbl>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上述重大诉讼、仲裁事项对发行人偿债能力的影响如下（</w:t>
      </w:r>
      <w:r>
        <w:rPr>
          <w:rFonts w:ascii="仿宋_GB2312" w:eastAsia="仿宋_GB2312" w:hAnsi="仿宋" w:cs="Times New Roman"/>
          <w:bCs/>
          <w:sz w:val="30"/>
          <w:szCs w:val="30"/>
        </w:rPr>
        <w:t>可能产生的损失金额及其对偿债能力的影响</w:t>
      </w:r>
      <w:r>
        <w:rPr>
          <w:rFonts w:ascii="仿宋_GB2312" w:eastAsia="仿宋_GB2312" w:hAnsi="仿宋" w:cs="Times New Roman" w:hint="eastAsia"/>
          <w:bCs/>
          <w:sz w:val="30"/>
          <w:szCs w:val="30"/>
        </w:rPr>
        <w:t>）：</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bookmarkStart w:id="209" w:name="_Toc72414245"/>
    </w:p>
    <w:p w:rsidR="00C864E3" w:rsidRDefault="001E00CB">
      <w:pPr>
        <w:spacing w:line="600" w:lineRule="exact"/>
        <w:ind w:firstLineChars="200" w:firstLine="602"/>
        <w:contextualSpacing/>
        <w:rPr>
          <w:rFonts w:ascii="仿宋_GB2312" w:eastAsia="仿宋_GB2312" w:hAnsi="仿宋" w:cs="Times New Roman"/>
          <w:b/>
          <w:sz w:val="30"/>
          <w:szCs w:val="30"/>
        </w:rPr>
      </w:pPr>
      <w:r>
        <w:rPr>
          <w:rFonts w:ascii="仿宋_GB2312" w:eastAsia="仿宋_GB2312" w:hAnsi="仿宋" w:cs="Times New Roman" w:hint="eastAsia"/>
          <w:b/>
          <w:sz w:val="30"/>
          <w:szCs w:val="30"/>
        </w:rPr>
        <w:t>（九）受限资产情况</w:t>
      </w:r>
      <w:bookmarkEnd w:id="209"/>
      <w:r w:rsidRPr="009E4A5B">
        <w:rPr>
          <w:rStyle w:val="af5"/>
          <w:rFonts w:ascii="仿宋_GB2312" w:eastAsia="仿宋_GB2312" w:hAnsi="仿宋" w:cs="宋体"/>
          <w:sz w:val="30"/>
          <w:szCs w:val="30"/>
        </w:rPr>
        <w:footnoteReference w:id="22"/>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截至最近一年末，发行人受限资产具体情况如下：</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1616"/>
        <w:gridCol w:w="1616"/>
        <w:gridCol w:w="5290"/>
      </w:tblGrid>
      <w:tr w:rsidR="00C864E3">
        <w:trPr>
          <w:trHeight w:val="397"/>
          <w:jc w:val="center"/>
        </w:trPr>
        <w:tc>
          <w:tcPr>
            <w:tcW w:w="948"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受限资产</w:t>
            </w:r>
          </w:p>
        </w:tc>
        <w:tc>
          <w:tcPr>
            <w:tcW w:w="948"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账面价值（如有）</w:t>
            </w:r>
          </w:p>
        </w:tc>
        <w:tc>
          <w:tcPr>
            <w:tcW w:w="3104"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受限原因</w:t>
            </w:r>
          </w:p>
        </w:tc>
      </w:tr>
      <w:tr w:rsidR="00C864E3">
        <w:trPr>
          <w:trHeight w:val="397"/>
          <w:jc w:val="center"/>
        </w:trPr>
        <w:tc>
          <w:tcPr>
            <w:tcW w:w="948" w:type="pct"/>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例：</w:t>
            </w:r>
          </w:p>
        </w:tc>
        <w:tc>
          <w:tcPr>
            <w:tcW w:w="948" w:type="pct"/>
            <w:vAlign w:val="center"/>
          </w:tcPr>
          <w:p w:rsidR="00C864E3" w:rsidRDefault="00C864E3">
            <w:pPr>
              <w:widowControl/>
              <w:jc w:val="right"/>
              <w:rPr>
                <w:rFonts w:ascii="仿宋_GB2312" w:eastAsia="仿宋_GB2312" w:hAnsi="宋体" w:cs="宋体"/>
                <w:color w:val="000000"/>
                <w:kern w:val="0"/>
                <w:szCs w:val="21"/>
              </w:rPr>
            </w:pPr>
          </w:p>
        </w:tc>
        <w:tc>
          <w:tcPr>
            <w:tcW w:w="3104" w:type="pct"/>
          </w:tcPr>
          <w:p w:rsidR="00C864E3" w:rsidRDefault="00C864E3">
            <w:pPr>
              <w:widowControl/>
              <w:jc w:val="center"/>
              <w:rPr>
                <w:rFonts w:ascii="仿宋_GB2312" w:eastAsia="仿宋_GB2312" w:hAnsi="宋体" w:cs="宋体"/>
                <w:color w:val="000000"/>
                <w:kern w:val="0"/>
                <w:szCs w:val="21"/>
              </w:rPr>
            </w:pPr>
          </w:p>
        </w:tc>
      </w:tr>
      <w:tr w:rsidR="00C864E3">
        <w:trPr>
          <w:trHeight w:val="397"/>
          <w:jc w:val="center"/>
        </w:trPr>
        <w:tc>
          <w:tcPr>
            <w:tcW w:w="948" w:type="pct"/>
            <w:vAlign w:val="center"/>
          </w:tcPr>
          <w:p w:rsidR="00C864E3" w:rsidRDefault="001E00CB">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固定资产</w:t>
            </w:r>
          </w:p>
        </w:tc>
        <w:tc>
          <w:tcPr>
            <w:tcW w:w="948" w:type="pct"/>
            <w:vAlign w:val="center"/>
          </w:tcPr>
          <w:p w:rsidR="00C864E3" w:rsidRDefault="001E00CB">
            <w:pPr>
              <w:widowControl/>
              <w:jc w:val="righ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XX</w:t>
            </w:r>
          </w:p>
        </w:tc>
        <w:tc>
          <w:tcPr>
            <w:tcW w:w="3104" w:type="pct"/>
            <w:vAlign w:val="center"/>
          </w:tcPr>
          <w:p w:rsidR="00C864E3" w:rsidRDefault="001E00CB">
            <w:pPr>
              <w:widowControl/>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为_________贷款提供抵押担保</w:t>
            </w:r>
          </w:p>
        </w:tc>
      </w:tr>
      <w:tr w:rsidR="00C864E3">
        <w:trPr>
          <w:trHeight w:val="397"/>
          <w:jc w:val="center"/>
        </w:trPr>
        <w:tc>
          <w:tcPr>
            <w:tcW w:w="948"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合计</w:t>
            </w:r>
          </w:p>
        </w:tc>
        <w:tc>
          <w:tcPr>
            <w:tcW w:w="948" w:type="pct"/>
            <w:vAlign w:val="center"/>
          </w:tcPr>
          <w:p w:rsidR="00C864E3" w:rsidRDefault="001E00CB">
            <w:pPr>
              <w:widowControl/>
              <w:jc w:val="right"/>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XX</w:t>
            </w:r>
          </w:p>
        </w:tc>
        <w:tc>
          <w:tcPr>
            <w:tcW w:w="3104" w:type="pct"/>
            <w:vAlign w:val="center"/>
          </w:tcPr>
          <w:p w:rsidR="00C864E3" w:rsidRDefault="001E00CB">
            <w:pPr>
              <w:widowControl/>
              <w:jc w:val="center"/>
              <w:rPr>
                <w:rFonts w:ascii="仿宋_GB2312" w:eastAsia="仿宋_GB2312" w:hAnsi="宋体" w:cs="宋体"/>
                <w:b/>
                <w:color w:val="000000"/>
                <w:kern w:val="0"/>
                <w:szCs w:val="21"/>
              </w:rPr>
            </w:pPr>
            <w:r>
              <w:rPr>
                <w:rFonts w:ascii="仿宋_GB2312" w:eastAsia="仿宋_GB2312" w:hAnsi="宋体" w:cs="宋体" w:hint="eastAsia"/>
                <w:b/>
                <w:color w:val="000000"/>
                <w:kern w:val="0"/>
                <w:szCs w:val="21"/>
              </w:rPr>
              <w:t>-</w:t>
            </w:r>
          </w:p>
        </w:tc>
      </w:tr>
    </w:tbl>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□【最近</w:t>
      </w:r>
      <w:r>
        <w:rPr>
          <w:rFonts w:ascii="仿宋_GB2312" w:eastAsia="仿宋_GB2312" w:hAnsi="仿宋" w:cs="Times New Roman"/>
          <w:bCs/>
          <w:sz w:val="30"/>
          <w:szCs w:val="30"/>
        </w:rPr>
        <w:t>一年末发行人</w:t>
      </w:r>
      <w:r>
        <w:rPr>
          <w:rFonts w:ascii="仿宋_GB2312" w:eastAsia="仿宋_GB2312" w:hAnsi="仿宋" w:cs="Times New Roman" w:hint="eastAsia"/>
          <w:bCs/>
          <w:sz w:val="30"/>
          <w:szCs w:val="30"/>
        </w:rPr>
        <w:t>受限资产账面</w:t>
      </w:r>
      <w:r>
        <w:rPr>
          <w:rFonts w:ascii="仿宋_GB2312" w:eastAsia="仿宋_GB2312" w:hAnsi="仿宋" w:cs="Times New Roman"/>
          <w:bCs/>
          <w:sz w:val="30"/>
          <w:szCs w:val="30"/>
        </w:rPr>
        <w:t>价值超过总资产</w:t>
      </w:r>
      <w:r>
        <w:rPr>
          <w:rFonts w:ascii="仿宋_GB2312" w:eastAsia="仿宋_GB2312" w:hAnsi="仿宋" w:cs="Times New Roman" w:hint="eastAsia"/>
          <w:bCs/>
          <w:sz w:val="30"/>
          <w:szCs w:val="30"/>
        </w:rPr>
        <w:t>50</w:t>
      </w:r>
      <w:r>
        <w:rPr>
          <w:rFonts w:ascii="仿宋_GB2312" w:eastAsia="仿宋_GB2312" w:hAnsi="仿宋" w:cs="Times New Roman"/>
          <w:bCs/>
          <w:sz w:val="30"/>
          <w:szCs w:val="30"/>
        </w:rPr>
        <w:t>%等受限资产</w:t>
      </w:r>
      <w:r>
        <w:rPr>
          <w:rFonts w:ascii="仿宋_GB2312" w:eastAsia="仿宋_GB2312" w:hAnsi="仿宋" w:cs="Times New Roman" w:hint="eastAsia"/>
          <w:bCs/>
          <w:sz w:val="30"/>
          <w:szCs w:val="30"/>
        </w:rPr>
        <w:t>规模较大的情形】发行人受限资产的目前状况及对发行人偿债能力的影响如下：</w:t>
      </w:r>
      <w:r w:rsidR="009E4A5B">
        <w:rPr>
          <w:rFonts w:ascii="仿宋_GB2312" w:eastAsia="仿宋_GB2312" w:hAnsi="仿宋" w:cs="Times New Roman"/>
          <w:bCs/>
          <w:sz w:val="30"/>
          <w:szCs w:val="30"/>
        </w:rPr>
        <w:t xml:space="preserve"> </w:t>
      </w:r>
    </w:p>
    <w:p w:rsidR="00C864E3" w:rsidRDefault="001E00CB">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1E00CB">
      <w:pPr>
        <w:widowControl/>
        <w:jc w:val="left"/>
        <w:rPr>
          <w:b/>
          <w:bCs/>
          <w:kern w:val="44"/>
          <w:sz w:val="36"/>
          <w:szCs w:val="36"/>
        </w:rPr>
      </w:pPr>
      <w:r>
        <w:rPr>
          <w:sz w:val="36"/>
          <w:szCs w:val="36"/>
        </w:rPr>
        <w:br w:type="page"/>
      </w:r>
    </w:p>
    <w:p w:rsidR="00C864E3" w:rsidRDefault="001E00CB">
      <w:pPr>
        <w:pStyle w:val="afc"/>
      </w:pPr>
      <w:bookmarkStart w:id="210" w:name="_Toc58834411"/>
      <w:bookmarkStart w:id="211" w:name="_Toc77601109"/>
      <w:bookmarkStart w:id="212" w:name="_Toc77955923"/>
      <w:bookmarkStart w:id="213" w:name="_Toc79746183"/>
      <w:r>
        <w:rPr>
          <w:rFonts w:hint="eastAsia"/>
        </w:rPr>
        <w:lastRenderedPageBreak/>
        <w:t>第</w:t>
      </w:r>
      <w:r w:rsidR="00A277E6">
        <w:rPr>
          <w:rFonts w:hint="eastAsia"/>
        </w:rPr>
        <w:t>六</w:t>
      </w:r>
      <w:r>
        <w:rPr>
          <w:rFonts w:hint="eastAsia"/>
        </w:rPr>
        <w:t>节</w:t>
      </w:r>
      <w:r>
        <w:t xml:space="preserve">  </w:t>
      </w:r>
      <w:r>
        <w:rPr>
          <w:rFonts w:hint="eastAsia"/>
        </w:rPr>
        <w:t>发行人信用状况</w:t>
      </w:r>
      <w:bookmarkEnd w:id="210"/>
      <w:bookmarkEnd w:id="211"/>
      <w:bookmarkEnd w:id="212"/>
      <w:bookmarkEnd w:id="213"/>
    </w:p>
    <w:p w:rsidR="00C864E3" w:rsidRDefault="001E00CB">
      <w:pPr>
        <w:pStyle w:val="afe"/>
      </w:pPr>
      <w:bookmarkStart w:id="214" w:name="_Toc55642397"/>
      <w:bookmarkStart w:id="215" w:name="_Toc58834412"/>
      <w:bookmarkStart w:id="216" w:name="_Toc77601110"/>
      <w:r>
        <w:rPr>
          <w:rFonts w:hint="eastAsia"/>
        </w:rPr>
        <w:t>□一、发行人及本次债券的信用评级情况</w:t>
      </w:r>
      <w:bookmarkEnd w:id="214"/>
      <w:bookmarkEnd w:id="215"/>
      <w:r>
        <w:rPr>
          <w:rFonts w:hint="eastAsia"/>
        </w:rPr>
        <w:t>（如有）</w:t>
      </w:r>
      <w:bookmarkEnd w:id="216"/>
    </w:p>
    <w:p w:rsidR="00C864E3" w:rsidRDefault="001E00CB">
      <w:pPr>
        <w:spacing w:line="600" w:lineRule="exact"/>
        <w:ind w:firstLineChars="200" w:firstLine="602"/>
        <w:contextualSpacing/>
        <w:rPr>
          <w:rFonts w:ascii="仿宋_GB2312" w:eastAsia="仿宋_GB2312" w:hAnsi="Times New Roman" w:cs="Times New Roman"/>
          <w:b/>
          <w:sz w:val="30"/>
          <w:szCs w:val="30"/>
        </w:rPr>
      </w:pPr>
      <w:bookmarkStart w:id="217" w:name="_Toc72414248"/>
      <w:bookmarkStart w:id="218" w:name="_Toc58248281"/>
      <w:r>
        <w:rPr>
          <w:rFonts w:ascii="仿宋_GB2312" w:eastAsia="仿宋_GB2312" w:hAnsi="Times New Roman" w:cs="Times New Roman" w:hint="eastAsia"/>
          <w:b/>
          <w:sz w:val="30"/>
          <w:szCs w:val="30"/>
        </w:rPr>
        <w:t>（一）本次债券信用评级结论及标识所代表的涵义</w:t>
      </w:r>
      <w:bookmarkEnd w:id="217"/>
      <w:bookmarkEnd w:id="218"/>
    </w:p>
    <w:p w:rsidR="00C864E3" w:rsidRDefault="001E00CB">
      <w:pPr>
        <w:autoSpaceDE w:val="0"/>
        <w:autoSpaceDN w:val="0"/>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经</w:t>
      </w:r>
      <w:r>
        <w:rPr>
          <w:rFonts w:ascii="仿宋_GB2312" w:eastAsia="仿宋_GB2312" w:hint="eastAsia"/>
          <w:sz w:val="30"/>
          <w:szCs w:val="30"/>
        </w:rPr>
        <w:t>_______</w:t>
      </w:r>
      <w:r>
        <w:rPr>
          <w:rFonts w:ascii="仿宋_GB2312" w:eastAsia="仿宋_GB2312" w:hAnsi="Times New Roman" w:cs="Times New Roman" w:hint="eastAsia"/>
          <w:sz w:val="30"/>
          <w:szCs w:val="30"/>
        </w:rPr>
        <w:t>评级公司评定，根据《</w:t>
      </w:r>
      <w:r>
        <w:rPr>
          <w:rFonts w:ascii="仿宋_GB2312" w:eastAsia="仿宋_GB2312" w:hint="eastAsia"/>
          <w:sz w:val="30"/>
          <w:szCs w:val="30"/>
        </w:rPr>
        <w:t>_______（评级报告）》，</w:t>
      </w:r>
      <w:r>
        <w:rPr>
          <w:rFonts w:ascii="仿宋_GB2312" w:eastAsia="仿宋_GB2312" w:hAnsi="Times New Roman" w:cs="Times New Roman" w:hint="eastAsia"/>
          <w:sz w:val="30"/>
          <w:szCs w:val="30"/>
        </w:rPr>
        <w:t>发行人的主体信用等级为</w:t>
      </w:r>
      <w:r>
        <w:rPr>
          <w:rFonts w:ascii="仿宋_GB2312" w:eastAsia="仿宋_GB2312" w:hint="eastAsia"/>
          <w:sz w:val="30"/>
          <w:szCs w:val="30"/>
        </w:rPr>
        <w:t>_______（如有）</w:t>
      </w:r>
      <w:r>
        <w:rPr>
          <w:rFonts w:ascii="仿宋_GB2312" w:eastAsia="仿宋_GB2312" w:hAnsi="Times New Roman" w:cs="Times New Roman" w:hint="eastAsia"/>
          <w:sz w:val="30"/>
          <w:szCs w:val="30"/>
        </w:rPr>
        <w:t>，评级展望为</w:t>
      </w:r>
      <w:r>
        <w:rPr>
          <w:rFonts w:ascii="仿宋_GB2312" w:eastAsia="仿宋_GB2312" w:hint="eastAsia"/>
          <w:sz w:val="30"/>
          <w:szCs w:val="30"/>
        </w:rPr>
        <w:t>_______（如有），</w:t>
      </w:r>
      <w:r>
        <w:rPr>
          <w:rFonts w:ascii="仿宋_GB2312" w:eastAsia="仿宋_GB2312" w:hAnsi="Times New Roman" w:cs="Times New Roman" w:hint="eastAsia"/>
          <w:sz w:val="30"/>
          <w:szCs w:val="30"/>
        </w:rPr>
        <w:t>本次债券的信用等级为</w:t>
      </w:r>
      <w:r>
        <w:rPr>
          <w:rFonts w:ascii="仿宋_GB2312" w:eastAsia="仿宋_GB2312" w:hint="eastAsia"/>
          <w:sz w:val="30"/>
          <w:szCs w:val="30"/>
        </w:rPr>
        <w:t>_______</w:t>
      </w:r>
      <w:r>
        <w:rPr>
          <w:rFonts w:ascii="仿宋_GB2312" w:eastAsia="仿宋_GB2312" w:hAnsi="Times New Roman" w:cs="Times New Roman" w:hint="eastAsia"/>
          <w:sz w:val="30"/>
          <w:szCs w:val="30"/>
        </w:rPr>
        <w:t>。</w:t>
      </w:r>
    </w:p>
    <w:p w:rsidR="00C864E3" w:rsidRDefault="001E00CB">
      <w:pPr>
        <w:autoSpaceDE w:val="0"/>
        <w:autoSpaceDN w:val="0"/>
        <w:adjustRightInd w:val="0"/>
        <w:snapToGrid w:val="0"/>
        <w:spacing w:line="600" w:lineRule="exact"/>
        <w:ind w:firstLineChars="200" w:firstLine="600"/>
        <w:rPr>
          <w:rFonts w:ascii="仿宋_GB2312" w:eastAsia="仿宋_GB2312"/>
          <w:sz w:val="30"/>
          <w:szCs w:val="30"/>
        </w:rPr>
      </w:pPr>
      <w:r>
        <w:rPr>
          <w:rFonts w:ascii="仿宋_GB2312" w:eastAsia="仿宋_GB2312" w:hAnsi="Times New Roman" w:cs="Times New Roman" w:hint="eastAsia"/>
          <w:sz w:val="30"/>
          <w:szCs w:val="30"/>
        </w:rPr>
        <w:t>发行人主体信用等级</w:t>
      </w:r>
      <w:r>
        <w:rPr>
          <w:rFonts w:ascii="仿宋_GB2312" w:eastAsia="仿宋_GB2312" w:hint="eastAsia"/>
          <w:sz w:val="30"/>
          <w:szCs w:val="30"/>
        </w:rPr>
        <w:t>_______，</w:t>
      </w:r>
      <w:r>
        <w:rPr>
          <w:rFonts w:ascii="仿宋_GB2312" w:eastAsia="仿宋_GB2312" w:hAnsi="Times New Roman" w:cs="Times New Roman" w:hint="eastAsia"/>
          <w:sz w:val="30"/>
          <w:szCs w:val="30"/>
        </w:rPr>
        <w:t>评级展望</w:t>
      </w:r>
      <w:r>
        <w:rPr>
          <w:rFonts w:ascii="仿宋_GB2312" w:eastAsia="仿宋_GB2312" w:hint="eastAsia"/>
          <w:sz w:val="30"/>
          <w:szCs w:val="30"/>
        </w:rPr>
        <w:t>_______，该标识代表的涵义为_______。（如有；发行人主体评级展望为负面的，评级公司给出负面评级展望的原因及负面评级展望代表的涵义）</w:t>
      </w:r>
    </w:p>
    <w:p w:rsidR="00C864E3" w:rsidRDefault="001E00CB" w:rsidP="005F1036">
      <w:pPr>
        <w:autoSpaceDE w:val="0"/>
        <w:autoSpaceDN w:val="0"/>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本次债券信用等级_______，该债券信用等级代表的涵义为_______。</w:t>
      </w:r>
    </w:p>
    <w:p w:rsidR="00C864E3" w:rsidRDefault="001E00CB" w:rsidP="005F1036">
      <w:pPr>
        <w:autoSpaceDE w:val="0"/>
        <w:autoSpaceDN w:val="0"/>
        <w:adjustRightInd w:val="0"/>
        <w:snapToGrid w:val="0"/>
        <w:spacing w:line="600" w:lineRule="exact"/>
        <w:ind w:firstLineChars="200" w:firstLine="600"/>
        <w:rPr>
          <w:rFonts w:ascii="仿宋_GB2312" w:eastAsia="仿宋_GB2312" w:hAnsi="Times New Roman" w:cs="Times New Roman"/>
          <w:b/>
          <w:sz w:val="30"/>
          <w:szCs w:val="30"/>
        </w:rPr>
      </w:pPr>
      <w:bookmarkStart w:id="219" w:name="_Toc72414249"/>
      <w:r>
        <w:rPr>
          <w:rFonts w:ascii="仿宋_GB2312" w:eastAsia="仿宋_GB2312" w:hint="eastAsia"/>
          <w:sz w:val="30"/>
          <w:szCs w:val="30"/>
        </w:rPr>
        <w:t>□【本次债券信用等级高于发行人主体信用等级的】本次债券信用等级高于发行人主体信用等级，产生差异原因为_______。</w:t>
      </w:r>
      <w:bookmarkEnd w:id="219"/>
    </w:p>
    <w:p w:rsidR="00C864E3" w:rsidRDefault="001E00CB">
      <w:pPr>
        <w:spacing w:line="600" w:lineRule="exact"/>
        <w:ind w:firstLineChars="200" w:firstLine="602"/>
        <w:contextualSpacing/>
        <w:rPr>
          <w:rFonts w:ascii="仿宋_GB2312" w:eastAsia="仿宋_GB2312" w:hAnsi="Times New Roman" w:cs="Times New Roman"/>
          <w:sz w:val="30"/>
          <w:szCs w:val="30"/>
        </w:rPr>
      </w:pPr>
      <w:bookmarkStart w:id="220" w:name="_Toc58248283"/>
      <w:bookmarkStart w:id="221" w:name="_Toc72414250"/>
      <w:r>
        <w:rPr>
          <w:rFonts w:ascii="仿宋_GB2312" w:eastAsia="仿宋_GB2312" w:hAnsi="Times New Roman" w:cs="Times New Roman" w:hint="eastAsia"/>
          <w:b/>
          <w:sz w:val="30"/>
          <w:szCs w:val="30"/>
        </w:rPr>
        <w:t>（二）评级报告揭示的主要风险</w:t>
      </w:r>
      <w:bookmarkEnd w:id="220"/>
      <w:r>
        <w:rPr>
          <w:rFonts w:ascii="仿宋_GB2312" w:eastAsia="仿宋_GB2312" w:hAnsi="Times New Roman" w:cs="Times New Roman" w:hint="eastAsia"/>
          <w:sz w:val="30"/>
          <w:szCs w:val="30"/>
        </w:rPr>
        <w:t>（请详细列示评级报告中揭示的主要风险）</w:t>
      </w:r>
      <w:bookmarkEnd w:id="221"/>
    </w:p>
    <w:p w:rsidR="00C864E3" w:rsidRDefault="001E00CB">
      <w:pPr>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1</w:t>
      </w:r>
      <w:r>
        <w:rPr>
          <w:rFonts w:ascii="仿宋_GB2312" w:eastAsia="仿宋_GB2312" w:hAnsi="Times New Roman" w:cs="Times New Roman"/>
          <w:sz w:val="30"/>
          <w:szCs w:val="30"/>
        </w:rPr>
        <w:t>.</w:t>
      </w:r>
      <w:r>
        <w:rPr>
          <w:rFonts w:ascii="仿宋_GB2312" w:eastAsia="仿宋_GB2312"/>
          <w:sz w:val="30"/>
          <w:szCs w:val="30"/>
        </w:rPr>
        <w:t>_________________________________________________</w:t>
      </w:r>
    </w:p>
    <w:p w:rsidR="00C864E3" w:rsidRDefault="001E00CB">
      <w:pPr>
        <w:spacing w:line="600" w:lineRule="exact"/>
        <w:ind w:firstLineChars="200" w:firstLine="600"/>
        <w:rPr>
          <w:rFonts w:ascii="仿宋_GB2312" w:eastAsia="仿宋_GB2312"/>
          <w:sz w:val="30"/>
          <w:szCs w:val="30"/>
        </w:rPr>
      </w:pPr>
      <w:r>
        <w:rPr>
          <w:rFonts w:ascii="仿宋_GB2312" w:eastAsia="仿宋_GB2312" w:hAnsi="Times New Roman" w:cs="Times New Roman" w:hint="eastAsia"/>
          <w:sz w:val="30"/>
          <w:szCs w:val="30"/>
        </w:rPr>
        <w:t>2.</w:t>
      </w:r>
      <w:r>
        <w:rPr>
          <w:rFonts w:ascii="仿宋_GB2312" w:eastAsia="仿宋_GB2312" w:hint="eastAsia"/>
          <w:sz w:val="30"/>
          <w:szCs w:val="30"/>
        </w:rPr>
        <w:t>_______________________________________________</w:t>
      </w:r>
      <w:r>
        <w:rPr>
          <w:rFonts w:ascii="仿宋_GB2312" w:eastAsia="仿宋_GB2312"/>
          <w:sz w:val="30"/>
          <w:szCs w:val="30"/>
        </w:rPr>
        <w:t>__</w:t>
      </w:r>
    </w:p>
    <w:p w:rsidR="00C864E3" w:rsidRDefault="001E00CB">
      <w:pPr>
        <w:spacing w:line="600" w:lineRule="exact"/>
        <w:ind w:firstLineChars="200" w:firstLine="600"/>
        <w:rPr>
          <w:rFonts w:ascii="仿宋_GB2312" w:eastAsia="仿宋_GB2312"/>
          <w:sz w:val="30"/>
          <w:szCs w:val="30"/>
        </w:rPr>
      </w:pPr>
      <w:r>
        <w:rPr>
          <w:rFonts w:ascii="仿宋_GB2312" w:eastAsia="仿宋_GB2312" w:hAnsi="Times New Roman" w:cs="Times New Roman" w:hint="eastAsia"/>
          <w:sz w:val="30"/>
          <w:szCs w:val="30"/>
        </w:rPr>
        <w:t>3.</w:t>
      </w:r>
      <w:r>
        <w:rPr>
          <w:rFonts w:ascii="仿宋_GB2312" w:eastAsia="仿宋_GB2312" w:hint="eastAsia"/>
          <w:sz w:val="30"/>
          <w:szCs w:val="30"/>
        </w:rPr>
        <w:t>_______________________________________________</w:t>
      </w:r>
      <w:r>
        <w:rPr>
          <w:rFonts w:ascii="仿宋_GB2312" w:eastAsia="仿宋_GB2312"/>
          <w:sz w:val="30"/>
          <w:szCs w:val="30"/>
        </w:rPr>
        <w:t>__</w:t>
      </w:r>
    </w:p>
    <w:p w:rsidR="00C864E3" w:rsidRDefault="001E00CB">
      <w:pPr>
        <w:spacing w:line="600" w:lineRule="exact"/>
        <w:ind w:firstLineChars="200" w:firstLine="600"/>
        <w:rPr>
          <w:rFonts w:ascii="仿宋_GB2312" w:eastAsia="仿宋_GB2312" w:hAnsi="Times New Roman" w:cs="Times New Roman"/>
          <w:sz w:val="30"/>
          <w:szCs w:val="30"/>
        </w:rPr>
      </w:pPr>
      <w:r>
        <w:rPr>
          <w:rFonts w:ascii="仿宋_GB2312" w:eastAsia="仿宋_GB2312" w:hint="eastAsia"/>
          <w:sz w:val="30"/>
          <w:szCs w:val="30"/>
        </w:rPr>
        <w:t>4._______________________________________________</w:t>
      </w:r>
      <w:r>
        <w:rPr>
          <w:rFonts w:ascii="仿宋_GB2312" w:eastAsia="仿宋_GB2312"/>
          <w:sz w:val="30"/>
          <w:szCs w:val="30"/>
        </w:rPr>
        <w:t>__</w:t>
      </w:r>
    </w:p>
    <w:p w:rsidR="00C864E3" w:rsidRDefault="001E00CB">
      <w:pPr>
        <w:spacing w:line="600" w:lineRule="exact"/>
        <w:ind w:firstLineChars="200" w:firstLine="602"/>
        <w:contextualSpacing/>
        <w:rPr>
          <w:rFonts w:ascii="仿宋_GB2312" w:eastAsia="仿宋_GB2312" w:hAnsi="Times New Roman" w:cs="Times New Roman"/>
          <w:b/>
          <w:sz w:val="30"/>
          <w:szCs w:val="30"/>
        </w:rPr>
      </w:pPr>
      <w:bookmarkStart w:id="222" w:name="_Toc58248287"/>
      <w:bookmarkStart w:id="223" w:name="_Toc72414251"/>
      <w:r>
        <w:rPr>
          <w:rFonts w:ascii="仿宋_GB2312" w:eastAsia="仿宋_GB2312" w:hAnsi="Times New Roman" w:cs="Times New Roman"/>
          <w:b/>
          <w:sz w:val="30"/>
          <w:szCs w:val="30"/>
        </w:rPr>
        <w:t>（</w:t>
      </w:r>
      <w:r>
        <w:rPr>
          <w:rFonts w:ascii="仿宋_GB2312" w:eastAsia="仿宋_GB2312" w:hAnsi="Times New Roman" w:cs="Times New Roman" w:hint="eastAsia"/>
          <w:b/>
          <w:sz w:val="30"/>
          <w:szCs w:val="30"/>
        </w:rPr>
        <w:t>三</w:t>
      </w:r>
      <w:r>
        <w:rPr>
          <w:rFonts w:ascii="仿宋_GB2312" w:eastAsia="仿宋_GB2312" w:hAnsi="Times New Roman" w:cs="Times New Roman"/>
          <w:b/>
          <w:sz w:val="30"/>
          <w:szCs w:val="30"/>
        </w:rPr>
        <w:t>）</w:t>
      </w:r>
      <w:r>
        <w:rPr>
          <w:rFonts w:ascii="仿宋_GB2312" w:eastAsia="仿宋_GB2312" w:hAnsi="Times New Roman" w:cs="Times New Roman" w:hint="eastAsia"/>
          <w:b/>
          <w:sz w:val="30"/>
          <w:szCs w:val="30"/>
        </w:rPr>
        <w:t>报告期</w:t>
      </w:r>
      <w:r w:rsidR="00B003DB">
        <w:rPr>
          <w:rFonts w:ascii="仿宋_GB2312" w:eastAsia="仿宋_GB2312" w:hAnsi="Times New Roman" w:cs="Times New Roman" w:hint="eastAsia"/>
          <w:b/>
          <w:sz w:val="30"/>
          <w:szCs w:val="30"/>
        </w:rPr>
        <w:t>内</w:t>
      </w:r>
      <w:r>
        <w:rPr>
          <w:rFonts w:ascii="仿宋_GB2312" w:eastAsia="仿宋_GB2312" w:hAnsi="Times New Roman" w:cs="Times New Roman" w:hint="eastAsia"/>
          <w:b/>
          <w:sz w:val="30"/>
          <w:szCs w:val="30"/>
        </w:rPr>
        <w:t>历次主体评级情况、变动情况及原因</w:t>
      </w:r>
      <w:bookmarkEnd w:id="222"/>
      <w:bookmarkEnd w:id="223"/>
    </w:p>
    <w:p w:rsidR="00C864E3" w:rsidRDefault="001E00CB">
      <w:pPr>
        <w:autoSpaceDE w:val="0"/>
        <w:autoSpaceDN w:val="0"/>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○发行人报告期内（含本次）主体评级为</w:t>
      </w:r>
      <w:r>
        <w:rPr>
          <w:rFonts w:ascii="仿宋_GB2312" w:eastAsia="仿宋_GB2312" w:hAnsi="Times New Roman" w:cs="Times New Roman" w:hint="eastAsia"/>
          <w:sz w:val="30"/>
          <w:szCs w:val="30"/>
        </w:rPr>
        <w:t>_______，</w:t>
      </w:r>
      <w:r>
        <w:rPr>
          <w:rFonts w:ascii="仿宋_GB2312" w:eastAsia="仿宋_GB2312" w:hint="eastAsia"/>
          <w:sz w:val="30"/>
          <w:szCs w:val="30"/>
        </w:rPr>
        <w:t>未发生变动。</w:t>
      </w:r>
    </w:p>
    <w:p w:rsidR="00C864E3" w:rsidRDefault="001E00CB">
      <w:pPr>
        <w:autoSpaceDE w:val="0"/>
        <w:autoSpaceDN w:val="0"/>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lastRenderedPageBreak/>
        <w:t>○发行人报告期内（含本次）发生主体评级变动，变动情况及原因如下表所示：</w:t>
      </w:r>
    </w:p>
    <w:tbl>
      <w:tblPr>
        <w:tblStyle w:val="af"/>
        <w:tblW w:w="5000" w:type="pct"/>
        <w:tblLook w:val="04A0"/>
      </w:tblPr>
      <w:tblGrid>
        <w:gridCol w:w="1230"/>
        <w:gridCol w:w="1585"/>
        <w:gridCol w:w="1268"/>
        <w:gridCol w:w="2061"/>
        <w:gridCol w:w="2378"/>
      </w:tblGrid>
      <w:tr w:rsidR="00C864E3">
        <w:trPr>
          <w:trHeight w:val="397"/>
        </w:trPr>
        <w:tc>
          <w:tcPr>
            <w:tcW w:w="722" w:type="pct"/>
            <w:vAlign w:val="center"/>
          </w:tcPr>
          <w:p w:rsidR="00C864E3" w:rsidRDefault="001E00CB">
            <w:pPr>
              <w:autoSpaceDE w:val="0"/>
              <w:autoSpaceDN w:val="0"/>
              <w:adjustRightInd w:val="0"/>
              <w:snapToGrid w:val="0"/>
              <w:jc w:val="center"/>
              <w:rPr>
                <w:rFonts w:ascii="仿宋_GB2312" w:eastAsia="仿宋_GB2312"/>
                <w:b/>
                <w:szCs w:val="21"/>
              </w:rPr>
            </w:pPr>
            <w:r>
              <w:rPr>
                <w:rFonts w:ascii="仿宋_GB2312" w:eastAsia="仿宋_GB2312" w:hint="eastAsia"/>
                <w:b/>
                <w:szCs w:val="21"/>
              </w:rPr>
              <w:t>评级</w:t>
            </w:r>
          </w:p>
          <w:p w:rsidR="00C864E3" w:rsidRDefault="001E00CB">
            <w:pPr>
              <w:autoSpaceDE w:val="0"/>
              <w:autoSpaceDN w:val="0"/>
              <w:adjustRightInd w:val="0"/>
              <w:snapToGrid w:val="0"/>
              <w:jc w:val="center"/>
              <w:rPr>
                <w:rFonts w:ascii="仿宋_GB2312" w:eastAsia="仿宋_GB2312"/>
                <w:b/>
                <w:szCs w:val="21"/>
              </w:rPr>
            </w:pPr>
            <w:r>
              <w:rPr>
                <w:rFonts w:ascii="仿宋_GB2312" w:eastAsia="仿宋_GB2312" w:hint="eastAsia"/>
                <w:b/>
                <w:szCs w:val="21"/>
              </w:rPr>
              <w:t>时间</w:t>
            </w:r>
          </w:p>
        </w:tc>
        <w:tc>
          <w:tcPr>
            <w:tcW w:w="930" w:type="pct"/>
            <w:vAlign w:val="center"/>
          </w:tcPr>
          <w:p w:rsidR="00C864E3" w:rsidRDefault="001E00CB">
            <w:pPr>
              <w:autoSpaceDE w:val="0"/>
              <w:autoSpaceDN w:val="0"/>
              <w:adjustRightInd w:val="0"/>
              <w:snapToGrid w:val="0"/>
              <w:jc w:val="center"/>
              <w:rPr>
                <w:rFonts w:ascii="仿宋_GB2312" w:eastAsia="仿宋_GB2312"/>
                <w:b/>
                <w:szCs w:val="21"/>
              </w:rPr>
            </w:pPr>
            <w:r>
              <w:rPr>
                <w:rFonts w:ascii="仿宋_GB2312" w:eastAsia="仿宋_GB2312" w:hint="eastAsia"/>
                <w:b/>
                <w:szCs w:val="21"/>
              </w:rPr>
              <w:t>主体信用等级</w:t>
            </w:r>
          </w:p>
        </w:tc>
        <w:tc>
          <w:tcPr>
            <w:tcW w:w="744" w:type="pct"/>
            <w:vAlign w:val="center"/>
          </w:tcPr>
          <w:p w:rsidR="00C864E3" w:rsidRDefault="001E00CB">
            <w:pPr>
              <w:autoSpaceDE w:val="0"/>
              <w:autoSpaceDN w:val="0"/>
              <w:adjustRightInd w:val="0"/>
              <w:snapToGrid w:val="0"/>
              <w:jc w:val="center"/>
              <w:rPr>
                <w:rFonts w:ascii="仿宋_GB2312" w:eastAsia="仿宋_GB2312"/>
                <w:b/>
                <w:szCs w:val="21"/>
              </w:rPr>
            </w:pPr>
            <w:r>
              <w:rPr>
                <w:rFonts w:ascii="仿宋_GB2312" w:eastAsia="仿宋_GB2312" w:hint="eastAsia"/>
                <w:b/>
                <w:szCs w:val="21"/>
              </w:rPr>
              <w:t>评级</w:t>
            </w:r>
          </w:p>
          <w:p w:rsidR="00C864E3" w:rsidRDefault="001E00CB">
            <w:pPr>
              <w:autoSpaceDE w:val="0"/>
              <w:autoSpaceDN w:val="0"/>
              <w:adjustRightInd w:val="0"/>
              <w:snapToGrid w:val="0"/>
              <w:jc w:val="center"/>
              <w:rPr>
                <w:rFonts w:ascii="仿宋_GB2312" w:eastAsia="仿宋_GB2312"/>
                <w:b/>
                <w:szCs w:val="21"/>
              </w:rPr>
            </w:pPr>
            <w:r>
              <w:rPr>
                <w:rFonts w:ascii="仿宋_GB2312" w:eastAsia="仿宋_GB2312" w:hint="eastAsia"/>
                <w:b/>
                <w:szCs w:val="21"/>
              </w:rPr>
              <w:t>展望</w:t>
            </w:r>
          </w:p>
        </w:tc>
        <w:tc>
          <w:tcPr>
            <w:tcW w:w="1209" w:type="pct"/>
            <w:vAlign w:val="center"/>
          </w:tcPr>
          <w:p w:rsidR="00C864E3" w:rsidRDefault="001E00CB">
            <w:pPr>
              <w:autoSpaceDE w:val="0"/>
              <w:autoSpaceDN w:val="0"/>
              <w:adjustRightInd w:val="0"/>
              <w:snapToGrid w:val="0"/>
              <w:jc w:val="center"/>
              <w:rPr>
                <w:rFonts w:ascii="仿宋_GB2312" w:eastAsia="仿宋_GB2312"/>
                <w:b/>
                <w:szCs w:val="21"/>
              </w:rPr>
            </w:pPr>
            <w:r>
              <w:rPr>
                <w:rFonts w:ascii="仿宋_GB2312" w:eastAsia="仿宋_GB2312" w:hint="eastAsia"/>
                <w:b/>
                <w:szCs w:val="21"/>
              </w:rPr>
              <w:t>评级</w:t>
            </w:r>
          </w:p>
          <w:p w:rsidR="00C864E3" w:rsidRDefault="001E00CB">
            <w:pPr>
              <w:autoSpaceDE w:val="0"/>
              <w:autoSpaceDN w:val="0"/>
              <w:adjustRightInd w:val="0"/>
              <w:snapToGrid w:val="0"/>
              <w:jc w:val="center"/>
              <w:rPr>
                <w:rFonts w:ascii="仿宋_GB2312" w:eastAsia="仿宋_GB2312"/>
                <w:b/>
                <w:szCs w:val="21"/>
              </w:rPr>
            </w:pPr>
            <w:r>
              <w:rPr>
                <w:rFonts w:ascii="仿宋_GB2312" w:eastAsia="仿宋_GB2312" w:hint="eastAsia"/>
                <w:b/>
                <w:szCs w:val="21"/>
              </w:rPr>
              <w:t>公司</w:t>
            </w:r>
          </w:p>
        </w:tc>
        <w:tc>
          <w:tcPr>
            <w:tcW w:w="1395" w:type="pct"/>
            <w:vAlign w:val="center"/>
          </w:tcPr>
          <w:p w:rsidR="00C864E3" w:rsidRDefault="001E00CB">
            <w:pPr>
              <w:autoSpaceDE w:val="0"/>
              <w:autoSpaceDN w:val="0"/>
              <w:adjustRightInd w:val="0"/>
              <w:snapToGrid w:val="0"/>
              <w:jc w:val="center"/>
              <w:rPr>
                <w:rFonts w:ascii="仿宋_GB2312" w:eastAsia="仿宋_GB2312"/>
                <w:b/>
                <w:szCs w:val="21"/>
              </w:rPr>
            </w:pPr>
            <w:r>
              <w:rPr>
                <w:rFonts w:ascii="仿宋_GB2312" w:eastAsia="仿宋_GB2312" w:hint="eastAsia"/>
                <w:b/>
                <w:szCs w:val="21"/>
              </w:rPr>
              <w:t>较前次变动</w:t>
            </w:r>
          </w:p>
          <w:p w:rsidR="00C864E3" w:rsidRDefault="001E00CB">
            <w:pPr>
              <w:autoSpaceDE w:val="0"/>
              <w:autoSpaceDN w:val="0"/>
              <w:adjustRightInd w:val="0"/>
              <w:snapToGrid w:val="0"/>
              <w:jc w:val="center"/>
              <w:rPr>
                <w:rFonts w:ascii="仿宋_GB2312" w:eastAsia="仿宋_GB2312"/>
                <w:b/>
                <w:szCs w:val="21"/>
              </w:rPr>
            </w:pPr>
            <w:r>
              <w:rPr>
                <w:rFonts w:ascii="仿宋_GB2312" w:eastAsia="仿宋_GB2312" w:hint="eastAsia"/>
                <w:b/>
                <w:szCs w:val="21"/>
              </w:rPr>
              <w:t>的主要原因</w:t>
            </w:r>
          </w:p>
        </w:tc>
      </w:tr>
      <w:tr w:rsidR="00C864E3">
        <w:trPr>
          <w:trHeight w:val="397"/>
        </w:trPr>
        <w:tc>
          <w:tcPr>
            <w:tcW w:w="722" w:type="pct"/>
            <w:vAlign w:val="center"/>
          </w:tcPr>
          <w:p w:rsidR="00C864E3" w:rsidRDefault="00C864E3">
            <w:pPr>
              <w:autoSpaceDE w:val="0"/>
              <w:autoSpaceDN w:val="0"/>
              <w:adjustRightInd w:val="0"/>
              <w:snapToGrid w:val="0"/>
              <w:jc w:val="center"/>
              <w:rPr>
                <w:rFonts w:ascii="仿宋_GB2312" w:eastAsia="仿宋_GB2312"/>
                <w:b/>
                <w:szCs w:val="21"/>
              </w:rPr>
            </w:pPr>
          </w:p>
        </w:tc>
        <w:tc>
          <w:tcPr>
            <w:tcW w:w="930" w:type="pct"/>
            <w:vAlign w:val="center"/>
          </w:tcPr>
          <w:p w:rsidR="00C864E3" w:rsidRDefault="00C864E3">
            <w:pPr>
              <w:autoSpaceDE w:val="0"/>
              <w:autoSpaceDN w:val="0"/>
              <w:adjustRightInd w:val="0"/>
              <w:snapToGrid w:val="0"/>
              <w:jc w:val="center"/>
              <w:rPr>
                <w:rFonts w:ascii="仿宋_GB2312" w:eastAsia="仿宋_GB2312"/>
                <w:b/>
                <w:szCs w:val="21"/>
              </w:rPr>
            </w:pPr>
          </w:p>
        </w:tc>
        <w:tc>
          <w:tcPr>
            <w:tcW w:w="744" w:type="pct"/>
            <w:vAlign w:val="center"/>
          </w:tcPr>
          <w:p w:rsidR="00C864E3" w:rsidRDefault="00C864E3">
            <w:pPr>
              <w:autoSpaceDE w:val="0"/>
              <w:autoSpaceDN w:val="0"/>
              <w:adjustRightInd w:val="0"/>
              <w:snapToGrid w:val="0"/>
              <w:jc w:val="center"/>
              <w:rPr>
                <w:rFonts w:ascii="仿宋_GB2312" w:eastAsia="仿宋_GB2312"/>
                <w:b/>
                <w:szCs w:val="21"/>
              </w:rPr>
            </w:pPr>
          </w:p>
        </w:tc>
        <w:tc>
          <w:tcPr>
            <w:tcW w:w="1209" w:type="pct"/>
            <w:vAlign w:val="center"/>
          </w:tcPr>
          <w:p w:rsidR="00C864E3" w:rsidRDefault="00C864E3">
            <w:pPr>
              <w:autoSpaceDE w:val="0"/>
              <w:autoSpaceDN w:val="0"/>
              <w:adjustRightInd w:val="0"/>
              <w:snapToGrid w:val="0"/>
              <w:jc w:val="center"/>
              <w:rPr>
                <w:rFonts w:ascii="仿宋_GB2312" w:eastAsia="仿宋_GB2312"/>
                <w:b/>
                <w:szCs w:val="21"/>
              </w:rPr>
            </w:pPr>
          </w:p>
        </w:tc>
        <w:tc>
          <w:tcPr>
            <w:tcW w:w="1395" w:type="pct"/>
            <w:vAlign w:val="center"/>
          </w:tcPr>
          <w:p w:rsidR="00C864E3" w:rsidRDefault="001E00CB">
            <w:pPr>
              <w:autoSpaceDE w:val="0"/>
              <w:autoSpaceDN w:val="0"/>
              <w:adjustRightInd w:val="0"/>
              <w:snapToGrid w:val="0"/>
              <w:jc w:val="center"/>
              <w:rPr>
                <w:rFonts w:ascii="仿宋_GB2312" w:eastAsia="仿宋_GB2312"/>
                <w:b/>
                <w:szCs w:val="21"/>
              </w:rPr>
            </w:pPr>
            <w:r>
              <w:rPr>
                <w:rFonts w:ascii="仿宋_GB2312" w:eastAsia="仿宋_GB2312" w:hint="eastAsia"/>
                <w:b/>
                <w:szCs w:val="21"/>
              </w:rPr>
              <w:t>--</w:t>
            </w:r>
          </w:p>
        </w:tc>
      </w:tr>
      <w:tr w:rsidR="00C864E3">
        <w:trPr>
          <w:trHeight w:val="397"/>
        </w:trPr>
        <w:tc>
          <w:tcPr>
            <w:tcW w:w="722" w:type="pct"/>
            <w:vAlign w:val="center"/>
          </w:tcPr>
          <w:p w:rsidR="00C864E3" w:rsidRDefault="00C864E3">
            <w:pPr>
              <w:autoSpaceDE w:val="0"/>
              <w:autoSpaceDN w:val="0"/>
              <w:adjustRightInd w:val="0"/>
              <w:snapToGrid w:val="0"/>
              <w:jc w:val="center"/>
              <w:rPr>
                <w:rFonts w:ascii="仿宋_GB2312" w:eastAsia="仿宋_GB2312"/>
                <w:b/>
                <w:szCs w:val="21"/>
              </w:rPr>
            </w:pPr>
          </w:p>
        </w:tc>
        <w:tc>
          <w:tcPr>
            <w:tcW w:w="930" w:type="pct"/>
            <w:vAlign w:val="center"/>
          </w:tcPr>
          <w:p w:rsidR="00C864E3" w:rsidRDefault="00C864E3">
            <w:pPr>
              <w:autoSpaceDE w:val="0"/>
              <w:autoSpaceDN w:val="0"/>
              <w:adjustRightInd w:val="0"/>
              <w:snapToGrid w:val="0"/>
              <w:jc w:val="center"/>
              <w:rPr>
                <w:rFonts w:ascii="仿宋_GB2312" w:eastAsia="仿宋_GB2312"/>
                <w:b/>
                <w:szCs w:val="21"/>
              </w:rPr>
            </w:pPr>
          </w:p>
        </w:tc>
        <w:tc>
          <w:tcPr>
            <w:tcW w:w="744" w:type="pct"/>
            <w:vAlign w:val="center"/>
          </w:tcPr>
          <w:p w:rsidR="00C864E3" w:rsidRDefault="00C864E3">
            <w:pPr>
              <w:autoSpaceDE w:val="0"/>
              <w:autoSpaceDN w:val="0"/>
              <w:adjustRightInd w:val="0"/>
              <w:snapToGrid w:val="0"/>
              <w:jc w:val="center"/>
              <w:rPr>
                <w:rFonts w:ascii="仿宋_GB2312" w:eastAsia="仿宋_GB2312"/>
                <w:b/>
                <w:szCs w:val="21"/>
              </w:rPr>
            </w:pPr>
          </w:p>
        </w:tc>
        <w:tc>
          <w:tcPr>
            <w:tcW w:w="1209" w:type="pct"/>
            <w:vAlign w:val="center"/>
          </w:tcPr>
          <w:p w:rsidR="00C864E3" w:rsidRDefault="00C864E3">
            <w:pPr>
              <w:autoSpaceDE w:val="0"/>
              <w:autoSpaceDN w:val="0"/>
              <w:adjustRightInd w:val="0"/>
              <w:snapToGrid w:val="0"/>
              <w:jc w:val="center"/>
              <w:rPr>
                <w:rFonts w:ascii="仿宋_GB2312" w:eastAsia="仿宋_GB2312"/>
                <w:b/>
                <w:szCs w:val="21"/>
              </w:rPr>
            </w:pPr>
          </w:p>
        </w:tc>
        <w:tc>
          <w:tcPr>
            <w:tcW w:w="1395" w:type="pct"/>
            <w:vAlign w:val="center"/>
          </w:tcPr>
          <w:p w:rsidR="00C864E3" w:rsidRDefault="00C864E3">
            <w:pPr>
              <w:autoSpaceDE w:val="0"/>
              <w:autoSpaceDN w:val="0"/>
              <w:adjustRightInd w:val="0"/>
              <w:snapToGrid w:val="0"/>
              <w:jc w:val="center"/>
              <w:rPr>
                <w:rFonts w:ascii="仿宋_GB2312" w:eastAsia="仿宋_GB2312"/>
                <w:b/>
                <w:szCs w:val="21"/>
              </w:rPr>
            </w:pPr>
          </w:p>
        </w:tc>
      </w:tr>
    </w:tbl>
    <w:p w:rsidR="00C864E3" w:rsidRDefault="001E00CB">
      <w:pPr>
        <w:autoSpaceDE w:val="0"/>
        <w:autoSpaceDN w:val="0"/>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□【本次主体评级结果与</w:t>
      </w:r>
      <w:r>
        <w:rPr>
          <w:rFonts w:ascii="仿宋_GB2312" w:eastAsia="仿宋_GB2312" w:hAnsi="仿宋" w:cs="宋体" w:hint="eastAsia"/>
          <w:sz w:val="30"/>
          <w:szCs w:val="30"/>
        </w:rPr>
        <w:t>发行人最近一次（若不在报告期内的，无需核查与披露）在境内发行其他债券、债务融资工具委托进行资信评级的主体评级结果（含主体跟踪评级结果）</w:t>
      </w:r>
      <w:r>
        <w:rPr>
          <w:rFonts w:ascii="仿宋_GB2312" w:eastAsia="仿宋_GB2312" w:hint="eastAsia"/>
          <w:sz w:val="30"/>
          <w:szCs w:val="30"/>
        </w:rPr>
        <w:t>存在差异】差异具体情况及原因为（</w:t>
      </w:r>
      <w:r>
        <w:rPr>
          <w:rFonts w:ascii="仿宋_GB2312" w:eastAsia="仿宋_GB2312" w:hint="eastAsia"/>
          <w:color w:val="000000"/>
          <w:sz w:val="30"/>
          <w:szCs w:val="30"/>
        </w:rPr>
        <w:t>报告期内发行人主体信用等级下调的，发行人应结合自身业务模式、盈利情况、偿债能力、评级机构主要关注的风险因素等，进行详细披露</w:t>
      </w:r>
      <w:r>
        <w:rPr>
          <w:rFonts w:ascii="仿宋_GB2312" w:eastAsia="仿宋_GB2312" w:hint="eastAsia"/>
          <w:sz w:val="30"/>
          <w:szCs w:val="30"/>
        </w:rPr>
        <w:t>）：</w:t>
      </w:r>
    </w:p>
    <w:p w:rsidR="00C864E3" w:rsidRDefault="001E00CB">
      <w:pPr>
        <w:autoSpaceDE w:val="0"/>
        <w:autoSpaceDN w:val="0"/>
        <w:adjustRightInd w:val="0"/>
        <w:snapToGrid w:val="0"/>
        <w:spacing w:line="600" w:lineRule="exact"/>
        <w:ind w:firstLineChars="200" w:firstLine="600"/>
        <w:rPr>
          <w:rFonts w:ascii="仿宋_GB2312" w:eastAsia="仿宋_GB2312"/>
          <w:sz w:val="30"/>
          <w:szCs w:val="30"/>
        </w:rPr>
      </w:pPr>
      <w:r>
        <w:rPr>
          <w:rFonts w:ascii="仿宋_GB2312" w:eastAsia="仿宋_GB2312" w:hint="eastAsia"/>
          <w:sz w:val="30"/>
          <w:szCs w:val="30"/>
        </w:rPr>
        <w:t>___________________________________________________</w:t>
      </w:r>
    </w:p>
    <w:p w:rsidR="00C864E3" w:rsidRDefault="001E00CB">
      <w:pPr>
        <w:autoSpaceDE w:val="0"/>
        <w:autoSpaceDN w:val="0"/>
        <w:adjustRightInd w:val="0"/>
        <w:snapToGrid w:val="0"/>
        <w:spacing w:line="60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评级公司给出本次发行人及债券评级的具体理由为（评级公司应结合评级标准、方法、重要评级参数选取情况等因素说明给出相应</w:t>
      </w:r>
      <w:r w:rsidR="002D41D0">
        <w:rPr>
          <w:rFonts w:ascii="仿宋_GB2312" w:eastAsia="仿宋_GB2312" w:hAnsi="Times New Roman" w:cs="Times New Roman" w:hint="eastAsia"/>
          <w:sz w:val="30"/>
          <w:szCs w:val="30"/>
        </w:rPr>
        <w:t>发行人</w:t>
      </w:r>
      <w:r w:rsidR="002D41D0">
        <w:rPr>
          <w:rFonts w:ascii="仿宋_GB2312" w:eastAsia="仿宋_GB2312" w:hAnsi="Times New Roman" w:cs="Times New Roman"/>
          <w:sz w:val="30"/>
          <w:szCs w:val="30"/>
        </w:rPr>
        <w:t>及</w:t>
      </w:r>
      <w:r>
        <w:rPr>
          <w:rFonts w:ascii="仿宋_GB2312" w:eastAsia="仿宋_GB2312" w:hAnsi="Times New Roman" w:cs="Times New Roman" w:hint="eastAsia"/>
          <w:sz w:val="30"/>
          <w:szCs w:val="30"/>
        </w:rPr>
        <w:t>债券评级的理由及相关评级参数选取的合理性和审慎性）：</w:t>
      </w:r>
    </w:p>
    <w:p w:rsidR="00C864E3" w:rsidRDefault="001E00CB">
      <w:pPr>
        <w:spacing w:line="600" w:lineRule="exact"/>
        <w:ind w:firstLineChars="200" w:firstLine="600"/>
        <w:contextualSpacing/>
        <w:rPr>
          <w:rFonts w:ascii="仿宋_GB2312" w:eastAsia="仿宋_GB2312"/>
          <w:sz w:val="30"/>
          <w:szCs w:val="30"/>
        </w:rPr>
      </w:pPr>
      <w:bookmarkStart w:id="224" w:name="_Toc72414252"/>
      <w:r>
        <w:rPr>
          <w:rFonts w:ascii="仿宋_GB2312" w:eastAsia="仿宋_GB2312" w:hint="eastAsia"/>
          <w:sz w:val="30"/>
          <w:szCs w:val="30"/>
        </w:rPr>
        <w:t>___________________________________________________</w:t>
      </w:r>
      <w:bookmarkEnd w:id="224"/>
    </w:p>
    <w:p w:rsidR="00C864E3" w:rsidRDefault="001E00CB">
      <w:pPr>
        <w:spacing w:line="600" w:lineRule="exact"/>
        <w:ind w:firstLineChars="200" w:firstLine="602"/>
        <w:contextualSpacing/>
        <w:rPr>
          <w:rFonts w:ascii="仿宋_GB2312" w:eastAsia="仿宋_GB2312" w:hAnsi="Times New Roman" w:cs="Times New Roman"/>
          <w:sz w:val="30"/>
          <w:szCs w:val="30"/>
        </w:rPr>
      </w:pPr>
      <w:bookmarkStart w:id="225" w:name="_Toc72414255"/>
      <w:r>
        <w:rPr>
          <w:rFonts w:ascii="仿宋_GB2312" w:eastAsia="仿宋_GB2312" w:hAnsi="Times New Roman" w:cs="Times New Roman" w:hint="eastAsia"/>
          <w:b/>
          <w:sz w:val="30"/>
          <w:szCs w:val="30"/>
        </w:rPr>
        <w:t>（四）跟踪评级安排</w:t>
      </w:r>
      <w:bookmarkEnd w:id="225"/>
      <w:r>
        <w:rPr>
          <w:rFonts w:ascii="仿宋_GB2312" w:eastAsia="仿宋_GB2312" w:hAnsi="Times New Roman" w:cs="Times New Roman" w:hint="eastAsia"/>
          <w:sz w:val="30"/>
          <w:szCs w:val="30"/>
        </w:rPr>
        <w:t>（定期跟踪评级和不定期跟踪评级安排，包括跟踪评级的期间、主要程序，跟踪评级报告的公告时间、场所等）</w:t>
      </w:r>
    </w:p>
    <w:p w:rsidR="00C864E3" w:rsidRDefault="001E00CB">
      <w:pPr>
        <w:spacing w:line="600" w:lineRule="exact"/>
        <w:ind w:firstLineChars="200" w:firstLine="600"/>
        <w:contextualSpacing/>
        <w:rPr>
          <w:rFonts w:ascii="仿宋_GB2312" w:eastAsia="仿宋_GB2312"/>
          <w:sz w:val="30"/>
          <w:szCs w:val="30"/>
        </w:rPr>
      </w:pPr>
      <w:bookmarkStart w:id="226" w:name="_Toc72414256"/>
      <w:r>
        <w:rPr>
          <w:rFonts w:ascii="仿宋_GB2312" w:eastAsia="仿宋_GB2312" w:hint="eastAsia"/>
          <w:sz w:val="30"/>
          <w:szCs w:val="30"/>
        </w:rPr>
        <w:t>___________________________________________________</w:t>
      </w:r>
      <w:bookmarkEnd w:id="226"/>
    </w:p>
    <w:p w:rsidR="00C864E3" w:rsidRDefault="001E00CB">
      <w:pPr>
        <w:pStyle w:val="afe"/>
      </w:pPr>
      <w:bookmarkStart w:id="227" w:name="_Toc58834413"/>
      <w:bookmarkStart w:id="228" w:name="_Toc55642398"/>
      <w:bookmarkStart w:id="229" w:name="_Toc77601111"/>
      <w:r>
        <w:rPr>
          <w:rFonts w:hint="eastAsia"/>
        </w:rPr>
        <w:t>二、发行人其他信用情况</w:t>
      </w:r>
      <w:bookmarkEnd w:id="227"/>
      <w:bookmarkEnd w:id="228"/>
      <w:bookmarkEnd w:id="229"/>
    </w:p>
    <w:p w:rsidR="00C864E3" w:rsidRDefault="001E00CB">
      <w:pPr>
        <w:spacing w:line="600" w:lineRule="exact"/>
        <w:ind w:firstLineChars="200" w:firstLine="602"/>
        <w:contextualSpacing/>
        <w:rPr>
          <w:rFonts w:ascii="仿宋_GB2312" w:eastAsia="仿宋_GB2312" w:hAnsi="Times New Roman" w:cs="Times New Roman"/>
          <w:b/>
          <w:sz w:val="30"/>
          <w:szCs w:val="30"/>
        </w:rPr>
      </w:pPr>
      <w:bookmarkStart w:id="230" w:name="_Toc58248289"/>
      <w:bookmarkStart w:id="231" w:name="_Toc72414260"/>
      <w:r>
        <w:rPr>
          <w:rFonts w:ascii="仿宋_GB2312" w:eastAsia="仿宋_GB2312" w:hAnsi="Times New Roman" w:cs="Times New Roman" w:hint="eastAsia"/>
          <w:b/>
          <w:sz w:val="30"/>
          <w:szCs w:val="30"/>
        </w:rPr>
        <w:t>（一）发行人获得主要贷款银行的授信情况及使用情况</w:t>
      </w:r>
      <w:bookmarkEnd w:id="230"/>
      <w:bookmarkEnd w:id="231"/>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lastRenderedPageBreak/>
        <w:t>截至20XX年XX月XX日</w:t>
      </w:r>
      <w:r>
        <w:rPr>
          <w:rStyle w:val="af5"/>
          <w:rFonts w:ascii="仿宋_GB2312" w:eastAsia="仿宋_GB2312"/>
          <w:sz w:val="30"/>
          <w:szCs w:val="30"/>
        </w:rPr>
        <w:footnoteReference w:id="23"/>
      </w:r>
      <w:r>
        <w:rPr>
          <w:rFonts w:ascii="仿宋_GB2312" w:eastAsia="仿宋_GB2312" w:hint="eastAsia"/>
          <w:sz w:val="30"/>
          <w:szCs w:val="30"/>
        </w:rPr>
        <w:t>，发行人获得主要贷款银行授信额度合计XX亿元，已使用额度XX亿元，尚未使用的授信额度为XX亿元。□上述尚未使用的授信额度不等同于不可撤销的贷款承诺□_______（其他提示投资者关注的事项，如有）。</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□截至20XX年XX月XX日，发行人子公司获得主要贷款银行授信额度合计XX亿元，已使用额度XX亿元，尚未使用的授信额度为XX亿元</w:t>
      </w:r>
      <w:r w:rsidR="00FC62BD">
        <w:rPr>
          <w:rFonts w:ascii="仿宋_GB2312" w:eastAsia="仿宋_GB2312" w:hint="eastAsia"/>
          <w:sz w:val="30"/>
          <w:szCs w:val="30"/>
        </w:rPr>
        <w:t>（如需）</w:t>
      </w:r>
      <w:r>
        <w:rPr>
          <w:rFonts w:ascii="仿宋_GB2312" w:eastAsia="仿宋_GB2312" w:hint="eastAsia"/>
          <w:sz w:val="30"/>
          <w:szCs w:val="30"/>
        </w:rPr>
        <w:t>。</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□具体授信及使用情况如下（</w:t>
      </w:r>
      <w:r w:rsidR="00FC62BD">
        <w:rPr>
          <w:rFonts w:ascii="仿宋_GB2312" w:eastAsia="仿宋_GB2312" w:hint="eastAsia"/>
          <w:sz w:val="30"/>
          <w:szCs w:val="30"/>
        </w:rPr>
        <w:t>如需</w:t>
      </w:r>
      <w:r>
        <w:rPr>
          <w:rFonts w:ascii="仿宋_GB2312" w:eastAsia="仿宋_GB2312" w:hint="eastAsia"/>
          <w:sz w:val="30"/>
          <w:szCs w:val="30"/>
        </w:rPr>
        <w:t>）：</w:t>
      </w:r>
    </w:p>
    <w:p w:rsidR="00C864E3" w:rsidRDefault="001E00CB">
      <w:pPr>
        <w:widowControl/>
        <w:autoSpaceDE w:val="0"/>
        <w:autoSpaceDN w:val="0"/>
        <w:adjustRightInd w:val="0"/>
        <w:snapToGrid w:val="0"/>
        <w:spacing w:line="240" w:lineRule="atLeast"/>
        <w:jc w:val="right"/>
        <w:rPr>
          <w:rFonts w:ascii="仿宋_GB2312" w:eastAsia="仿宋_GB2312" w:hAnsi="宋体" w:cs="宋体"/>
          <w:spacing w:val="-2"/>
          <w:kern w:val="0"/>
          <w:szCs w:val="21"/>
        </w:rPr>
      </w:pPr>
      <w:r>
        <w:rPr>
          <w:rFonts w:ascii="仿宋_GB2312" w:eastAsia="仿宋_GB2312" w:hAnsi="宋体" w:cs="宋体" w:hint="eastAsia"/>
          <w:spacing w:val="-2"/>
          <w:kern w:val="0"/>
          <w:szCs w:val="21"/>
        </w:rPr>
        <w:t>单位：亿元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3267"/>
        <w:gridCol w:w="1150"/>
        <w:gridCol w:w="1150"/>
        <w:gridCol w:w="861"/>
      </w:tblGrid>
      <w:tr w:rsidR="00C864E3">
        <w:trPr>
          <w:trHeight w:val="397"/>
          <w:jc w:val="center"/>
        </w:trPr>
        <w:tc>
          <w:tcPr>
            <w:tcW w:w="1228" w:type="pct"/>
            <w:vAlign w:val="center"/>
          </w:tcPr>
          <w:p w:rsidR="00C864E3" w:rsidRDefault="001E00CB">
            <w:pPr>
              <w:jc w:val="center"/>
              <w:rPr>
                <w:rFonts w:ascii="仿宋_GB2312" w:eastAsia="仿宋_GB2312" w:hAnsi="Times New Roman" w:cs="Times New Roman"/>
                <w:b/>
                <w:color w:val="000000"/>
                <w:kern w:val="0"/>
                <w:position w:val="-3"/>
                <w:szCs w:val="21"/>
              </w:rPr>
            </w:pPr>
            <w:r>
              <w:rPr>
                <w:rFonts w:ascii="仿宋_GB2312" w:eastAsia="仿宋_GB2312" w:hAnsi="Times New Roman" w:cs="Times New Roman" w:hint="eastAsia"/>
                <w:b/>
                <w:color w:val="000000"/>
                <w:kern w:val="0"/>
                <w:position w:val="-3"/>
                <w:szCs w:val="21"/>
              </w:rPr>
              <w:t>获得授信的主体</w:t>
            </w:r>
          </w:p>
        </w:tc>
        <w:tc>
          <w:tcPr>
            <w:tcW w:w="1917" w:type="pct"/>
            <w:shd w:val="clear" w:color="auto" w:fill="auto"/>
            <w:vAlign w:val="center"/>
          </w:tcPr>
          <w:p w:rsidR="00C864E3" w:rsidRDefault="001E00CB">
            <w:pPr>
              <w:jc w:val="center"/>
              <w:rPr>
                <w:rFonts w:ascii="仿宋_GB2312" w:eastAsia="仿宋_GB2312" w:hAnsi="Times New Roman" w:cs="Times New Roman"/>
                <w:b/>
                <w:color w:val="000000"/>
                <w:kern w:val="0"/>
                <w:position w:val="-3"/>
                <w:szCs w:val="21"/>
              </w:rPr>
            </w:pPr>
            <w:r>
              <w:rPr>
                <w:rFonts w:ascii="仿宋_GB2312" w:eastAsia="仿宋_GB2312" w:hAnsi="Times New Roman" w:cs="Times New Roman" w:hint="eastAsia"/>
                <w:b/>
                <w:color w:val="000000"/>
                <w:kern w:val="0"/>
                <w:position w:val="-3"/>
                <w:szCs w:val="21"/>
              </w:rPr>
              <w:t>授信/贷款银行</w:t>
            </w:r>
          </w:p>
        </w:tc>
        <w:tc>
          <w:tcPr>
            <w:tcW w:w="675" w:type="pct"/>
            <w:shd w:val="clear" w:color="auto" w:fill="auto"/>
            <w:vAlign w:val="center"/>
          </w:tcPr>
          <w:p w:rsidR="00C864E3" w:rsidRDefault="001E00CB">
            <w:pPr>
              <w:jc w:val="center"/>
              <w:rPr>
                <w:rFonts w:ascii="仿宋_GB2312" w:eastAsia="仿宋_GB2312" w:hAnsi="Times New Roman" w:cs="Times New Roman"/>
                <w:b/>
                <w:color w:val="000000"/>
                <w:kern w:val="0"/>
                <w:position w:val="-3"/>
                <w:szCs w:val="21"/>
              </w:rPr>
            </w:pPr>
            <w:r>
              <w:rPr>
                <w:rFonts w:ascii="仿宋_GB2312" w:eastAsia="仿宋_GB2312" w:hAnsi="Times New Roman" w:cs="Times New Roman" w:hint="eastAsia"/>
                <w:b/>
                <w:color w:val="000000"/>
                <w:kern w:val="0"/>
                <w:position w:val="-3"/>
                <w:szCs w:val="21"/>
              </w:rPr>
              <w:t>授信额度</w:t>
            </w:r>
          </w:p>
        </w:tc>
        <w:tc>
          <w:tcPr>
            <w:tcW w:w="675" w:type="pct"/>
            <w:shd w:val="clear" w:color="auto" w:fill="auto"/>
            <w:vAlign w:val="center"/>
          </w:tcPr>
          <w:p w:rsidR="00C864E3" w:rsidRDefault="001E00CB">
            <w:pPr>
              <w:jc w:val="center"/>
              <w:rPr>
                <w:rFonts w:ascii="仿宋_GB2312" w:eastAsia="仿宋_GB2312" w:hAnsi="Times New Roman" w:cs="Times New Roman"/>
                <w:b/>
                <w:color w:val="000000"/>
                <w:kern w:val="0"/>
                <w:position w:val="-3"/>
                <w:szCs w:val="21"/>
              </w:rPr>
            </w:pPr>
            <w:r>
              <w:rPr>
                <w:rFonts w:ascii="仿宋_GB2312" w:eastAsia="仿宋_GB2312" w:hAnsi="Times New Roman" w:cs="Times New Roman" w:hint="eastAsia"/>
                <w:b/>
                <w:color w:val="000000"/>
                <w:kern w:val="0"/>
                <w:position w:val="-3"/>
                <w:szCs w:val="21"/>
              </w:rPr>
              <w:t>已使用</w:t>
            </w:r>
          </w:p>
          <w:p w:rsidR="00C864E3" w:rsidRDefault="001E00CB">
            <w:pPr>
              <w:jc w:val="center"/>
              <w:rPr>
                <w:rFonts w:ascii="仿宋_GB2312" w:eastAsia="仿宋_GB2312" w:hAnsi="Times New Roman" w:cs="Times New Roman"/>
                <w:b/>
                <w:color w:val="000000"/>
                <w:kern w:val="0"/>
                <w:position w:val="-3"/>
                <w:szCs w:val="21"/>
              </w:rPr>
            </w:pPr>
            <w:r>
              <w:rPr>
                <w:rFonts w:ascii="仿宋_GB2312" w:eastAsia="仿宋_GB2312" w:hAnsi="Times New Roman" w:cs="Times New Roman" w:hint="eastAsia"/>
                <w:b/>
                <w:color w:val="000000"/>
                <w:kern w:val="0"/>
                <w:position w:val="-3"/>
                <w:szCs w:val="21"/>
              </w:rPr>
              <w:t>额度</w:t>
            </w:r>
          </w:p>
        </w:tc>
        <w:tc>
          <w:tcPr>
            <w:tcW w:w="505" w:type="pct"/>
            <w:shd w:val="clear" w:color="auto" w:fill="auto"/>
            <w:vAlign w:val="center"/>
          </w:tcPr>
          <w:p w:rsidR="00C864E3" w:rsidRDefault="001E00CB">
            <w:pPr>
              <w:jc w:val="center"/>
              <w:rPr>
                <w:rFonts w:ascii="仿宋_GB2312" w:eastAsia="仿宋_GB2312" w:hAnsi="Times New Roman" w:cs="Times New Roman"/>
                <w:b/>
                <w:color w:val="000000"/>
                <w:kern w:val="0"/>
                <w:position w:val="-3"/>
                <w:szCs w:val="21"/>
              </w:rPr>
            </w:pPr>
            <w:r>
              <w:rPr>
                <w:rFonts w:ascii="仿宋_GB2312" w:eastAsia="仿宋_GB2312" w:hAnsi="Times New Roman" w:cs="Times New Roman" w:hint="eastAsia"/>
                <w:b/>
                <w:color w:val="000000"/>
                <w:kern w:val="0"/>
                <w:position w:val="-3"/>
                <w:szCs w:val="21"/>
              </w:rPr>
              <w:t>未使用额度</w:t>
            </w:r>
          </w:p>
        </w:tc>
      </w:tr>
      <w:tr w:rsidR="00C864E3">
        <w:trPr>
          <w:trHeight w:val="397"/>
          <w:jc w:val="center"/>
        </w:trPr>
        <w:tc>
          <w:tcPr>
            <w:tcW w:w="1228" w:type="pct"/>
            <w:vAlign w:val="center"/>
          </w:tcPr>
          <w:p w:rsidR="00C864E3" w:rsidRDefault="00C864E3">
            <w:pPr>
              <w:rPr>
                <w:rFonts w:ascii="仿宋_GB2312" w:eastAsia="仿宋_GB2312" w:hAnsi="Times New Roman" w:cs="Times New Roman"/>
                <w:color w:val="000000"/>
                <w:kern w:val="0"/>
                <w:position w:val="-3"/>
                <w:szCs w:val="21"/>
              </w:rPr>
            </w:pPr>
          </w:p>
        </w:tc>
        <w:tc>
          <w:tcPr>
            <w:tcW w:w="1917" w:type="pct"/>
            <w:vAlign w:val="center"/>
          </w:tcPr>
          <w:p w:rsidR="00C864E3" w:rsidRDefault="00C864E3">
            <w:pPr>
              <w:jc w:val="left"/>
              <w:rPr>
                <w:rFonts w:ascii="仿宋_GB2312" w:eastAsia="仿宋_GB2312" w:hAnsi="Times New Roman" w:cs="Times New Roman"/>
                <w:color w:val="000000"/>
                <w:kern w:val="0"/>
                <w:position w:val="-3"/>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50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r>
      <w:tr w:rsidR="00C864E3">
        <w:trPr>
          <w:trHeight w:val="397"/>
          <w:jc w:val="center"/>
        </w:trPr>
        <w:tc>
          <w:tcPr>
            <w:tcW w:w="1228" w:type="pct"/>
            <w:vAlign w:val="center"/>
          </w:tcPr>
          <w:p w:rsidR="00C864E3" w:rsidRDefault="00C864E3">
            <w:pPr>
              <w:rPr>
                <w:rFonts w:ascii="仿宋_GB2312" w:eastAsia="仿宋_GB2312" w:hAnsi="Times New Roman" w:cs="Times New Roman"/>
                <w:color w:val="000000"/>
                <w:kern w:val="0"/>
                <w:position w:val="-3"/>
                <w:szCs w:val="21"/>
              </w:rPr>
            </w:pPr>
          </w:p>
        </w:tc>
        <w:tc>
          <w:tcPr>
            <w:tcW w:w="1917" w:type="pct"/>
            <w:vAlign w:val="center"/>
          </w:tcPr>
          <w:p w:rsidR="00C864E3" w:rsidRDefault="00C864E3">
            <w:pPr>
              <w:jc w:val="left"/>
              <w:rPr>
                <w:rFonts w:ascii="仿宋_GB2312" w:eastAsia="仿宋_GB2312" w:hAnsi="Times New Roman" w:cs="Times New Roman"/>
                <w:color w:val="000000"/>
                <w:kern w:val="0"/>
                <w:position w:val="-3"/>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50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r>
      <w:tr w:rsidR="00C864E3">
        <w:trPr>
          <w:trHeight w:val="397"/>
          <w:jc w:val="center"/>
        </w:trPr>
        <w:tc>
          <w:tcPr>
            <w:tcW w:w="1228" w:type="pct"/>
            <w:vAlign w:val="center"/>
          </w:tcPr>
          <w:p w:rsidR="00C864E3" w:rsidRDefault="00C864E3">
            <w:pPr>
              <w:rPr>
                <w:rFonts w:ascii="仿宋_GB2312" w:eastAsia="仿宋_GB2312" w:hAnsi="Times New Roman" w:cs="Times New Roman"/>
                <w:kern w:val="0"/>
                <w:szCs w:val="21"/>
              </w:rPr>
            </w:pPr>
          </w:p>
        </w:tc>
        <w:tc>
          <w:tcPr>
            <w:tcW w:w="1917" w:type="pct"/>
            <w:vAlign w:val="center"/>
          </w:tcPr>
          <w:p w:rsidR="00C864E3" w:rsidRDefault="00C864E3">
            <w:pPr>
              <w:jc w:val="left"/>
              <w:rPr>
                <w:rFonts w:ascii="仿宋_GB2312" w:eastAsia="仿宋_GB2312" w:hAnsi="Times New Roman" w:cs="Times New Roman"/>
                <w:color w:val="000000"/>
                <w:kern w:val="0"/>
                <w:position w:val="-3"/>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50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r>
      <w:tr w:rsidR="00C864E3">
        <w:trPr>
          <w:trHeight w:val="397"/>
          <w:jc w:val="center"/>
        </w:trPr>
        <w:tc>
          <w:tcPr>
            <w:tcW w:w="1228" w:type="pct"/>
            <w:vAlign w:val="center"/>
          </w:tcPr>
          <w:p w:rsidR="00C864E3" w:rsidRDefault="00C864E3">
            <w:pPr>
              <w:rPr>
                <w:rFonts w:ascii="仿宋_GB2312" w:eastAsia="仿宋_GB2312" w:hAnsi="Times New Roman" w:cs="Times New Roman"/>
                <w:kern w:val="0"/>
                <w:szCs w:val="21"/>
              </w:rPr>
            </w:pPr>
          </w:p>
        </w:tc>
        <w:tc>
          <w:tcPr>
            <w:tcW w:w="1917" w:type="pct"/>
            <w:shd w:val="clear" w:color="auto" w:fill="auto"/>
            <w:vAlign w:val="center"/>
          </w:tcPr>
          <w:p w:rsidR="00C864E3" w:rsidRDefault="00C864E3">
            <w:pPr>
              <w:jc w:val="left"/>
              <w:rPr>
                <w:rFonts w:ascii="仿宋_GB2312" w:eastAsia="仿宋_GB2312" w:hAnsi="Times New Roman" w:cs="Times New Roman"/>
                <w:color w:val="000000"/>
                <w:kern w:val="0"/>
                <w:position w:val="-3"/>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50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r>
      <w:tr w:rsidR="00C864E3">
        <w:trPr>
          <w:trHeight w:val="397"/>
          <w:jc w:val="center"/>
        </w:trPr>
        <w:tc>
          <w:tcPr>
            <w:tcW w:w="1228" w:type="pct"/>
            <w:vAlign w:val="center"/>
          </w:tcPr>
          <w:p w:rsidR="00C864E3" w:rsidRDefault="00C864E3">
            <w:pPr>
              <w:rPr>
                <w:rFonts w:ascii="仿宋_GB2312" w:eastAsia="仿宋_GB2312" w:hAnsi="Times New Roman" w:cs="Times New Roman"/>
                <w:kern w:val="0"/>
                <w:szCs w:val="21"/>
              </w:rPr>
            </w:pPr>
          </w:p>
        </w:tc>
        <w:tc>
          <w:tcPr>
            <w:tcW w:w="1917" w:type="pct"/>
            <w:shd w:val="clear" w:color="auto" w:fill="auto"/>
            <w:vAlign w:val="center"/>
          </w:tcPr>
          <w:p w:rsidR="00C864E3" w:rsidRDefault="00C864E3">
            <w:pPr>
              <w:jc w:val="left"/>
              <w:rPr>
                <w:rFonts w:ascii="仿宋_GB2312" w:eastAsia="仿宋_GB2312" w:hAnsi="Calibri" w:cs="Times New Roman"/>
                <w:color w:val="000000"/>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50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r>
      <w:tr w:rsidR="00C864E3">
        <w:trPr>
          <w:trHeight w:val="397"/>
          <w:jc w:val="center"/>
        </w:trPr>
        <w:tc>
          <w:tcPr>
            <w:tcW w:w="1228" w:type="pct"/>
            <w:vAlign w:val="center"/>
          </w:tcPr>
          <w:p w:rsidR="00C864E3" w:rsidRDefault="00C864E3">
            <w:pPr>
              <w:rPr>
                <w:rFonts w:ascii="仿宋_GB2312" w:eastAsia="仿宋_GB2312" w:hAnsi="Times New Roman" w:cs="Times New Roman"/>
                <w:kern w:val="0"/>
                <w:szCs w:val="21"/>
              </w:rPr>
            </w:pPr>
          </w:p>
        </w:tc>
        <w:tc>
          <w:tcPr>
            <w:tcW w:w="1917" w:type="pct"/>
            <w:shd w:val="clear" w:color="auto" w:fill="auto"/>
            <w:vAlign w:val="center"/>
          </w:tcPr>
          <w:p w:rsidR="00C864E3" w:rsidRDefault="00C864E3">
            <w:pPr>
              <w:jc w:val="left"/>
              <w:rPr>
                <w:rFonts w:ascii="仿宋_GB2312" w:eastAsia="仿宋_GB2312" w:hAnsi="Calibri" w:cs="Times New Roman"/>
                <w:color w:val="000000"/>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50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r>
      <w:tr w:rsidR="00C864E3">
        <w:trPr>
          <w:trHeight w:val="397"/>
          <w:jc w:val="center"/>
        </w:trPr>
        <w:tc>
          <w:tcPr>
            <w:tcW w:w="1228" w:type="pct"/>
            <w:vAlign w:val="center"/>
          </w:tcPr>
          <w:p w:rsidR="00C864E3" w:rsidRDefault="00C864E3">
            <w:pPr>
              <w:rPr>
                <w:rFonts w:ascii="仿宋_GB2312" w:eastAsia="仿宋_GB2312" w:hAnsi="Times New Roman" w:cs="Times New Roman"/>
                <w:kern w:val="0"/>
                <w:szCs w:val="21"/>
              </w:rPr>
            </w:pPr>
          </w:p>
        </w:tc>
        <w:tc>
          <w:tcPr>
            <w:tcW w:w="1917" w:type="pct"/>
            <w:shd w:val="clear" w:color="auto" w:fill="auto"/>
            <w:vAlign w:val="center"/>
          </w:tcPr>
          <w:p w:rsidR="00C864E3" w:rsidRDefault="00C864E3">
            <w:pPr>
              <w:jc w:val="left"/>
              <w:rPr>
                <w:rFonts w:ascii="仿宋_GB2312" w:eastAsia="仿宋_GB2312" w:hAnsi="Calibri" w:cs="Times New Roman"/>
                <w:color w:val="000000"/>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c>
          <w:tcPr>
            <w:tcW w:w="505" w:type="pct"/>
            <w:shd w:val="clear" w:color="auto" w:fill="auto"/>
            <w:vAlign w:val="center"/>
          </w:tcPr>
          <w:p w:rsidR="00C864E3" w:rsidRDefault="00C864E3">
            <w:pPr>
              <w:widowControl/>
              <w:jc w:val="right"/>
              <w:rPr>
                <w:rFonts w:ascii="仿宋_GB2312" w:eastAsia="仿宋_GB2312" w:hAnsi="Times New Roman" w:cs="Times New Roman"/>
                <w:color w:val="000000"/>
                <w:kern w:val="0"/>
                <w:szCs w:val="21"/>
              </w:rPr>
            </w:pPr>
          </w:p>
        </w:tc>
      </w:tr>
      <w:tr w:rsidR="00C864E3" w:rsidTr="005F1036">
        <w:trPr>
          <w:trHeight w:val="397"/>
          <w:jc w:val="center"/>
        </w:trPr>
        <w:tc>
          <w:tcPr>
            <w:tcW w:w="1228" w:type="pct"/>
            <w:vAlign w:val="center"/>
          </w:tcPr>
          <w:p w:rsidR="00C864E3" w:rsidRDefault="00C864E3">
            <w:pPr>
              <w:jc w:val="center"/>
              <w:rPr>
                <w:rFonts w:ascii="仿宋_GB2312" w:eastAsia="仿宋_GB2312" w:hAnsi="Times New Roman" w:cs="Times New Roman"/>
                <w:b/>
                <w:color w:val="000000"/>
                <w:kern w:val="0"/>
                <w:position w:val="-3"/>
                <w:szCs w:val="21"/>
              </w:rPr>
            </w:pPr>
          </w:p>
        </w:tc>
        <w:tc>
          <w:tcPr>
            <w:tcW w:w="1917" w:type="pct"/>
            <w:vAlign w:val="center"/>
          </w:tcPr>
          <w:p w:rsidR="00C864E3" w:rsidRDefault="001E00CB">
            <w:pPr>
              <w:jc w:val="center"/>
              <w:rPr>
                <w:rFonts w:ascii="仿宋_GB2312" w:eastAsia="仿宋_GB2312" w:hAnsi="Times New Roman" w:cs="Times New Roman"/>
                <w:b/>
                <w:color w:val="000000"/>
                <w:kern w:val="0"/>
                <w:position w:val="-3"/>
                <w:szCs w:val="21"/>
              </w:rPr>
            </w:pPr>
            <w:r>
              <w:rPr>
                <w:rFonts w:ascii="仿宋_GB2312" w:eastAsia="仿宋_GB2312" w:hAnsi="Times New Roman" w:cs="Times New Roman" w:hint="eastAsia"/>
                <w:b/>
                <w:color w:val="000000"/>
                <w:kern w:val="0"/>
                <w:position w:val="-3"/>
                <w:szCs w:val="21"/>
              </w:rPr>
              <w:t>合计</w:t>
            </w:r>
          </w:p>
        </w:tc>
        <w:tc>
          <w:tcPr>
            <w:tcW w:w="675" w:type="pct"/>
            <w:shd w:val="clear" w:color="auto" w:fill="auto"/>
            <w:vAlign w:val="center"/>
          </w:tcPr>
          <w:p w:rsidR="00C864E3" w:rsidRDefault="00C864E3">
            <w:pPr>
              <w:widowControl/>
              <w:jc w:val="right"/>
              <w:rPr>
                <w:rFonts w:ascii="仿宋_GB2312" w:eastAsia="仿宋_GB2312" w:hAnsi="Times New Roman" w:cs="Times New Roman"/>
                <w:b/>
                <w:color w:val="000000"/>
                <w:kern w:val="0"/>
                <w:szCs w:val="21"/>
              </w:rPr>
            </w:pPr>
          </w:p>
        </w:tc>
        <w:tc>
          <w:tcPr>
            <w:tcW w:w="675" w:type="pct"/>
            <w:shd w:val="clear" w:color="auto" w:fill="auto"/>
            <w:vAlign w:val="center"/>
          </w:tcPr>
          <w:p w:rsidR="00C864E3" w:rsidRDefault="00C864E3">
            <w:pPr>
              <w:widowControl/>
              <w:jc w:val="right"/>
              <w:rPr>
                <w:rFonts w:ascii="仿宋_GB2312" w:eastAsia="仿宋_GB2312" w:hAnsi="Times New Roman" w:cs="Times New Roman"/>
                <w:b/>
                <w:color w:val="000000"/>
                <w:kern w:val="0"/>
                <w:szCs w:val="21"/>
              </w:rPr>
            </w:pPr>
          </w:p>
        </w:tc>
        <w:tc>
          <w:tcPr>
            <w:tcW w:w="505" w:type="pct"/>
            <w:shd w:val="clear" w:color="auto" w:fill="auto"/>
            <w:vAlign w:val="center"/>
          </w:tcPr>
          <w:p w:rsidR="00C864E3" w:rsidRDefault="00C864E3">
            <w:pPr>
              <w:widowControl/>
              <w:jc w:val="right"/>
              <w:rPr>
                <w:rFonts w:ascii="仿宋_GB2312" w:eastAsia="仿宋_GB2312" w:hAnsi="Times New Roman" w:cs="Times New Roman"/>
                <w:b/>
                <w:color w:val="000000"/>
                <w:kern w:val="0"/>
                <w:szCs w:val="21"/>
              </w:rPr>
            </w:pPr>
          </w:p>
        </w:tc>
      </w:tr>
    </w:tbl>
    <w:p w:rsidR="00C864E3" w:rsidRDefault="001E00CB">
      <w:pPr>
        <w:spacing w:line="600" w:lineRule="exact"/>
        <w:ind w:firstLineChars="200" w:firstLine="602"/>
        <w:contextualSpacing/>
        <w:rPr>
          <w:rFonts w:ascii="仿宋_GB2312" w:eastAsia="仿宋_GB2312" w:hAnsi="Times New Roman" w:cs="Times New Roman"/>
          <w:b/>
          <w:sz w:val="30"/>
          <w:szCs w:val="30"/>
        </w:rPr>
      </w:pPr>
      <w:bookmarkStart w:id="232" w:name="_Toc72414261"/>
      <w:bookmarkStart w:id="233" w:name="_Toc58248290"/>
      <w:r>
        <w:rPr>
          <w:rFonts w:ascii="仿宋_GB2312" w:eastAsia="仿宋_GB2312" w:hAnsi="Times New Roman" w:cs="Times New Roman" w:hint="eastAsia"/>
          <w:b/>
          <w:sz w:val="30"/>
          <w:szCs w:val="30"/>
        </w:rPr>
        <w:t>（二）发行人及其主要子公司报告期内债务违约记录</w:t>
      </w:r>
      <w:r w:rsidRPr="001C7497">
        <w:rPr>
          <w:rFonts w:hAnsi="Times New Roman" w:cs="Times New Roman"/>
          <w:b/>
          <w:vertAlign w:val="superscript"/>
        </w:rPr>
        <w:footnoteReference w:id="24"/>
      </w:r>
      <w:r>
        <w:rPr>
          <w:rFonts w:ascii="仿宋_GB2312" w:eastAsia="仿宋_GB2312" w:hAnsi="Times New Roman" w:cs="Times New Roman" w:hint="eastAsia"/>
          <w:b/>
          <w:sz w:val="30"/>
          <w:szCs w:val="30"/>
        </w:rPr>
        <w:t>及有关情况</w:t>
      </w:r>
      <w:bookmarkEnd w:id="232"/>
      <w:bookmarkEnd w:id="233"/>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○报告期内，发行人及其主要子公司不存在债务违约记录。</w:t>
      </w:r>
    </w:p>
    <w:p w:rsidR="000A0394"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○报告期内，发行人及其主要子公司存在债务违约记录，债务违约情况</w:t>
      </w:r>
      <w:r w:rsidR="000A0394">
        <w:rPr>
          <w:rFonts w:ascii="仿宋_GB2312" w:eastAsia="仿宋_GB2312" w:hint="eastAsia"/>
          <w:sz w:val="30"/>
          <w:szCs w:val="30"/>
        </w:rPr>
        <w:t>如下（包括</w:t>
      </w:r>
      <w:r w:rsidR="000A0394">
        <w:rPr>
          <w:rFonts w:ascii="仿宋_GB2312" w:eastAsia="仿宋_GB2312"/>
          <w:sz w:val="30"/>
          <w:szCs w:val="30"/>
        </w:rPr>
        <w:t>债务违约具体情况、产生原因、</w:t>
      </w:r>
      <w:r>
        <w:rPr>
          <w:rFonts w:ascii="仿宋_GB2312" w:eastAsia="仿宋_GB2312" w:hint="eastAsia"/>
          <w:sz w:val="30"/>
          <w:szCs w:val="30"/>
        </w:rPr>
        <w:t>违约事项处理（执行）情况</w:t>
      </w:r>
      <w:r w:rsidR="000A0394">
        <w:rPr>
          <w:rFonts w:ascii="仿宋_GB2312" w:eastAsia="仿宋_GB2312" w:hint="eastAsia"/>
          <w:sz w:val="30"/>
          <w:szCs w:val="30"/>
        </w:rPr>
        <w:t>、对</w:t>
      </w:r>
      <w:r>
        <w:rPr>
          <w:rFonts w:ascii="仿宋_GB2312" w:eastAsia="仿宋_GB2312" w:hint="eastAsia"/>
          <w:sz w:val="30"/>
          <w:szCs w:val="30"/>
        </w:rPr>
        <w:t>本次债券偿付能力的影响情况</w:t>
      </w:r>
      <w:r w:rsidR="000A0394">
        <w:rPr>
          <w:rFonts w:ascii="仿宋_GB2312" w:eastAsia="仿宋_GB2312" w:hint="eastAsia"/>
          <w:sz w:val="30"/>
          <w:szCs w:val="30"/>
        </w:rPr>
        <w:t>等</w:t>
      </w:r>
      <w:r w:rsidR="000A0394">
        <w:rPr>
          <w:rFonts w:ascii="仿宋_GB2312" w:eastAsia="仿宋_GB2312"/>
          <w:sz w:val="30"/>
          <w:szCs w:val="30"/>
        </w:rPr>
        <w:t>）</w:t>
      </w:r>
      <w:r w:rsidR="00ED15BC">
        <w:rPr>
          <w:rFonts w:ascii="仿宋_GB2312" w:eastAsia="仿宋_GB2312" w:hint="eastAsia"/>
          <w:sz w:val="30"/>
          <w:szCs w:val="30"/>
        </w:rPr>
        <w:t>：</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lastRenderedPageBreak/>
        <w:t>________</w:t>
      </w:r>
      <w:r w:rsidR="000A0394">
        <w:rPr>
          <w:rFonts w:ascii="仿宋_GB2312" w:eastAsia="仿宋_GB2312" w:hint="eastAsia"/>
          <w:sz w:val="30"/>
          <w:szCs w:val="30"/>
        </w:rPr>
        <w:t>___________________________________________</w:t>
      </w:r>
    </w:p>
    <w:p w:rsidR="00C864E3" w:rsidRDefault="001E00CB">
      <w:pPr>
        <w:spacing w:line="600" w:lineRule="exact"/>
        <w:ind w:firstLineChars="200" w:firstLine="602"/>
        <w:contextualSpacing/>
        <w:rPr>
          <w:rFonts w:ascii="仿宋_GB2312" w:eastAsia="仿宋_GB2312" w:hAnsi="Times New Roman" w:cs="Times New Roman"/>
          <w:b/>
          <w:sz w:val="30"/>
          <w:szCs w:val="30"/>
        </w:rPr>
      </w:pPr>
      <w:bookmarkStart w:id="234" w:name="_Toc72414262"/>
      <w:bookmarkStart w:id="235" w:name="_Toc58248291"/>
      <w:r>
        <w:rPr>
          <w:rFonts w:ascii="仿宋_GB2312" w:eastAsia="仿宋_GB2312" w:hAnsi="Times New Roman" w:cs="Times New Roman" w:hint="eastAsia"/>
          <w:b/>
          <w:sz w:val="30"/>
          <w:szCs w:val="30"/>
        </w:rPr>
        <w:t>（三）发行人及主要子公司境内外债券发行、偿还及尚未发行额度情况</w:t>
      </w:r>
      <w:bookmarkEnd w:id="234"/>
      <w:bookmarkEnd w:id="235"/>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1.报告期内，发行人及子公司累计发行境内外债券XX只/XX亿元，累计偿还债券XX亿元。</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2.截至20XX年XX月XX日</w:t>
      </w:r>
      <w:r>
        <w:rPr>
          <w:rStyle w:val="af5"/>
          <w:rFonts w:ascii="仿宋_GB2312" w:eastAsia="仿宋_GB2312" w:hint="eastAsia"/>
          <w:sz w:val="30"/>
          <w:szCs w:val="30"/>
        </w:rPr>
        <w:footnoteReference w:id="25"/>
      </w:r>
      <w:r>
        <w:rPr>
          <w:rFonts w:ascii="仿宋_GB2312" w:eastAsia="仿宋_GB2312" w:hint="eastAsia"/>
          <w:sz w:val="30"/>
          <w:szCs w:val="30"/>
        </w:rPr>
        <w:t>，发行人</w:t>
      </w:r>
      <w:r w:rsidR="005F7854">
        <w:rPr>
          <w:rFonts w:ascii="仿宋_GB2312" w:eastAsia="仿宋_GB2312" w:hint="eastAsia"/>
          <w:sz w:val="30"/>
          <w:szCs w:val="30"/>
        </w:rPr>
        <w:t>及</w:t>
      </w:r>
      <w:r w:rsidR="005F7854">
        <w:rPr>
          <w:rFonts w:ascii="仿宋_GB2312" w:eastAsia="仿宋_GB2312"/>
          <w:sz w:val="30"/>
          <w:szCs w:val="30"/>
        </w:rPr>
        <w:t>子公司</w:t>
      </w:r>
      <w:r>
        <w:rPr>
          <w:rFonts w:ascii="仿宋_GB2312" w:eastAsia="仿宋_GB2312" w:hint="eastAsia"/>
          <w:sz w:val="30"/>
          <w:szCs w:val="30"/>
        </w:rPr>
        <w:t>已发行尚未兑付的债券余额为XX亿元，明细如下：</w:t>
      </w:r>
      <w:r w:rsidR="009E4A5B">
        <w:rPr>
          <w:rFonts w:ascii="仿宋_GB2312" w:eastAsia="仿宋_GB2312"/>
          <w:sz w:val="30"/>
          <w:szCs w:val="30"/>
        </w:rPr>
        <w:t xml:space="preserve"> </w:t>
      </w:r>
    </w:p>
    <w:p w:rsidR="00C864E3" w:rsidRDefault="001E00CB">
      <w:pPr>
        <w:jc w:val="right"/>
        <w:rPr>
          <w:rFonts w:ascii="仿宋_GB2312" w:eastAsia="仿宋_GB2312"/>
        </w:rPr>
      </w:pPr>
      <w:r>
        <w:rPr>
          <w:rFonts w:ascii="仿宋_GB2312" w:eastAsia="仿宋_GB2312" w:hint="eastAsia"/>
        </w:rPr>
        <w:t xml:space="preserve">  单位：亿元、%、年</w:t>
      </w:r>
    </w:p>
    <w:tbl>
      <w:tblPr>
        <w:tblW w:w="8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7"/>
        <w:gridCol w:w="846"/>
        <w:gridCol w:w="1056"/>
        <w:gridCol w:w="1266"/>
        <w:gridCol w:w="1266"/>
        <w:gridCol w:w="1266"/>
        <w:gridCol w:w="531"/>
        <w:gridCol w:w="515"/>
        <w:gridCol w:w="636"/>
        <w:gridCol w:w="427"/>
      </w:tblGrid>
      <w:tr w:rsidR="00C864E3">
        <w:trPr>
          <w:trHeight w:val="397"/>
          <w:tblHeader/>
          <w:jc w:val="center"/>
        </w:trPr>
        <w:tc>
          <w:tcPr>
            <w:tcW w:w="259"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序号</w:t>
            </w:r>
          </w:p>
        </w:tc>
        <w:tc>
          <w:tcPr>
            <w:tcW w:w="514"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债券简称</w:t>
            </w:r>
          </w:p>
        </w:tc>
        <w:tc>
          <w:tcPr>
            <w:tcW w:w="641"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发行</w:t>
            </w:r>
          </w:p>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主体</w:t>
            </w:r>
          </w:p>
        </w:tc>
        <w:tc>
          <w:tcPr>
            <w:tcW w:w="769"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发行</w:t>
            </w:r>
          </w:p>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日期</w:t>
            </w:r>
          </w:p>
        </w:tc>
        <w:tc>
          <w:tcPr>
            <w:tcW w:w="769"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回售</w:t>
            </w:r>
          </w:p>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日期</w:t>
            </w:r>
          </w:p>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（如有）</w:t>
            </w:r>
          </w:p>
        </w:tc>
        <w:tc>
          <w:tcPr>
            <w:tcW w:w="769"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到期</w:t>
            </w:r>
          </w:p>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日期</w:t>
            </w:r>
          </w:p>
        </w:tc>
        <w:tc>
          <w:tcPr>
            <w:tcW w:w="322"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债券</w:t>
            </w:r>
          </w:p>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期限</w:t>
            </w:r>
          </w:p>
        </w:tc>
        <w:tc>
          <w:tcPr>
            <w:tcW w:w="313"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发行</w:t>
            </w:r>
          </w:p>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规模</w:t>
            </w:r>
          </w:p>
        </w:tc>
        <w:tc>
          <w:tcPr>
            <w:tcW w:w="386"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票面</w:t>
            </w:r>
          </w:p>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利率</w:t>
            </w:r>
          </w:p>
        </w:tc>
        <w:tc>
          <w:tcPr>
            <w:tcW w:w="259"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余额</w:t>
            </w:r>
          </w:p>
        </w:tc>
      </w:tr>
      <w:tr w:rsidR="00C864E3">
        <w:trPr>
          <w:trHeight w:val="397"/>
          <w:jc w:val="center"/>
        </w:trPr>
        <w:tc>
          <w:tcPr>
            <w:tcW w:w="259"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1</w:t>
            </w:r>
          </w:p>
        </w:tc>
        <w:tc>
          <w:tcPr>
            <w:tcW w:w="514"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示例：</w:t>
            </w:r>
            <w:r>
              <w:rPr>
                <w:rFonts w:ascii="仿宋_GB2312" w:eastAsia="仿宋_GB2312" w:hAnsi="Times New Roman" w:cs="Times New Roman" w:hint="eastAsia"/>
                <w:szCs w:val="21"/>
              </w:rPr>
              <w:t>1</w:t>
            </w:r>
            <w:r w:rsidR="00557582">
              <w:rPr>
                <w:rFonts w:ascii="仿宋_GB2312" w:eastAsia="仿宋_GB2312" w:hAnsi="Times New Roman" w:cs="Times New Roman"/>
                <w:szCs w:val="21"/>
              </w:rPr>
              <w:t>9</w:t>
            </w:r>
            <w:r>
              <w:rPr>
                <w:rFonts w:ascii="仿宋_GB2312" w:eastAsia="仿宋_GB2312" w:hAnsi="Times New Roman" w:cs="Times New Roman" w:hint="eastAsia"/>
                <w:szCs w:val="21"/>
              </w:rPr>
              <w:t>XX01</w:t>
            </w:r>
          </w:p>
        </w:tc>
        <w:tc>
          <w:tcPr>
            <w:tcW w:w="641" w:type="pct"/>
            <w:vAlign w:val="center"/>
          </w:tcPr>
          <w:p w:rsidR="00C864E3" w:rsidRDefault="001E00CB">
            <w:pPr>
              <w:widowControl/>
              <w:rPr>
                <w:rFonts w:ascii="仿宋_GB2312" w:eastAsia="仿宋_GB2312"/>
                <w:color w:val="000000"/>
                <w:kern w:val="0"/>
                <w:szCs w:val="21"/>
              </w:rPr>
            </w:pPr>
            <w:r>
              <w:rPr>
                <w:rFonts w:ascii="仿宋_GB2312" w:eastAsia="仿宋_GB2312" w:hint="eastAsia"/>
                <w:color w:val="000000"/>
                <w:kern w:val="0"/>
                <w:szCs w:val="21"/>
              </w:rPr>
              <w:t>________公司</w:t>
            </w:r>
          </w:p>
        </w:tc>
        <w:tc>
          <w:tcPr>
            <w:tcW w:w="769" w:type="pct"/>
            <w:vAlign w:val="center"/>
          </w:tcPr>
          <w:p w:rsidR="00C864E3" w:rsidRDefault="00007044" w:rsidP="00007044">
            <w:pPr>
              <w:widowControl/>
              <w:jc w:val="center"/>
              <w:rPr>
                <w:rFonts w:ascii="仿宋_GB2312" w:eastAsia="仿宋_GB2312"/>
                <w:color w:val="000000"/>
                <w:kern w:val="0"/>
                <w:szCs w:val="21"/>
              </w:rPr>
            </w:pPr>
            <w:r>
              <w:rPr>
                <w:rFonts w:ascii="仿宋_GB2312" w:eastAsia="仿宋_GB2312" w:hAnsi="Times New Roman" w:cs="Times New Roman" w:hint="eastAsia"/>
                <w:szCs w:val="21"/>
                <w:lang w:val="zh-TW"/>
              </w:rPr>
              <w:t>201</w:t>
            </w:r>
            <w:r>
              <w:rPr>
                <w:rFonts w:ascii="仿宋_GB2312" w:eastAsia="PMingLiU" w:hAnsi="Times New Roman" w:cs="Times New Roman"/>
                <w:szCs w:val="21"/>
                <w:lang w:val="zh-TW" w:eastAsia="zh-TW"/>
              </w:rPr>
              <w:t>9</w:t>
            </w:r>
            <w:r w:rsidR="001E00CB">
              <w:rPr>
                <w:rFonts w:ascii="仿宋_GB2312" w:eastAsia="仿宋_GB2312" w:hAnsi="Times New Roman" w:cs="Times New Roman" w:hint="eastAsia"/>
                <w:szCs w:val="21"/>
                <w:lang w:val="zh-TW"/>
              </w:rPr>
              <w:t>-09-20</w:t>
            </w:r>
          </w:p>
        </w:tc>
        <w:tc>
          <w:tcPr>
            <w:tcW w:w="769" w:type="pct"/>
            <w:vAlign w:val="center"/>
          </w:tcPr>
          <w:p w:rsidR="00C864E3" w:rsidRDefault="00007044" w:rsidP="00007044">
            <w:pPr>
              <w:widowControl/>
              <w:jc w:val="center"/>
              <w:rPr>
                <w:rFonts w:ascii="仿宋_GB2312" w:eastAsia="仿宋_GB2312"/>
                <w:color w:val="000000"/>
                <w:kern w:val="0"/>
                <w:szCs w:val="21"/>
              </w:rPr>
            </w:pPr>
            <w:r>
              <w:rPr>
                <w:rFonts w:ascii="仿宋_GB2312" w:eastAsia="仿宋_GB2312" w:hAnsi="Times New Roman" w:cs="Times New Roman" w:hint="eastAsia"/>
                <w:szCs w:val="21"/>
                <w:lang w:val="zh-TW"/>
              </w:rPr>
              <w:t>20</w:t>
            </w:r>
            <w:r>
              <w:rPr>
                <w:rFonts w:ascii="仿宋_GB2312" w:eastAsia="仿宋_GB2312" w:hAnsi="Times New Roman" w:cs="Times New Roman" w:hint="eastAsia"/>
                <w:szCs w:val="21"/>
                <w:lang w:val="zh-TW" w:eastAsia="zh-TW"/>
              </w:rPr>
              <w:t>2</w:t>
            </w:r>
            <w:r>
              <w:rPr>
                <w:rFonts w:ascii="仿宋_GB2312" w:eastAsia="PMingLiU" w:hAnsi="Times New Roman" w:cs="Times New Roman"/>
                <w:szCs w:val="21"/>
                <w:lang w:val="zh-TW" w:eastAsia="zh-TW"/>
              </w:rPr>
              <w:t>1</w:t>
            </w:r>
            <w:r w:rsidR="001E00CB">
              <w:rPr>
                <w:rFonts w:ascii="仿宋_GB2312" w:eastAsia="仿宋_GB2312" w:hAnsi="Times New Roman" w:cs="Times New Roman" w:hint="eastAsia"/>
                <w:szCs w:val="21"/>
                <w:lang w:val="zh-TW"/>
              </w:rPr>
              <w:t>-09-20</w:t>
            </w:r>
          </w:p>
        </w:tc>
        <w:tc>
          <w:tcPr>
            <w:tcW w:w="769" w:type="pct"/>
            <w:vAlign w:val="center"/>
          </w:tcPr>
          <w:p w:rsidR="00C864E3" w:rsidRDefault="00007044" w:rsidP="00007044">
            <w:pPr>
              <w:widowControl/>
              <w:jc w:val="center"/>
              <w:rPr>
                <w:rFonts w:ascii="仿宋_GB2312" w:eastAsia="仿宋_GB2312"/>
                <w:color w:val="000000"/>
                <w:kern w:val="0"/>
                <w:szCs w:val="21"/>
              </w:rPr>
            </w:pPr>
            <w:r>
              <w:rPr>
                <w:rFonts w:ascii="仿宋_GB2312" w:eastAsia="仿宋_GB2312" w:hAnsi="Times New Roman" w:cs="Times New Roman" w:hint="eastAsia"/>
                <w:szCs w:val="21"/>
                <w:lang w:val="zh-TW"/>
              </w:rPr>
              <w:t>202</w:t>
            </w:r>
            <w:r>
              <w:rPr>
                <w:rFonts w:ascii="仿宋_GB2312" w:eastAsia="PMingLiU" w:hAnsi="Times New Roman" w:cs="Times New Roman"/>
                <w:szCs w:val="21"/>
                <w:lang w:val="zh-TW" w:eastAsia="zh-TW"/>
              </w:rPr>
              <w:t>2</w:t>
            </w:r>
            <w:r w:rsidR="001E00CB">
              <w:rPr>
                <w:rFonts w:ascii="仿宋_GB2312" w:eastAsia="仿宋_GB2312" w:hAnsi="Times New Roman" w:cs="Times New Roman" w:hint="eastAsia"/>
                <w:szCs w:val="21"/>
                <w:lang w:val="zh-TW"/>
              </w:rPr>
              <w:t>-09-20</w:t>
            </w:r>
          </w:p>
        </w:tc>
        <w:tc>
          <w:tcPr>
            <w:tcW w:w="322" w:type="pct"/>
            <w:vAlign w:val="center"/>
          </w:tcPr>
          <w:p w:rsidR="00C864E3" w:rsidRDefault="001E00CB">
            <w:pPr>
              <w:widowControl/>
              <w:jc w:val="center"/>
              <w:rPr>
                <w:rFonts w:ascii="仿宋_GB2312" w:eastAsia="仿宋_GB2312"/>
                <w:color w:val="000000"/>
                <w:kern w:val="0"/>
                <w:szCs w:val="21"/>
              </w:rPr>
            </w:pPr>
            <w:r>
              <w:rPr>
                <w:rFonts w:ascii="仿宋_GB2312" w:eastAsia="仿宋_GB2312" w:hAnsi="Times New Roman" w:cs="Times New Roman" w:hint="eastAsia"/>
                <w:szCs w:val="21"/>
              </w:rPr>
              <w:t>2+1</w:t>
            </w:r>
          </w:p>
        </w:tc>
        <w:tc>
          <w:tcPr>
            <w:tcW w:w="313" w:type="pct"/>
            <w:vAlign w:val="center"/>
          </w:tcPr>
          <w:p w:rsidR="00C864E3" w:rsidRDefault="001E00CB">
            <w:pPr>
              <w:widowControl/>
              <w:jc w:val="right"/>
              <w:rPr>
                <w:rFonts w:ascii="仿宋_GB2312" w:eastAsia="仿宋_GB2312"/>
                <w:color w:val="000000"/>
                <w:kern w:val="0"/>
                <w:szCs w:val="21"/>
              </w:rPr>
            </w:pPr>
            <w:r>
              <w:rPr>
                <w:rFonts w:ascii="仿宋_GB2312" w:eastAsia="仿宋_GB2312" w:hAnsi="Times New Roman" w:cs="Times New Roman" w:hint="eastAsia"/>
                <w:color w:val="000000"/>
                <w:kern w:val="0"/>
                <w:szCs w:val="21"/>
              </w:rPr>
              <w:t>6</w:t>
            </w:r>
          </w:p>
        </w:tc>
        <w:tc>
          <w:tcPr>
            <w:tcW w:w="386" w:type="pct"/>
            <w:vAlign w:val="center"/>
          </w:tcPr>
          <w:p w:rsidR="00C864E3" w:rsidRDefault="001E00CB">
            <w:pPr>
              <w:widowControl/>
              <w:jc w:val="right"/>
              <w:rPr>
                <w:rFonts w:ascii="仿宋_GB2312" w:eastAsia="仿宋_GB2312"/>
                <w:color w:val="000000"/>
                <w:kern w:val="0"/>
                <w:szCs w:val="21"/>
              </w:rPr>
            </w:pPr>
            <w:r>
              <w:rPr>
                <w:rFonts w:ascii="仿宋_GB2312" w:eastAsia="仿宋_GB2312" w:hAnsi="Times New Roman" w:cs="Times New Roman" w:hint="eastAsia"/>
                <w:szCs w:val="21"/>
              </w:rPr>
              <w:t>4.90</w:t>
            </w:r>
          </w:p>
        </w:tc>
        <w:tc>
          <w:tcPr>
            <w:tcW w:w="259" w:type="pct"/>
            <w:vAlign w:val="center"/>
          </w:tcPr>
          <w:p w:rsidR="00C864E3" w:rsidRDefault="001E00CB">
            <w:pPr>
              <w:widowControl/>
              <w:jc w:val="right"/>
              <w:rPr>
                <w:rFonts w:ascii="仿宋_GB2312" w:eastAsia="仿宋_GB2312"/>
                <w:color w:val="000000"/>
                <w:kern w:val="0"/>
                <w:szCs w:val="21"/>
              </w:rPr>
            </w:pPr>
            <w:r>
              <w:rPr>
                <w:rFonts w:ascii="仿宋_GB2312" w:eastAsia="仿宋_GB2312" w:hAnsi="Times New Roman" w:cs="Times New Roman" w:hint="eastAsia"/>
                <w:color w:val="000000"/>
                <w:kern w:val="0"/>
                <w:szCs w:val="21"/>
              </w:rPr>
              <w:t>6</w:t>
            </w:r>
          </w:p>
        </w:tc>
      </w:tr>
      <w:tr w:rsidR="00C864E3">
        <w:trPr>
          <w:trHeight w:val="397"/>
          <w:jc w:val="center"/>
        </w:trPr>
        <w:tc>
          <w:tcPr>
            <w:tcW w:w="259"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2</w:t>
            </w:r>
          </w:p>
        </w:tc>
        <w:tc>
          <w:tcPr>
            <w:tcW w:w="514" w:type="pct"/>
            <w:vAlign w:val="center"/>
          </w:tcPr>
          <w:p w:rsidR="00C864E3" w:rsidRDefault="00C864E3">
            <w:pPr>
              <w:widowControl/>
              <w:jc w:val="center"/>
              <w:rPr>
                <w:rFonts w:ascii="仿宋_GB2312" w:eastAsia="仿宋_GB2312"/>
                <w:color w:val="000000"/>
                <w:kern w:val="0"/>
                <w:szCs w:val="21"/>
              </w:rPr>
            </w:pPr>
          </w:p>
        </w:tc>
        <w:tc>
          <w:tcPr>
            <w:tcW w:w="641"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322" w:type="pct"/>
            <w:vAlign w:val="center"/>
          </w:tcPr>
          <w:p w:rsidR="00C864E3" w:rsidRDefault="00C864E3">
            <w:pPr>
              <w:widowControl/>
              <w:jc w:val="center"/>
              <w:rPr>
                <w:rFonts w:ascii="仿宋_GB2312" w:eastAsia="仿宋_GB2312"/>
                <w:color w:val="000000"/>
                <w:kern w:val="0"/>
                <w:szCs w:val="21"/>
              </w:rPr>
            </w:pPr>
          </w:p>
        </w:tc>
        <w:tc>
          <w:tcPr>
            <w:tcW w:w="313" w:type="pct"/>
            <w:vAlign w:val="center"/>
          </w:tcPr>
          <w:p w:rsidR="00C864E3" w:rsidRDefault="00C864E3">
            <w:pPr>
              <w:widowControl/>
              <w:jc w:val="center"/>
              <w:rPr>
                <w:rFonts w:ascii="仿宋_GB2312" w:eastAsia="仿宋_GB2312"/>
                <w:color w:val="000000"/>
                <w:kern w:val="0"/>
                <w:szCs w:val="21"/>
              </w:rPr>
            </w:pPr>
          </w:p>
        </w:tc>
        <w:tc>
          <w:tcPr>
            <w:tcW w:w="386" w:type="pct"/>
            <w:vAlign w:val="center"/>
          </w:tcPr>
          <w:p w:rsidR="00C864E3" w:rsidRDefault="00C864E3">
            <w:pPr>
              <w:widowControl/>
              <w:jc w:val="center"/>
              <w:rPr>
                <w:rFonts w:ascii="仿宋_GB2312" w:eastAsia="仿宋_GB2312"/>
                <w:color w:val="000000"/>
                <w:kern w:val="0"/>
                <w:szCs w:val="21"/>
              </w:rPr>
            </w:pPr>
          </w:p>
        </w:tc>
        <w:tc>
          <w:tcPr>
            <w:tcW w:w="259" w:type="pct"/>
            <w:vAlign w:val="center"/>
          </w:tcPr>
          <w:p w:rsidR="00C864E3" w:rsidRDefault="00C864E3">
            <w:pPr>
              <w:widowControl/>
              <w:jc w:val="right"/>
              <w:rPr>
                <w:rFonts w:ascii="仿宋_GB2312" w:eastAsia="仿宋_GB2312"/>
                <w:color w:val="000000"/>
                <w:kern w:val="0"/>
                <w:szCs w:val="21"/>
              </w:rPr>
            </w:pPr>
          </w:p>
        </w:tc>
      </w:tr>
      <w:tr w:rsidR="00C864E3">
        <w:trPr>
          <w:trHeight w:val="397"/>
          <w:jc w:val="center"/>
        </w:trPr>
        <w:tc>
          <w:tcPr>
            <w:tcW w:w="773" w:type="pct"/>
            <w:gridSpan w:val="2"/>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公司债券小计</w:t>
            </w:r>
          </w:p>
        </w:tc>
        <w:tc>
          <w:tcPr>
            <w:tcW w:w="641"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322" w:type="pct"/>
            <w:vAlign w:val="center"/>
          </w:tcPr>
          <w:p w:rsidR="00C864E3" w:rsidRDefault="00C864E3">
            <w:pPr>
              <w:widowControl/>
              <w:jc w:val="center"/>
              <w:rPr>
                <w:rFonts w:ascii="仿宋_GB2312" w:eastAsia="仿宋_GB2312"/>
                <w:b/>
                <w:bCs/>
                <w:color w:val="000000"/>
                <w:kern w:val="0"/>
                <w:szCs w:val="21"/>
              </w:rPr>
            </w:pPr>
          </w:p>
        </w:tc>
        <w:tc>
          <w:tcPr>
            <w:tcW w:w="313" w:type="pct"/>
            <w:vAlign w:val="center"/>
          </w:tcPr>
          <w:p w:rsidR="00C864E3" w:rsidRDefault="00C864E3">
            <w:pPr>
              <w:widowControl/>
              <w:jc w:val="center"/>
              <w:rPr>
                <w:rFonts w:ascii="仿宋_GB2312" w:eastAsia="仿宋_GB2312"/>
                <w:color w:val="000000"/>
                <w:kern w:val="0"/>
                <w:szCs w:val="21"/>
              </w:rPr>
            </w:pPr>
          </w:p>
        </w:tc>
        <w:tc>
          <w:tcPr>
            <w:tcW w:w="386" w:type="pct"/>
            <w:vAlign w:val="center"/>
          </w:tcPr>
          <w:p w:rsidR="00C864E3" w:rsidRDefault="00C864E3">
            <w:pPr>
              <w:widowControl/>
              <w:jc w:val="center"/>
              <w:rPr>
                <w:rFonts w:ascii="仿宋_GB2312" w:eastAsia="仿宋_GB2312"/>
                <w:color w:val="000000"/>
                <w:kern w:val="0"/>
                <w:szCs w:val="21"/>
              </w:rPr>
            </w:pPr>
          </w:p>
        </w:tc>
        <w:tc>
          <w:tcPr>
            <w:tcW w:w="259" w:type="pct"/>
            <w:vAlign w:val="center"/>
          </w:tcPr>
          <w:p w:rsidR="00C864E3" w:rsidRDefault="00C864E3">
            <w:pPr>
              <w:widowControl/>
              <w:jc w:val="right"/>
              <w:rPr>
                <w:rFonts w:ascii="仿宋_GB2312" w:eastAsia="仿宋_GB2312"/>
                <w:color w:val="000000"/>
                <w:kern w:val="0"/>
                <w:szCs w:val="21"/>
              </w:rPr>
            </w:pPr>
          </w:p>
        </w:tc>
      </w:tr>
      <w:tr w:rsidR="00C864E3">
        <w:trPr>
          <w:trHeight w:val="397"/>
          <w:jc w:val="center"/>
        </w:trPr>
        <w:tc>
          <w:tcPr>
            <w:tcW w:w="259"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3</w:t>
            </w:r>
          </w:p>
        </w:tc>
        <w:tc>
          <w:tcPr>
            <w:tcW w:w="514" w:type="pct"/>
            <w:vAlign w:val="center"/>
          </w:tcPr>
          <w:p w:rsidR="00C864E3" w:rsidRDefault="00C864E3">
            <w:pPr>
              <w:widowControl/>
              <w:jc w:val="center"/>
              <w:rPr>
                <w:rFonts w:ascii="仿宋_GB2312" w:eastAsia="仿宋_GB2312"/>
                <w:color w:val="000000"/>
                <w:kern w:val="0"/>
                <w:szCs w:val="21"/>
              </w:rPr>
            </w:pPr>
          </w:p>
        </w:tc>
        <w:tc>
          <w:tcPr>
            <w:tcW w:w="641"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322" w:type="pct"/>
            <w:vAlign w:val="center"/>
          </w:tcPr>
          <w:p w:rsidR="00C864E3" w:rsidRDefault="00C864E3">
            <w:pPr>
              <w:widowControl/>
              <w:jc w:val="center"/>
              <w:rPr>
                <w:rFonts w:ascii="仿宋_GB2312" w:eastAsia="仿宋_GB2312"/>
                <w:color w:val="000000"/>
                <w:kern w:val="0"/>
                <w:szCs w:val="21"/>
              </w:rPr>
            </w:pPr>
          </w:p>
        </w:tc>
        <w:tc>
          <w:tcPr>
            <w:tcW w:w="313" w:type="pct"/>
            <w:vAlign w:val="center"/>
          </w:tcPr>
          <w:p w:rsidR="00C864E3" w:rsidRDefault="00C864E3">
            <w:pPr>
              <w:widowControl/>
              <w:jc w:val="center"/>
              <w:rPr>
                <w:rFonts w:ascii="仿宋_GB2312" w:eastAsia="仿宋_GB2312"/>
                <w:color w:val="000000"/>
                <w:kern w:val="0"/>
                <w:szCs w:val="21"/>
              </w:rPr>
            </w:pPr>
          </w:p>
        </w:tc>
        <w:tc>
          <w:tcPr>
            <w:tcW w:w="386" w:type="pct"/>
            <w:vAlign w:val="center"/>
          </w:tcPr>
          <w:p w:rsidR="00C864E3" w:rsidRDefault="00C864E3">
            <w:pPr>
              <w:widowControl/>
              <w:jc w:val="center"/>
              <w:rPr>
                <w:rFonts w:ascii="仿宋_GB2312" w:eastAsia="仿宋_GB2312"/>
                <w:color w:val="000000"/>
                <w:kern w:val="0"/>
                <w:szCs w:val="21"/>
              </w:rPr>
            </w:pPr>
          </w:p>
        </w:tc>
        <w:tc>
          <w:tcPr>
            <w:tcW w:w="259" w:type="pct"/>
            <w:vAlign w:val="center"/>
          </w:tcPr>
          <w:p w:rsidR="00C864E3" w:rsidRDefault="00C864E3">
            <w:pPr>
              <w:widowControl/>
              <w:jc w:val="right"/>
              <w:rPr>
                <w:rFonts w:ascii="仿宋_GB2312" w:eastAsia="仿宋_GB2312"/>
                <w:color w:val="000000"/>
                <w:kern w:val="0"/>
                <w:szCs w:val="21"/>
              </w:rPr>
            </w:pPr>
          </w:p>
        </w:tc>
      </w:tr>
      <w:tr w:rsidR="00C864E3">
        <w:trPr>
          <w:trHeight w:val="397"/>
          <w:jc w:val="center"/>
        </w:trPr>
        <w:tc>
          <w:tcPr>
            <w:tcW w:w="259"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4</w:t>
            </w:r>
          </w:p>
        </w:tc>
        <w:tc>
          <w:tcPr>
            <w:tcW w:w="514" w:type="pct"/>
            <w:vAlign w:val="center"/>
          </w:tcPr>
          <w:p w:rsidR="00C864E3" w:rsidRDefault="00C864E3">
            <w:pPr>
              <w:widowControl/>
              <w:jc w:val="center"/>
              <w:rPr>
                <w:rFonts w:ascii="仿宋_GB2312" w:eastAsia="仿宋_GB2312"/>
                <w:color w:val="000000"/>
                <w:kern w:val="0"/>
                <w:szCs w:val="21"/>
              </w:rPr>
            </w:pPr>
          </w:p>
        </w:tc>
        <w:tc>
          <w:tcPr>
            <w:tcW w:w="641"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322" w:type="pct"/>
            <w:vAlign w:val="center"/>
          </w:tcPr>
          <w:p w:rsidR="00C864E3" w:rsidRDefault="00C864E3">
            <w:pPr>
              <w:widowControl/>
              <w:jc w:val="center"/>
              <w:rPr>
                <w:rFonts w:ascii="仿宋_GB2312" w:eastAsia="仿宋_GB2312"/>
                <w:color w:val="000000"/>
                <w:kern w:val="0"/>
                <w:szCs w:val="21"/>
              </w:rPr>
            </w:pPr>
          </w:p>
        </w:tc>
        <w:tc>
          <w:tcPr>
            <w:tcW w:w="313" w:type="pct"/>
            <w:vAlign w:val="center"/>
          </w:tcPr>
          <w:p w:rsidR="00C864E3" w:rsidRDefault="00C864E3">
            <w:pPr>
              <w:widowControl/>
              <w:jc w:val="center"/>
              <w:rPr>
                <w:rFonts w:ascii="仿宋_GB2312" w:eastAsia="仿宋_GB2312"/>
                <w:color w:val="000000"/>
                <w:kern w:val="0"/>
                <w:szCs w:val="21"/>
              </w:rPr>
            </w:pPr>
          </w:p>
        </w:tc>
        <w:tc>
          <w:tcPr>
            <w:tcW w:w="386" w:type="pct"/>
            <w:vAlign w:val="center"/>
          </w:tcPr>
          <w:p w:rsidR="00C864E3" w:rsidRDefault="00C864E3">
            <w:pPr>
              <w:widowControl/>
              <w:jc w:val="center"/>
              <w:rPr>
                <w:rFonts w:ascii="仿宋_GB2312" w:eastAsia="仿宋_GB2312"/>
                <w:color w:val="000000"/>
                <w:kern w:val="0"/>
                <w:szCs w:val="21"/>
              </w:rPr>
            </w:pPr>
          </w:p>
        </w:tc>
        <w:tc>
          <w:tcPr>
            <w:tcW w:w="259" w:type="pct"/>
            <w:vAlign w:val="center"/>
          </w:tcPr>
          <w:p w:rsidR="00C864E3" w:rsidRDefault="00C864E3">
            <w:pPr>
              <w:widowControl/>
              <w:jc w:val="right"/>
              <w:rPr>
                <w:rFonts w:ascii="仿宋_GB2312" w:eastAsia="仿宋_GB2312"/>
                <w:color w:val="000000"/>
                <w:kern w:val="0"/>
                <w:szCs w:val="21"/>
              </w:rPr>
            </w:pPr>
          </w:p>
        </w:tc>
      </w:tr>
      <w:tr w:rsidR="00C864E3">
        <w:trPr>
          <w:trHeight w:val="397"/>
          <w:jc w:val="center"/>
        </w:trPr>
        <w:tc>
          <w:tcPr>
            <w:tcW w:w="773" w:type="pct"/>
            <w:gridSpan w:val="2"/>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债务融资工具小计</w:t>
            </w:r>
          </w:p>
        </w:tc>
        <w:tc>
          <w:tcPr>
            <w:tcW w:w="641"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322" w:type="pct"/>
            <w:vAlign w:val="center"/>
          </w:tcPr>
          <w:p w:rsidR="00C864E3" w:rsidRDefault="00C864E3">
            <w:pPr>
              <w:widowControl/>
              <w:jc w:val="center"/>
              <w:rPr>
                <w:rFonts w:ascii="仿宋_GB2312" w:eastAsia="仿宋_GB2312"/>
                <w:color w:val="000000"/>
                <w:kern w:val="0"/>
                <w:szCs w:val="21"/>
              </w:rPr>
            </w:pPr>
          </w:p>
        </w:tc>
        <w:tc>
          <w:tcPr>
            <w:tcW w:w="313" w:type="pct"/>
            <w:vAlign w:val="center"/>
          </w:tcPr>
          <w:p w:rsidR="00C864E3" w:rsidRDefault="00C864E3">
            <w:pPr>
              <w:widowControl/>
              <w:jc w:val="center"/>
              <w:rPr>
                <w:rFonts w:ascii="仿宋_GB2312" w:eastAsia="仿宋_GB2312"/>
                <w:color w:val="000000"/>
                <w:kern w:val="0"/>
                <w:szCs w:val="21"/>
              </w:rPr>
            </w:pPr>
          </w:p>
        </w:tc>
        <w:tc>
          <w:tcPr>
            <w:tcW w:w="386" w:type="pct"/>
            <w:vAlign w:val="center"/>
          </w:tcPr>
          <w:p w:rsidR="00C864E3" w:rsidRDefault="00C864E3">
            <w:pPr>
              <w:widowControl/>
              <w:jc w:val="center"/>
              <w:rPr>
                <w:rFonts w:ascii="仿宋_GB2312" w:eastAsia="仿宋_GB2312"/>
                <w:color w:val="000000"/>
                <w:kern w:val="0"/>
                <w:szCs w:val="21"/>
              </w:rPr>
            </w:pPr>
          </w:p>
        </w:tc>
        <w:tc>
          <w:tcPr>
            <w:tcW w:w="259" w:type="pct"/>
            <w:vAlign w:val="center"/>
          </w:tcPr>
          <w:p w:rsidR="00C864E3" w:rsidRDefault="00C864E3">
            <w:pPr>
              <w:widowControl/>
              <w:jc w:val="right"/>
              <w:rPr>
                <w:rFonts w:ascii="仿宋_GB2312" w:eastAsia="仿宋_GB2312"/>
                <w:color w:val="000000"/>
                <w:kern w:val="0"/>
                <w:szCs w:val="21"/>
              </w:rPr>
            </w:pPr>
          </w:p>
        </w:tc>
      </w:tr>
      <w:tr w:rsidR="00C864E3">
        <w:trPr>
          <w:trHeight w:val="397"/>
          <w:jc w:val="center"/>
        </w:trPr>
        <w:tc>
          <w:tcPr>
            <w:tcW w:w="259"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5</w:t>
            </w:r>
          </w:p>
        </w:tc>
        <w:tc>
          <w:tcPr>
            <w:tcW w:w="514" w:type="pct"/>
            <w:vAlign w:val="center"/>
          </w:tcPr>
          <w:p w:rsidR="00C864E3" w:rsidRDefault="00C864E3">
            <w:pPr>
              <w:widowControl/>
              <w:jc w:val="center"/>
              <w:rPr>
                <w:rFonts w:ascii="仿宋_GB2312" w:eastAsia="仿宋_GB2312"/>
                <w:color w:val="000000"/>
                <w:kern w:val="0"/>
                <w:szCs w:val="21"/>
              </w:rPr>
            </w:pPr>
          </w:p>
        </w:tc>
        <w:tc>
          <w:tcPr>
            <w:tcW w:w="641"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322" w:type="pct"/>
            <w:vAlign w:val="center"/>
          </w:tcPr>
          <w:p w:rsidR="00C864E3" w:rsidRDefault="00C864E3">
            <w:pPr>
              <w:widowControl/>
              <w:jc w:val="center"/>
              <w:rPr>
                <w:rFonts w:ascii="仿宋_GB2312" w:eastAsia="仿宋_GB2312"/>
                <w:color w:val="000000"/>
                <w:kern w:val="0"/>
                <w:szCs w:val="21"/>
              </w:rPr>
            </w:pPr>
          </w:p>
        </w:tc>
        <w:tc>
          <w:tcPr>
            <w:tcW w:w="313" w:type="pct"/>
            <w:vAlign w:val="center"/>
          </w:tcPr>
          <w:p w:rsidR="00C864E3" w:rsidRDefault="00C864E3">
            <w:pPr>
              <w:widowControl/>
              <w:jc w:val="center"/>
              <w:rPr>
                <w:rFonts w:ascii="仿宋_GB2312" w:eastAsia="仿宋_GB2312"/>
                <w:color w:val="000000"/>
                <w:kern w:val="0"/>
                <w:szCs w:val="21"/>
              </w:rPr>
            </w:pPr>
          </w:p>
        </w:tc>
        <w:tc>
          <w:tcPr>
            <w:tcW w:w="386" w:type="pct"/>
            <w:vAlign w:val="center"/>
          </w:tcPr>
          <w:p w:rsidR="00C864E3" w:rsidRDefault="00C864E3">
            <w:pPr>
              <w:widowControl/>
              <w:jc w:val="center"/>
              <w:rPr>
                <w:rFonts w:ascii="仿宋_GB2312" w:eastAsia="仿宋_GB2312"/>
                <w:color w:val="000000"/>
                <w:kern w:val="0"/>
                <w:szCs w:val="21"/>
              </w:rPr>
            </w:pPr>
          </w:p>
        </w:tc>
        <w:tc>
          <w:tcPr>
            <w:tcW w:w="259" w:type="pct"/>
            <w:vAlign w:val="center"/>
          </w:tcPr>
          <w:p w:rsidR="00C864E3" w:rsidRDefault="00C864E3">
            <w:pPr>
              <w:widowControl/>
              <w:jc w:val="right"/>
              <w:rPr>
                <w:rFonts w:ascii="仿宋_GB2312" w:eastAsia="仿宋_GB2312"/>
                <w:color w:val="000000"/>
                <w:kern w:val="0"/>
                <w:szCs w:val="21"/>
              </w:rPr>
            </w:pPr>
          </w:p>
        </w:tc>
      </w:tr>
      <w:tr w:rsidR="00C864E3">
        <w:trPr>
          <w:trHeight w:val="397"/>
          <w:jc w:val="center"/>
        </w:trPr>
        <w:tc>
          <w:tcPr>
            <w:tcW w:w="259"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6</w:t>
            </w:r>
          </w:p>
        </w:tc>
        <w:tc>
          <w:tcPr>
            <w:tcW w:w="514" w:type="pct"/>
            <w:vAlign w:val="center"/>
          </w:tcPr>
          <w:p w:rsidR="00C864E3" w:rsidRDefault="00C864E3">
            <w:pPr>
              <w:widowControl/>
              <w:jc w:val="center"/>
              <w:rPr>
                <w:rFonts w:ascii="仿宋_GB2312" w:eastAsia="仿宋_GB2312"/>
                <w:color w:val="000000"/>
                <w:kern w:val="0"/>
                <w:szCs w:val="21"/>
              </w:rPr>
            </w:pPr>
          </w:p>
        </w:tc>
        <w:tc>
          <w:tcPr>
            <w:tcW w:w="641"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322" w:type="pct"/>
            <w:vAlign w:val="center"/>
          </w:tcPr>
          <w:p w:rsidR="00C864E3" w:rsidRDefault="00C864E3">
            <w:pPr>
              <w:widowControl/>
              <w:jc w:val="center"/>
              <w:rPr>
                <w:rFonts w:ascii="仿宋_GB2312" w:eastAsia="仿宋_GB2312"/>
                <w:color w:val="000000"/>
                <w:kern w:val="0"/>
                <w:szCs w:val="21"/>
              </w:rPr>
            </w:pPr>
          </w:p>
        </w:tc>
        <w:tc>
          <w:tcPr>
            <w:tcW w:w="313" w:type="pct"/>
            <w:vAlign w:val="center"/>
          </w:tcPr>
          <w:p w:rsidR="00C864E3" w:rsidRDefault="00C864E3">
            <w:pPr>
              <w:widowControl/>
              <w:jc w:val="center"/>
              <w:rPr>
                <w:rFonts w:ascii="仿宋_GB2312" w:eastAsia="仿宋_GB2312"/>
                <w:color w:val="000000"/>
                <w:kern w:val="0"/>
                <w:szCs w:val="21"/>
              </w:rPr>
            </w:pPr>
          </w:p>
        </w:tc>
        <w:tc>
          <w:tcPr>
            <w:tcW w:w="386" w:type="pct"/>
            <w:vAlign w:val="center"/>
          </w:tcPr>
          <w:p w:rsidR="00C864E3" w:rsidRDefault="00C864E3">
            <w:pPr>
              <w:widowControl/>
              <w:jc w:val="center"/>
              <w:rPr>
                <w:rFonts w:ascii="仿宋_GB2312" w:eastAsia="仿宋_GB2312"/>
                <w:color w:val="000000"/>
                <w:kern w:val="0"/>
                <w:szCs w:val="21"/>
              </w:rPr>
            </w:pPr>
          </w:p>
        </w:tc>
        <w:tc>
          <w:tcPr>
            <w:tcW w:w="259" w:type="pct"/>
            <w:vAlign w:val="center"/>
          </w:tcPr>
          <w:p w:rsidR="00C864E3" w:rsidRDefault="00C864E3">
            <w:pPr>
              <w:widowControl/>
              <w:jc w:val="right"/>
              <w:rPr>
                <w:rFonts w:ascii="仿宋_GB2312" w:eastAsia="仿宋_GB2312"/>
                <w:color w:val="000000"/>
                <w:kern w:val="0"/>
                <w:szCs w:val="21"/>
              </w:rPr>
            </w:pPr>
          </w:p>
        </w:tc>
      </w:tr>
      <w:tr w:rsidR="00C864E3">
        <w:trPr>
          <w:trHeight w:val="397"/>
          <w:jc w:val="center"/>
        </w:trPr>
        <w:tc>
          <w:tcPr>
            <w:tcW w:w="773" w:type="pct"/>
            <w:gridSpan w:val="2"/>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企业债券小计</w:t>
            </w:r>
          </w:p>
        </w:tc>
        <w:tc>
          <w:tcPr>
            <w:tcW w:w="641"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322" w:type="pct"/>
            <w:vAlign w:val="center"/>
          </w:tcPr>
          <w:p w:rsidR="00C864E3" w:rsidRDefault="00C864E3">
            <w:pPr>
              <w:widowControl/>
              <w:jc w:val="center"/>
              <w:rPr>
                <w:rFonts w:ascii="仿宋_GB2312" w:eastAsia="仿宋_GB2312"/>
                <w:color w:val="000000"/>
                <w:kern w:val="0"/>
                <w:szCs w:val="21"/>
              </w:rPr>
            </w:pPr>
          </w:p>
        </w:tc>
        <w:tc>
          <w:tcPr>
            <w:tcW w:w="313" w:type="pct"/>
            <w:vAlign w:val="center"/>
          </w:tcPr>
          <w:p w:rsidR="00C864E3" w:rsidRDefault="00C864E3">
            <w:pPr>
              <w:widowControl/>
              <w:jc w:val="center"/>
              <w:rPr>
                <w:rFonts w:ascii="仿宋_GB2312" w:eastAsia="仿宋_GB2312"/>
                <w:color w:val="000000"/>
                <w:kern w:val="0"/>
                <w:szCs w:val="21"/>
              </w:rPr>
            </w:pPr>
          </w:p>
        </w:tc>
        <w:tc>
          <w:tcPr>
            <w:tcW w:w="386" w:type="pct"/>
            <w:vAlign w:val="center"/>
          </w:tcPr>
          <w:p w:rsidR="00C864E3" w:rsidRDefault="00C864E3">
            <w:pPr>
              <w:widowControl/>
              <w:jc w:val="center"/>
              <w:rPr>
                <w:rFonts w:ascii="仿宋_GB2312" w:eastAsia="仿宋_GB2312"/>
                <w:color w:val="000000"/>
                <w:kern w:val="0"/>
                <w:szCs w:val="21"/>
              </w:rPr>
            </w:pPr>
          </w:p>
        </w:tc>
        <w:tc>
          <w:tcPr>
            <w:tcW w:w="259" w:type="pct"/>
            <w:vAlign w:val="center"/>
          </w:tcPr>
          <w:p w:rsidR="00C864E3" w:rsidRDefault="00C864E3">
            <w:pPr>
              <w:widowControl/>
              <w:jc w:val="right"/>
              <w:rPr>
                <w:rFonts w:ascii="仿宋_GB2312" w:eastAsia="仿宋_GB2312"/>
                <w:color w:val="000000"/>
                <w:kern w:val="0"/>
                <w:szCs w:val="21"/>
              </w:rPr>
            </w:pPr>
          </w:p>
        </w:tc>
      </w:tr>
      <w:tr w:rsidR="00C864E3">
        <w:trPr>
          <w:trHeight w:val="397"/>
          <w:jc w:val="center"/>
        </w:trPr>
        <w:tc>
          <w:tcPr>
            <w:tcW w:w="259"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7</w:t>
            </w:r>
          </w:p>
        </w:tc>
        <w:tc>
          <w:tcPr>
            <w:tcW w:w="514" w:type="pct"/>
            <w:vAlign w:val="center"/>
          </w:tcPr>
          <w:p w:rsidR="00C864E3" w:rsidRDefault="00C864E3">
            <w:pPr>
              <w:widowControl/>
              <w:jc w:val="center"/>
              <w:rPr>
                <w:rFonts w:ascii="仿宋_GB2312" w:eastAsia="仿宋_GB2312"/>
                <w:color w:val="000000"/>
                <w:kern w:val="0"/>
                <w:szCs w:val="21"/>
              </w:rPr>
            </w:pPr>
          </w:p>
        </w:tc>
        <w:tc>
          <w:tcPr>
            <w:tcW w:w="641"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322" w:type="pct"/>
            <w:vAlign w:val="center"/>
          </w:tcPr>
          <w:p w:rsidR="00C864E3" w:rsidRDefault="00C864E3">
            <w:pPr>
              <w:widowControl/>
              <w:jc w:val="center"/>
              <w:rPr>
                <w:rFonts w:ascii="仿宋_GB2312" w:eastAsia="仿宋_GB2312"/>
                <w:color w:val="000000"/>
                <w:kern w:val="0"/>
                <w:szCs w:val="21"/>
              </w:rPr>
            </w:pPr>
          </w:p>
        </w:tc>
        <w:tc>
          <w:tcPr>
            <w:tcW w:w="313" w:type="pct"/>
            <w:vAlign w:val="center"/>
          </w:tcPr>
          <w:p w:rsidR="00C864E3" w:rsidRDefault="00C864E3">
            <w:pPr>
              <w:widowControl/>
              <w:jc w:val="center"/>
              <w:rPr>
                <w:rFonts w:ascii="仿宋_GB2312" w:eastAsia="仿宋_GB2312"/>
                <w:color w:val="000000"/>
                <w:kern w:val="0"/>
                <w:szCs w:val="21"/>
              </w:rPr>
            </w:pPr>
          </w:p>
        </w:tc>
        <w:tc>
          <w:tcPr>
            <w:tcW w:w="386" w:type="pct"/>
            <w:vAlign w:val="center"/>
          </w:tcPr>
          <w:p w:rsidR="00C864E3" w:rsidRDefault="00C864E3">
            <w:pPr>
              <w:widowControl/>
              <w:jc w:val="center"/>
              <w:rPr>
                <w:rFonts w:ascii="仿宋_GB2312" w:eastAsia="仿宋_GB2312"/>
                <w:color w:val="000000"/>
                <w:kern w:val="0"/>
                <w:szCs w:val="21"/>
              </w:rPr>
            </w:pPr>
          </w:p>
        </w:tc>
        <w:tc>
          <w:tcPr>
            <w:tcW w:w="259" w:type="pct"/>
            <w:vAlign w:val="center"/>
          </w:tcPr>
          <w:p w:rsidR="00C864E3" w:rsidRDefault="00C864E3">
            <w:pPr>
              <w:widowControl/>
              <w:jc w:val="right"/>
              <w:rPr>
                <w:rFonts w:ascii="仿宋_GB2312" w:eastAsia="仿宋_GB2312"/>
                <w:color w:val="000000"/>
                <w:kern w:val="0"/>
                <w:szCs w:val="21"/>
              </w:rPr>
            </w:pPr>
          </w:p>
        </w:tc>
      </w:tr>
      <w:tr w:rsidR="00C864E3">
        <w:trPr>
          <w:trHeight w:val="397"/>
          <w:jc w:val="center"/>
        </w:trPr>
        <w:tc>
          <w:tcPr>
            <w:tcW w:w="259"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8</w:t>
            </w:r>
          </w:p>
        </w:tc>
        <w:tc>
          <w:tcPr>
            <w:tcW w:w="514" w:type="pct"/>
            <w:vAlign w:val="center"/>
          </w:tcPr>
          <w:p w:rsidR="00C864E3" w:rsidRDefault="00C864E3">
            <w:pPr>
              <w:widowControl/>
              <w:jc w:val="center"/>
              <w:rPr>
                <w:rFonts w:ascii="仿宋_GB2312" w:eastAsia="仿宋_GB2312"/>
                <w:color w:val="000000"/>
                <w:kern w:val="0"/>
                <w:szCs w:val="21"/>
              </w:rPr>
            </w:pPr>
          </w:p>
        </w:tc>
        <w:tc>
          <w:tcPr>
            <w:tcW w:w="641"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322" w:type="pct"/>
            <w:vAlign w:val="center"/>
          </w:tcPr>
          <w:p w:rsidR="00C864E3" w:rsidRDefault="00C864E3">
            <w:pPr>
              <w:widowControl/>
              <w:jc w:val="center"/>
              <w:rPr>
                <w:rFonts w:ascii="仿宋_GB2312" w:eastAsia="仿宋_GB2312"/>
                <w:color w:val="000000"/>
                <w:kern w:val="0"/>
                <w:szCs w:val="21"/>
              </w:rPr>
            </w:pPr>
          </w:p>
        </w:tc>
        <w:tc>
          <w:tcPr>
            <w:tcW w:w="313" w:type="pct"/>
            <w:vAlign w:val="center"/>
          </w:tcPr>
          <w:p w:rsidR="00C864E3" w:rsidRDefault="00C864E3">
            <w:pPr>
              <w:widowControl/>
              <w:jc w:val="center"/>
              <w:rPr>
                <w:rFonts w:ascii="仿宋_GB2312" w:eastAsia="仿宋_GB2312"/>
                <w:color w:val="000000"/>
                <w:kern w:val="0"/>
                <w:szCs w:val="21"/>
              </w:rPr>
            </w:pPr>
          </w:p>
        </w:tc>
        <w:tc>
          <w:tcPr>
            <w:tcW w:w="386" w:type="pct"/>
            <w:vAlign w:val="center"/>
          </w:tcPr>
          <w:p w:rsidR="00C864E3" w:rsidRDefault="00C864E3">
            <w:pPr>
              <w:widowControl/>
              <w:jc w:val="center"/>
              <w:rPr>
                <w:rFonts w:ascii="仿宋_GB2312" w:eastAsia="仿宋_GB2312"/>
                <w:color w:val="000000"/>
                <w:kern w:val="0"/>
                <w:szCs w:val="21"/>
              </w:rPr>
            </w:pPr>
          </w:p>
        </w:tc>
        <w:tc>
          <w:tcPr>
            <w:tcW w:w="259" w:type="pct"/>
            <w:vAlign w:val="center"/>
          </w:tcPr>
          <w:p w:rsidR="00C864E3" w:rsidRDefault="00C864E3">
            <w:pPr>
              <w:widowControl/>
              <w:jc w:val="right"/>
              <w:rPr>
                <w:rFonts w:ascii="仿宋_GB2312" w:eastAsia="仿宋_GB2312"/>
                <w:color w:val="000000"/>
                <w:kern w:val="0"/>
                <w:szCs w:val="21"/>
              </w:rPr>
            </w:pPr>
          </w:p>
        </w:tc>
      </w:tr>
      <w:tr w:rsidR="00C864E3">
        <w:trPr>
          <w:trHeight w:val="397"/>
          <w:jc w:val="center"/>
        </w:trPr>
        <w:tc>
          <w:tcPr>
            <w:tcW w:w="773" w:type="pct"/>
            <w:gridSpan w:val="2"/>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其他小计</w:t>
            </w:r>
          </w:p>
        </w:tc>
        <w:tc>
          <w:tcPr>
            <w:tcW w:w="641"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322" w:type="pct"/>
            <w:vAlign w:val="center"/>
          </w:tcPr>
          <w:p w:rsidR="00C864E3" w:rsidRDefault="00C864E3">
            <w:pPr>
              <w:widowControl/>
              <w:jc w:val="center"/>
              <w:rPr>
                <w:rFonts w:ascii="仿宋_GB2312" w:eastAsia="仿宋_GB2312"/>
                <w:color w:val="000000"/>
                <w:kern w:val="0"/>
                <w:szCs w:val="21"/>
              </w:rPr>
            </w:pPr>
          </w:p>
        </w:tc>
        <w:tc>
          <w:tcPr>
            <w:tcW w:w="313" w:type="pct"/>
            <w:vAlign w:val="center"/>
          </w:tcPr>
          <w:p w:rsidR="00C864E3" w:rsidRDefault="00C864E3">
            <w:pPr>
              <w:widowControl/>
              <w:jc w:val="center"/>
              <w:rPr>
                <w:rFonts w:ascii="仿宋_GB2312" w:eastAsia="仿宋_GB2312"/>
                <w:color w:val="000000"/>
                <w:kern w:val="0"/>
                <w:szCs w:val="21"/>
              </w:rPr>
            </w:pPr>
          </w:p>
        </w:tc>
        <w:tc>
          <w:tcPr>
            <w:tcW w:w="386" w:type="pct"/>
            <w:vAlign w:val="center"/>
          </w:tcPr>
          <w:p w:rsidR="00C864E3" w:rsidRDefault="00C864E3">
            <w:pPr>
              <w:widowControl/>
              <w:jc w:val="center"/>
              <w:rPr>
                <w:rFonts w:ascii="仿宋_GB2312" w:eastAsia="仿宋_GB2312"/>
                <w:color w:val="000000"/>
                <w:kern w:val="0"/>
                <w:szCs w:val="21"/>
              </w:rPr>
            </w:pPr>
          </w:p>
        </w:tc>
        <w:tc>
          <w:tcPr>
            <w:tcW w:w="259" w:type="pct"/>
            <w:vAlign w:val="center"/>
          </w:tcPr>
          <w:p w:rsidR="00C864E3" w:rsidRDefault="00C864E3">
            <w:pPr>
              <w:widowControl/>
              <w:jc w:val="right"/>
              <w:rPr>
                <w:rFonts w:ascii="仿宋_GB2312" w:eastAsia="仿宋_GB2312"/>
                <w:color w:val="000000"/>
                <w:kern w:val="0"/>
                <w:szCs w:val="21"/>
              </w:rPr>
            </w:pPr>
          </w:p>
        </w:tc>
      </w:tr>
      <w:tr w:rsidR="00C864E3">
        <w:trPr>
          <w:trHeight w:val="397"/>
          <w:jc w:val="center"/>
        </w:trPr>
        <w:tc>
          <w:tcPr>
            <w:tcW w:w="773" w:type="pct"/>
            <w:gridSpan w:val="2"/>
            <w:vAlign w:val="center"/>
          </w:tcPr>
          <w:p w:rsidR="00C864E3" w:rsidRDefault="001E00CB">
            <w:pPr>
              <w:widowControl/>
              <w:jc w:val="center"/>
              <w:rPr>
                <w:rFonts w:ascii="仿宋_GB2312" w:eastAsia="仿宋_GB2312"/>
                <w:b/>
                <w:color w:val="000000"/>
                <w:kern w:val="0"/>
                <w:szCs w:val="21"/>
              </w:rPr>
            </w:pPr>
            <w:r>
              <w:rPr>
                <w:rFonts w:ascii="仿宋_GB2312" w:eastAsia="仿宋_GB2312" w:hint="eastAsia"/>
                <w:b/>
                <w:color w:val="000000"/>
                <w:kern w:val="0"/>
                <w:szCs w:val="21"/>
              </w:rPr>
              <w:t>合计</w:t>
            </w:r>
          </w:p>
        </w:tc>
        <w:tc>
          <w:tcPr>
            <w:tcW w:w="641"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769" w:type="pct"/>
            <w:vAlign w:val="center"/>
          </w:tcPr>
          <w:p w:rsidR="00C864E3" w:rsidRDefault="00C864E3">
            <w:pPr>
              <w:widowControl/>
              <w:jc w:val="center"/>
              <w:rPr>
                <w:rFonts w:ascii="仿宋_GB2312" w:eastAsia="仿宋_GB2312"/>
                <w:color w:val="000000"/>
                <w:kern w:val="0"/>
                <w:szCs w:val="21"/>
              </w:rPr>
            </w:pPr>
          </w:p>
        </w:tc>
        <w:tc>
          <w:tcPr>
            <w:tcW w:w="322" w:type="pct"/>
            <w:vAlign w:val="center"/>
          </w:tcPr>
          <w:p w:rsidR="00C864E3" w:rsidRDefault="00C864E3">
            <w:pPr>
              <w:widowControl/>
              <w:jc w:val="center"/>
              <w:rPr>
                <w:rFonts w:ascii="仿宋_GB2312" w:eastAsia="仿宋_GB2312"/>
                <w:color w:val="000000"/>
                <w:kern w:val="0"/>
                <w:szCs w:val="21"/>
              </w:rPr>
            </w:pPr>
          </w:p>
        </w:tc>
        <w:tc>
          <w:tcPr>
            <w:tcW w:w="313" w:type="pct"/>
            <w:vAlign w:val="center"/>
          </w:tcPr>
          <w:p w:rsidR="00C864E3" w:rsidRDefault="00C864E3">
            <w:pPr>
              <w:widowControl/>
              <w:jc w:val="center"/>
              <w:rPr>
                <w:rFonts w:ascii="仿宋_GB2312" w:eastAsia="仿宋_GB2312"/>
                <w:color w:val="000000"/>
                <w:kern w:val="0"/>
                <w:szCs w:val="21"/>
              </w:rPr>
            </w:pPr>
          </w:p>
        </w:tc>
        <w:tc>
          <w:tcPr>
            <w:tcW w:w="386" w:type="pct"/>
            <w:vAlign w:val="center"/>
          </w:tcPr>
          <w:p w:rsidR="00C864E3" w:rsidRDefault="00C864E3">
            <w:pPr>
              <w:widowControl/>
              <w:jc w:val="center"/>
              <w:rPr>
                <w:rFonts w:ascii="仿宋_GB2312" w:eastAsia="仿宋_GB2312"/>
                <w:color w:val="000000"/>
                <w:kern w:val="0"/>
                <w:szCs w:val="21"/>
              </w:rPr>
            </w:pPr>
          </w:p>
        </w:tc>
        <w:tc>
          <w:tcPr>
            <w:tcW w:w="259" w:type="pct"/>
            <w:vAlign w:val="center"/>
          </w:tcPr>
          <w:p w:rsidR="00C864E3" w:rsidRDefault="00C864E3">
            <w:pPr>
              <w:widowControl/>
              <w:jc w:val="right"/>
              <w:rPr>
                <w:rFonts w:ascii="仿宋_GB2312" w:eastAsia="仿宋_GB2312"/>
                <w:color w:val="000000"/>
                <w:kern w:val="0"/>
                <w:szCs w:val="21"/>
              </w:rPr>
            </w:pPr>
          </w:p>
        </w:tc>
      </w:tr>
    </w:tbl>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3.○截至20XX年XX月XX日，发行人不存在存续可续期债。</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○截至20XX年XX月XX日，发行人存在存续可续期债。</w:t>
      </w:r>
      <w:r>
        <w:rPr>
          <w:rFonts w:ascii="仿宋_GB2312" w:eastAsia="仿宋_GB2312" w:hint="eastAsia"/>
          <w:sz w:val="30"/>
          <w:szCs w:val="30"/>
        </w:rPr>
        <w:lastRenderedPageBreak/>
        <w:t>________（发行主体）发行面值总额为人民币XX亿元○可续期公司债券○可续期企业债券○永续票据○境外永续债券○其他类型永续债，清偿顺序为○等同于○劣后于发行人○普通债务○________（其他表述），○计入○不计入所有者权益，对发行人资产负债率的影响为________。</w:t>
      </w:r>
    </w:p>
    <w:p w:rsidR="00C864E3" w:rsidRDefault="001E00CB">
      <w:pPr>
        <w:spacing w:line="600" w:lineRule="exact"/>
        <w:ind w:firstLineChars="200" w:firstLine="600"/>
        <w:contextualSpacing/>
        <w:rPr>
          <w:rFonts w:ascii="仿宋_GB2312" w:eastAsia="仿宋_GB2312"/>
          <w:sz w:val="30"/>
          <w:szCs w:val="30"/>
        </w:rPr>
      </w:pPr>
      <w:bookmarkStart w:id="236" w:name="_Toc72414263"/>
      <w:r>
        <w:rPr>
          <w:rFonts w:ascii="仿宋_GB2312" w:eastAsia="仿宋_GB2312" w:hint="eastAsia"/>
          <w:sz w:val="30"/>
          <w:szCs w:val="30"/>
        </w:rPr>
        <w:t>4.○截至20XX年XX月XX日，发行人</w:t>
      </w:r>
      <w:r w:rsidR="00867457">
        <w:rPr>
          <w:rFonts w:ascii="仿宋_GB2312" w:eastAsia="仿宋_GB2312" w:hint="eastAsia"/>
          <w:sz w:val="30"/>
          <w:szCs w:val="30"/>
        </w:rPr>
        <w:t>及</w:t>
      </w:r>
      <w:r w:rsidR="00867457">
        <w:rPr>
          <w:rFonts w:ascii="仿宋_GB2312" w:eastAsia="仿宋_GB2312"/>
          <w:sz w:val="30"/>
          <w:szCs w:val="30"/>
        </w:rPr>
        <w:t>子公司</w:t>
      </w:r>
      <w:r>
        <w:rPr>
          <w:rFonts w:ascii="仿宋_GB2312" w:eastAsia="仿宋_GB2312" w:hint="eastAsia"/>
          <w:sz w:val="30"/>
          <w:szCs w:val="30"/>
        </w:rPr>
        <w:t>不存在已注册尚未发行的债券</w:t>
      </w:r>
      <w:r>
        <w:rPr>
          <w:rStyle w:val="af5"/>
          <w:rFonts w:ascii="仿宋_GB2312" w:eastAsia="仿宋_GB2312"/>
          <w:sz w:val="30"/>
          <w:szCs w:val="30"/>
        </w:rPr>
        <w:footnoteReference w:id="26"/>
      </w:r>
      <w:r>
        <w:rPr>
          <w:rFonts w:ascii="仿宋_GB2312" w:eastAsia="仿宋_GB2312" w:hint="eastAsia"/>
          <w:sz w:val="30"/>
          <w:szCs w:val="30"/>
        </w:rPr>
        <w:t>。</w:t>
      </w:r>
      <w:bookmarkEnd w:id="236"/>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○截至20XX年XX月XX日，发行人</w:t>
      </w:r>
      <w:r w:rsidR="00867457">
        <w:rPr>
          <w:rFonts w:ascii="仿宋_GB2312" w:eastAsia="仿宋_GB2312" w:hint="eastAsia"/>
          <w:sz w:val="30"/>
          <w:szCs w:val="30"/>
        </w:rPr>
        <w:t>及</w:t>
      </w:r>
      <w:r w:rsidR="00867457">
        <w:rPr>
          <w:rFonts w:ascii="仿宋_GB2312" w:eastAsia="仿宋_GB2312"/>
          <w:sz w:val="30"/>
          <w:szCs w:val="30"/>
        </w:rPr>
        <w:t>子公司</w:t>
      </w:r>
      <w:r>
        <w:rPr>
          <w:rFonts w:ascii="仿宋_GB2312" w:eastAsia="仿宋_GB2312" w:hint="eastAsia"/>
          <w:sz w:val="30"/>
          <w:szCs w:val="30"/>
        </w:rPr>
        <w:t>存在已注册尚未发行的债券，具体情况如下：</w:t>
      </w:r>
      <w:r w:rsidR="009E4A5B">
        <w:rPr>
          <w:rFonts w:ascii="仿宋_GB2312" w:eastAsia="仿宋_GB2312"/>
          <w:sz w:val="30"/>
          <w:szCs w:val="30"/>
        </w:rPr>
        <w:t xml:space="preserve"> </w:t>
      </w:r>
    </w:p>
    <w:p w:rsidR="00C864E3" w:rsidRDefault="001E00CB">
      <w:pPr>
        <w:ind w:firstLine="420"/>
        <w:jc w:val="right"/>
        <w:rPr>
          <w:rFonts w:ascii="仿宋_GB2312" w:eastAsia="仿宋_GB2312"/>
        </w:rPr>
      </w:pPr>
      <w:r>
        <w:rPr>
          <w:rFonts w:ascii="仿宋_GB2312" w:eastAsia="仿宋_GB2312" w:hint="eastAsia"/>
        </w:rPr>
        <w:t>单位：亿元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8"/>
        <w:gridCol w:w="1202"/>
        <w:gridCol w:w="1007"/>
        <w:gridCol w:w="1007"/>
        <w:gridCol w:w="999"/>
        <w:gridCol w:w="1179"/>
        <w:gridCol w:w="1179"/>
        <w:gridCol w:w="1181"/>
      </w:tblGrid>
      <w:tr w:rsidR="00C864E3" w:rsidTr="005F1036">
        <w:trPr>
          <w:trHeight w:val="397"/>
          <w:tblHeader/>
          <w:jc w:val="center"/>
        </w:trPr>
        <w:tc>
          <w:tcPr>
            <w:tcW w:w="450"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序号</w:t>
            </w:r>
          </w:p>
        </w:tc>
        <w:tc>
          <w:tcPr>
            <w:tcW w:w="705"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注册主体</w:t>
            </w:r>
          </w:p>
        </w:tc>
        <w:tc>
          <w:tcPr>
            <w:tcW w:w="591"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债券品种</w:t>
            </w:r>
          </w:p>
        </w:tc>
        <w:tc>
          <w:tcPr>
            <w:tcW w:w="591"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注册机构</w:t>
            </w:r>
          </w:p>
        </w:tc>
        <w:tc>
          <w:tcPr>
            <w:tcW w:w="586"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注册时间</w:t>
            </w:r>
          </w:p>
        </w:tc>
        <w:tc>
          <w:tcPr>
            <w:tcW w:w="692"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注册规模</w:t>
            </w:r>
          </w:p>
        </w:tc>
        <w:tc>
          <w:tcPr>
            <w:tcW w:w="692"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已发行金额</w:t>
            </w:r>
          </w:p>
        </w:tc>
        <w:tc>
          <w:tcPr>
            <w:tcW w:w="693" w:type="pct"/>
            <w:vAlign w:val="center"/>
          </w:tcPr>
          <w:p w:rsidR="00C864E3" w:rsidRDefault="001E00CB">
            <w:pPr>
              <w:widowControl/>
              <w:jc w:val="center"/>
              <w:rPr>
                <w:rFonts w:ascii="仿宋_GB2312" w:eastAsia="仿宋_GB2312"/>
                <w:b/>
                <w:bCs/>
                <w:color w:val="000000"/>
                <w:kern w:val="0"/>
                <w:szCs w:val="21"/>
              </w:rPr>
            </w:pPr>
            <w:r>
              <w:rPr>
                <w:rFonts w:ascii="仿宋_GB2312" w:eastAsia="仿宋_GB2312" w:hint="eastAsia"/>
                <w:b/>
                <w:bCs/>
                <w:color w:val="000000"/>
                <w:kern w:val="0"/>
                <w:szCs w:val="21"/>
              </w:rPr>
              <w:t>尚未发行金额</w:t>
            </w:r>
          </w:p>
        </w:tc>
      </w:tr>
      <w:tr w:rsidR="00C864E3" w:rsidTr="005F1036">
        <w:trPr>
          <w:trHeight w:val="397"/>
          <w:jc w:val="center"/>
        </w:trPr>
        <w:tc>
          <w:tcPr>
            <w:tcW w:w="450"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1</w:t>
            </w:r>
          </w:p>
        </w:tc>
        <w:tc>
          <w:tcPr>
            <w:tcW w:w="705" w:type="pct"/>
            <w:vAlign w:val="center"/>
          </w:tcPr>
          <w:p w:rsidR="00C864E3" w:rsidRDefault="00C864E3">
            <w:pPr>
              <w:widowControl/>
              <w:jc w:val="center"/>
              <w:rPr>
                <w:rFonts w:ascii="仿宋_GB2312" w:eastAsia="仿宋_GB2312"/>
                <w:color w:val="000000"/>
                <w:kern w:val="0"/>
                <w:szCs w:val="21"/>
              </w:rPr>
            </w:pPr>
          </w:p>
        </w:tc>
        <w:tc>
          <w:tcPr>
            <w:tcW w:w="591" w:type="pct"/>
          </w:tcPr>
          <w:p w:rsidR="00C864E3" w:rsidRDefault="00C864E3">
            <w:pPr>
              <w:widowControl/>
              <w:jc w:val="center"/>
              <w:rPr>
                <w:rFonts w:ascii="仿宋_GB2312" w:eastAsia="仿宋_GB2312"/>
                <w:color w:val="000000"/>
                <w:kern w:val="0"/>
                <w:szCs w:val="21"/>
              </w:rPr>
            </w:pPr>
          </w:p>
        </w:tc>
        <w:tc>
          <w:tcPr>
            <w:tcW w:w="591" w:type="pct"/>
            <w:vAlign w:val="center"/>
          </w:tcPr>
          <w:p w:rsidR="00C864E3" w:rsidRDefault="00C864E3">
            <w:pPr>
              <w:widowControl/>
              <w:jc w:val="center"/>
              <w:rPr>
                <w:rFonts w:ascii="仿宋_GB2312" w:eastAsia="仿宋_GB2312"/>
                <w:color w:val="000000"/>
                <w:kern w:val="0"/>
                <w:szCs w:val="21"/>
              </w:rPr>
            </w:pPr>
          </w:p>
        </w:tc>
        <w:tc>
          <w:tcPr>
            <w:tcW w:w="586" w:type="pct"/>
            <w:vAlign w:val="center"/>
          </w:tcPr>
          <w:p w:rsidR="00C864E3" w:rsidRDefault="00C864E3">
            <w:pPr>
              <w:widowControl/>
              <w:jc w:val="center"/>
              <w:rPr>
                <w:rFonts w:ascii="仿宋_GB2312" w:eastAsia="仿宋_GB2312"/>
                <w:color w:val="000000"/>
                <w:kern w:val="0"/>
                <w:szCs w:val="21"/>
              </w:rPr>
            </w:pPr>
          </w:p>
        </w:tc>
        <w:tc>
          <w:tcPr>
            <w:tcW w:w="692" w:type="pct"/>
            <w:vAlign w:val="center"/>
          </w:tcPr>
          <w:p w:rsidR="00C864E3" w:rsidRDefault="00C864E3">
            <w:pPr>
              <w:widowControl/>
              <w:jc w:val="right"/>
              <w:rPr>
                <w:rFonts w:ascii="仿宋_GB2312" w:eastAsia="仿宋_GB2312"/>
                <w:color w:val="000000"/>
                <w:kern w:val="0"/>
                <w:szCs w:val="21"/>
              </w:rPr>
            </w:pPr>
          </w:p>
        </w:tc>
        <w:tc>
          <w:tcPr>
            <w:tcW w:w="692" w:type="pct"/>
            <w:vAlign w:val="center"/>
          </w:tcPr>
          <w:p w:rsidR="00C864E3" w:rsidRDefault="00C864E3">
            <w:pPr>
              <w:widowControl/>
              <w:jc w:val="right"/>
              <w:rPr>
                <w:rFonts w:ascii="仿宋_GB2312" w:eastAsia="仿宋_GB2312"/>
                <w:color w:val="000000"/>
                <w:kern w:val="0"/>
                <w:szCs w:val="21"/>
              </w:rPr>
            </w:pPr>
          </w:p>
        </w:tc>
        <w:tc>
          <w:tcPr>
            <w:tcW w:w="693" w:type="pct"/>
            <w:vAlign w:val="center"/>
          </w:tcPr>
          <w:p w:rsidR="00C864E3" w:rsidRDefault="00C864E3">
            <w:pPr>
              <w:widowControl/>
              <w:jc w:val="right"/>
              <w:rPr>
                <w:rFonts w:ascii="仿宋_GB2312" w:eastAsia="仿宋_GB2312"/>
                <w:color w:val="000000"/>
                <w:kern w:val="0"/>
                <w:szCs w:val="21"/>
              </w:rPr>
            </w:pPr>
          </w:p>
        </w:tc>
      </w:tr>
      <w:tr w:rsidR="00C864E3" w:rsidTr="005F1036">
        <w:trPr>
          <w:trHeight w:val="397"/>
          <w:jc w:val="center"/>
        </w:trPr>
        <w:tc>
          <w:tcPr>
            <w:tcW w:w="450"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2</w:t>
            </w:r>
          </w:p>
        </w:tc>
        <w:tc>
          <w:tcPr>
            <w:tcW w:w="705" w:type="pct"/>
            <w:vAlign w:val="center"/>
          </w:tcPr>
          <w:p w:rsidR="00C864E3" w:rsidRDefault="00C864E3">
            <w:pPr>
              <w:widowControl/>
              <w:jc w:val="center"/>
              <w:rPr>
                <w:rFonts w:ascii="仿宋_GB2312" w:eastAsia="仿宋_GB2312"/>
                <w:color w:val="000000"/>
                <w:kern w:val="0"/>
                <w:szCs w:val="21"/>
              </w:rPr>
            </w:pPr>
          </w:p>
        </w:tc>
        <w:tc>
          <w:tcPr>
            <w:tcW w:w="591" w:type="pct"/>
          </w:tcPr>
          <w:p w:rsidR="00C864E3" w:rsidRDefault="00C864E3">
            <w:pPr>
              <w:widowControl/>
              <w:jc w:val="center"/>
              <w:rPr>
                <w:rFonts w:ascii="仿宋_GB2312" w:eastAsia="仿宋_GB2312"/>
                <w:color w:val="000000"/>
                <w:kern w:val="0"/>
                <w:szCs w:val="21"/>
              </w:rPr>
            </w:pPr>
          </w:p>
        </w:tc>
        <w:tc>
          <w:tcPr>
            <w:tcW w:w="591" w:type="pct"/>
            <w:vAlign w:val="center"/>
          </w:tcPr>
          <w:p w:rsidR="00C864E3" w:rsidRDefault="00C864E3">
            <w:pPr>
              <w:widowControl/>
              <w:jc w:val="center"/>
              <w:rPr>
                <w:rFonts w:ascii="仿宋_GB2312" w:eastAsia="仿宋_GB2312"/>
                <w:color w:val="000000"/>
                <w:kern w:val="0"/>
                <w:szCs w:val="21"/>
              </w:rPr>
            </w:pPr>
          </w:p>
        </w:tc>
        <w:tc>
          <w:tcPr>
            <w:tcW w:w="586" w:type="pct"/>
            <w:vAlign w:val="center"/>
          </w:tcPr>
          <w:p w:rsidR="00C864E3" w:rsidRDefault="00C864E3">
            <w:pPr>
              <w:widowControl/>
              <w:jc w:val="center"/>
              <w:rPr>
                <w:rFonts w:ascii="仿宋_GB2312" w:eastAsia="仿宋_GB2312"/>
                <w:color w:val="000000"/>
                <w:kern w:val="0"/>
                <w:szCs w:val="21"/>
              </w:rPr>
            </w:pPr>
          </w:p>
        </w:tc>
        <w:tc>
          <w:tcPr>
            <w:tcW w:w="692" w:type="pct"/>
            <w:vAlign w:val="center"/>
          </w:tcPr>
          <w:p w:rsidR="00C864E3" w:rsidRDefault="00C864E3">
            <w:pPr>
              <w:widowControl/>
              <w:jc w:val="right"/>
              <w:rPr>
                <w:rFonts w:ascii="仿宋_GB2312" w:eastAsia="仿宋_GB2312"/>
                <w:color w:val="000000"/>
                <w:kern w:val="0"/>
                <w:szCs w:val="21"/>
              </w:rPr>
            </w:pPr>
          </w:p>
        </w:tc>
        <w:tc>
          <w:tcPr>
            <w:tcW w:w="692" w:type="pct"/>
            <w:vAlign w:val="center"/>
          </w:tcPr>
          <w:p w:rsidR="00C864E3" w:rsidRDefault="00C864E3">
            <w:pPr>
              <w:widowControl/>
              <w:jc w:val="right"/>
              <w:rPr>
                <w:rFonts w:ascii="仿宋_GB2312" w:eastAsia="仿宋_GB2312"/>
                <w:color w:val="000000"/>
                <w:kern w:val="0"/>
                <w:szCs w:val="21"/>
              </w:rPr>
            </w:pPr>
          </w:p>
        </w:tc>
        <w:tc>
          <w:tcPr>
            <w:tcW w:w="693" w:type="pct"/>
            <w:vAlign w:val="center"/>
          </w:tcPr>
          <w:p w:rsidR="00C864E3" w:rsidRDefault="00C864E3">
            <w:pPr>
              <w:widowControl/>
              <w:jc w:val="right"/>
              <w:rPr>
                <w:rFonts w:ascii="仿宋_GB2312" w:eastAsia="仿宋_GB2312"/>
                <w:color w:val="000000"/>
                <w:kern w:val="0"/>
                <w:szCs w:val="21"/>
              </w:rPr>
            </w:pPr>
          </w:p>
        </w:tc>
      </w:tr>
      <w:tr w:rsidR="00C864E3" w:rsidTr="005F1036">
        <w:trPr>
          <w:trHeight w:val="397"/>
          <w:jc w:val="center"/>
        </w:trPr>
        <w:tc>
          <w:tcPr>
            <w:tcW w:w="450"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3</w:t>
            </w:r>
          </w:p>
        </w:tc>
        <w:tc>
          <w:tcPr>
            <w:tcW w:w="705" w:type="pct"/>
            <w:vAlign w:val="center"/>
          </w:tcPr>
          <w:p w:rsidR="00C864E3" w:rsidRDefault="00C864E3">
            <w:pPr>
              <w:widowControl/>
              <w:jc w:val="center"/>
              <w:rPr>
                <w:rFonts w:ascii="仿宋_GB2312" w:eastAsia="仿宋_GB2312"/>
                <w:color w:val="000000"/>
                <w:kern w:val="0"/>
                <w:szCs w:val="21"/>
              </w:rPr>
            </w:pPr>
          </w:p>
        </w:tc>
        <w:tc>
          <w:tcPr>
            <w:tcW w:w="591" w:type="pct"/>
          </w:tcPr>
          <w:p w:rsidR="00C864E3" w:rsidRDefault="00C864E3">
            <w:pPr>
              <w:widowControl/>
              <w:jc w:val="center"/>
              <w:rPr>
                <w:rFonts w:ascii="仿宋_GB2312" w:eastAsia="仿宋_GB2312"/>
                <w:color w:val="000000"/>
                <w:kern w:val="0"/>
                <w:szCs w:val="21"/>
              </w:rPr>
            </w:pPr>
          </w:p>
        </w:tc>
        <w:tc>
          <w:tcPr>
            <w:tcW w:w="591" w:type="pct"/>
            <w:vAlign w:val="center"/>
          </w:tcPr>
          <w:p w:rsidR="00C864E3" w:rsidRDefault="00C864E3">
            <w:pPr>
              <w:widowControl/>
              <w:jc w:val="center"/>
              <w:rPr>
                <w:rFonts w:ascii="仿宋_GB2312" w:eastAsia="仿宋_GB2312"/>
                <w:color w:val="000000"/>
                <w:kern w:val="0"/>
                <w:szCs w:val="21"/>
              </w:rPr>
            </w:pPr>
          </w:p>
        </w:tc>
        <w:tc>
          <w:tcPr>
            <w:tcW w:w="586" w:type="pct"/>
            <w:vAlign w:val="center"/>
          </w:tcPr>
          <w:p w:rsidR="00C864E3" w:rsidRDefault="00C864E3">
            <w:pPr>
              <w:widowControl/>
              <w:jc w:val="center"/>
              <w:rPr>
                <w:rFonts w:ascii="仿宋_GB2312" w:eastAsia="仿宋_GB2312"/>
                <w:color w:val="000000"/>
                <w:kern w:val="0"/>
                <w:szCs w:val="21"/>
              </w:rPr>
            </w:pPr>
          </w:p>
        </w:tc>
        <w:tc>
          <w:tcPr>
            <w:tcW w:w="692" w:type="pct"/>
            <w:vAlign w:val="center"/>
          </w:tcPr>
          <w:p w:rsidR="00C864E3" w:rsidRDefault="00C864E3">
            <w:pPr>
              <w:widowControl/>
              <w:jc w:val="right"/>
              <w:rPr>
                <w:rFonts w:ascii="仿宋_GB2312" w:eastAsia="仿宋_GB2312"/>
                <w:color w:val="000000"/>
                <w:kern w:val="0"/>
                <w:szCs w:val="21"/>
              </w:rPr>
            </w:pPr>
          </w:p>
        </w:tc>
        <w:tc>
          <w:tcPr>
            <w:tcW w:w="692" w:type="pct"/>
            <w:vAlign w:val="center"/>
          </w:tcPr>
          <w:p w:rsidR="00C864E3" w:rsidRDefault="00C864E3">
            <w:pPr>
              <w:widowControl/>
              <w:jc w:val="right"/>
              <w:rPr>
                <w:rFonts w:ascii="仿宋_GB2312" w:eastAsia="仿宋_GB2312"/>
                <w:color w:val="000000"/>
                <w:kern w:val="0"/>
                <w:szCs w:val="21"/>
              </w:rPr>
            </w:pPr>
          </w:p>
        </w:tc>
        <w:tc>
          <w:tcPr>
            <w:tcW w:w="693" w:type="pct"/>
            <w:vAlign w:val="center"/>
          </w:tcPr>
          <w:p w:rsidR="00C864E3" w:rsidRDefault="00C864E3">
            <w:pPr>
              <w:widowControl/>
              <w:jc w:val="right"/>
              <w:rPr>
                <w:rFonts w:ascii="仿宋_GB2312" w:eastAsia="仿宋_GB2312"/>
                <w:color w:val="000000"/>
                <w:kern w:val="0"/>
                <w:szCs w:val="21"/>
              </w:rPr>
            </w:pPr>
          </w:p>
        </w:tc>
      </w:tr>
      <w:tr w:rsidR="00C864E3" w:rsidTr="005F1036">
        <w:trPr>
          <w:trHeight w:val="397"/>
          <w:jc w:val="center"/>
        </w:trPr>
        <w:tc>
          <w:tcPr>
            <w:tcW w:w="1155" w:type="pct"/>
            <w:gridSpan w:val="2"/>
            <w:vAlign w:val="center"/>
          </w:tcPr>
          <w:p w:rsidR="00C864E3" w:rsidRDefault="001E00CB">
            <w:pPr>
              <w:widowControl/>
              <w:jc w:val="center"/>
              <w:rPr>
                <w:rFonts w:ascii="仿宋_GB2312" w:eastAsia="仿宋_GB2312"/>
                <w:b/>
                <w:color w:val="000000"/>
                <w:kern w:val="0"/>
                <w:szCs w:val="21"/>
              </w:rPr>
            </w:pPr>
            <w:r>
              <w:rPr>
                <w:rFonts w:ascii="仿宋_GB2312" w:eastAsia="仿宋_GB2312" w:hint="eastAsia"/>
                <w:b/>
                <w:color w:val="000000"/>
                <w:kern w:val="0"/>
                <w:szCs w:val="21"/>
              </w:rPr>
              <w:t>合计</w:t>
            </w:r>
          </w:p>
        </w:tc>
        <w:tc>
          <w:tcPr>
            <w:tcW w:w="591" w:type="pct"/>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w:t>
            </w:r>
          </w:p>
        </w:tc>
        <w:tc>
          <w:tcPr>
            <w:tcW w:w="591"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w:t>
            </w:r>
          </w:p>
        </w:tc>
        <w:tc>
          <w:tcPr>
            <w:tcW w:w="586" w:type="pct"/>
            <w:vAlign w:val="center"/>
          </w:tcPr>
          <w:p w:rsidR="00C864E3" w:rsidRDefault="001E00CB">
            <w:pPr>
              <w:widowControl/>
              <w:jc w:val="center"/>
              <w:rPr>
                <w:rFonts w:ascii="仿宋_GB2312" w:eastAsia="仿宋_GB2312"/>
                <w:color w:val="000000"/>
                <w:kern w:val="0"/>
                <w:szCs w:val="21"/>
              </w:rPr>
            </w:pPr>
            <w:r>
              <w:rPr>
                <w:rFonts w:ascii="仿宋_GB2312" w:eastAsia="仿宋_GB2312" w:hint="eastAsia"/>
                <w:color w:val="000000"/>
                <w:kern w:val="0"/>
                <w:szCs w:val="21"/>
              </w:rPr>
              <w:t>-</w:t>
            </w:r>
          </w:p>
        </w:tc>
        <w:tc>
          <w:tcPr>
            <w:tcW w:w="692" w:type="pct"/>
            <w:vAlign w:val="center"/>
          </w:tcPr>
          <w:p w:rsidR="00C864E3" w:rsidRDefault="00C864E3">
            <w:pPr>
              <w:widowControl/>
              <w:jc w:val="right"/>
              <w:rPr>
                <w:rFonts w:ascii="仿宋_GB2312" w:eastAsia="仿宋_GB2312"/>
                <w:color w:val="000000"/>
                <w:kern w:val="0"/>
                <w:szCs w:val="21"/>
              </w:rPr>
            </w:pPr>
          </w:p>
        </w:tc>
        <w:tc>
          <w:tcPr>
            <w:tcW w:w="692" w:type="pct"/>
            <w:vAlign w:val="center"/>
          </w:tcPr>
          <w:p w:rsidR="00C864E3" w:rsidRDefault="00C864E3">
            <w:pPr>
              <w:widowControl/>
              <w:jc w:val="right"/>
              <w:rPr>
                <w:rFonts w:ascii="仿宋_GB2312" w:eastAsia="仿宋_GB2312"/>
                <w:color w:val="000000"/>
                <w:kern w:val="0"/>
                <w:szCs w:val="21"/>
              </w:rPr>
            </w:pPr>
          </w:p>
        </w:tc>
        <w:tc>
          <w:tcPr>
            <w:tcW w:w="693" w:type="pct"/>
            <w:vAlign w:val="center"/>
          </w:tcPr>
          <w:p w:rsidR="00C864E3" w:rsidRDefault="00C864E3">
            <w:pPr>
              <w:widowControl/>
              <w:jc w:val="right"/>
              <w:rPr>
                <w:rFonts w:ascii="仿宋_GB2312" w:eastAsia="仿宋_GB2312"/>
                <w:color w:val="000000"/>
                <w:kern w:val="0"/>
                <w:szCs w:val="21"/>
              </w:rPr>
            </w:pPr>
          </w:p>
        </w:tc>
      </w:tr>
    </w:tbl>
    <w:p w:rsidR="00C864E3" w:rsidRDefault="001E00CB">
      <w:pPr>
        <w:spacing w:line="600" w:lineRule="exact"/>
        <w:ind w:firstLineChars="200" w:firstLine="602"/>
        <w:contextualSpacing/>
        <w:rPr>
          <w:rFonts w:ascii="仿宋_GB2312" w:eastAsia="仿宋_GB2312"/>
          <w:sz w:val="30"/>
          <w:szCs w:val="30"/>
        </w:rPr>
      </w:pPr>
      <w:r>
        <w:rPr>
          <w:rFonts w:ascii="仿宋_GB2312" w:eastAsia="仿宋_GB2312" w:hint="eastAsia"/>
          <w:b/>
          <w:sz w:val="30"/>
          <w:szCs w:val="30"/>
        </w:rPr>
        <w:t>（四）其他影响资信情况的重大事项</w:t>
      </w:r>
      <w:r w:rsidRPr="00977B03">
        <w:rPr>
          <w:rFonts w:ascii="仿宋_GB2312" w:eastAsia="仿宋_GB2312" w:hint="eastAsia"/>
          <w:sz w:val="30"/>
          <w:szCs w:val="30"/>
        </w:rPr>
        <w:t>（</w:t>
      </w:r>
      <w:r>
        <w:rPr>
          <w:rFonts w:ascii="仿宋_GB2312" w:eastAsia="仿宋_GB2312" w:hint="eastAsia"/>
          <w:sz w:val="30"/>
          <w:szCs w:val="30"/>
        </w:rPr>
        <w:t>发行人及其子公司其他影响资信情况的重大事项）</w:t>
      </w:r>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___________________________________________________</w:t>
      </w:r>
    </w:p>
    <w:p w:rsidR="00C864E3" w:rsidRDefault="001E00CB">
      <w:pPr>
        <w:widowControl/>
        <w:jc w:val="left"/>
        <w:rPr>
          <w:rFonts w:ascii="仿宋_GB2312" w:eastAsia="仿宋_GB2312" w:hAnsi="仿宋"/>
          <w:b/>
          <w:sz w:val="36"/>
          <w:szCs w:val="36"/>
        </w:rPr>
      </w:pPr>
      <w:bookmarkStart w:id="237" w:name="_Toc55642399"/>
      <w:r>
        <w:rPr>
          <w:rFonts w:ascii="仿宋_GB2312" w:eastAsia="仿宋_GB2312" w:hAnsi="仿宋"/>
          <w:b/>
          <w:sz w:val="36"/>
          <w:szCs w:val="36"/>
        </w:rPr>
        <w:br w:type="page"/>
      </w:r>
    </w:p>
    <w:p w:rsidR="00C864E3" w:rsidRPr="00084CB5" w:rsidRDefault="001E00CB">
      <w:pPr>
        <w:pStyle w:val="afc"/>
      </w:pPr>
      <w:bookmarkStart w:id="238" w:name="_Toc58834414"/>
      <w:bookmarkStart w:id="239" w:name="_Toc77601112"/>
      <w:bookmarkStart w:id="240" w:name="_Toc77955924"/>
      <w:bookmarkStart w:id="241" w:name="_Toc79746184"/>
      <w:r w:rsidRPr="00084CB5">
        <w:rPr>
          <w:rFonts w:hint="eastAsia"/>
        </w:rPr>
        <w:lastRenderedPageBreak/>
        <w:t>第</w:t>
      </w:r>
      <w:r w:rsidR="00A277E6">
        <w:rPr>
          <w:rFonts w:hint="eastAsia"/>
        </w:rPr>
        <w:t>七</w:t>
      </w:r>
      <w:r w:rsidRPr="00084CB5">
        <w:rPr>
          <w:rFonts w:hint="eastAsia"/>
        </w:rPr>
        <w:t>节</w:t>
      </w:r>
      <w:r w:rsidRPr="00084CB5">
        <w:t xml:space="preserve">  </w:t>
      </w:r>
      <w:r w:rsidRPr="00084CB5">
        <w:rPr>
          <w:rFonts w:hint="eastAsia"/>
        </w:rPr>
        <w:t>增信情况</w:t>
      </w:r>
      <w:bookmarkEnd w:id="237"/>
      <w:bookmarkEnd w:id="238"/>
      <w:bookmarkEnd w:id="239"/>
      <w:bookmarkEnd w:id="240"/>
      <w:bookmarkEnd w:id="241"/>
    </w:p>
    <w:p w:rsidR="000416BB" w:rsidRPr="00472E1C" w:rsidRDefault="00712A3C" w:rsidP="00344D55">
      <w:pPr>
        <w:spacing w:line="600" w:lineRule="exact"/>
        <w:ind w:firstLineChars="200" w:firstLine="600"/>
      </w:pPr>
      <w:bookmarkStart w:id="242" w:name="_Toc55642400"/>
      <w:bookmarkStart w:id="243" w:name="_Toc58834415"/>
      <w:r w:rsidRPr="00084CB5">
        <w:rPr>
          <w:rFonts w:ascii="仿宋_GB2312" w:eastAsia="仿宋_GB2312" w:hint="eastAsia"/>
          <w:sz w:val="30"/>
          <w:szCs w:val="30"/>
        </w:rPr>
        <w:t>【填写说明</w:t>
      </w:r>
      <w:r w:rsidRPr="00084CB5">
        <w:rPr>
          <w:rFonts w:ascii="仿宋_GB2312" w:eastAsia="仿宋_GB2312"/>
          <w:sz w:val="30"/>
          <w:szCs w:val="30"/>
        </w:rPr>
        <w:t>：</w:t>
      </w:r>
      <w:r w:rsidRPr="00084CB5">
        <w:rPr>
          <w:rFonts w:ascii="仿宋_GB2312" w:eastAsia="仿宋_GB2312" w:hint="eastAsia"/>
          <w:sz w:val="30"/>
          <w:szCs w:val="30"/>
        </w:rPr>
        <w:t>本节相关内容详见《上海证券交易所公司债券发行上市审核</w:t>
      </w:r>
      <w:r w:rsidR="002B1357">
        <w:rPr>
          <w:rFonts w:ascii="仿宋_GB2312" w:eastAsia="仿宋_GB2312" w:hint="eastAsia"/>
          <w:sz w:val="30"/>
          <w:szCs w:val="30"/>
        </w:rPr>
        <w:t>业务</w:t>
      </w:r>
      <w:r w:rsidRPr="00084CB5">
        <w:rPr>
          <w:rFonts w:ascii="仿宋_GB2312" w:eastAsia="仿宋_GB2312" w:hint="eastAsia"/>
          <w:sz w:val="30"/>
          <w:szCs w:val="30"/>
        </w:rPr>
        <w:t>指南第</w:t>
      </w:r>
      <w:r w:rsidR="002B42BA">
        <w:rPr>
          <w:rFonts w:ascii="仿宋_GB2312" w:eastAsia="仿宋_GB2312"/>
          <w:sz w:val="30"/>
          <w:szCs w:val="30"/>
        </w:rPr>
        <w:t>2</w:t>
      </w:r>
      <w:r w:rsidR="0034228E" w:rsidRPr="00084CB5">
        <w:rPr>
          <w:rFonts w:ascii="仿宋_GB2312" w:eastAsia="仿宋_GB2312" w:hint="eastAsia"/>
          <w:sz w:val="30"/>
          <w:szCs w:val="30"/>
        </w:rPr>
        <w:t>号——投资者权益保护（参考文本）》“第二</w:t>
      </w:r>
      <w:r>
        <w:rPr>
          <w:rFonts w:ascii="仿宋_GB2312" w:eastAsia="仿宋_GB2312" w:hint="eastAsia"/>
          <w:sz w:val="30"/>
          <w:szCs w:val="30"/>
        </w:rPr>
        <w:t>部分</w:t>
      </w:r>
      <w:r w:rsidR="0034228E" w:rsidRPr="00084CB5">
        <w:rPr>
          <w:rFonts w:ascii="仿宋_GB2312" w:eastAsia="仿宋_GB2312" w:hint="eastAsia"/>
          <w:sz w:val="30"/>
          <w:szCs w:val="30"/>
        </w:rPr>
        <w:t xml:space="preserve"> 增信</w:t>
      </w:r>
      <w:r w:rsidR="003145E9">
        <w:rPr>
          <w:rFonts w:ascii="仿宋_GB2312" w:eastAsia="仿宋_GB2312" w:hint="eastAsia"/>
          <w:sz w:val="30"/>
          <w:szCs w:val="30"/>
        </w:rPr>
        <w:t>机制</w:t>
      </w:r>
      <w:r w:rsidR="0034228E" w:rsidRPr="00084CB5">
        <w:rPr>
          <w:rFonts w:ascii="仿宋_GB2312" w:eastAsia="仿宋_GB2312" w:hint="eastAsia"/>
          <w:sz w:val="30"/>
          <w:szCs w:val="30"/>
        </w:rPr>
        <w:t>”。</w:t>
      </w:r>
      <w:r w:rsidR="007D3A06" w:rsidRPr="00084CB5">
        <w:rPr>
          <w:rFonts w:ascii="仿宋_GB2312" w:eastAsia="仿宋_GB2312" w:hint="eastAsia"/>
          <w:sz w:val="30"/>
          <w:szCs w:val="30"/>
        </w:rPr>
        <w:t>】</w:t>
      </w:r>
    </w:p>
    <w:p w:rsidR="00C864E3" w:rsidRDefault="001E00CB">
      <w:pPr>
        <w:widowControl/>
        <w:spacing w:line="600" w:lineRule="exact"/>
        <w:ind w:firstLineChars="236" w:firstLine="708"/>
        <w:rPr>
          <w:rFonts w:ascii="黑体" w:eastAsia="黑体" w:hAnsi="黑体"/>
          <w:sz w:val="30"/>
          <w:szCs w:val="30"/>
        </w:rPr>
      </w:pPr>
      <w:bookmarkStart w:id="244" w:name="_Toc55642407"/>
      <w:bookmarkEnd w:id="242"/>
      <w:bookmarkEnd w:id="243"/>
      <w:r>
        <w:rPr>
          <w:rFonts w:ascii="黑体" w:eastAsia="黑体" w:hAnsi="黑体"/>
          <w:sz w:val="30"/>
          <w:szCs w:val="30"/>
        </w:rPr>
        <w:br w:type="page"/>
      </w:r>
    </w:p>
    <w:p w:rsidR="00C864E3" w:rsidRDefault="001E00CB">
      <w:pPr>
        <w:pStyle w:val="afc"/>
      </w:pPr>
      <w:bookmarkStart w:id="245" w:name="_Toc58834422"/>
      <w:bookmarkStart w:id="246" w:name="_Toc77601113"/>
      <w:bookmarkStart w:id="247" w:name="_Toc77955925"/>
      <w:bookmarkStart w:id="248" w:name="_Toc79746185"/>
      <w:r>
        <w:rPr>
          <w:rFonts w:hint="eastAsia"/>
        </w:rPr>
        <w:lastRenderedPageBreak/>
        <w:t>第</w:t>
      </w:r>
      <w:r w:rsidR="00A277E6">
        <w:rPr>
          <w:rFonts w:hint="eastAsia"/>
        </w:rPr>
        <w:t>八</w:t>
      </w:r>
      <w:r>
        <w:rPr>
          <w:rFonts w:hint="eastAsia"/>
        </w:rPr>
        <w:t>节</w:t>
      </w:r>
      <w:r>
        <w:rPr>
          <w:rFonts w:hint="eastAsia"/>
        </w:rPr>
        <w:t xml:space="preserve">  </w:t>
      </w:r>
      <w:r>
        <w:rPr>
          <w:rFonts w:hint="eastAsia"/>
        </w:rPr>
        <w:t>税项</w:t>
      </w:r>
      <w:bookmarkEnd w:id="244"/>
      <w:bookmarkEnd w:id="245"/>
      <w:bookmarkEnd w:id="246"/>
      <w:bookmarkEnd w:id="247"/>
      <w:bookmarkEnd w:id="248"/>
    </w:p>
    <w:p w:rsidR="00C864E3" w:rsidRDefault="001E00CB">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【填写</w:t>
      </w:r>
      <w:r>
        <w:rPr>
          <w:rFonts w:ascii="仿宋_GB2312" w:eastAsia="仿宋_GB2312"/>
          <w:sz w:val="30"/>
          <w:szCs w:val="30"/>
        </w:rPr>
        <w:t>说明：</w:t>
      </w:r>
      <w:r>
        <w:rPr>
          <w:rFonts w:ascii="仿宋_GB2312" w:eastAsia="仿宋_GB2312" w:hint="eastAsia"/>
          <w:sz w:val="30"/>
          <w:szCs w:val="30"/>
        </w:rPr>
        <w:t>发行人应当披露投资者投资债券需缴纳税种、税收政策、税收风险，并明确告知投资者所应缴纳税项是否与债券的各项支付构成抵扣。】</w:t>
      </w:r>
    </w:p>
    <w:p w:rsidR="00C864E3" w:rsidRDefault="00C864E3">
      <w:pPr>
        <w:spacing w:line="600" w:lineRule="exact"/>
        <w:ind w:firstLineChars="200" w:firstLine="600"/>
        <w:contextualSpacing/>
        <w:rPr>
          <w:rFonts w:ascii="仿宋_GB2312" w:eastAsia="仿宋_GB2312"/>
          <w:sz w:val="30"/>
          <w:szCs w:val="30"/>
        </w:rPr>
      </w:pPr>
    </w:p>
    <w:p w:rsidR="00C864E3" w:rsidRDefault="001E00CB">
      <w:pPr>
        <w:widowControl/>
        <w:jc w:val="left"/>
        <w:rPr>
          <w:rFonts w:ascii="仿宋_GB2312" w:eastAsia="仿宋_GB2312" w:hAnsi="黑体"/>
          <w:b/>
          <w:sz w:val="36"/>
          <w:szCs w:val="36"/>
        </w:rPr>
      </w:pPr>
      <w:bookmarkStart w:id="249" w:name="_Toc55642412"/>
      <w:r>
        <w:rPr>
          <w:rFonts w:ascii="仿宋_GB2312" w:eastAsia="仿宋_GB2312" w:hAnsi="黑体"/>
          <w:b/>
          <w:sz w:val="36"/>
          <w:szCs w:val="36"/>
        </w:rPr>
        <w:br w:type="page"/>
      </w:r>
    </w:p>
    <w:p w:rsidR="00C864E3" w:rsidRPr="00084CB5" w:rsidRDefault="001E00CB">
      <w:pPr>
        <w:pStyle w:val="afc"/>
      </w:pPr>
      <w:bookmarkStart w:id="250" w:name="_Toc58834427"/>
      <w:bookmarkStart w:id="251" w:name="_Toc77601114"/>
      <w:bookmarkStart w:id="252" w:name="_Toc77955926"/>
      <w:bookmarkStart w:id="253" w:name="_Toc79746186"/>
      <w:r w:rsidRPr="00084CB5">
        <w:rPr>
          <w:rFonts w:hint="eastAsia"/>
        </w:rPr>
        <w:lastRenderedPageBreak/>
        <w:t>第</w:t>
      </w:r>
      <w:r w:rsidR="00A277E6">
        <w:rPr>
          <w:rFonts w:hint="eastAsia"/>
        </w:rPr>
        <w:t>九</w:t>
      </w:r>
      <w:r w:rsidRPr="00084CB5">
        <w:rPr>
          <w:rFonts w:hint="eastAsia"/>
        </w:rPr>
        <w:t>节</w:t>
      </w:r>
      <w:r w:rsidRPr="00084CB5">
        <w:t xml:space="preserve">  </w:t>
      </w:r>
      <w:r w:rsidRPr="00084CB5">
        <w:rPr>
          <w:rFonts w:hint="eastAsia"/>
        </w:rPr>
        <w:t>信息披露安排</w:t>
      </w:r>
      <w:bookmarkEnd w:id="249"/>
      <w:bookmarkEnd w:id="250"/>
      <w:bookmarkEnd w:id="251"/>
      <w:bookmarkEnd w:id="252"/>
      <w:bookmarkEnd w:id="253"/>
    </w:p>
    <w:p w:rsidR="00712A3C" w:rsidRPr="00B06735" w:rsidRDefault="00D30326" w:rsidP="00B06735">
      <w:pPr>
        <w:spacing w:line="600" w:lineRule="exact"/>
        <w:ind w:firstLineChars="200" w:firstLine="600"/>
        <w:contextualSpacing/>
        <w:rPr>
          <w:rFonts w:ascii="仿宋_GB2312" w:eastAsia="仿宋_GB2312"/>
          <w:sz w:val="30"/>
          <w:szCs w:val="30"/>
        </w:rPr>
      </w:pPr>
      <w:bookmarkStart w:id="254" w:name="_Toc58834428"/>
      <w:r>
        <w:rPr>
          <w:rFonts w:ascii="仿宋_GB2312" w:eastAsia="仿宋_GB2312" w:hint="eastAsia"/>
          <w:sz w:val="30"/>
          <w:szCs w:val="30"/>
        </w:rPr>
        <w:t>一</w:t>
      </w:r>
      <w:r>
        <w:rPr>
          <w:rFonts w:ascii="仿宋_GB2312" w:eastAsia="仿宋_GB2312"/>
          <w:sz w:val="30"/>
          <w:szCs w:val="30"/>
        </w:rPr>
        <w:t>、</w:t>
      </w:r>
      <w:r w:rsidR="00712A3C" w:rsidRPr="00B06735">
        <w:rPr>
          <w:rFonts w:ascii="仿宋_GB2312" w:eastAsia="仿宋_GB2312" w:hint="eastAsia"/>
          <w:sz w:val="30"/>
          <w:szCs w:val="30"/>
        </w:rPr>
        <w:t>发行人承诺，在债券存续期内，将按照法律法规规定和募集说明书的约定，及时、公平地履行信息披露义务，保证信息披露内容的真实、准确、完整，简明清晰，通俗易懂。</w:t>
      </w:r>
    </w:p>
    <w:p w:rsidR="00712A3C" w:rsidRDefault="00D30326" w:rsidP="00B06735">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二、</w:t>
      </w:r>
      <w:r w:rsidR="00712A3C" w:rsidRPr="00B06735">
        <w:rPr>
          <w:rFonts w:ascii="仿宋_GB2312" w:eastAsia="仿宋_GB2312" w:hint="eastAsia"/>
          <w:sz w:val="30"/>
          <w:szCs w:val="30"/>
        </w:rPr>
        <w:t>发行人承诺，已制定与公司债券相关的的信息披露事务管理制度，制定的信息披露事务管理制度的主要内容如下</w:t>
      </w:r>
      <w:r w:rsidR="00B54E47">
        <w:rPr>
          <w:rFonts w:ascii="仿宋_GB2312" w:eastAsia="仿宋_GB2312" w:hint="eastAsia"/>
          <w:sz w:val="30"/>
          <w:szCs w:val="30"/>
        </w:rPr>
        <w:t>（至少</w:t>
      </w:r>
      <w:r w:rsidR="00B54E47">
        <w:rPr>
          <w:rFonts w:ascii="仿宋_GB2312" w:eastAsia="仿宋_GB2312"/>
          <w:sz w:val="30"/>
          <w:szCs w:val="30"/>
        </w:rPr>
        <w:t>包括</w:t>
      </w:r>
      <w:r w:rsidR="00712A3C" w:rsidRPr="00B06735">
        <w:rPr>
          <w:rFonts w:ascii="仿宋_GB2312" w:eastAsia="仿宋_GB2312" w:hint="eastAsia"/>
          <w:sz w:val="30"/>
          <w:szCs w:val="30"/>
        </w:rPr>
        <w:t>未公开信息的传递、审核、披露流程；信息披露事务负责人在信息披露中的具体职责及其履职保障；董事和董事会、监事和监事会、高级管理人员等的报告、审议和披露的职责；对外发布信息的申请、审核、发布流程；涉及子公司事项的信息披露事务管理和报告制度</w:t>
      </w:r>
      <w:r w:rsidR="00B54E47">
        <w:rPr>
          <w:rFonts w:ascii="仿宋_GB2312" w:eastAsia="仿宋_GB2312" w:hint="eastAsia"/>
          <w:sz w:val="30"/>
          <w:szCs w:val="30"/>
        </w:rPr>
        <w:t>）：</w:t>
      </w:r>
    </w:p>
    <w:p w:rsidR="00B54E47" w:rsidRPr="00B06735" w:rsidRDefault="00B54E47" w:rsidP="00B06735">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___________________________________________________</w:t>
      </w:r>
    </w:p>
    <w:p w:rsidR="00712A3C" w:rsidRPr="00B06735" w:rsidRDefault="00B54E47" w:rsidP="00B06735">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三</w:t>
      </w:r>
      <w:r>
        <w:rPr>
          <w:rFonts w:ascii="仿宋_GB2312" w:eastAsia="仿宋_GB2312"/>
          <w:sz w:val="30"/>
          <w:szCs w:val="30"/>
        </w:rPr>
        <w:t>、</w:t>
      </w:r>
      <w:r w:rsidR="00712A3C" w:rsidRPr="00B06735">
        <w:rPr>
          <w:rFonts w:ascii="仿宋_GB2312" w:eastAsia="仿宋_GB2312" w:hint="eastAsia"/>
          <w:sz w:val="30"/>
          <w:szCs w:val="30"/>
        </w:rPr>
        <w:t>本</w:t>
      </w:r>
      <w:r w:rsidR="00C26A52">
        <w:rPr>
          <w:rFonts w:ascii="仿宋_GB2312" w:eastAsia="仿宋_GB2312" w:hint="eastAsia"/>
          <w:sz w:val="30"/>
          <w:szCs w:val="30"/>
        </w:rPr>
        <w:t>次</w:t>
      </w:r>
      <w:r w:rsidR="00712A3C" w:rsidRPr="00B06735">
        <w:rPr>
          <w:rFonts w:ascii="仿宋_GB2312" w:eastAsia="仿宋_GB2312" w:hint="eastAsia"/>
          <w:sz w:val="30"/>
          <w:szCs w:val="30"/>
        </w:rPr>
        <w:t>债券存续期内定期信息披露安排</w:t>
      </w:r>
    </w:p>
    <w:p w:rsidR="00712A3C" w:rsidRPr="00B06735" w:rsidRDefault="00712A3C" w:rsidP="00B06735">
      <w:pPr>
        <w:spacing w:line="600" w:lineRule="exact"/>
        <w:ind w:firstLineChars="200" w:firstLine="600"/>
        <w:contextualSpacing/>
        <w:rPr>
          <w:rFonts w:ascii="仿宋_GB2312" w:eastAsia="仿宋_GB2312"/>
          <w:sz w:val="30"/>
          <w:szCs w:val="30"/>
        </w:rPr>
      </w:pPr>
      <w:r w:rsidRPr="00B06735">
        <w:rPr>
          <w:rFonts w:ascii="仿宋_GB2312" w:eastAsia="仿宋_GB2312" w:hint="eastAsia"/>
          <w:sz w:val="30"/>
          <w:szCs w:val="30"/>
        </w:rPr>
        <w:t>发行人承诺，将于每一会计年度结束之日起4月内披露年度报告，每一会计年度的上半年结束之日起2个月内披露半年度报告，且年度报告和半年度报告的内容与格式符合法律法规的规定和上交所相关定期报告编制技术规范的要求。</w:t>
      </w:r>
    </w:p>
    <w:p w:rsidR="00712A3C" w:rsidRPr="00B06735" w:rsidRDefault="00B54E47" w:rsidP="00B06735">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四、</w:t>
      </w:r>
      <w:r w:rsidR="00712A3C" w:rsidRPr="00B06735">
        <w:rPr>
          <w:rFonts w:ascii="仿宋_GB2312" w:eastAsia="仿宋_GB2312" w:hint="eastAsia"/>
          <w:sz w:val="30"/>
          <w:szCs w:val="30"/>
        </w:rPr>
        <w:t>本</w:t>
      </w:r>
      <w:r w:rsidR="00C26A52">
        <w:rPr>
          <w:rFonts w:ascii="仿宋_GB2312" w:eastAsia="仿宋_GB2312" w:hint="eastAsia"/>
          <w:sz w:val="30"/>
          <w:szCs w:val="30"/>
        </w:rPr>
        <w:t>次</w:t>
      </w:r>
      <w:r w:rsidR="00712A3C" w:rsidRPr="00B06735">
        <w:rPr>
          <w:rFonts w:ascii="仿宋_GB2312" w:eastAsia="仿宋_GB2312" w:hint="eastAsia"/>
          <w:sz w:val="30"/>
          <w:szCs w:val="30"/>
        </w:rPr>
        <w:t>债券存续期内重大事项披露</w:t>
      </w:r>
    </w:p>
    <w:p w:rsidR="00712A3C" w:rsidRPr="00B06735" w:rsidRDefault="00712A3C" w:rsidP="00B06735">
      <w:pPr>
        <w:spacing w:line="600" w:lineRule="exact"/>
        <w:ind w:firstLineChars="200" w:firstLine="600"/>
        <w:contextualSpacing/>
        <w:rPr>
          <w:rFonts w:ascii="仿宋_GB2312" w:eastAsia="仿宋_GB2312"/>
          <w:sz w:val="30"/>
          <w:szCs w:val="30"/>
        </w:rPr>
      </w:pPr>
      <w:r w:rsidRPr="00B06735">
        <w:rPr>
          <w:rFonts w:ascii="仿宋_GB2312" w:eastAsia="仿宋_GB2312" w:hint="eastAsia"/>
          <w:sz w:val="30"/>
          <w:szCs w:val="30"/>
        </w:rPr>
        <w:t>发行人承诺，当发生影响发行人偿债能力、债券价格、投资者权益的重大事项或募集说明书约定发行人应当履行信息披露义务的其他事项时，或者存在关于发行人及其债券的重大市场传闻时，发行人将按照法律法规的规定和募集说明书的约定及时履</w:t>
      </w:r>
      <w:r w:rsidRPr="00B06735">
        <w:rPr>
          <w:rFonts w:ascii="仿宋_GB2312" w:eastAsia="仿宋_GB2312" w:hint="eastAsia"/>
          <w:sz w:val="30"/>
          <w:szCs w:val="30"/>
        </w:rPr>
        <w:lastRenderedPageBreak/>
        <w:t>行信息披露义务，说明事件的起因、目前的状态和可能产生的后果，并持续披露事件的进展情况。</w:t>
      </w:r>
    </w:p>
    <w:p w:rsidR="00712A3C" w:rsidRPr="00B06735" w:rsidRDefault="00B54E47" w:rsidP="00B06735">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五、</w:t>
      </w:r>
      <w:r w:rsidR="00712A3C" w:rsidRPr="00B06735">
        <w:rPr>
          <w:rFonts w:ascii="仿宋_GB2312" w:eastAsia="仿宋_GB2312" w:hint="eastAsia"/>
          <w:sz w:val="30"/>
          <w:szCs w:val="30"/>
        </w:rPr>
        <w:t>本</w:t>
      </w:r>
      <w:r w:rsidR="00C26A52">
        <w:rPr>
          <w:rFonts w:ascii="仿宋_GB2312" w:eastAsia="仿宋_GB2312" w:hint="eastAsia"/>
          <w:sz w:val="30"/>
          <w:szCs w:val="30"/>
        </w:rPr>
        <w:t>次</w:t>
      </w:r>
      <w:r w:rsidR="00712A3C" w:rsidRPr="00B06735">
        <w:rPr>
          <w:rFonts w:ascii="仿宋_GB2312" w:eastAsia="仿宋_GB2312" w:hint="eastAsia"/>
          <w:sz w:val="30"/>
          <w:szCs w:val="30"/>
        </w:rPr>
        <w:t>债券还本付息信息披露</w:t>
      </w:r>
    </w:p>
    <w:p w:rsidR="00712A3C" w:rsidRPr="00B06735" w:rsidRDefault="00712A3C" w:rsidP="00B06735">
      <w:pPr>
        <w:spacing w:line="600" w:lineRule="exact"/>
        <w:ind w:firstLineChars="200" w:firstLine="600"/>
        <w:contextualSpacing/>
        <w:rPr>
          <w:rFonts w:ascii="仿宋_GB2312" w:eastAsia="仿宋_GB2312"/>
          <w:sz w:val="30"/>
          <w:szCs w:val="30"/>
        </w:rPr>
      </w:pPr>
      <w:r w:rsidRPr="00B06735">
        <w:rPr>
          <w:rFonts w:ascii="仿宋_GB2312" w:eastAsia="仿宋_GB2312" w:hint="eastAsia"/>
          <w:sz w:val="30"/>
          <w:szCs w:val="30"/>
        </w:rPr>
        <w:t>发行人承诺，将按照募集说明书的约定做好债券的还本付息工作，切实履行本</w:t>
      </w:r>
      <w:r w:rsidR="00C26A52">
        <w:rPr>
          <w:rFonts w:ascii="仿宋_GB2312" w:eastAsia="仿宋_GB2312" w:hint="eastAsia"/>
          <w:sz w:val="30"/>
          <w:szCs w:val="30"/>
        </w:rPr>
        <w:t>次</w:t>
      </w:r>
      <w:r w:rsidRPr="00B06735">
        <w:rPr>
          <w:rFonts w:ascii="仿宋_GB2312" w:eastAsia="仿宋_GB2312" w:hint="eastAsia"/>
          <w:sz w:val="30"/>
          <w:szCs w:val="30"/>
        </w:rPr>
        <w:t>债券还本付息和信用风险管理义务。如本</w:t>
      </w:r>
      <w:r w:rsidR="00C26A52">
        <w:rPr>
          <w:rFonts w:ascii="仿宋_GB2312" w:eastAsia="仿宋_GB2312" w:hint="eastAsia"/>
          <w:sz w:val="30"/>
          <w:szCs w:val="30"/>
        </w:rPr>
        <w:t>次</w:t>
      </w:r>
      <w:r w:rsidRPr="00B06735">
        <w:rPr>
          <w:rFonts w:ascii="仿宋_GB2312" w:eastAsia="仿宋_GB2312" w:hint="eastAsia"/>
          <w:sz w:val="30"/>
          <w:szCs w:val="30"/>
        </w:rPr>
        <w:t>债券的偿付存在不确定性或者出现其他可能改变债券本</w:t>
      </w:r>
      <w:r w:rsidR="00C26A52">
        <w:rPr>
          <w:rFonts w:ascii="仿宋_GB2312" w:eastAsia="仿宋_GB2312" w:hint="eastAsia"/>
          <w:sz w:val="30"/>
          <w:szCs w:val="30"/>
        </w:rPr>
        <w:t>次</w:t>
      </w:r>
      <w:r w:rsidRPr="00B06735">
        <w:rPr>
          <w:rFonts w:ascii="仿宋_GB2312" w:eastAsia="仿宋_GB2312" w:hint="eastAsia"/>
          <w:sz w:val="30"/>
          <w:szCs w:val="30"/>
        </w:rPr>
        <w:t>偿付安排事件的，发行人将按照法律法规的规定和募集说明书的约定及时履行信息披露义务。</w:t>
      </w:r>
      <w:r w:rsidRPr="00B06735">
        <w:rPr>
          <w:rFonts w:ascii="仿宋_GB2312" w:eastAsia="仿宋_GB2312"/>
          <w:sz w:val="30"/>
          <w:szCs w:val="30"/>
        </w:rPr>
        <w:t xml:space="preserve"> </w:t>
      </w:r>
    </w:p>
    <w:p w:rsidR="001D6E43" w:rsidRPr="00B06735" w:rsidRDefault="001D6E43" w:rsidP="00507AF4">
      <w:pPr>
        <w:spacing w:line="600" w:lineRule="exact"/>
        <w:ind w:firstLineChars="200" w:firstLine="600"/>
        <w:contextualSpacing/>
        <w:rPr>
          <w:rFonts w:ascii="仿宋_GB2312" w:eastAsia="仿宋_GB2312"/>
          <w:sz w:val="30"/>
          <w:szCs w:val="30"/>
        </w:rPr>
      </w:pPr>
    </w:p>
    <w:p w:rsidR="00C864E3" w:rsidRPr="00B06735" w:rsidRDefault="001E00CB" w:rsidP="00B06735">
      <w:pPr>
        <w:spacing w:line="600" w:lineRule="exact"/>
        <w:ind w:firstLineChars="200" w:firstLine="600"/>
        <w:contextualSpacing/>
        <w:rPr>
          <w:rFonts w:ascii="仿宋_GB2312" w:eastAsia="仿宋_GB2312"/>
          <w:sz w:val="30"/>
          <w:szCs w:val="30"/>
        </w:rPr>
      </w:pPr>
      <w:bookmarkStart w:id="255" w:name="_Toc55642413"/>
      <w:bookmarkEnd w:id="254"/>
      <w:r w:rsidRPr="00B06735">
        <w:rPr>
          <w:rFonts w:ascii="仿宋_GB2312" w:eastAsia="仿宋_GB2312"/>
          <w:sz w:val="30"/>
          <w:szCs w:val="30"/>
        </w:rPr>
        <w:br w:type="page"/>
      </w:r>
    </w:p>
    <w:p w:rsidR="00C864E3" w:rsidRPr="00084CB5" w:rsidRDefault="001E00CB">
      <w:pPr>
        <w:pStyle w:val="afc"/>
      </w:pPr>
      <w:bookmarkStart w:id="256" w:name="_Toc58834434"/>
      <w:bookmarkStart w:id="257" w:name="_Toc77601115"/>
      <w:bookmarkStart w:id="258" w:name="_Toc77955927"/>
      <w:bookmarkStart w:id="259" w:name="_Toc79746187"/>
      <w:r w:rsidRPr="00084CB5">
        <w:rPr>
          <w:rFonts w:hint="eastAsia"/>
        </w:rPr>
        <w:lastRenderedPageBreak/>
        <w:t>第十节</w:t>
      </w:r>
      <w:r w:rsidRPr="00084CB5">
        <w:t xml:space="preserve"> </w:t>
      </w:r>
      <w:r w:rsidRPr="00084CB5">
        <w:rPr>
          <w:rFonts w:hint="eastAsia"/>
        </w:rPr>
        <w:t xml:space="preserve"> </w:t>
      </w:r>
      <w:r w:rsidRPr="00084CB5">
        <w:rPr>
          <w:rFonts w:hint="eastAsia"/>
        </w:rPr>
        <w:t>投资者保护机制</w:t>
      </w:r>
      <w:bookmarkEnd w:id="255"/>
      <w:bookmarkEnd w:id="256"/>
      <w:bookmarkEnd w:id="257"/>
      <w:bookmarkEnd w:id="258"/>
      <w:bookmarkEnd w:id="259"/>
    </w:p>
    <w:p w:rsidR="00F226AA" w:rsidRPr="00EE168F" w:rsidRDefault="0038475F" w:rsidP="00F226AA">
      <w:pPr>
        <w:spacing w:line="600" w:lineRule="exact"/>
        <w:ind w:firstLineChars="200" w:firstLine="600"/>
        <w:rPr>
          <w:rFonts w:ascii="仿宋_GB2312" w:eastAsia="仿宋_GB2312"/>
          <w:sz w:val="30"/>
          <w:szCs w:val="30"/>
        </w:rPr>
      </w:pPr>
      <w:bookmarkStart w:id="260" w:name="_Toc55642415"/>
      <w:bookmarkStart w:id="261" w:name="_Toc58834435"/>
      <w:r w:rsidRPr="00084CB5">
        <w:rPr>
          <w:rFonts w:ascii="仿宋_GB2312" w:eastAsia="仿宋_GB2312" w:hint="eastAsia"/>
          <w:sz w:val="30"/>
          <w:szCs w:val="30"/>
        </w:rPr>
        <w:t>【填写说明</w:t>
      </w:r>
      <w:r w:rsidRPr="00084CB5">
        <w:rPr>
          <w:rFonts w:ascii="仿宋_GB2312" w:eastAsia="仿宋_GB2312"/>
          <w:sz w:val="30"/>
          <w:szCs w:val="30"/>
        </w:rPr>
        <w:t>：</w:t>
      </w:r>
      <w:r w:rsidRPr="00084CB5">
        <w:rPr>
          <w:rFonts w:ascii="仿宋_GB2312" w:eastAsia="仿宋_GB2312" w:hint="eastAsia"/>
          <w:sz w:val="30"/>
          <w:szCs w:val="30"/>
        </w:rPr>
        <w:t>本节相关内容详见《上海证券交易所公司债券发行上市审核</w:t>
      </w:r>
      <w:r w:rsidR="002B1357">
        <w:rPr>
          <w:rFonts w:ascii="仿宋_GB2312" w:eastAsia="仿宋_GB2312" w:hint="eastAsia"/>
          <w:sz w:val="30"/>
          <w:szCs w:val="30"/>
        </w:rPr>
        <w:t>业务</w:t>
      </w:r>
      <w:r w:rsidRPr="00084CB5">
        <w:rPr>
          <w:rFonts w:ascii="仿宋_GB2312" w:eastAsia="仿宋_GB2312" w:hint="eastAsia"/>
          <w:sz w:val="30"/>
          <w:szCs w:val="30"/>
        </w:rPr>
        <w:t>指南第</w:t>
      </w:r>
      <w:r w:rsidR="002B42BA">
        <w:rPr>
          <w:rFonts w:ascii="仿宋_GB2312" w:eastAsia="仿宋_GB2312"/>
          <w:sz w:val="30"/>
          <w:szCs w:val="30"/>
        </w:rPr>
        <w:t>2</w:t>
      </w:r>
      <w:r w:rsidR="00F226AA" w:rsidRPr="00084CB5">
        <w:rPr>
          <w:rFonts w:ascii="仿宋_GB2312" w:eastAsia="仿宋_GB2312" w:hint="eastAsia"/>
          <w:sz w:val="30"/>
          <w:szCs w:val="30"/>
        </w:rPr>
        <w:t>号——投资者权益保护（参考文本）》“第</w:t>
      </w:r>
      <w:r>
        <w:rPr>
          <w:rFonts w:ascii="仿宋_GB2312" w:eastAsia="仿宋_GB2312" w:hint="eastAsia"/>
          <w:sz w:val="30"/>
          <w:szCs w:val="30"/>
        </w:rPr>
        <w:t>三部分</w:t>
      </w:r>
      <w:r w:rsidR="00F226AA" w:rsidRPr="00084CB5">
        <w:rPr>
          <w:rFonts w:ascii="仿宋_GB2312" w:eastAsia="仿宋_GB2312" w:hint="eastAsia"/>
          <w:sz w:val="30"/>
          <w:szCs w:val="30"/>
        </w:rPr>
        <w:t xml:space="preserve"> 投资者</w:t>
      </w:r>
      <w:r w:rsidR="00F226AA" w:rsidRPr="00084CB5">
        <w:rPr>
          <w:rFonts w:ascii="仿宋_GB2312" w:eastAsia="仿宋_GB2312"/>
          <w:sz w:val="30"/>
          <w:szCs w:val="30"/>
        </w:rPr>
        <w:t>保护条款</w:t>
      </w:r>
      <w:r w:rsidR="00F226AA" w:rsidRPr="00084CB5">
        <w:rPr>
          <w:rFonts w:ascii="仿宋_GB2312" w:eastAsia="仿宋_GB2312" w:hint="eastAsia"/>
          <w:sz w:val="30"/>
          <w:szCs w:val="30"/>
        </w:rPr>
        <w:t>”。】</w:t>
      </w:r>
    </w:p>
    <w:p w:rsidR="00C864E3" w:rsidRDefault="001E00CB">
      <w:pPr>
        <w:widowControl/>
        <w:jc w:val="left"/>
        <w:rPr>
          <w:rFonts w:ascii="仿宋_GB2312" w:eastAsia="仿宋_GB2312" w:hAnsi="黑体"/>
          <w:b/>
          <w:sz w:val="36"/>
          <w:szCs w:val="36"/>
        </w:rPr>
      </w:pPr>
      <w:bookmarkStart w:id="262" w:name="_Toc55642423"/>
      <w:bookmarkEnd w:id="260"/>
      <w:bookmarkEnd w:id="261"/>
      <w:r>
        <w:rPr>
          <w:rFonts w:ascii="仿宋_GB2312" w:eastAsia="仿宋_GB2312" w:hAnsi="黑体"/>
          <w:b/>
          <w:sz w:val="36"/>
          <w:szCs w:val="36"/>
        </w:rPr>
        <w:br w:type="page"/>
      </w:r>
    </w:p>
    <w:p w:rsidR="00C864E3" w:rsidRPr="00084CB5" w:rsidRDefault="00A277E6">
      <w:pPr>
        <w:pStyle w:val="afc"/>
      </w:pPr>
      <w:bookmarkStart w:id="263" w:name="_Toc58834442"/>
      <w:bookmarkStart w:id="264" w:name="_Toc77601116"/>
      <w:bookmarkStart w:id="265" w:name="_Toc77955928"/>
      <w:bookmarkStart w:id="266" w:name="_Toc79746188"/>
      <w:r w:rsidRPr="00084CB5">
        <w:rPr>
          <w:rFonts w:hint="eastAsia"/>
        </w:rPr>
        <w:lastRenderedPageBreak/>
        <w:t>第十</w:t>
      </w:r>
      <w:r>
        <w:rPr>
          <w:rFonts w:hint="eastAsia"/>
        </w:rPr>
        <w:t>一</w:t>
      </w:r>
      <w:r w:rsidR="001E00CB" w:rsidRPr="00084CB5">
        <w:rPr>
          <w:rFonts w:hint="eastAsia"/>
        </w:rPr>
        <w:t>节</w:t>
      </w:r>
      <w:r w:rsidR="001E00CB" w:rsidRPr="00084CB5">
        <w:rPr>
          <w:rFonts w:hint="eastAsia"/>
        </w:rPr>
        <w:t xml:space="preserve"> </w:t>
      </w:r>
      <w:r w:rsidR="00527F9F" w:rsidRPr="00084CB5">
        <w:t xml:space="preserve"> </w:t>
      </w:r>
      <w:r w:rsidR="001E00CB" w:rsidRPr="00084CB5">
        <w:rPr>
          <w:rFonts w:hint="eastAsia"/>
        </w:rPr>
        <w:t>违约事项及纠纷解决机制</w:t>
      </w:r>
      <w:bookmarkEnd w:id="262"/>
      <w:bookmarkEnd w:id="263"/>
      <w:bookmarkEnd w:id="264"/>
      <w:bookmarkEnd w:id="265"/>
      <w:bookmarkEnd w:id="266"/>
    </w:p>
    <w:p w:rsidR="00D75404" w:rsidRPr="00EE168F" w:rsidRDefault="00647396" w:rsidP="00D75404">
      <w:pPr>
        <w:spacing w:line="600" w:lineRule="exact"/>
        <w:ind w:firstLineChars="200" w:firstLine="600"/>
        <w:rPr>
          <w:rFonts w:ascii="仿宋_GB2312" w:eastAsia="仿宋_GB2312"/>
          <w:sz w:val="30"/>
          <w:szCs w:val="30"/>
        </w:rPr>
      </w:pPr>
      <w:bookmarkStart w:id="267" w:name="_Toc55642424"/>
      <w:bookmarkStart w:id="268" w:name="_Toc58834443"/>
      <w:r w:rsidRPr="00084CB5">
        <w:rPr>
          <w:rFonts w:ascii="仿宋_GB2312" w:eastAsia="仿宋_GB2312" w:hint="eastAsia"/>
          <w:sz w:val="30"/>
          <w:szCs w:val="30"/>
        </w:rPr>
        <w:t>【填写说明</w:t>
      </w:r>
      <w:r w:rsidRPr="00084CB5">
        <w:rPr>
          <w:rFonts w:ascii="仿宋_GB2312" w:eastAsia="仿宋_GB2312"/>
          <w:sz w:val="30"/>
          <w:szCs w:val="30"/>
        </w:rPr>
        <w:t>：</w:t>
      </w:r>
      <w:r w:rsidRPr="00084CB5">
        <w:rPr>
          <w:rFonts w:ascii="仿宋_GB2312" w:eastAsia="仿宋_GB2312" w:hint="eastAsia"/>
          <w:sz w:val="30"/>
          <w:szCs w:val="30"/>
        </w:rPr>
        <w:t>本节相关内容详见《上海证券交易所公司债券发行上市审核</w:t>
      </w:r>
      <w:r w:rsidR="002B1357">
        <w:rPr>
          <w:rFonts w:ascii="仿宋_GB2312" w:eastAsia="仿宋_GB2312" w:hint="eastAsia"/>
          <w:sz w:val="30"/>
          <w:szCs w:val="30"/>
        </w:rPr>
        <w:t>业务</w:t>
      </w:r>
      <w:r w:rsidRPr="00084CB5">
        <w:rPr>
          <w:rFonts w:ascii="仿宋_GB2312" w:eastAsia="仿宋_GB2312" w:hint="eastAsia"/>
          <w:sz w:val="30"/>
          <w:szCs w:val="30"/>
        </w:rPr>
        <w:t>指南第</w:t>
      </w:r>
      <w:r w:rsidR="002B42BA">
        <w:rPr>
          <w:rFonts w:ascii="仿宋_GB2312" w:eastAsia="仿宋_GB2312"/>
          <w:sz w:val="30"/>
          <w:szCs w:val="30"/>
        </w:rPr>
        <w:t>2</w:t>
      </w:r>
      <w:r w:rsidR="00D75404" w:rsidRPr="00084CB5">
        <w:rPr>
          <w:rFonts w:ascii="仿宋_GB2312" w:eastAsia="仿宋_GB2312" w:hint="eastAsia"/>
          <w:sz w:val="30"/>
          <w:szCs w:val="30"/>
        </w:rPr>
        <w:t>号——投资者权益保护（参考文本）》“第</w:t>
      </w:r>
      <w:r>
        <w:rPr>
          <w:rFonts w:ascii="仿宋_GB2312" w:eastAsia="仿宋_GB2312" w:hint="eastAsia"/>
          <w:sz w:val="30"/>
          <w:szCs w:val="30"/>
        </w:rPr>
        <w:t>四部分</w:t>
      </w:r>
      <w:r w:rsidR="00D75404" w:rsidRPr="00084CB5">
        <w:rPr>
          <w:rFonts w:ascii="仿宋_GB2312" w:eastAsia="仿宋_GB2312" w:hint="eastAsia"/>
          <w:sz w:val="30"/>
          <w:szCs w:val="30"/>
        </w:rPr>
        <w:t xml:space="preserve"> </w:t>
      </w:r>
      <w:r w:rsidR="00745B8B" w:rsidRPr="00745B8B">
        <w:rPr>
          <w:rFonts w:ascii="仿宋_GB2312" w:eastAsia="仿宋_GB2312" w:hint="eastAsia"/>
          <w:sz w:val="30"/>
          <w:szCs w:val="30"/>
        </w:rPr>
        <w:t>违约事项及纠纷解决机制</w:t>
      </w:r>
      <w:r w:rsidR="00D75404" w:rsidRPr="00084CB5">
        <w:rPr>
          <w:rFonts w:ascii="仿宋_GB2312" w:eastAsia="仿宋_GB2312" w:hint="eastAsia"/>
          <w:sz w:val="30"/>
          <w:szCs w:val="30"/>
        </w:rPr>
        <w:t>”。】</w:t>
      </w:r>
    </w:p>
    <w:bookmarkEnd w:id="267"/>
    <w:bookmarkEnd w:id="268"/>
    <w:p w:rsidR="00C864E3" w:rsidRDefault="00C864E3">
      <w:pPr>
        <w:spacing w:line="600" w:lineRule="exact"/>
        <w:ind w:firstLineChars="200" w:firstLine="723"/>
        <w:contextualSpacing/>
        <w:jc w:val="center"/>
        <w:rPr>
          <w:rFonts w:ascii="仿宋_GB2312" w:eastAsia="仿宋_GB2312" w:hAnsi="黑体"/>
          <w:b/>
          <w:sz w:val="36"/>
          <w:szCs w:val="36"/>
        </w:rPr>
      </w:pPr>
    </w:p>
    <w:p w:rsidR="00C864E3" w:rsidRDefault="001E00CB">
      <w:pPr>
        <w:widowControl/>
        <w:jc w:val="left"/>
        <w:rPr>
          <w:rFonts w:ascii="仿宋_GB2312" w:eastAsia="仿宋_GB2312" w:hAnsi="黑体"/>
          <w:b/>
          <w:sz w:val="36"/>
          <w:szCs w:val="36"/>
        </w:rPr>
      </w:pPr>
      <w:bookmarkStart w:id="269" w:name="_Toc55642427"/>
      <w:r>
        <w:rPr>
          <w:rFonts w:ascii="仿宋_GB2312" w:eastAsia="仿宋_GB2312" w:hAnsi="黑体"/>
          <w:b/>
          <w:sz w:val="36"/>
          <w:szCs w:val="36"/>
        </w:rPr>
        <w:br w:type="page"/>
      </w:r>
    </w:p>
    <w:p w:rsidR="00E85A92" w:rsidRPr="00084CB5" w:rsidRDefault="00D62332" w:rsidP="00E85A92">
      <w:pPr>
        <w:pStyle w:val="afc"/>
      </w:pPr>
      <w:bookmarkStart w:id="270" w:name="_Toc77955929"/>
      <w:bookmarkStart w:id="271" w:name="_Toc79746189"/>
      <w:bookmarkStart w:id="272" w:name="_Toc58834446"/>
      <w:bookmarkStart w:id="273" w:name="_Toc77601117"/>
      <w:r w:rsidRPr="00084CB5">
        <w:rPr>
          <w:rFonts w:hint="eastAsia"/>
        </w:rPr>
        <w:lastRenderedPageBreak/>
        <w:t>第十</w:t>
      </w:r>
      <w:r>
        <w:rPr>
          <w:rFonts w:hint="eastAsia"/>
        </w:rPr>
        <w:t>二</w:t>
      </w:r>
      <w:r w:rsidR="00E85A92" w:rsidRPr="00084CB5">
        <w:rPr>
          <w:rFonts w:hint="eastAsia"/>
        </w:rPr>
        <w:t>节</w:t>
      </w:r>
      <w:r w:rsidR="00E85A92" w:rsidRPr="00084CB5">
        <w:t xml:space="preserve">  </w:t>
      </w:r>
      <w:r w:rsidR="00E85A92" w:rsidRPr="00084CB5">
        <w:rPr>
          <w:rFonts w:hint="eastAsia"/>
        </w:rPr>
        <w:t>持有人会议规则</w:t>
      </w:r>
      <w:bookmarkEnd w:id="270"/>
      <w:bookmarkEnd w:id="271"/>
    </w:p>
    <w:p w:rsidR="00E85A92" w:rsidRPr="00EE168F" w:rsidRDefault="00647396" w:rsidP="00E85A92">
      <w:pPr>
        <w:spacing w:line="600" w:lineRule="exact"/>
        <w:ind w:firstLineChars="200" w:firstLine="600"/>
        <w:rPr>
          <w:rFonts w:ascii="仿宋_GB2312" w:eastAsia="仿宋_GB2312"/>
          <w:sz w:val="30"/>
          <w:szCs w:val="30"/>
        </w:rPr>
      </w:pPr>
      <w:r w:rsidRPr="00084CB5">
        <w:rPr>
          <w:rFonts w:ascii="仿宋_GB2312" w:eastAsia="仿宋_GB2312" w:hint="eastAsia"/>
          <w:sz w:val="30"/>
          <w:szCs w:val="30"/>
        </w:rPr>
        <w:t>【填写说明</w:t>
      </w:r>
      <w:r w:rsidRPr="00084CB5">
        <w:rPr>
          <w:rFonts w:ascii="仿宋_GB2312" w:eastAsia="仿宋_GB2312"/>
          <w:sz w:val="30"/>
          <w:szCs w:val="30"/>
        </w:rPr>
        <w:t>：</w:t>
      </w:r>
      <w:r w:rsidRPr="00084CB5">
        <w:rPr>
          <w:rFonts w:ascii="仿宋_GB2312" w:eastAsia="仿宋_GB2312" w:hint="eastAsia"/>
          <w:sz w:val="30"/>
          <w:szCs w:val="30"/>
        </w:rPr>
        <w:t>本节相关内容详见《上海证券交易所公司债券发行上市审核</w:t>
      </w:r>
      <w:r w:rsidR="002B1357">
        <w:rPr>
          <w:rFonts w:ascii="仿宋_GB2312" w:eastAsia="仿宋_GB2312" w:hint="eastAsia"/>
          <w:sz w:val="30"/>
          <w:szCs w:val="30"/>
        </w:rPr>
        <w:t>业务</w:t>
      </w:r>
      <w:r w:rsidRPr="00084CB5">
        <w:rPr>
          <w:rFonts w:ascii="仿宋_GB2312" w:eastAsia="仿宋_GB2312" w:hint="eastAsia"/>
          <w:sz w:val="30"/>
          <w:szCs w:val="30"/>
        </w:rPr>
        <w:t>指南第</w:t>
      </w:r>
      <w:r w:rsidR="002B42BA">
        <w:rPr>
          <w:rFonts w:ascii="仿宋_GB2312" w:eastAsia="仿宋_GB2312"/>
          <w:sz w:val="30"/>
          <w:szCs w:val="30"/>
        </w:rPr>
        <w:t>2</w:t>
      </w:r>
      <w:r w:rsidR="00E85A92" w:rsidRPr="00084CB5">
        <w:rPr>
          <w:rFonts w:ascii="仿宋_GB2312" w:eastAsia="仿宋_GB2312" w:hint="eastAsia"/>
          <w:sz w:val="30"/>
          <w:szCs w:val="30"/>
        </w:rPr>
        <w:t>号——投资者权益保护（参考文本）》“第</w:t>
      </w:r>
      <w:r>
        <w:rPr>
          <w:rFonts w:ascii="仿宋_GB2312" w:eastAsia="仿宋_GB2312" w:hint="eastAsia"/>
          <w:sz w:val="30"/>
          <w:szCs w:val="30"/>
        </w:rPr>
        <w:t>五部分</w:t>
      </w:r>
      <w:r w:rsidR="00E85A92" w:rsidRPr="00084CB5">
        <w:rPr>
          <w:rFonts w:ascii="仿宋_GB2312" w:eastAsia="仿宋_GB2312" w:hint="eastAsia"/>
          <w:sz w:val="30"/>
          <w:szCs w:val="30"/>
        </w:rPr>
        <w:t xml:space="preserve"> 持有人会议</w:t>
      </w:r>
      <w:r w:rsidR="00E85A92" w:rsidRPr="00084CB5">
        <w:rPr>
          <w:rFonts w:ascii="仿宋_GB2312" w:eastAsia="仿宋_GB2312"/>
          <w:sz w:val="30"/>
          <w:szCs w:val="30"/>
        </w:rPr>
        <w:t>规则</w:t>
      </w:r>
      <w:r w:rsidR="00E85A92" w:rsidRPr="00084CB5">
        <w:rPr>
          <w:rFonts w:ascii="仿宋_GB2312" w:eastAsia="仿宋_GB2312" w:hint="eastAsia"/>
          <w:sz w:val="30"/>
          <w:szCs w:val="30"/>
        </w:rPr>
        <w:t>”。】</w:t>
      </w:r>
    </w:p>
    <w:p w:rsidR="00E85A92" w:rsidRPr="00084CB5" w:rsidRDefault="00E85A92">
      <w:pPr>
        <w:widowControl/>
        <w:jc w:val="left"/>
        <w:rPr>
          <w:b/>
          <w:bCs/>
          <w:kern w:val="44"/>
          <w:sz w:val="36"/>
          <w:szCs w:val="36"/>
        </w:rPr>
      </w:pPr>
      <w:r w:rsidRPr="00084CB5">
        <w:br w:type="page"/>
      </w:r>
    </w:p>
    <w:p w:rsidR="00C864E3" w:rsidRPr="00084CB5" w:rsidRDefault="00D62332">
      <w:pPr>
        <w:pStyle w:val="afc"/>
      </w:pPr>
      <w:bookmarkStart w:id="274" w:name="_Toc77955930"/>
      <w:bookmarkStart w:id="275" w:name="_Toc79746190"/>
      <w:r w:rsidRPr="00084CB5">
        <w:rPr>
          <w:rFonts w:hint="eastAsia"/>
        </w:rPr>
        <w:lastRenderedPageBreak/>
        <w:t>第十</w:t>
      </w:r>
      <w:r>
        <w:rPr>
          <w:rFonts w:hint="eastAsia"/>
        </w:rPr>
        <w:t>三</w:t>
      </w:r>
      <w:r w:rsidR="001E00CB" w:rsidRPr="00084CB5">
        <w:rPr>
          <w:rFonts w:hint="eastAsia"/>
        </w:rPr>
        <w:t>节</w:t>
      </w:r>
      <w:r w:rsidR="001E00CB" w:rsidRPr="00084CB5">
        <w:t xml:space="preserve"> </w:t>
      </w:r>
      <w:r w:rsidR="001E00CB" w:rsidRPr="00084CB5">
        <w:rPr>
          <w:rFonts w:hint="eastAsia"/>
        </w:rPr>
        <w:t xml:space="preserve"> </w:t>
      </w:r>
      <w:r w:rsidR="001E00CB" w:rsidRPr="00084CB5">
        <w:rPr>
          <w:rFonts w:hint="eastAsia"/>
        </w:rPr>
        <w:t>受托管理人</w:t>
      </w:r>
      <w:bookmarkEnd w:id="269"/>
      <w:bookmarkEnd w:id="272"/>
      <w:bookmarkEnd w:id="273"/>
      <w:bookmarkEnd w:id="274"/>
      <w:bookmarkEnd w:id="275"/>
    </w:p>
    <w:p w:rsidR="009157D9" w:rsidRDefault="00661AF4" w:rsidP="00D75404">
      <w:pPr>
        <w:spacing w:line="600" w:lineRule="exact"/>
        <w:ind w:firstLineChars="200" w:firstLine="600"/>
        <w:rPr>
          <w:rFonts w:ascii="仿宋_GB2312" w:eastAsia="仿宋_GB2312"/>
          <w:sz w:val="30"/>
          <w:szCs w:val="30"/>
        </w:rPr>
      </w:pPr>
      <w:r w:rsidRPr="00084CB5">
        <w:rPr>
          <w:rFonts w:ascii="仿宋_GB2312" w:eastAsia="仿宋_GB2312" w:hint="eastAsia"/>
          <w:sz w:val="30"/>
          <w:szCs w:val="30"/>
        </w:rPr>
        <w:t>【填写说明</w:t>
      </w:r>
      <w:r w:rsidRPr="00084CB5">
        <w:rPr>
          <w:rFonts w:ascii="仿宋_GB2312" w:eastAsia="仿宋_GB2312"/>
          <w:sz w:val="30"/>
          <w:szCs w:val="30"/>
        </w:rPr>
        <w:t>：</w:t>
      </w:r>
      <w:r w:rsidRPr="00084CB5">
        <w:rPr>
          <w:rFonts w:ascii="仿宋_GB2312" w:eastAsia="仿宋_GB2312" w:hint="eastAsia"/>
          <w:sz w:val="30"/>
          <w:szCs w:val="30"/>
        </w:rPr>
        <w:t>本节相关内容详见《上海证券交易所公司债券发行上市审核</w:t>
      </w:r>
      <w:r w:rsidR="002B1357">
        <w:rPr>
          <w:rFonts w:ascii="仿宋_GB2312" w:eastAsia="仿宋_GB2312" w:hint="eastAsia"/>
          <w:sz w:val="30"/>
          <w:szCs w:val="30"/>
        </w:rPr>
        <w:t>业务</w:t>
      </w:r>
      <w:r w:rsidRPr="00084CB5">
        <w:rPr>
          <w:rFonts w:ascii="仿宋_GB2312" w:eastAsia="仿宋_GB2312" w:hint="eastAsia"/>
          <w:sz w:val="30"/>
          <w:szCs w:val="30"/>
        </w:rPr>
        <w:t>指南第</w:t>
      </w:r>
      <w:r w:rsidR="002B42BA">
        <w:rPr>
          <w:rFonts w:ascii="仿宋_GB2312" w:eastAsia="仿宋_GB2312"/>
          <w:sz w:val="30"/>
          <w:szCs w:val="30"/>
        </w:rPr>
        <w:t>2</w:t>
      </w:r>
      <w:r w:rsidR="00D75404" w:rsidRPr="00084CB5">
        <w:rPr>
          <w:rFonts w:ascii="仿宋_GB2312" w:eastAsia="仿宋_GB2312" w:hint="eastAsia"/>
          <w:sz w:val="30"/>
          <w:szCs w:val="30"/>
        </w:rPr>
        <w:t>号——投资者权益保护（参考文本）》“第</w:t>
      </w:r>
      <w:r>
        <w:rPr>
          <w:rFonts w:ascii="仿宋_GB2312" w:eastAsia="仿宋_GB2312" w:hint="eastAsia"/>
          <w:sz w:val="30"/>
          <w:szCs w:val="30"/>
        </w:rPr>
        <w:t>六部分</w:t>
      </w:r>
      <w:r w:rsidR="00D75404" w:rsidRPr="00084CB5">
        <w:rPr>
          <w:rFonts w:ascii="仿宋_GB2312" w:eastAsia="仿宋_GB2312" w:hint="eastAsia"/>
          <w:sz w:val="30"/>
          <w:szCs w:val="30"/>
        </w:rPr>
        <w:t xml:space="preserve"> 受托管理人”。】</w:t>
      </w:r>
    </w:p>
    <w:p w:rsidR="009157D9" w:rsidRDefault="009157D9">
      <w:pPr>
        <w:widowControl/>
        <w:jc w:val="left"/>
        <w:rPr>
          <w:rFonts w:ascii="仿宋_GB2312" w:eastAsia="仿宋_GB2312"/>
          <w:sz w:val="30"/>
          <w:szCs w:val="30"/>
        </w:rPr>
      </w:pPr>
      <w:r>
        <w:rPr>
          <w:rFonts w:ascii="仿宋_GB2312" w:eastAsia="仿宋_GB2312"/>
          <w:sz w:val="30"/>
          <w:szCs w:val="30"/>
        </w:rPr>
        <w:br w:type="page"/>
      </w:r>
    </w:p>
    <w:p w:rsidR="00C864E3" w:rsidRPr="009157D9" w:rsidRDefault="00D62332">
      <w:pPr>
        <w:pStyle w:val="afc"/>
      </w:pPr>
      <w:bookmarkStart w:id="276" w:name="_Toc55642428"/>
      <w:bookmarkStart w:id="277" w:name="_Toc58834447"/>
      <w:bookmarkStart w:id="278" w:name="_Toc77601119"/>
      <w:bookmarkStart w:id="279" w:name="_Toc77955931"/>
      <w:bookmarkStart w:id="280" w:name="_Toc79746191"/>
      <w:r w:rsidRPr="009157D9">
        <w:rPr>
          <w:rFonts w:hint="eastAsia"/>
        </w:rPr>
        <w:lastRenderedPageBreak/>
        <w:t>第十</w:t>
      </w:r>
      <w:r>
        <w:rPr>
          <w:rFonts w:hint="eastAsia"/>
        </w:rPr>
        <w:t>四</w:t>
      </w:r>
      <w:r w:rsidR="001E00CB" w:rsidRPr="009157D9">
        <w:rPr>
          <w:rFonts w:hint="eastAsia"/>
        </w:rPr>
        <w:t>节</w:t>
      </w:r>
      <w:r w:rsidR="001E00CB" w:rsidRPr="009157D9">
        <w:t xml:space="preserve">  </w:t>
      </w:r>
      <w:r w:rsidR="001E00CB" w:rsidRPr="009157D9">
        <w:rPr>
          <w:rFonts w:hint="eastAsia"/>
        </w:rPr>
        <w:t>发行有关机构</w:t>
      </w:r>
      <w:bookmarkEnd w:id="276"/>
      <w:bookmarkEnd w:id="277"/>
      <w:bookmarkEnd w:id="278"/>
      <w:bookmarkEnd w:id="279"/>
      <w:bookmarkEnd w:id="280"/>
    </w:p>
    <w:p w:rsidR="00C864E3" w:rsidRDefault="00C864E3">
      <w:pPr>
        <w:spacing w:line="600" w:lineRule="exact"/>
        <w:ind w:firstLineChars="200" w:firstLine="723"/>
        <w:contextualSpacing/>
        <w:jc w:val="center"/>
        <w:rPr>
          <w:rFonts w:ascii="仿宋_GB2312" w:eastAsia="仿宋_GB2312" w:hAnsi="黑体"/>
          <w:b/>
          <w:sz w:val="36"/>
          <w:szCs w:val="36"/>
        </w:rPr>
      </w:pPr>
    </w:p>
    <w:p w:rsidR="00C864E3" w:rsidRDefault="001E00CB">
      <w:pPr>
        <w:pStyle w:val="afe"/>
      </w:pPr>
      <w:bookmarkStart w:id="281" w:name="_Toc72414301"/>
      <w:bookmarkStart w:id="282" w:name="_Toc77601120"/>
      <w:r>
        <w:rPr>
          <w:rFonts w:hint="eastAsia"/>
        </w:rPr>
        <w:t>一、发行人</w:t>
      </w:r>
      <w:bookmarkEnd w:id="281"/>
      <w:bookmarkEnd w:id="282"/>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住所：__________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法定代表人</w:t>
      </w:r>
      <w:r>
        <w:rPr>
          <w:rFonts w:ascii="仿宋_GB2312" w:eastAsia="仿宋_GB2312" w:hAnsi="仿宋" w:cs="宋体" w:hint="eastAsia"/>
          <w:sz w:val="30"/>
          <w:szCs w:val="30"/>
        </w:rPr>
        <w:t>：</w:t>
      </w:r>
      <w:r>
        <w:rPr>
          <w:rFonts w:ascii="仿宋_GB2312" w:eastAsia="仿宋_GB2312" w:hAnsi="仿宋"/>
          <w:sz w:val="30"/>
          <w:szCs w:val="30"/>
        </w:rPr>
        <w:t>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信息披露事务联系人</w:t>
      </w:r>
      <w:r>
        <w:rPr>
          <w:rFonts w:ascii="仿宋_GB2312" w:eastAsia="仿宋_GB2312" w:hAnsi="仿宋" w:cs="宋体" w:hint="eastAsia"/>
          <w:sz w:val="30"/>
          <w:szCs w:val="30"/>
        </w:rPr>
        <w:t>/经办人员/联系人：</w:t>
      </w:r>
      <w:r>
        <w:rPr>
          <w:rFonts w:ascii="仿宋_GB2312" w:eastAsia="仿宋_GB2312" w:hAnsi="仿宋"/>
          <w:sz w:val="30"/>
          <w:szCs w:val="30"/>
        </w:rPr>
        <w:t>________</w:t>
      </w:r>
    </w:p>
    <w:p w:rsidR="00C864E3" w:rsidRDefault="001E00CB">
      <w:pPr>
        <w:spacing w:line="600" w:lineRule="exact"/>
        <w:ind w:firstLineChars="200" w:firstLine="600"/>
        <w:contextualSpacing/>
        <w:rPr>
          <w:rFonts w:ascii="仿宋_GB2312" w:eastAsia="仿宋_GB2312" w:hAnsi="仿宋" w:cs="宋体"/>
          <w:sz w:val="30"/>
          <w:szCs w:val="30"/>
        </w:rPr>
      </w:pPr>
      <w:r>
        <w:rPr>
          <w:rFonts w:ascii="仿宋_GB2312" w:eastAsia="仿宋_GB2312" w:hAnsi="仿宋" w:cs="宋体" w:hint="eastAsia"/>
          <w:sz w:val="30"/>
          <w:szCs w:val="30"/>
        </w:rPr>
        <w:t>联系地址：________</w:t>
      </w:r>
    </w:p>
    <w:p w:rsidR="00C864E3" w:rsidRDefault="001E00CB">
      <w:pPr>
        <w:spacing w:line="600" w:lineRule="exact"/>
        <w:ind w:firstLineChars="200" w:firstLine="600"/>
        <w:contextualSpacing/>
        <w:rPr>
          <w:rFonts w:ascii="仿宋_GB2312" w:eastAsia="仿宋_GB2312" w:hAnsi="仿宋" w:cs="宋体"/>
          <w:sz w:val="30"/>
          <w:szCs w:val="30"/>
        </w:rPr>
      </w:pPr>
      <w:r>
        <w:rPr>
          <w:rFonts w:ascii="仿宋_GB2312" w:eastAsia="仿宋_GB2312" w:hAnsi="仿宋" w:cs="宋体" w:hint="eastAsia"/>
          <w:sz w:val="30"/>
          <w:szCs w:val="30"/>
        </w:rPr>
        <w:t>电话号码：</w:t>
      </w:r>
      <w:r>
        <w:rPr>
          <w:rFonts w:ascii="仿宋_GB2312" w:eastAsia="仿宋_GB2312" w:hAnsi="仿宋"/>
          <w:sz w:val="30"/>
          <w:szCs w:val="30"/>
        </w:rPr>
        <w:t>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cs="宋体" w:hint="eastAsia"/>
          <w:sz w:val="30"/>
          <w:szCs w:val="30"/>
        </w:rPr>
        <w:t>传真号码：</w:t>
      </w:r>
      <w:r>
        <w:rPr>
          <w:rFonts w:ascii="仿宋_GB2312" w:eastAsia="仿宋_GB2312" w:hAnsi="仿宋"/>
          <w:sz w:val="30"/>
          <w:szCs w:val="30"/>
        </w:rPr>
        <w:t>________</w:t>
      </w:r>
    </w:p>
    <w:p w:rsidR="00C864E3" w:rsidRDefault="001E00CB">
      <w:pPr>
        <w:spacing w:line="600" w:lineRule="exact"/>
        <w:ind w:firstLineChars="200" w:firstLine="600"/>
        <w:contextualSpacing/>
        <w:rPr>
          <w:rFonts w:ascii="仿宋_GB2312" w:eastAsia="仿宋_GB2312" w:hAnsi="仿宋" w:cs="宋体"/>
          <w:sz w:val="30"/>
          <w:szCs w:val="30"/>
        </w:rPr>
      </w:pPr>
      <w:r>
        <w:rPr>
          <w:rFonts w:ascii="仿宋_GB2312" w:eastAsia="仿宋_GB2312" w:hAnsi="仿宋" w:hint="eastAsia"/>
          <w:sz w:val="30"/>
          <w:szCs w:val="30"/>
        </w:rPr>
        <w:t>邮政编码：________</w:t>
      </w:r>
    </w:p>
    <w:p w:rsidR="00C864E3" w:rsidRDefault="001E00CB">
      <w:pPr>
        <w:pStyle w:val="afe"/>
      </w:pPr>
      <w:bookmarkStart w:id="283" w:name="_Toc72414302"/>
      <w:bookmarkStart w:id="284" w:name="_Toc77601121"/>
      <w:r>
        <w:rPr>
          <w:rFonts w:hint="eastAsia"/>
        </w:rPr>
        <w:t>二、牵头承销机构</w:t>
      </w:r>
      <w:bookmarkEnd w:id="283"/>
      <w:bookmarkEnd w:id="284"/>
      <w:r>
        <w:t xml:space="preserve"> </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住所：__________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法定代表人</w:t>
      </w:r>
      <w:r>
        <w:rPr>
          <w:rFonts w:ascii="仿宋_GB2312" w:eastAsia="仿宋_GB2312" w:hAnsi="仿宋" w:cs="宋体" w:hint="eastAsia"/>
          <w:sz w:val="30"/>
          <w:szCs w:val="30"/>
        </w:rPr>
        <w:t>：</w:t>
      </w:r>
      <w:r>
        <w:rPr>
          <w:rFonts w:ascii="仿宋_GB2312" w:eastAsia="仿宋_GB2312" w:hAnsi="仿宋" w:hint="eastAsia"/>
          <w:sz w:val="30"/>
          <w:szCs w:val="30"/>
        </w:rPr>
        <w:t>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cs="宋体" w:hint="eastAsia"/>
          <w:sz w:val="30"/>
          <w:szCs w:val="30"/>
        </w:rPr>
        <w:t>经办人员/联系人：</w:t>
      </w:r>
      <w:r>
        <w:rPr>
          <w:rFonts w:ascii="仿宋_GB2312" w:eastAsia="仿宋_GB2312" w:hAnsi="仿宋" w:hint="eastAsia"/>
          <w:sz w:val="30"/>
          <w:szCs w:val="30"/>
        </w:rPr>
        <w:t>________</w:t>
      </w:r>
    </w:p>
    <w:p w:rsidR="00C864E3" w:rsidRDefault="001E00CB">
      <w:pPr>
        <w:spacing w:line="600" w:lineRule="exact"/>
        <w:ind w:firstLineChars="200" w:firstLine="600"/>
        <w:contextualSpacing/>
        <w:rPr>
          <w:rFonts w:ascii="仿宋_GB2312" w:eastAsia="仿宋_GB2312" w:hAnsi="仿宋" w:cs="宋体"/>
          <w:sz w:val="30"/>
          <w:szCs w:val="30"/>
        </w:rPr>
      </w:pPr>
      <w:r>
        <w:rPr>
          <w:rFonts w:ascii="仿宋_GB2312" w:eastAsia="仿宋_GB2312" w:hAnsi="仿宋" w:cs="宋体" w:hint="eastAsia"/>
          <w:sz w:val="30"/>
          <w:szCs w:val="30"/>
        </w:rPr>
        <w:t>联系地址：________</w:t>
      </w:r>
    </w:p>
    <w:p w:rsidR="00C864E3" w:rsidRDefault="001E00CB">
      <w:pPr>
        <w:spacing w:line="600" w:lineRule="exact"/>
        <w:ind w:firstLineChars="200" w:firstLine="600"/>
        <w:contextualSpacing/>
        <w:rPr>
          <w:rFonts w:ascii="仿宋_GB2312" w:eastAsia="仿宋_GB2312" w:hAnsi="仿宋" w:cs="宋体"/>
          <w:sz w:val="30"/>
          <w:szCs w:val="30"/>
        </w:rPr>
      </w:pPr>
      <w:r>
        <w:rPr>
          <w:rFonts w:ascii="仿宋_GB2312" w:eastAsia="仿宋_GB2312" w:hAnsi="仿宋" w:cs="宋体" w:hint="eastAsia"/>
          <w:sz w:val="30"/>
          <w:szCs w:val="30"/>
        </w:rPr>
        <w:t>电话号码：</w:t>
      </w:r>
      <w:r>
        <w:rPr>
          <w:rFonts w:ascii="仿宋_GB2312" w:eastAsia="仿宋_GB2312" w:hAnsi="仿宋" w:hint="eastAsia"/>
          <w:sz w:val="30"/>
          <w:szCs w:val="30"/>
        </w:rPr>
        <w:t>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cs="宋体" w:hint="eastAsia"/>
          <w:sz w:val="30"/>
          <w:szCs w:val="30"/>
        </w:rPr>
        <w:t>传真号码：</w:t>
      </w:r>
      <w:r>
        <w:rPr>
          <w:rFonts w:ascii="仿宋_GB2312" w:eastAsia="仿宋_GB2312" w:hAnsi="仿宋" w:hint="eastAsia"/>
          <w:sz w:val="30"/>
          <w:szCs w:val="30"/>
        </w:rPr>
        <w:t>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邮政编码：________</w:t>
      </w:r>
    </w:p>
    <w:p w:rsidR="00C864E3" w:rsidRDefault="001E00CB">
      <w:pPr>
        <w:spacing w:line="600" w:lineRule="exact"/>
        <w:ind w:firstLineChars="200" w:firstLine="602"/>
        <w:contextualSpacing/>
        <w:rPr>
          <w:rFonts w:ascii="仿宋_GB2312" w:eastAsia="仿宋_GB2312" w:hAnsi="仿宋" w:cs="宋体"/>
          <w:b/>
          <w:sz w:val="30"/>
          <w:szCs w:val="30"/>
        </w:rPr>
      </w:pPr>
      <w:r>
        <w:rPr>
          <w:rFonts w:ascii="仿宋_GB2312" w:eastAsia="仿宋_GB2312" w:hint="eastAsia"/>
          <w:b/>
          <w:sz w:val="30"/>
          <w:szCs w:val="30"/>
        </w:rPr>
        <w:t>□</w:t>
      </w:r>
      <w:r>
        <w:rPr>
          <w:rFonts w:ascii="仿宋_GB2312" w:eastAsia="仿宋_GB2312" w:hAnsi="仿宋" w:cs="宋体" w:hint="eastAsia"/>
          <w:b/>
          <w:sz w:val="30"/>
          <w:szCs w:val="30"/>
        </w:rPr>
        <w:t>联席承销机构</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lastRenderedPageBreak/>
        <w:t>住所：__________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法定代表人</w:t>
      </w:r>
      <w:r>
        <w:rPr>
          <w:rFonts w:ascii="仿宋_GB2312" w:eastAsia="仿宋_GB2312" w:hAnsi="仿宋" w:cs="宋体" w:hint="eastAsia"/>
          <w:sz w:val="30"/>
          <w:szCs w:val="30"/>
        </w:rPr>
        <w:t>：</w:t>
      </w:r>
      <w:r>
        <w:rPr>
          <w:rFonts w:ascii="仿宋_GB2312" w:eastAsia="仿宋_GB2312" w:hAnsi="仿宋" w:hint="eastAsia"/>
          <w:sz w:val="30"/>
          <w:szCs w:val="30"/>
        </w:rPr>
        <w:t>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cs="宋体" w:hint="eastAsia"/>
          <w:sz w:val="30"/>
          <w:szCs w:val="30"/>
        </w:rPr>
        <w:t>经办人员/联系人：</w:t>
      </w:r>
      <w:r>
        <w:rPr>
          <w:rFonts w:ascii="仿宋_GB2312" w:eastAsia="仿宋_GB2312" w:hAnsi="仿宋" w:hint="eastAsia"/>
          <w:sz w:val="30"/>
          <w:szCs w:val="30"/>
        </w:rPr>
        <w:t>________</w:t>
      </w:r>
    </w:p>
    <w:p w:rsidR="00C864E3" w:rsidRDefault="001E00CB">
      <w:pPr>
        <w:spacing w:line="600" w:lineRule="exact"/>
        <w:ind w:firstLineChars="200" w:firstLine="600"/>
        <w:contextualSpacing/>
        <w:rPr>
          <w:rFonts w:ascii="仿宋_GB2312" w:eastAsia="仿宋_GB2312" w:hAnsi="仿宋" w:cs="宋体"/>
          <w:sz w:val="30"/>
          <w:szCs w:val="30"/>
        </w:rPr>
      </w:pPr>
      <w:r>
        <w:rPr>
          <w:rFonts w:ascii="仿宋_GB2312" w:eastAsia="仿宋_GB2312" w:hAnsi="仿宋" w:cs="宋体" w:hint="eastAsia"/>
          <w:sz w:val="30"/>
          <w:szCs w:val="30"/>
        </w:rPr>
        <w:t>联系地址：________</w:t>
      </w:r>
    </w:p>
    <w:p w:rsidR="00C864E3" w:rsidRDefault="001E00CB">
      <w:pPr>
        <w:spacing w:line="600" w:lineRule="exact"/>
        <w:ind w:firstLineChars="200" w:firstLine="600"/>
        <w:contextualSpacing/>
        <w:rPr>
          <w:rFonts w:ascii="仿宋_GB2312" w:eastAsia="仿宋_GB2312" w:hAnsi="仿宋" w:cs="宋体"/>
          <w:sz w:val="30"/>
          <w:szCs w:val="30"/>
        </w:rPr>
      </w:pPr>
      <w:r>
        <w:rPr>
          <w:rFonts w:ascii="仿宋_GB2312" w:eastAsia="仿宋_GB2312" w:hAnsi="仿宋" w:cs="宋体" w:hint="eastAsia"/>
          <w:sz w:val="30"/>
          <w:szCs w:val="30"/>
        </w:rPr>
        <w:t>电话号码：</w:t>
      </w:r>
      <w:r>
        <w:rPr>
          <w:rFonts w:ascii="仿宋_GB2312" w:eastAsia="仿宋_GB2312" w:hAnsi="仿宋" w:hint="eastAsia"/>
          <w:sz w:val="30"/>
          <w:szCs w:val="30"/>
        </w:rPr>
        <w:t>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cs="宋体" w:hint="eastAsia"/>
          <w:sz w:val="30"/>
          <w:szCs w:val="30"/>
        </w:rPr>
        <w:t>传真号码：</w:t>
      </w:r>
      <w:r>
        <w:rPr>
          <w:rFonts w:ascii="仿宋_GB2312" w:eastAsia="仿宋_GB2312" w:hAnsi="仿宋" w:hint="eastAsia"/>
          <w:sz w:val="30"/>
          <w:szCs w:val="30"/>
        </w:rPr>
        <w:t>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邮政编码：________</w:t>
      </w:r>
    </w:p>
    <w:p w:rsidR="00C864E3" w:rsidRDefault="001E00CB">
      <w:pPr>
        <w:spacing w:line="600" w:lineRule="exact"/>
        <w:ind w:firstLineChars="200" w:firstLine="602"/>
        <w:contextualSpacing/>
        <w:rPr>
          <w:rFonts w:ascii="仿宋_GB2312" w:eastAsia="仿宋_GB2312" w:hAnsi="仿宋" w:cs="宋体"/>
          <w:b/>
          <w:sz w:val="30"/>
          <w:szCs w:val="30"/>
        </w:rPr>
      </w:pPr>
      <w:r>
        <w:rPr>
          <w:rFonts w:ascii="仿宋_GB2312" w:eastAsia="仿宋_GB2312" w:hint="eastAsia"/>
          <w:b/>
          <w:sz w:val="30"/>
          <w:szCs w:val="30"/>
        </w:rPr>
        <w:t>□</w:t>
      </w:r>
      <w:r>
        <w:rPr>
          <w:rFonts w:ascii="仿宋_GB2312" w:eastAsia="仿宋_GB2312" w:hAnsi="仿宋" w:cs="宋体" w:hint="eastAsia"/>
          <w:b/>
          <w:sz w:val="30"/>
          <w:szCs w:val="30"/>
        </w:rPr>
        <w:t>簿记管理人</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住所：__________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法定代表人</w:t>
      </w:r>
      <w:r>
        <w:rPr>
          <w:rFonts w:ascii="仿宋_GB2312" w:eastAsia="仿宋_GB2312" w:hAnsi="仿宋" w:cs="宋体" w:hint="eastAsia"/>
          <w:sz w:val="30"/>
          <w:szCs w:val="30"/>
        </w:rPr>
        <w:t>：</w:t>
      </w:r>
      <w:r>
        <w:rPr>
          <w:rFonts w:ascii="仿宋_GB2312" w:eastAsia="仿宋_GB2312" w:hAnsi="仿宋" w:hint="eastAsia"/>
          <w:sz w:val="30"/>
          <w:szCs w:val="30"/>
        </w:rPr>
        <w:t>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cs="宋体" w:hint="eastAsia"/>
          <w:sz w:val="30"/>
          <w:szCs w:val="30"/>
        </w:rPr>
        <w:t>经办人员/联系人：</w:t>
      </w:r>
      <w:r>
        <w:rPr>
          <w:rFonts w:ascii="仿宋_GB2312" w:eastAsia="仿宋_GB2312" w:hAnsi="仿宋" w:hint="eastAsia"/>
          <w:sz w:val="30"/>
          <w:szCs w:val="30"/>
        </w:rPr>
        <w:t>________</w:t>
      </w:r>
    </w:p>
    <w:p w:rsidR="00C864E3" w:rsidRDefault="001E00CB">
      <w:pPr>
        <w:spacing w:line="600" w:lineRule="exact"/>
        <w:ind w:firstLineChars="200" w:firstLine="600"/>
        <w:contextualSpacing/>
        <w:rPr>
          <w:rFonts w:ascii="仿宋_GB2312" w:eastAsia="仿宋_GB2312" w:hAnsi="仿宋" w:cs="宋体"/>
          <w:sz w:val="30"/>
          <w:szCs w:val="30"/>
        </w:rPr>
      </w:pPr>
      <w:r>
        <w:rPr>
          <w:rFonts w:ascii="仿宋_GB2312" w:eastAsia="仿宋_GB2312" w:hAnsi="仿宋" w:cs="宋体" w:hint="eastAsia"/>
          <w:sz w:val="30"/>
          <w:szCs w:val="30"/>
        </w:rPr>
        <w:t>联系地址：________</w:t>
      </w:r>
    </w:p>
    <w:p w:rsidR="00C864E3" w:rsidRDefault="001E00CB">
      <w:pPr>
        <w:spacing w:line="600" w:lineRule="exact"/>
        <w:ind w:firstLineChars="200" w:firstLine="600"/>
        <w:contextualSpacing/>
        <w:rPr>
          <w:rFonts w:ascii="仿宋_GB2312" w:eastAsia="仿宋_GB2312" w:hAnsi="仿宋" w:cs="宋体"/>
          <w:sz w:val="30"/>
          <w:szCs w:val="30"/>
        </w:rPr>
      </w:pPr>
      <w:r>
        <w:rPr>
          <w:rFonts w:ascii="仿宋_GB2312" w:eastAsia="仿宋_GB2312" w:hAnsi="仿宋" w:cs="宋体" w:hint="eastAsia"/>
          <w:sz w:val="30"/>
          <w:szCs w:val="30"/>
        </w:rPr>
        <w:t>电话号码：</w:t>
      </w:r>
      <w:r>
        <w:rPr>
          <w:rFonts w:ascii="仿宋_GB2312" w:eastAsia="仿宋_GB2312" w:hAnsi="仿宋" w:hint="eastAsia"/>
          <w:sz w:val="30"/>
          <w:szCs w:val="30"/>
        </w:rPr>
        <w:t>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cs="宋体" w:hint="eastAsia"/>
          <w:sz w:val="30"/>
          <w:szCs w:val="30"/>
        </w:rPr>
        <w:t>传真号码：</w:t>
      </w:r>
      <w:r>
        <w:rPr>
          <w:rFonts w:ascii="仿宋_GB2312" w:eastAsia="仿宋_GB2312" w:hAnsi="仿宋" w:hint="eastAsia"/>
          <w:sz w:val="30"/>
          <w:szCs w:val="30"/>
        </w:rPr>
        <w:t>________</w:t>
      </w:r>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邮政编码：________</w:t>
      </w:r>
    </w:p>
    <w:p w:rsidR="00C864E3" w:rsidRDefault="001E00CB">
      <w:pPr>
        <w:pStyle w:val="afe"/>
      </w:pPr>
      <w:bookmarkStart w:id="285" w:name="_Toc72414303"/>
      <w:bookmarkStart w:id="286" w:name="_Toc77601122"/>
      <w:r>
        <w:rPr>
          <w:rFonts w:hint="eastAsia"/>
        </w:rPr>
        <w:t>三、律师事务所</w:t>
      </w:r>
      <w:bookmarkEnd w:id="285"/>
      <w:bookmarkEnd w:id="286"/>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住所：__________</w:t>
      </w:r>
    </w:p>
    <w:p w:rsidR="00C864E3" w:rsidRDefault="001E00CB">
      <w:pPr>
        <w:spacing w:line="360" w:lineRule="auto"/>
        <w:ind w:firstLine="602"/>
        <w:rPr>
          <w:rFonts w:ascii="仿宋_GB2312" w:eastAsia="仿宋_GB2312" w:hAnsi="仿宋"/>
          <w:sz w:val="30"/>
          <w:szCs w:val="30"/>
        </w:rPr>
      </w:pPr>
      <w:r>
        <w:rPr>
          <w:rFonts w:ascii="仿宋_GB2312" w:eastAsia="仿宋_GB2312" w:hAnsi="仿宋" w:hint="eastAsia"/>
          <w:sz w:val="30"/>
          <w:szCs w:val="30"/>
        </w:rPr>
        <w:t>法定代表人</w:t>
      </w:r>
      <w:r>
        <w:rPr>
          <w:rFonts w:ascii="仿宋_GB2312" w:eastAsia="仿宋_GB2312" w:hAnsi="仿宋" w:cs="宋体" w:hint="eastAsia"/>
          <w:sz w:val="30"/>
          <w:szCs w:val="30"/>
        </w:rPr>
        <w:t>：</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经办人员/联系人：</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联系地址：________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电话号码：</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lastRenderedPageBreak/>
        <w:t>传真号码：</w:t>
      </w:r>
      <w:r>
        <w:rPr>
          <w:rFonts w:ascii="仿宋_GB2312" w:eastAsia="仿宋_GB2312" w:hAnsi="仿宋" w:hint="eastAsia"/>
          <w:sz w:val="30"/>
          <w:szCs w:val="30"/>
        </w:rPr>
        <w:t>________</w:t>
      </w:r>
    </w:p>
    <w:p w:rsidR="00C864E3" w:rsidRDefault="001E00CB">
      <w:pPr>
        <w:ind w:firstLineChars="200" w:firstLine="600"/>
        <w:rPr>
          <w:rFonts w:ascii="仿宋_GB2312" w:eastAsia="仿宋_GB2312" w:hAnsi="仿宋" w:cs="宋体"/>
          <w:sz w:val="30"/>
          <w:szCs w:val="30"/>
        </w:rPr>
      </w:pPr>
      <w:r>
        <w:rPr>
          <w:rFonts w:ascii="仿宋_GB2312" w:eastAsia="仿宋_GB2312" w:hAnsi="仿宋" w:hint="eastAsia"/>
          <w:sz w:val="30"/>
          <w:szCs w:val="30"/>
        </w:rPr>
        <w:t>邮政编码：________</w:t>
      </w:r>
    </w:p>
    <w:p w:rsidR="00C864E3" w:rsidRDefault="001E00CB">
      <w:pPr>
        <w:pStyle w:val="afe"/>
      </w:pPr>
      <w:bookmarkStart w:id="287" w:name="_Toc77601123"/>
      <w:bookmarkStart w:id="288" w:name="_Toc72414304"/>
      <w:r>
        <w:rPr>
          <w:rFonts w:hint="eastAsia"/>
        </w:rPr>
        <w:t>四、会计师事务所</w:t>
      </w:r>
      <w:bookmarkEnd w:id="287"/>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【填写</w:t>
      </w:r>
      <w:r w:rsidR="00643C87">
        <w:rPr>
          <w:rFonts w:ascii="仿宋_GB2312" w:eastAsia="仿宋_GB2312" w:hAnsi="仿宋" w:hint="eastAsia"/>
          <w:sz w:val="30"/>
          <w:szCs w:val="30"/>
        </w:rPr>
        <w:t>说明</w:t>
      </w:r>
      <w:r>
        <w:rPr>
          <w:rFonts w:ascii="仿宋_GB2312" w:eastAsia="仿宋_GB2312" w:hAnsi="仿宋" w:hint="eastAsia"/>
          <w:sz w:val="30"/>
          <w:szCs w:val="30"/>
        </w:rPr>
        <w:t>：报告期内出具审计报告的会计师事务所有所变更的，请分别列示</w:t>
      </w:r>
      <w:bookmarkEnd w:id="288"/>
      <w:r>
        <w:rPr>
          <w:rFonts w:ascii="仿宋_GB2312" w:eastAsia="仿宋_GB2312" w:hAnsi="仿宋" w:hint="eastAsia"/>
          <w:sz w:val="30"/>
          <w:szCs w:val="30"/>
        </w:rPr>
        <w:t>】</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住所：__________</w:t>
      </w:r>
    </w:p>
    <w:p w:rsidR="00C864E3" w:rsidRDefault="001E00CB">
      <w:pPr>
        <w:spacing w:line="360" w:lineRule="auto"/>
        <w:ind w:firstLine="602"/>
        <w:rPr>
          <w:rFonts w:ascii="仿宋_GB2312" w:eastAsia="仿宋_GB2312" w:hAnsi="仿宋"/>
          <w:sz w:val="30"/>
          <w:szCs w:val="30"/>
        </w:rPr>
      </w:pPr>
      <w:r>
        <w:rPr>
          <w:rFonts w:ascii="仿宋_GB2312" w:eastAsia="仿宋_GB2312" w:hAnsi="仿宋" w:hint="eastAsia"/>
          <w:sz w:val="30"/>
          <w:szCs w:val="30"/>
        </w:rPr>
        <w:t>法定代表人</w:t>
      </w:r>
      <w:r>
        <w:rPr>
          <w:rFonts w:ascii="仿宋_GB2312" w:eastAsia="仿宋_GB2312" w:hAnsi="仿宋" w:cs="宋体" w:hint="eastAsia"/>
          <w:sz w:val="30"/>
          <w:szCs w:val="30"/>
        </w:rPr>
        <w:t>：</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经办人员/联系人：</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联系地址：________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电话号码：</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传真号码：</w:t>
      </w:r>
      <w:r>
        <w:rPr>
          <w:rFonts w:ascii="仿宋_GB2312" w:eastAsia="仿宋_GB2312" w:hAnsi="仿宋" w:hint="eastAsia"/>
          <w:sz w:val="30"/>
          <w:szCs w:val="30"/>
        </w:rPr>
        <w:t>________</w:t>
      </w:r>
    </w:p>
    <w:p w:rsidR="00C864E3" w:rsidRDefault="001E00CB">
      <w:pPr>
        <w:ind w:firstLineChars="200" w:firstLine="600"/>
        <w:rPr>
          <w:rFonts w:ascii="仿宋_GB2312" w:eastAsia="仿宋_GB2312" w:hAnsi="仿宋" w:cs="宋体"/>
          <w:sz w:val="30"/>
          <w:szCs w:val="30"/>
        </w:rPr>
      </w:pPr>
      <w:r>
        <w:rPr>
          <w:rFonts w:ascii="仿宋_GB2312" w:eastAsia="仿宋_GB2312" w:hAnsi="仿宋" w:hint="eastAsia"/>
          <w:sz w:val="30"/>
          <w:szCs w:val="30"/>
        </w:rPr>
        <w:t>邮政编码：________</w:t>
      </w:r>
    </w:p>
    <w:p w:rsidR="00C864E3" w:rsidRDefault="001E00CB">
      <w:pPr>
        <w:pStyle w:val="afe"/>
      </w:pPr>
      <w:bookmarkStart w:id="289" w:name="_Toc77601124"/>
      <w:r>
        <w:rPr>
          <w:rFonts w:hint="eastAsia"/>
        </w:rPr>
        <w:t>□五、信用评级机构</w:t>
      </w:r>
      <w:bookmarkEnd w:id="289"/>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住所：__________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法定代表人：________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经办人员/联系人：________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联系地址：________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电话号码：________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传真号码：________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邮政编码：________</w:t>
      </w:r>
    </w:p>
    <w:p w:rsidR="00C864E3" w:rsidRDefault="001E00CB">
      <w:pPr>
        <w:pStyle w:val="afe"/>
      </w:pPr>
      <w:bookmarkStart w:id="290" w:name="_Toc77601125"/>
      <w:r>
        <w:rPr>
          <w:rFonts w:hint="eastAsia"/>
        </w:rPr>
        <w:lastRenderedPageBreak/>
        <w:t>□六、担保机构或其他第三方增信机构</w:t>
      </w:r>
      <w:bookmarkEnd w:id="290"/>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住所：__________</w:t>
      </w:r>
    </w:p>
    <w:p w:rsidR="00C864E3" w:rsidRDefault="001E00CB">
      <w:pPr>
        <w:spacing w:line="360" w:lineRule="auto"/>
        <w:ind w:firstLine="602"/>
        <w:rPr>
          <w:rFonts w:ascii="仿宋_GB2312" w:eastAsia="仿宋_GB2312" w:hAnsi="仿宋"/>
          <w:sz w:val="30"/>
          <w:szCs w:val="30"/>
        </w:rPr>
      </w:pPr>
      <w:r>
        <w:rPr>
          <w:rFonts w:ascii="仿宋_GB2312" w:eastAsia="仿宋_GB2312" w:hAnsi="仿宋" w:hint="eastAsia"/>
          <w:sz w:val="30"/>
          <w:szCs w:val="30"/>
        </w:rPr>
        <w:t>法定代表人</w:t>
      </w:r>
      <w:r>
        <w:rPr>
          <w:rFonts w:ascii="仿宋_GB2312" w:eastAsia="仿宋_GB2312" w:hAnsi="仿宋" w:cs="宋体" w:hint="eastAsia"/>
          <w:sz w:val="30"/>
          <w:szCs w:val="30"/>
        </w:rPr>
        <w:t>：</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经办人员/联系人：</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联系地址：________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电话号码：</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传真号码：</w:t>
      </w:r>
      <w:r>
        <w:rPr>
          <w:rFonts w:ascii="仿宋_GB2312" w:eastAsia="仿宋_GB2312" w:hAnsi="仿宋" w:hint="eastAsia"/>
          <w:sz w:val="30"/>
          <w:szCs w:val="30"/>
        </w:rPr>
        <w:t>________</w:t>
      </w:r>
    </w:p>
    <w:p w:rsidR="00C864E3" w:rsidRDefault="001E00CB">
      <w:pPr>
        <w:ind w:firstLineChars="200" w:firstLine="600"/>
        <w:rPr>
          <w:rFonts w:ascii="仿宋_GB2312" w:eastAsia="仿宋_GB2312" w:hAnsi="仿宋" w:cs="宋体"/>
          <w:sz w:val="30"/>
          <w:szCs w:val="30"/>
        </w:rPr>
      </w:pPr>
      <w:r>
        <w:rPr>
          <w:rFonts w:ascii="仿宋_GB2312" w:eastAsia="仿宋_GB2312" w:hAnsi="仿宋" w:hint="eastAsia"/>
          <w:sz w:val="30"/>
          <w:szCs w:val="30"/>
        </w:rPr>
        <w:t>邮政编码：________</w:t>
      </w:r>
    </w:p>
    <w:p w:rsidR="00C864E3" w:rsidRDefault="001E00CB">
      <w:pPr>
        <w:pStyle w:val="afe"/>
      </w:pPr>
      <w:bookmarkStart w:id="291" w:name="_Toc72414305"/>
      <w:bookmarkStart w:id="292" w:name="_Toc77601126"/>
      <w:r>
        <w:rPr>
          <w:rFonts w:hint="eastAsia"/>
        </w:rPr>
        <w:t>七、公司债券登记、托管、结算机构</w:t>
      </w:r>
      <w:bookmarkEnd w:id="291"/>
      <w:bookmarkEnd w:id="292"/>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住所：__________</w:t>
      </w:r>
    </w:p>
    <w:p w:rsidR="00C864E3" w:rsidRDefault="001E00CB">
      <w:pPr>
        <w:spacing w:line="360" w:lineRule="auto"/>
        <w:ind w:firstLine="602"/>
        <w:rPr>
          <w:rFonts w:ascii="仿宋_GB2312" w:eastAsia="仿宋_GB2312" w:hAnsi="仿宋"/>
          <w:sz w:val="30"/>
          <w:szCs w:val="30"/>
        </w:rPr>
      </w:pPr>
      <w:r>
        <w:rPr>
          <w:rFonts w:ascii="仿宋_GB2312" w:eastAsia="仿宋_GB2312" w:hAnsi="仿宋" w:hint="eastAsia"/>
          <w:sz w:val="30"/>
          <w:szCs w:val="30"/>
        </w:rPr>
        <w:t>法定代表人</w:t>
      </w:r>
      <w:r>
        <w:rPr>
          <w:rFonts w:ascii="仿宋_GB2312" w:eastAsia="仿宋_GB2312" w:hAnsi="仿宋" w:cs="宋体" w:hint="eastAsia"/>
          <w:sz w:val="30"/>
          <w:szCs w:val="30"/>
        </w:rPr>
        <w:t>：</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电话号码：</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传真号码：</w:t>
      </w:r>
      <w:r>
        <w:rPr>
          <w:rFonts w:ascii="仿宋_GB2312" w:eastAsia="仿宋_GB2312" w:hAnsi="仿宋" w:hint="eastAsia"/>
          <w:sz w:val="30"/>
          <w:szCs w:val="30"/>
        </w:rPr>
        <w:t>________</w:t>
      </w:r>
    </w:p>
    <w:p w:rsidR="00C864E3" w:rsidRDefault="001E00CB">
      <w:pPr>
        <w:ind w:firstLineChars="200" w:firstLine="600"/>
        <w:rPr>
          <w:rFonts w:ascii="仿宋_GB2312" w:eastAsia="仿宋_GB2312" w:hAnsi="仿宋" w:cs="宋体"/>
          <w:sz w:val="30"/>
          <w:szCs w:val="30"/>
        </w:rPr>
      </w:pPr>
      <w:r>
        <w:rPr>
          <w:rFonts w:ascii="仿宋_GB2312" w:eastAsia="仿宋_GB2312" w:hAnsi="仿宋" w:hint="eastAsia"/>
          <w:sz w:val="30"/>
          <w:szCs w:val="30"/>
        </w:rPr>
        <w:t>邮政编码：________</w:t>
      </w:r>
    </w:p>
    <w:p w:rsidR="00C864E3" w:rsidRDefault="001E00CB">
      <w:pPr>
        <w:pStyle w:val="afe"/>
      </w:pPr>
      <w:bookmarkStart w:id="293" w:name="_Toc72414306"/>
      <w:bookmarkStart w:id="294" w:name="_Toc77601127"/>
      <w:r>
        <w:rPr>
          <w:rFonts w:hint="eastAsia"/>
        </w:rPr>
        <w:t>八、受托管理人</w:t>
      </w:r>
      <w:bookmarkEnd w:id="293"/>
      <w:bookmarkEnd w:id="294"/>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住所：__________</w:t>
      </w:r>
    </w:p>
    <w:p w:rsidR="00C864E3" w:rsidRDefault="001E00CB">
      <w:pPr>
        <w:spacing w:line="360" w:lineRule="auto"/>
        <w:ind w:firstLine="602"/>
        <w:rPr>
          <w:rFonts w:ascii="仿宋_GB2312" w:eastAsia="仿宋_GB2312" w:hAnsi="仿宋"/>
          <w:sz w:val="30"/>
          <w:szCs w:val="30"/>
        </w:rPr>
      </w:pPr>
      <w:r>
        <w:rPr>
          <w:rFonts w:ascii="仿宋_GB2312" w:eastAsia="仿宋_GB2312" w:hAnsi="仿宋" w:hint="eastAsia"/>
          <w:sz w:val="30"/>
          <w:szCs w:val="30"/>
        </w:rPr>
        <w:t>法定代表人</w:t>
      </w:r>
      <w:r>
        <w:rPr>
          <w:rFonts w:ascii="仿宋_GB2312" w:eastAsia="仿宋_GB2312" w:hAnsi="仿宋" w:cs="宋体" w:hint="eastAsia"/>
          <w:sz w:val="30"/>
          <w:szCs w:val="30"/>
        </w:rPr>
        <w:t>：</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经办人员/联系人：</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联系地址：________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lastRenderedPageBreak/>
        <w:t>电话号码：</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传真号码：</w:t>
      </w:r>
      <w:r>
        <w:rPr>
          <w:rFonts w:ascii="仿宋_GB2312" w:eastAsia="仿宋_GB2312" w:hAnsi="仿宋" w:hint="eastAsia"/>
          <w:sz w:val="30"/>
          <w:szCs w:val="30"/>
        </w:rPr>
        <w:t>________</w:t>
      </w: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邮政编码：________</w:t>
      </w:r>
    </w:p>
    <w:p w:rsidR="00C864E3" w:rsidRDefault="001E00CB">
      <w:pPr>
        <w:pStyle w:val="afe"/>
      </w:pPr>
      <w:bookmarkStart w:id="295" w:name="_Toc72414307"/>
      <w:bookmarkStart w:id="296" w:name="_Toc77601128"/>
      <w:r>
        <w:rPr>
          <w:rFonts w:hint="eastAsia"/>
        </w:rPr>
        <w:t>九、公司债券申请上市的证券交易场所</w:t>
      </w:r>
      <w:bookmarkEnd w:id="295"/>
      <w:bookmarkEnd w:id="296"/>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住所：__________</w:t>
      </w:r>
    </w:p>
    <w:p w:rsidR="00C864E3" w:rsidRDefault="001E00CB">
      <w:pPr>
        <w:spacing w:line="360" w:lineRule="auto"/>
        <w:ind w:firstLine="602"/>
        <w:rPr>
          <w:rFonts w:ascii="仿宋_GB2312" w:eastAsia="仿宋_GB2312" w:hAnsi="仿宋"/>
          <w:sz w:val="30"/>
          <w:szCs w:val="30"/>
        </w:rPr>
      </w:pPr>
      <w:r>
        <w:rPr>
          <w:rFonts w:ascii="仿宋_GB2312" w:eastAsia="仿宋_GB2312" w:hAnsi="仿宋" w:hint="eastAsia"/>
          <w:sz w:val="30"/>
          <w:szCs w:val="30"/>
        </w:rPr>
        <w:t>法定代表人</w:t>
      </w:r>
      <w:r>
        <w:rPr>
          <w:rFonts w:ascii="仿宋_GB2312" w:eastAsia="仿宋_GB2312" w:hAnsi="仿宋" w:cs="宋体" w:hint="eastAsia"/>
          <w:sz w:val="30"/>
          <w:szCs w:val="30"/>
        </w:rPr>
        <w:t>：</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电话号码：</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传真号码：</w:t>
      </w:r>
      <w:r>
        <w:rPr>
          <w:rFonts w:ascii="仿宋_GB2312" w:eastAsia="仿宋_GB2312" w:hAnsi="仿宋" w:hint="eastAsia"/>
          <w:sz w:val="30"/>
          <w:szCs w:val="30"/>
        </w:rPr>
        <w:t>________</w:t>
      </w:r>
    </w:p>
    <w:p w:rsidR="00C864E3" w:rsidRDefault="001E00CB">
      <w:pPr>
        <w:ind w:firstLineChars="200" w:firstLine="600"/>
        <w:rPr>
          <w:rFonts w:ascii="仿宋_GB2312" w:eastAsia="仿宋_GB2312" w:hAnsi="仿宋" w:cs="宋体"/>
          <w:sz w:val="30"/>
          <w:szCs w:val="30"/>
        </w:rPr>
      </w:pPr>
      <w:r>
        <w:rPr>
          <w:rFonts w:ascii="仿宋_GB2312" w:eastAsia="仿宋_GB2312" w:hAnsi="仿宋" w:hint="eastAsia"/>
          <w:sz w:val="30"/>
          <w:szCs w:val="30"/>
        </w:rPr>
        <w:t>邮政编码：________</w:t>
      </w:r>
    </w:p>
    <w:p w:rsidR="00C864E3" w:rsidRDefault="001E00CB">
      <w:pPr>
        <w:pStyle w:val="afe"/>
      </w:pPr>
      <w:bookmarkStart w:id="297" w:name="_Toc77601129"/>
      <w:r>
        <w:rPr>
          <w:rFonts w:hint="eastAsia"/>
        </w:rPr>
        <w:t>□十、资产评估机构</w:t>
      </w:r>
      <w:bookmarkEnd w:id="297"/>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住所：__________</w:t>
      </w:r>
    </w:p>
    <w:p w:rsidR="00C864E3" w:rsidRDefault="001E00CB">
      <w:pPr>
        <w:spacing w:line="360" w:lineRule="auto"/>
        <w:ind w:firstLine="602"/>
        <w:rPr>
          <w:rFonts w:ascii="仿宋_GB2312" w:eastAsia="仿宋_GB2312" w:hAnsi="仿宋"/>
          <w:sz w:val="30"/>
          <w:szCs w:val="30"/>
        </w:rPr>
      </w:pPr>
      <w:r>
        <w:rPr>
          <w:rFonts w:ascii="仿宋_GB2312" w:eastAsia="仿宋_GB2312" w:hAnsi="仿宋" w:hint="eastAsia"/>
          <w:sz w:val="30"/>
          <w:szCs w:val="30"/>
        </w:rPr>
        <w:t>法定代表人</w:t>
      </w:r>
      <w:r>
        <w:rPr>
          <w:rFonts w:ascii="仿宋_GB2312" w:eastAsia="仿宋_GB2312" w:hAnsi="仿宋" w:cs="宋体" w:hint="eastAsia"/>
          <w:sz w:val="30"/>
          <w:szCs w:val="30"/>
        </w:rPr>
        <w:t>：</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经办人员/联系人：</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联系地址：________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电话号码：</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传真号码：</w:t>
      </w:r>
      <w:r>
        <w:rPr>
          <w:rFonts w:ascii="仿宋_GB2312" w:eastAsia="仿宋_GB2312" w:hAnsi="仿宋" w:hint="eastAsia"/>
          <w:sz w:val="30"/>
          <w:szCs w:val="30"/>
        </w:rPr>
        <w:t>________</w:t>
      </w:r>
    </w:p>
    <w:p w:rsidR="00C864E3" w:rsidRDefault="001E00CB">
      <w:pPr>
        <w:ind w:firstLineChars="200" w:firstLine="600"/>
        <w:rPr>
          <w:rFonts w:ascii="仿宋_GB2312" w:eastAsia="仿宋_GB2312" w:hAnsi="仿宋" w:cs="宋体"/>
          <w:sz w:val="30"/>
          <w:szCs w:val="30"/>
        </w:rPr>
      </w:pPr>
      <w:r>
        <w:rPr>
          <w:rFonts w:ascii="仿宋_GB2312" w:eastAsia="仿宋_GB2312" w:hAnsi="仿宋" w:hint="eastAsia"/>
          <w:sz w:val="30"/>
          <w:szCs w:val="30"/>
        </w:rPr>
        <w:t>邮政编码：________</w:t>
      </w:r>
    </w:p>
    <w:p w:rsidR="00C864E3" w:rsidRDefault="001E00CB">
      <w:pPr>
        <w:pStyle w:val="afe"/>
      </w:pPr>
      <w:bookmarkStart w:id="298" w:name="_Toc77601130"/>
      <w:r>
        <w:rPr>
          <w:rFonts w:hint="eastAsia"/>
        </w:rPr>
        <w:t>□十一、募集资金等各专项账户开户银行</w:t>
      </w:r>
      <w:bookmarkEnd w:id="298"/>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住所：__________</w:t>
      </w:r>
    </w:p>
    <w:p w:rsidR="00C864E3" w:rsidRDefault="001E00CB">
      <w:pPr>
        <w:spacing w:line="360" w:lineRule="auto"/>
        <w:ind w:firstLine="602"/>
        <w:rPr>
          <w:rFonts w:ascii="仿宋_GB2312" w:eastAsia="仿宋_GB2312" w:hAnsi="仿宋"/>
          <w:sz w:val="30"/>
          <w:szCs w:val="30"/>
        </w:rPr>
      </w:pPr>
      <w:r>
        <w:rPr>
          <w:rFonts w:ascii="仿宋_GB2312" w:eastAsia="仿宋_GB2312" w:hAnsi="仿宋" w:hint="eastAsia"/>
          <w:sz w:val="30"/>
          <w:szCs w:val="30"/>
        </w:rPr>
        <w:lastRenderedPageBreak/>
        <w:t>法定代表人</w:t>
      </w:r>
      <w:r>
        <w:rPr>
          <w:rFonts w:ascii="仿宋_GB2312" w:eastAsia="仿宋_GB2312" w:hAnsi="仿宋" w:cs="宋体" w:hint="eastAsia"/>
          <w:sz w:val="30"/>
          <w:szCs w:val="30"/>
        </w:rPr>
        <w:t>：</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经办人员/联系人：</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联系地址：________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电话号码：</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传真号码：</w:t>
      </w:r>
      <w:r>
        <w:rPr>
          <w:rFonts w:ascii="仿宋_GB2312" w:eastAsia="仿宋_GB2312" w:hAnsi="仿宋" w:hint="eastAsia"/>
          <w:sz w:val="30"/>
          <w:szCs w:val="30"/>
        </w:rPr>
        <w:t>________</w:t>
      </w:r>
    </w:p>
    <w:p w:rsidR="00C864E3" w:rsidRDefault="001E00CB">
      <w:pPr>
        <w:ind w:firstLineChars="200" w:firstLine="600"/>
        <w:rPr>
          <w:rFonts w:ascii="仿宋_GB2312" w:eastAsia="仿宋_GB2312" w:hAnsi="仿宋" w:cs="宋体"/>
          <w:sz w:val="30"/>
          <w:szCs w:val="30"/>
        </w:rPr>
      </w:pPr>
      <w:r>
        <w:rPr>
          <w:rFonts w:ascii="仿宋_GB2312" w:eastAsia="仿宋_GB2312" w:hAnsi="仿宋" w:hint="eastAsia"/>
          <w:sz w:val="30"/>
          <w:szCs w:val="30"/>
        </w:rPr>
        <w:t>邮政编码：________</w:t>
      </w:r>
    </w:p>
    <w:p w:rsidR="00C864E3" w:rsidRDefault="001E00CB">
      <w:pPr>
        <w:pStyle w:val="afe"/>
      </w:pPr>
      <w:bookmarkStart w:id="299" w:name="_Toc77601131"/>
      <w:r>
        <w:rPr>
          <w:rFonts w:hint="eastAsia"/>
        </w:rPr>
        <w:t>□十二、其他与发行有关的机构</w:t>
      </w:r>
      <w:bookmarkEnd w:id="299"/>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名称：__________</w:t>
      </w:r>
    </w:p>
    <w:p w:rsidR="00C864E3" w:rsidRDefault="001E00CB">
      <w:pPr>
        <w:spacing w:line="360" w:lineRule="auto"/>
        <w:ind w:firstLine="600"/>
        <w:rPr>
          <w:rFonts w:ascii="仿宋_GB2312" w:eastAsia="仿宋_GB2312" w:hAnsi="仿宋"/>
          <w:sz w:val="30"/>
          <w:szCs w:val="30"/>
        </w:rPr>
      </w:pPr>
      <w:r>
        <w:rPr>
          <w:rFonts w:ascii="仿宋_GB2312" w:eastAsia="仿宋_GB2312" w:hAnsi="仿宋" w:hint="eastAsia"/>
          <w:sz w:val="30"/>
          <w:szCs w:val="30"/>
        </w:rPr>
        <w:t>住所：__________</w:t>
      </w:r>
    </w:p>
    <w:p w:rsidR="00C864E3" w:rsidRDefault="001E00CB">
      <w:pPr>
        <w:spacing w:line="360" w:lineRule="auto"/>
        <w:ind w:firstLine="602"/>
        <w:rPr>
          <w:rFonts w:ascii="仿宋_GB2312" w:eastAsia="仿宋_GB2312" w:hAnsi="仿宋"/>
          <w:sz w:val="30"/>
          <w:szCs w:val="30"/>
        </w:rPr>
      </w:pPr>
      <w:r>
        <w:rPr>
          <w:rFonts w:ascii="仿宋_GB2312" w:eastAsia="仿宋_GB2312" w:hAnsi="仿宋" w:hint="eastAsia"/>
          <w:sz w:val="30"/>
          <w:szCs w:val="30"/>
        </w:rPr>
        <w:t>法定代表人</w:t>
      </w:r>
      <w:r>
        <w:rPr>
          <w:rFonts w:ascii="仿宋_GB2312" w:eastAsia="仿宋_GB2312" w:hAnsi="仿宋" w:cs="宋体" w:hint="eastAsia"/>
          <w:sz w:val="30"/>
          <w:szCs w:val="30"/>
        </w:rPr>
        <w:t>：</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sz w:val="30"/>
          <w:szCs w:val="30"/>
        </w:rPr>
      </w:pPr>
      <w:r>
        <w:rPr>
          <w:rFonts w:ascii="仿宋_GB2312" w:eastAsia="仿宋_GB2312" w:hAnsi="仿宋" w:cs="宋体" w:hint="eastAsia"/>
          <w:sz w:val="30"/>
          <w:szCs w:val="30"/>
        </w:rPr>
        <w:t>经办人员/联系人：</w:t>
      </w:r>
      <w:r>
        <w:rPr>
          <w:rFonts w:ascii="仿宋_GB2312" w:eastAsia="仿宋_GB2312" w:hAnsi="仿宋" w:hint="eastAsia"/>
          <w:sz w:val="30"/>
          <w:szCs w:val="30"/>
        </w:rPr>
        <w:t>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联系地址：________</w:t>
      </w:r>
    </w:p>
    <w:p w:rsidR="00C864E3"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电话号码：</w:t>
      </w:r>
      <w:r>
        <w:rPr>
          <w:rFonts w:ascii="仿宋_GB2312" w:eastAsia="仿宋_GB2312" w:hAnsi="仿宋" w:hint="eastAsia"/>
          <w:sz w:val="30"/>
          <w:szCs w:val="30"/>
        </w:rPr>
        <w:t>________</w:t>
      </w:r>
    </w:p>
    <w:p w:rsidR="00C864E3" w:rsidRPr="008B0E29" w:rsidRDefault="001E00CB">
      <w:pPr>
        <w:spacing w:line="360" w:lineRule="auto"/>
        <w:ind w:firstLineChars="200" w:firstLine="600"/>
        <w:rPr>
          <w:rFonts w:ascii="仿宋_GB2312" w:eastAsia="仿宋_GB2312" w:hAnsi="仿宋" w:cs="宋体"/>
          <w:sz w:val="30"/>
          <w:szCs w:val="30"/>
        </w:rPr>
      </w:pPr>
      <w:r>
        <w:rPr>
          <w:rFonts w:ascii="仿宋_GB2312" w:eastAsia="仿宋_GB2312" w:hAnsi="仿宋" w:cs="宋体" w:hint="eastAsia"/>
          <w:sz w:val="30"/>
          <w:szCs w:val="30"/>
        </w:rPr>
        <w:t>传真号码：</w:t>
      </w:r>
      <w:r w:rsidRPr="008B0E29">
        <w:rPr>
          <w:rFonts w:ascii="仿宋_GB2312" w:eastAsia="仿宋_GB2312" w:hAnsi="仿宋" w:cs="宋体"/>
          <w:sz w:val="30"/>
          <w:szCs w:val="30"/>
        </w:rPr>
        <w:t>________</w:t>
      </w:r>
    </w:p>
    <w:p w:rsidR="00C864E3" w:rsidRPr="005F1036" w:rsidRDefault="001E00CB">
      <w:pPr>
        <w:spacing w:line="360" w:lineRule="auto"/>
        <w:ind w:firstLineChars="200" w:firstLine="600"/>
        <w:rPr>
          <w:rFonts w:ascii="仿宋_GB2312" w:eastAsia="仿宋_GB2312" w:hAnsi="仿宋" w:cs="宋体"/>
          <w:sz w:val="30"/>
          <w:szCs w:val="30"/>
        </w:rPr>
      </w:pPr>
      <w:r w:rsidRPr="00D41581">
        <w:rPr>
          <w:rFonts w:ascii="仿宋_GB2312" w:eastAsia="仿宋_GB2312" w:hAnsi="仿宋" w:cs="宋体" w:hint="eastAsia"/>
          <w:sz w:val="30"/>
          <w:szCs w:val="30"/>
        </w:rPr>
        <w:t>邮政编码：</w:t>
      </w:r>
      <w:r w:rsidRPr="00FD7E11">
        <w:rPr>
          <w:rFonts w:ascii="仿宋_GB2312" w:eastAsia="仿宋_GB2312" w:hAnsi="仿宋" w:cs="宋体"/>
          <w:sz w:val="30"/>
          <w:szCs w:val="30"/>
        </w:rPr>
        <w:t>________</w:t>
      </w:r>
    </w:p>
    <w:p w:rsidR="00C864E3" w:rsidRPr="005F1036" w:rsidRDefault="001E00CB">
      <w:pPr>
        <w:spacing w:line="600" w:lineRule="exact"/>
        <w:ind w:firstLineChars="200" w:firstLine="602"/>
        <w:contextualSpacing/>
        <w:rPr>
          <w:rFonts w:ascii="仿宋_GB2312" w:eastAsia="仿宋_GB2312" w:hAnsi="仿宋" w:cs="宋体"/>
          <w:b/>
          <w:bCs/>
          <w:sz w:val="30"/>
          <w:szCs w:val="30"/>
        </w:rPr>
      </w:pPr>
      <w:r w:rsidRPr="005F1036">
        <w:rPr>
          <w:rFonts w:ascii="仿宋_GB2312" w:eastAsia="仿宋_GB2312" w:hAnsi="仿宋" w:cs="宋体" w:hint="eastAsia"/>
          <w:b/>
          <w:bCs/>
          <w:sz w:val="30"/>
          <w:szCs w:val="30"/>
        </w:rPr>
        <w:t>十三、</w:t>
      </w:r>
      <w:r w:rsidRPr="005F1036">
        <w:rPr>
          <w:rFonts w:ascii="仿宋_GB2312" w:eastAsia="仿宋_GB2312" w:hAnsi="仿宋" w:cs="宋体"/>
          <w:b/>
          <w:bCs/>
          <w:sz w:val="30"/>
          <w:szCs w:val="30"/>
        </w:rPr>
        <w:t>发行人</w:t>
      </w:r>
      <w:r>
        <w:rPr>
          <w:rFonts w:ascii="仿宋_GB2312" w:eastAsia="仿宋_GB2312" w:hAnsi="仿宋" w:cs="宋体" w:hint="eastAsia"/>
          <w:b/>
          <w:bCs/>
          <w:sz w:val="30"/>
          <w:szCs w:val="30"/>
        </w:rPr>
        <w:t>与</w:t>
      </w:r>
      <w:r w:rsidRPr="005F1036">
        <w:rPr>
          <w:rFonts w:ascii="仿宋_GB2312" w:eastAsia="仿宋_GB2312" w:hAnsi="仿宋" w:cs="宋体" w:hint="eastAsia"/>
          <w:b/>
          <w:bCs/>
          <w:sz w:val="30"/>
          <w:szCs w:val="30"/>
        </w:rPr>
        <w:t>主承销商、证券服务机构及相关人员</w:t>
      </w:r>
      <w:r w:rsidRPr="005F1036">
        <w:rPr>
          <w:rFonts w:ascii="仿宋_GB2312" w:eastAsia="仿宋_GB2312" w:hAnsi="仿宋" w:cs="宋体"/>
          <w:b/>
          <w:bCs/>
          <w:sz w:val="30"/>
          <w:szCs w:val="30"/>
        </w:rPr>
        <w:t>的股权关系及其他重大利害关系</w:t>
      </w:r>
    </w:p>
    <w:p w:rsidR="00C864E3" w:rsidRDefault="001E00CB">
      <w:pPr>
        <w:spacing w:line="600" w:lineRule="exact"/>
        <w:ind w:firstLineChars="200" w:firstLine="600"/>
        <w:contextualSpacing/>
        <w:rPr>
          <w:rFonts w:ascii="仿宋_GB2312" w:eastAsia="仿宋_GB2312" w:hAnsi="仿宋" w:cs="宋体"/>
          <w:sz w:val="30"/>
          <w:szCs w:val="30"/>
        </w:rPr>
      </w:pPr>
      <w:r>
        <w:rPr>
          <w:rFonts w:ascii="仿宋_GB2312" w:eastAsia="仿宋_GB2312" w:hAnsi="仿宋" w:cs="宋体" w:hint="eastAsia"/>
          <w:sz w:val="30"/>
          <w:szCs w:val="30"/>
        </w:rPr>
        <w:t>截至本募集说明书签署之日，发行人与发行有关的承销商、证券服务机构及其负责人、高级管理人员、经办人员之间存在</w:t>
      </w:r>
      <w:r w:rsidR="00F5330F">
        <w:rPr>
          <w:rFonts w:ascii="仿宋_GB2312" w:eastAsia="仿宋_GB2312" w:hAnsi="仿宋" w:cs="宋体" w:hint="eastAsia"/>
          <w:sz w:val="30"/>
          <w:szCs w:val="30"/>
        </w:rPr>
        <w:t>的</w:t>
      </w:r>
      <w:r>
        <w:rPr>
          <w:rFonts w:ascii="仿宋_GB2312" w:eastAsia="仿宋_GB2312" w:hAnsi="仿宋" w:cs="宋体" w:hint="eastAsia"/>
          <w:sz w:val="30"/>
          <w:szCs w:val="30"/>
        </w:rPr>
        <w:t>直接或间接的股权关系</w:t>
      </w:r>
      <w:r w:rsidR="00F5330F">
        <w:rPr>
          <w:rFonts w:ascii="仿宋_GB2312" w:eastAsia="仿宋_GB2312" w:hAnsi="仿宋" w:cs="宋体" w:hint="eastAsia"/>
          <w:sz w:val="30"/>
          <w:szCs w:val="30"/>
        </w:rPr>
        <w:t>及</w:t>
      </w:r>
      <w:r>
        <w:rPr>
          <w:rFonts w:ascii="仿宋_GB2312" w:eastAsia="仿宋_GB2312" w:hAnsi="仿宋" w:cs="宋体" w:hint="eastAsia"/>
          <w:sz w:val="30"/>
          <w:szCs w:val="30"/>
        </w:rPr>
        <w:t>其他重大利害关系如下：</w:t>
      </w:r>
    </w:p>
    <w:p w:rsidR="00C864E3" w:rsidRDefault="001E00CB" w:rsidP="00F5330F">
      <w:pPr>
        <w:spacing w:line="600" w:lineRule="exact"/>
        <w:ind w:firstLineChars="200" w:firstLine="602"/>
        <w:contextualSpacing/>
        <w:rPr>
          <w:rFonts w:ascii="仿宋_GB2312" w:eastAsia="仿宋_GB2312" w:hAnsi="仿宋" w:cs="宋体"/>
          <w:i/>
          <w:sz w:val="30"/>
          <w:szCs w:val="30"/>
        </w:rPr>
      </w:pPr>
      <w:r>
        <w:rPr>
          <w:rFonts w:ascii="仿宋_GB2312" w:eastAsia="仿宋_GB2312" w:hAnsi="仿宋" w:hint="eastAsia"/>
          <w:b/>
          <w:sz w:val="30"/>
          <w:szCs w:val="30"/>
        </w:rPr>
        <w:t>__________________________________________________</w:t>
      </w:r>
    </w:p>
    <w:p w:rsidR="00C864E3" w:rsidRDefault="001E00CB">
      <w:pPr>
        <w:widowControl/>
        <w:jc w:val="left"/>
        <w:rPr>
          <w:rFonts w:ascii="仿宋_GB2312" w:eastAsia="仿宋_GB2312" w:hAnsi="黑体"/>
          <w:b/>
          <w:sz w:val="36"/>
          <w:szCs w:val="36"/>
        </w:rPr>
      </w:pPr>
      <w:bookmarkStart w:id="300" w:name="_Toc55642429"/>
      <w:r>
        <w:rPr>
          <w:rFonts w:ascii="仿宋_GB2312" w:eastAsia="仿宋_GB2312" w:hAnsi="黑体"/>
          <w:b/>
          <w:sz w:val="36"/>
          <w:szCs w:val="36"/>
        </w:rPr>
        <w:br w:type="page"/>
      </w:r>
    </w:p>
    <w:p w:rsidR="00C864E3" w:rsidRDefault="00D62332">
      <w:pPr>
        <w:pStyle w:val="afc"/>
      </w:pPr>
      <w:bookmarkStart w:id="301" w:name="_Toc77601132"/>
      <w:bookmarkStart w:id="302" w:name="_Toc77955932"/>
      <w:bookmarkStart w:id="303" w:name="_Toc79746192"/>
      <w:bookmarkStart w:id="304" w:name="_Toc58834448"/>
      <w:r>
        <w:rPr>
          <w:rFonts w:hint="eastAsia"/>
        </w:rPr>
        <w:lastRenderedPageBreak/>
        <w:t>第十五</w:t>
      </w:r>
      <w:r w:rsidR="001E00CB">
        <w:rPr>
          <w:rFonts w:hint="eastAsia"/>
        </w:rPr>
        <w:t>节</w:t>
      </w:r>
      <w:r w:rsidR="001E00CB">
        <w:t xml:space="preserve">  </w:t>
      </w:r>
      <w:r w:rsidR="001E00CB">
        <w:rPr>
          <w:rFonts w:hint="eastAsia"/>
        </w:rPr>
        <w:t>发行人、主承销商、证券服务机构及相关人员声明</w:t>
      </w:r>
      <w:bookmarkEnd w:id="301"/>
      <w:bookmarkEnd w:id="302"/>
      <w:bookmarkEnd w:id="303"/>
    </w:p>
    <w:p w:rsidR="00C864E3" w:rsidRDefault="001E00CB">
      <w:pPr>
        <w:rPr>
          <w:kern w:val="44"/>
        </w:rPr>
      </w:pPr>
      <w:r>
        <w:br w:type="page"/>
      </w:r>
    </w:p>
    <w:p w:rsidR="00C864E3" w:rsidRDefault="001E00CB">
      <w:pPr>
        <w:pStyle w:val="afc"/>
        <w:outlineLvl w:val="9"/>
      </w:pPr>
      <w:bookmarkStart w:id="305" w:name="_Toc58834449"/>
      <w:bookmarkEnd w:id="300"/>
      <w:bookmarkEnd w:id="304"/>
      <w:r>
        <w:rPr>
          <w:rFonts w:hint="eastAsia"/>
        </w:rPr>
        <w:lastRenderedPageBreak/>
        <w:t>发行人声明</w:t>
      </w:r>
      <w:bookmarkEnd w:id="305"/>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根据《公司法》《证券法》和《公司债券发行与交易管理办法》的有关规定，本公司符合公开发行公司债券的条件。</w:t>
      </w:r>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法定代表人（授权代表人）（签字）:</w:t>
      </w:r>
    </w:p>
    <w:p w:rsidR="00C864E3" w:rsidRDefault="00C864E3">
      <w:pPr>
        <w:ind w:firstLineChars="200" w:firstLine="600"/>
        <w:rPr>
          <w:rFonts w:ascii="仿宋_GB2312" w:eastAsia="仿宋_GB2312" w:hAnsi="仿宋"/>
          <w:sz w:val="30"/>
          <w:szCs w:val="30"/>
        </w:rPr>
      </w:pPr>
    </w:p>
    <w:p w:rsidR="00C864E3" w:rsidRDefault="00C864E3">
      <w:pPr>
        <w:ind w:firstLineChars="200" w:firstLine="600"/>
        <w:rPr>
          <w:rFonts w:ascii="仿宋_GB2312" w:eastAsia="仿宋_GB2312" w:hAnsi="仿宋"/>
          <w:sz w:val="30"/>
          <w:szCs w:val="30"/>
        </w:rPr>
      </w:pPr>
    </w:p>
    <w:p w:rsidR="00C864E3" w:rsidRDefault="001E00CB">
      <w:pPr>
        <w:ind w:firstLineChars="200" w:firstLine="600"/>
        <w:jc w:val="right"/>
        <w:rPr>
          <w:rFonts w:ascii="仿宋_GB2312" w:eastAsia="仿宋_GB2312" w:hAnsi="仿宋"/>
          <w:sz w:val="30"/>
          <w:szCs w:val="30"/>
        </w:rPr>
      </w:pPr>
      <w:r>
        <w:rPr>
          <w:rFonts w:ascii="仿宋_GB2312" w:eastAsia="仿宋_GB2312" w:hAnsi="仿宋" w:hint="eastAsia"/>
          <w:sz w:val="30"/>
          <w:szCs w:val="30"/>
        </w:rPr>
        <w:t>发行人（公章）</w:t>
      </w:r>
    </w:p>
    <w:p w:rsidR="00C864E3" w:rsidRDefault="001E00CB">
      <w:pPr>
        <w:ind w:firstLineChars="200" w:firstLine="600"/>
        <w:jc w:val="right"/>
        <w:rPr>
          <w:rFonts w:ascii="仿宋_GB2312" w:eastAsia="仿宋_GB2312" w:hAnsi="仿宋"/>
          <w:sz w:val="30"/>
          <w:szCs w:val="30"/>
        </w:rPr>
      </w:pPr>
      <w:r>
        <w:rPr>
          <w:rFonts w:ascii="仿宋_GB2312" w:eastAsia="仿宋_GB2312" w:hAnsi="仿宋" w:hint="eastAsia"/>
          <w:sz w:val="30"/>
          <w:szCs w:val="30"/>
        </w:rPr>
        <w:t>年  月  日</w:t>
      </w:r>
    </w:p>
    <w:p w:rsidR="00C864E3" w:rsidRDefault="00C864E3">
      <w:pPr>
        <w:spacing w:line="360" w:lineRule="auto"/>
        <w:ind w:firstLineChars="200" w:firstLine="600"/>
        <w:rPr>
          <w:rFonts w:ascii="仿宋_GB2312" w:eastAsia="仿宋_GB2312" w:hAnsi="仿宋" w:cs="宋体"/>
          <w:sz w:val="30"/>
          <w:szCs w:val="30"/>
        </w:rPr>
      </w:pPr>
    </w:p>
    <w:p w:rsidR="00C864E3" w:rsidRDefault="001E00CB">
      <w:pPr>
        <w:widowControl/>
        <w:jc w:val="left"/>
        <w:rPr>
          <w:rFonts w:ascii="仿宋_GB2312" w:eastAsia="仿宋_GB2312" w:hAnsi="仿宋"/>
          <w:b/>
          <w:sz w:val="30"/>
          <w:szCs w:val="30"/>
        </w:rPr>
      </w:pPr>
      <w:r>
        <w:rPr>
          <w:rFonts w:ascii="仿宋_GB2312" w:eastAsia="仿宋_GB2312" w:hAnsi="仿宋"/>
          <w:b/>
          <w:sz w:val="30"/>
          <w:szCs w:val="30"/>
        </w:rPr>
        <w:br w:type="page"/>
      </w:r>
    </w:p>
    <w:p w:rsidR="00C864E3" w:rsidRDefault="001E00CB">
      <w:pPr>
        <w:pStyle w:val="afc"/>
        <w:outlineLvl w:val="9"/>
      </w:pPr>
      <w:bookmarkStart w:id="306" w:name="_Toc58834450"/>
      <w:r>
        <w:rPr>
          <w:rFonts w:hint="eastAsia"/>
        </w:rPr>
        <w:lastRenderedPageBreak/>
        <w:t>发行人全体董事、监事、高级管理人员声明</w:t>
      </w:r>
      <w:bookmarkEnd w:id="306"/>
      <w:r>
        <w:rPr>
          <w:rFonts w:hint="eastAsia"/>
        </w:rPr>
        <w:t>（如有）</w:t>
      </w:r>
    </w:p>
    <w:p w:rsidR="008B0E29" w:rsidRDefault="001E00CB" w:rsidP="008B0E29">
      <w:pPr>
        <w:tabs>
          <w:tab w:val="left" w:pos="822"/>
        </w:tabs>
        <w:rPr>
          <w:rFonts w:ascii="仿宋_GB2312" w:eastAsia="仿宋_GB2312" w:hAnsi="仿宋"/>
          <w:sz w:val="30"/>
          <w:szCs w:val="30"/>
        </w:rPr>
      </w:pPr>
      <w:r>
        <w:rPr>
          <w:rFonts w:ascii="仿宋_GB2312" w:eastAsia="仿宋_GB2312" w:hAnsi="仿宋"/>
          <w:sz w:val="30"/>
          <w:szCs w:val="30"/>
        </w:rPr>
        <w:tab/>
      </w:r>
      <w:r w:rsidR="008B0E29">
        <w:rPr>
          <w:rFonts w:ascii="仿宋_GB2312" w:eastAsia="仿宋_GB2312" w:hAnsiTheme="minorEastAsia" w:hint="eastAsia"/>
          <w:sz w:val="30"/>
          <w:szCs w:val="30"/>
        </w:rPr>
        <w:t>○</w:t>
      </w:r>
      <w:r w:rsidR="008B0E29" w:rsidRPr="00987B8F">
        <w:rPr>
          <w:rFonts w:ascii="仿宋_GB2312" w:eastAsia="仿宋_GB2312" w:hAnsiTheme="minorEastAsia" w:hint="eastAsia"/>
          <w:sz w:val="30"/>
          <w:szCs w:val="30"/>
        </w:rPr>
        <w:t>发行人</w:t>
      </w:r>
      <w:r w:rsidR="008B0E29" w:rsidRPr="00987B8F">
        <w:rPr>
          <w:rFonts w:ascii="仿宋_GB2312" w:eastAsia="仿宋_GB2312" w:hAnsiTheme="minorEastAsia"/>
          <w:sz w:val="30"/>
          <w:szCs w:val="30"/>
        </w:rPr>
        <w:t>全体董事、监事及高级管理人员</w:t>
      </w:r>
      <w:r w:rsidR="008B0E29" w:rsidRPr="00987B8F">
        <w:rPr>
          <w:rFonts w:ascii="仿宋_GB2312" w:eastAsia="仿宋_GB2312" w:hAnsiTheme="minorEastAsia" w:hint="eastAsia"/>
          <w:sz w:val="30"/>
          <w:szCs w:val="30"/>
        </w:rPr>
        <w:t>或履行同等职责的人员</w:t>
      </w:r>
      <w:r w:rsidR="008B0E29" w:rsidRPr="00987B8F">
        <w:rPr>
          <w:rFonts w:ascii="仿宋_GB2312" w:eastAsia="仿宋_GB2312" w:hAnsiTheme="minorEastAsia"/>
          <w:sz w:val="30"/>
          <w:szCs w:val="30"/>
        </w:rPr>
        <w:t>承诺本募集说明书及其摘要不存在虚假记载、误导性陈述或者重大遗漏，并对其真实性、准确性和完整性承担相应的法律责任。</w:t>
      </w:r>
    </w:p>
    <w:p w:rsidR="008B0E29" w:rsidRDefault="008B0E29" w:rsidP="008B0E29">
      <w:pPr>
        <w:ind w:firstLineChars="200" w:firstLine="600"/>
        <w:rPr>
          <w:rFonts w:ascii="仿宋_GB2312" w:eastAsia="仿宋_GB2312" w:hAnsi="仿宋"/>
          <w:sz w:val="30"/>
          <w:szCs w:val="30"/>
        </w:rPr>
      </w:pPr>
      <w:r>
        <w:rPr>
          <w:rFonts w:ascii="仿宋_GB2312" w:eastAsia="仿宋_GB2312" w:hAnsiTheme="minorEastAsia" w:hint="eastAsia"/>
          <w:sz w:val="30"/>
          <w:szCs w:val="30"/>
        </w:rPr>
        <w:t>○</w:t>
      </w:r>
      <w:r>
        <w:rPr>
          <w:rFonts w:ascii="仿宋_GB2312" w:eastAsia="仿宋_GB2312" w:hint="eastAsia"/>
          <w:sz w:val="30"/>
          <w:szCs w:val="30"/>
        </w:rPr>
        <w:t>________（职位和姓名）</w:t>
      </w:r>
      <w:r>
        <w:rPr>
          <w:rFonts w:ascii="仿宋_GB2312" w:eastAsia="仿宋_GB2312" w:hAnsi="仿宋" w:hint="eastAsia"/>
          <w:sz w:val="30"/>
          <w:szCs w:val="30"/>
        </w:rPr>
        <w:t>不能保证本募集说明书及其摘要所披露的信息真实、准确、完整，理由为</w:t>
      </w:r>
      <w:r>
        <w:rPr>
          <w:rFonts w:ascii="仿宋_GB2312" w:eastAsia="仿宋_GB2312" w:hint="eastAsia"/>
          <w:sz w:val="30"/>
          <w:szCs w:val="30"/>
        </w:rPr>
        <w:t>________</w:t>
      </w:r>
      <w:r>
        <w:rPr>
          <w:rFonts w:ascii="仿宋_GB2312" w:eastAsia="仿宋_GB2312" w:hAnsi="仿宋" w:hint="eastAsia"/>
          <w:sz w:val="30"/>
          <w:szCs w:val="30"/>
        </w:rPr>
        <w:t>。发行人其他董事、监事、高级管理人员或履行同等职责的人员</w:t>
      </w:r>
      <w:r w:rsidRPr="00987B8F">
        <w:rPr>
          <w:rFonts w:ascii="仿宋_GB2312" w:eastAsia="仿宋_GB2312" w:hAnsi="仿宋"/>
          <w:sz w:val="30"/>
          <w:szCs w:val="30"/>
        </w:rPr>
        <w:t>承诺本募集说明书及其摘要不存在虚假记载、误导性陈述或者重大遗漏，并对其真实性、准确性和完整性承担相应的法律责任。</w:t>
      </w:r>
    </w:p>
    <w:p w:rsidR="00C864E3" w:rsidRDefault="008B0E29">
      <w:pPr>
        <w:ind w:firstLineChars="200" w:firstLine="600"/>
        <w:rPr>
          <w:rFonts w:ascii="仿宋_GB2312" w:eastAsia="仿宋_GB2312" w:hAnsi="仿宋"/>
          <w:sz w:val="30"/>
          <w:szCs w:val="30"/>
        </w:rPr>
      </w:pPr>
      <w:r>
        <w:rPr>
          <w:rFonts w:ascii="仿宋_GB2312" w:eastAsia="仿宋_GB2312" w:hAnsi="仿宋" w:hint="eastAsia"/>
          <w:sz w:val="30"/>
          <w:szCs w:val="30"/>
        </w:rPr>
        <w:t>○________（职位和姓名）对本募集说明书及其摘要所披露信息的真实、准确、完整存在异议，理由为________。</w:t>
      </w:r>
      <w:r>
        <w:rPr>
          <w:rFonts w:ascii="仿宋_GB2312" w:eastAsia="仿宋_GB2312" w:hAnsi="仿宋"/>
          <w:sz w:val="30"/>
          <w:szCs w:val="30"/>
        </w:rPr>
        <w:t>发行人其他董事、监事、高级管理人员</w:t>
      </w:r>
      <w:r>
        <w:rPr>
          <w:rFonts w:ascii="仿宋_GB2312" w:eastAsia="仿宋_GB2312" w:hAnsi="仿宋" w:hint="eastAsia"/>
          <w:sz w:val="30"/>
          <w:szCs w:val="30"/>
        </w:rPr>
        <w:t>或履行同等职责的人员</w:t>
      </w:r>
      <w:r w:rsidRPr="00987B8F">
        <w:rPr>
          <w:rFonts w:ascii="仿宋_GB2312" w:eastAsia="仿宋_GB2312" w:hAnsi="仿宋"/>
          <w:sz w:val="30"/>
          <w:szCs w:val="30"/>
        </w:rPr>
        <w:t>承诺本募集说明书及其摘要不存在虚假记载、误导性陈述或者重大遗漏，并对其真实性、准确性和完整性承担相应的法律责任。</w:t>
      </w: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全体董事、监事、高级管理人员（签字）：</w:t>
      </w:r>
    </w:p>
    <w:p w:rsidR="00C864E3" w:rsidRDefault="001E00CB">
      <w:pPr>
        <w:ind w:firstLineChars="200" w:firstLine="600"/>
        <w:jc w:val="right"/>
        <w:rPr>
          <w:rFonts w:ascii="仿宋_GB2312" w:eastAsia="仿宋_GB2312" w:hAnsi="仿宋"/>
          <w:sz w:val="30"/>
          <w:szCs w:val="30"/>
        </w:rPr>
      </w:pPr>
      <w:r>
        <w:rPr>
          <w:rFonts w:ascii="仿宋_GB2312" w:eastAsia="仿宋_GB2312" w:hAnsi="仿宋" w:hint="eastAsia"/>
          <w:sz w:val="30"/>
          <w:szCs w:val="30"/>
        </w:rPr>
        <w:t>发行人（公章）</w:t>
      </w:r>
    </w:p>
    <w:p w:rsidR="00C864E3" w:rsidRDefault="001E00CB">
      <w:pPr>
        <w:spacing w:line="360" w:lineRule="auto"/>
        <w:ind w:firstLineChars="200" w:firstLine="600"/>
        <w:jc w:val="right"/>
        <w:rPr>
          <w:rFonts w:ascii="仿宋_GB2312" w:eastAsia="仿宋_GB2312" w:hAnsi="仿宋"/>
          <w:sz w:val="30"/>
          <w:szCs w:val="30"/>
        </w:rPr>
      </w:pPr>
      <w:r>
        <w:rPr>
          <w:rFonts w:ascii="仿宋_GB2312" w:eastAsia="仿宋_GB2312" w:hAnsi="仿宋" w:hint="eastAsia"/>
          <w:sz w:val="30"/>
          <w:szCs w:val="30"/>
        </w:rPr>
        <w:t>年  月  日</w:t>
      </w:r>
    </w:p>
    <w:p w:rsidR="00C864E3" w:rsidRDefault="001E00CB">
      <w:pPr>
        <w:widowControl/>
        <w:jc w:val="left"/>
        <w:rPr>
          <w:rFonts w:ascii="仿宋_GB2312" w:eastAsia="仿宋_GB2312" w:hAnsi="仿宋" w:cs="宋体"/>
          <w:sz w:val="30"/>
          <w:szCs w:val="30"/>
        </w:rPr>
      </w:pPr>
      <w:r>
        <w:rPr>
          <w:rFonts w:ascii="仿宋_GB2312" w:eastAsia="仿宋_GB2312" w:hAnsi="仿宋" w:cs="宋体"/>
          <w:sz w:val="30"/>
          <w:szCs w:val="30"/>
        </w:rPr>
        <w:br w:type="page"/>
      </w:r>
    </w:p>
    <w:p w:rsidR="00C864E3" w:rsidRDefault="001E00CB">
      <w:pPr>
        <w:pStyle w:val="afc"/>
        <w:outlineLvl w:val="9"/>
      </w:pPr>
      <w:bookmarkStart w:id="307" w:name="_Toc58834451"/>
      <w:r>
        <w:rPr>
          <w:rFonts w:hint="eastAsia"/>
        </w:rPr>
        <w:lastRenderedPageBreak/>
        <w:t>主承销商声明</w:t>
      </w:r>
      <w:bookmarkEnd w:id="307"/>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本公司已对募集说明书及其摘要进行了核查，确认不存在虚假记载、误导性陈述或重大遗漏，并对其真实性、准确性和完整性承担相应的法律责任。</w:t>
      </w: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项目负责人（签字）：</w:t>
      </w:r>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法定代表人（授权代表人）（签字）：</w:t>
      </w:r>
    </w:p>
    <w:p w:rsidR="00C864E3" w:rsidRDefault="00C864E3">
      <w:pPr>
        <w:ind w:firstLineChars="200" w:firstLine="600"/>
        <w:jc w:val="right"/>
        <w:rPr>
          <w:rFonts w:ascii="仿宋_GB2312" w:eastAsia="仿宋_GB2312" w:hAnsi="仿宋"/>
          <w:sz w:val="30"/>
          <w:szCs w:val="30"/>
        </w:rPr>
      </w:pPr>
    </w:p>
    <w:p w:rsidR="00C864E3" w:rsidRDefault="001E00CB">
      <w:pPr>
        <w:ind w:firstLineChars="200" w:firstLine="600"/>
        <w:jc w:val="right"/>
        <w:rPr>
          <w:rFonts w:ascii="仿宋_GB2312" w:eastAsia="仿宋_GB2312" w:hAnsi="仿宋"/>
          <w:sz w:val="30"/>
          <w:szCs w:val="30"/>
        </w:rPr>
      </w:pPr>
      <w:r>
        <w:rPr>
          <w:rFonts w:ascii="仿宋_GB2312" w:eastAsia="仿宋_GB2312" w:hAnsi="仿宋" w:hint="eastAsia"/>
          <w:sz w:val="30"/>
          <w:szCs w:val="30"/>
        </w:rPr>
        <w:t>主承销商（公章）</w:t>
      </w:r>
    </w:p>
    <w:p w:rsidR="00C864E3" w:rsidRDefault="001E00CB">
      <w:pPr>
        <w:spacing w:line="360" w:lineRule="auto"/>
        <w:ind w:firstLineChars="200" w:firstLine="600"/>
        <w:jc w:val="right"/>
        <w:rPr>
          <w:rFonts w:ascii="仿宋_GB2312" w:eastAsia="仿宋_GB2312" w:hAnsi="仿宋"/>
          <w:sz w:val="30"/>
          <w:szCs w:val="30"/>
        </w:rPr>
      </w:pPr>
      <w:r>
        <w:rPr>
          <w:rFonts w:ascii="仿宋_GB2312" w:eastAsia="仿宋_GB2312" w:hAnsi="仿宋" w:hint="eastAsia"/>
          <w:sz w:val="30"/>
          <w:szCs w:val="30"/>
        </w:rPr>
        <w:t>年  月  日</w:t>
      </w:r>
    </w:p>
    <w:p w:rsidR="00C864E3" w:rsidRDefault="00C864E3">
      <w:pPr>
        <w:spacing w:line="360" w:lineRule="auto"/>
        <w:ind w:firstLineChars="200" w:firstLine="600"/>
        <w:jc w:val="right"/>
        <w:rPr>
          <w:rFonts w:ascii="仿宋_GB2312" w:eastAsia="仿宋_GB2312" w:hAnsi="仿宋"/>
          <w:sz w:val="30"/>
          <w:szCs w:val="30"/>
        </w:rPr>
      </w:pPr>
    </w:p>
    <w:p w:rsidR="00C864E3" w:rsidRDefault="001E00CB">
      <w:pPr>
        <w:widowControl/>
        <w:jc w:val="left"/>
        <w:rPr>
          <w:rFonts w:ascii="仿宋_GB2312" w:eastAsia="仿宋_GB2312" w:hAnsi="仿宋"/>
          <w:b/>
          <w:sz w:val="30"/>
          <w:szCs w:val="30"/>
        </w:rPr>
      </w:pPr>
      <w:r>
        <w:rPr>
          <w:rFonts w:ascii="仿宋_GB2312" w:eastAsia="仿宋_GB2312" w:hAnsi="仿宋"/>
          <w:b/>
          <w:sz w:val="30"/>
          <w:szCs w:val="30"/>
        </w:rPr>
        <w:br w:type="page"/>
      </w:r>
    </w:p>
    <w:p w:rsidR="00C864E3" w:rsidRDefault="001E00CB">
      <w:pPr>
        <w:pStyle w:val="afc"/>
        <w:outlineLvl w:val="9"/>
      </w:pPr>
      <w:bookmarkStart w:id="308" w:name="_Toc58834452"/>
      <w:r>
        <w:rPr>
          <w:rFonts w:hint="eastAsia"/>
        </w:rPr>
        <w:lastRenderedPageBreak/>
        <w:t>发行人律师声明</w:t>
      </w:r>
      <w:bookmarkEnd w:id="308"/>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本所及签字的律师已阅读募集说明书及其摘要，确认募集说明书及其摘要与本所出具的法律意见书不存在矛盾。本所及签字律师对发行人在募集说明书及其摘要中引用的法律意见书的内容无异议，确认募集说明书不致因所引用内容而出现虚假记载、误导性陈述或重大遗漏，并对其真实性、准确性和完整性承担相应的法律责任。</w:t>
      </w:r>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经办律师（签字）：</w:t>
      </w:r>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律师事务所负责人（签字）：</w:t>
      </w:r>
    </w:p>
    <w:p w:rsidR="00C864E3" w:rsidRDefault="00C864E3">
      <w:pPr>
        <w:ind w:firstLineChars="200" w:firstLine="600"/>
        <w:rPr>
          <w:rFonts w:ascii="仿宋_GB2312" w:eastAsia="仿宋_GB2312" w:hAnsi="仿宋"/>
          <w:sz w:val="30"/>
          <w:szCs w:val="30"/>
        </w:rPr>
      </w:pPr>
    </w:p>
    <w:p w:rsidR="00C864E3" w:rsidRDefault="00C864E3">
      <w:pPr>
        <w:ind w:firstLineChars="200" w:firstLine="600"/>
        <w:rPr>
          <w:rFonts w:ascii="仿宋_GB2312" w:eastAsia="仿宋_GB2312" w:hAnsi="仿宋"/>
          <w:sz w:val="30"/>
          <w:szCs w:val="30"/>
        </w:rPr>
      </w:pPr>
    </w:p>
    <w:p w:rsidR="00C864E3" w:rsidRDefault="001E00CB">
      <w:pPr>
        <w:ind w:firstLineChars="200" w:firstLine="600"/>
        <w:jc w:val="right"/>
        <w:rPr>
          <w:rFonts w:ascii="仿宋_GB2312" w:eastAsia="仿宋_GB2312" w:hAnsi="仿宋"/>
          <w:sz w:val="30"/>
          <w:szCs w:val="30"/>
        </w:rPr>
      </w:pPr>
      <w:r>
        <w:rPr>
          <w:rFonts w:ascii="仿宋_GB2312" w:eastAsia="仿宋_GB2312" w:hAnsi="仿宋" w:hint="eastAsia"/>
          <w:sz w:val="30"/>
          <w:szCs w:val="30"/>
        </w:rPr>
        <w:t>发行人律师（公章）</w:t>
      </w:r>
    </w:p>
    <w:p w:rsidR="00C864E3" w:rsidRDefault="001E00CB">
      <w:pPr>
        <w:spacing w:line="360" w:lineRule="auto"/>
        <w:ind w:firstLineChars="200" w:firstLine="600"/>
        <w:jc w:val="right"/>
        <w:rPr>
          <w:rFonts w:ascii="仿宋_GB2312" w:eastAsia="仿宋_GB2312" w:hAnsi="仿宋"/>
          <w:sz w:val="30"/>
          <w:szCs w:val="30"/>
        </w:rPr>
      </w:pPr>
      <w:r>
        <w:rPr>
          <w:rFonts w:ascii="仿宋_GB2312" w:eastAsia="仿宋_GB2312" w:hAnsi="仿宋" w:hint="eastAsia"/>
          <w:sz w:val="30"/>
          <w:szCs w:val="30"/>
        </w:rPr>
        <w:t>年  月  日</w:t>
      </w:r>
    </w:p>
    <w:p w:rsidR="00C864E3" w:rsidRDefault="00C864E3">
      <w:pPr>
        <w:spacing w:line="360" w:lineRule="auto"/>
        <w:ind w:firstLineChars="200" w:firstLine="600"/>
        <w:jc w:val="right"/>
        <w:rPr>
          <w:rFonts w:ascii="仿宋_GB2312" w:eastAsia="仿宋_GB2312" w:hAnsi="仿宋"/>
          <w:sz w:val="30"/>
          <w:szCs w:val="30"/>
        </w:rPr>
      </w:pPr>
    </w:p>
    <w:p w:rsidR="00C864E3" w:rsidRDefault="001E00CB">
      <w:pPr>
        <w:widowControl/>
        <w:jc w:val="left"/>
        <w:rPr>
          <w:rFonts w:ascii="仿宋_GB2312" w:eastAsia="仿宋_GB2312" w:hAnsi="仿宋"/>
          <w:b/>
          <w:sz w:val="30"/>
          <w:szCs w:val="30"/>
        </w:rPr>
      </w:pPr>
      <w:r>
        <w:rPr>
          <w:rFonts w:ascii="仿宋_GB2312" w:eastAsia="仿宋_GB2312" w:hAnsi="仿宋"/>
          <w:b/>
          <w:sz w:val="30"/>
          <w:szCs w:val="30"/>
        </w:rPr>
        <w:br w:type="page"/>
      </w:r>
    </w:p>
    <w:p w:rsidR="00C864E3" w:rsidRDefault="001E00CB">
      <w:pPr>
        <w:pStyle w:val="afc"/>
        <w:outlineLvl w:val="9"/>
      </w:pPr>
      <w:bookmarkStart w:id="309" w:name="_Toc58834453"/>
      <w:r>
        <w:rPr>
          <w:rFonts w:hint="eastAsia"/>
        </w:rPr>
        <w:lastRenderedPageBreak/>
        <w:t>审计机构声明</w:t>
      </w:r>
      <w:bookmarkEnd w:id="309"/>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本所及签字注册会计师已阅读募集说明书及其摘要，确认募集说明书及其摘要与本所出具的报告不存在矛盾。本所及签字注册会计师对发行人在募集说明书及其摘要中引用的财务报告的内容无异议，确认募集说明书不致因所引用内容而出现虚假记载、误导性陈述或重大遗漏，并对其真实性、准确性和完整性承担相应的法律责任。</w:t>
      </w:r>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经办注册会计师（签字）：</w:t>
      </w:r>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会计师事务所负责人（签字）：</w:t>
      </w:r>
    </w:p>
    <w:p w:rsidR="00C864E3" w:rsidRDefault="00C864E3">
      <w:pPr>
        <w:ind w:firstLineChars="200" w:firstLine="600"/>
        <w:rPr>
          <w:rFonts w:ascii="仿宋_GB2312" w:eastAsia="仿宋_GB2312" w:hAnsi="仿宋"/>
          <w:sz w:val="30"/>
          <w:szCs w:val="30"/>
        </w:rPr>
      </w:pPr>
    </w:p>
    <w:p w:rsidR="00C864E3" w:rsidRDefault="00C864E3">
      <w:pPr>
        <w:ind w:firstLineChars="200" w:firstLine="600"/>
        <w:rPr>
          <w:rFonts w:ascii="仿宋_GB2312" w:eastAsia="仿宋_GB2312" w:hAnsi="仿宋"/>
          <w:sz w:val="30"/>
          <w:szCs w:val="30"/>
        </w:rPr>
      </w:pPr>
    </w:p>
    <w:p w:rsidR="00C864E3" w:rsidRDefault="001E00CB">
      <w:pPr>
        <w:ind w:firstLineChars="200" w:firstLine="600"/>
        <w:jc w:val="right"/>
        <w:rPr>
          <w:rFonts w:ascii="仿宋_GB2312" w:eastAsia="仿宋_GB2312" w:hAnsi="仿宋"/>
          <w:sz w:val="30"/>
          <w:szCs w:val="30"/>
        </w:rPr>
      </w:pPr>
      <w:r>
        <w:rPr>
          <w:rFonts w:ascii="仿宋_GB2312" w:eastAsia="仿宋_GB2312" w:hAnsi="仿宋" w:hint="eastAsia"/>
          <w:sz w:val="30"/>
          <w:szCs w:val="30"/>
        </w:rPr>
        <w:t>审计机构（公章）</w:t>
      </w:r>
    </w:p>
    <w:p w:rsidR="00C864E3" w:rsidRDefault="001E00CB">
      <w:pPr>
        <w:spacing w:line="360" w:lineRule="auto"/>
        <w:ind w:firstLineChars="200" w:firstLine="600"/>
        <w:jc w:val="right"/>
        <w:rPr>
          <w:rFonts w:ascii="仿宋_GB2312" w:eastAsia="仿宋_GB2312" w:hAnsi="仿宋"/>
          <w:sz w:val="30"/>
          <w:szCs w:val="30"/>
        </w:rPr>
      </w:pPr>
      <w:r>
        <w:rPr>
          <w:rFonts w:ascii="仿宋_GB2312" w:eastAsia="仿宋_GB2312" w:hAnsi="仿宋" w:hint="eastAsia"/>
          <w:sz w:val="30"/>
          <w:szCs w:val="30"/>
        </w:rPr>
        <w:t>年  月  日</w:t>
      </w:r>
    </w:p>
    <w:p w:rsidR="00C864E3" w:rsidRDefault="00C864E3">
      <w:pPr>
        <w:spacing w:line="360" w:lineRule="auto"/>
        <w:ind w:firstLineChars="200" w:firstLine="600"/>
        <w:jc w:val="right"/>
        <w:rPr>
          <w:rFonts w:ascii="仿宋_GB2312" w:eastAsia="仿宋_GB2312" w:hAnsi="仿宋"/>
          <w:sz w:val="30"/>
          <w:szCs w:val="30"/>
        </w:rPr>
      </w:pPr>
    </w:p>
    <w:p w:rsidR="00C864E3" w:rsidRDefault="001E00CB">
      <w:pPr>
        <w:widowControl/>
        <w:jc w:val="left"/>
        <w:rPr>
          <w:rFonts w:ascii="仿宋_GB2312" w:eastAsia="仿宋_GB2312" w:hAnsi="仿宋"/>
          <w:b/>
          <w:sz w:val="30"/>
          <w:szCs w:val="30"/>
        </w:rPr>
      </w:pPr>
      <w:r>
        <w:rPr>
          <w:rFonts w:ascii="仿宋_GB2312" w:eastAsia="仿宋_GB2312" w:hAnsi="仿宋"/>
          <w:b/>
          <w:sz w:val="30"/>
          <w:szCs w:val="30"/>
        </w:rPr>
        <w:br w:type="page"/>
      </w:r>
    </w:p>
    <w:p w:rsidR="00C864E3" w:rsidRDefault="001E00CB">
      <w:pPr>
        <w:pStyle w:val="afc"/>
        <w:outlineLvl w:val="9"/>
      </w:pPr>
      <w:bookmarkStart w:id="310" w:name="_Toc58834454"/>
      <w:r>
        <w:rPr>
          <w:rFonts w:hint="eastAsia"/>
        </w:rPr>
        <w:lastRenderedPageBreak/>
        <w:t>□资信评级机构声明</w:t>
      </w:r>
      <w:bookmarkEnd w:id="310"/>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本机构及签字的资信评级人员已阅读募集说明书及其摘要，确认募集说明书及其摘要与本机构出具的报告不存在矛盾。本机构及签字的资信评级人员对发行人在募集说明书及其摘要中引用的报告的内容无异议，确认募集说明书及其摘要不致因所引用内容而出现虚假记载、误导性陈述或重大遗漏，并对其真实性、准确性和完整性承担相应的法律责任。</w:t>
      </w:r>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签字评级人员（签字）：</w:t>
      </w:r>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单位负责人（签字）：</w:t>
      </w:r>
    </w:p>
    <w:p w:rsidR="00C864E3" w:rsidRDefault="00C864E3">
      <w:pPr>
        <w:ind w:firstLineChars="200" w:firstLine="600"/>
        <w:rPr>
          <w:rFonts w:ascii="仿宋_GB2312" w:eastAsia="仿宋_GB2312" w:hAnsi="仿宋"/>
          <w:sz w:val="30"/>
          <w:szCs w:val="30"/>
        </w:rPr>
      </w:pPr>
    </w:p>
    <w:p w:rsidR="00C864E3" w:rsidRDefault="00C864E3">
      <w:pPr>
        <w:ind w:firstLineChars="200" w:firstLine="600"/>
        <w:rPr>
          <w:rFonts w:ascii="仿宋_GB2312" w:eastAsia="仿宋_GB2312" w:hAnsi="仿宋"/>
          <w:sz w:val="30"/>
          <w:szCs w:val="30"/>
        </w:rPr>
      </w:pPr>
    </w:p>
    <w:p w:rsidR="00C864E3" w:rsidRDefault="001E00CB">
      <w:pPr>
        <w:ind w:firstLineChars="200" w:firstLine="600"/>
        <w:jc w:val="right"/>
        <w:rPr>
          <w:rFonts w:ascii="仿宋_GB2312" w:eastAsia="仿宋_GB2312" w:hAnsi="仿宋"/>
          <w:sz w:val="30"/>
          <w:szCs w:val="30"/>
        </w:rPr>
      </w:pPr>
      <w:r>
        <w:rPr>
          <w:rFonts w:ascii="仿宋_GB2312" w:eastAsia="仿宋_GB2312" w:hAnsi="仿宋" w:hint="eastAsia"/>
          <w:sz w:val="30"/>
          <w:szCs w:val="30"/>
        </w:rPr>
        <w:t>资信评级机构（公章）</w:t>
      </w:r>
    </w:p>
    <w:p w:rsidR="00C864E3" w:rsidRDefault="001E00CB">
      <w:pPr>
        <w:spacing w:line="360" w:lineRule="auto"/>
        <w:ind w:firstLineChars="200" w:firstLine="600"/>
        <w:jc w:val="right"/>
        <w:rPr>
          <w:rFonts w:ascii="仿宋_GB2312" w:eastAsia="仿宋_GB2312" w:hAnsi="仿宋"/>
          <w:sz w:val="30"/>
          <w:szCs w:val="30"/>
        </w:rPr>
      </w:pPr>
      <w:r>
        <w:rPr>
          <w:rFonts w:ascii="仿宋_GB2312" w:eastAsia="仿宋_GB2312" w:hAnsi="仿宋" w:hint="eastAsia"/>
          <w:sz w:val="30"/>
          <w:szCs w:val="30"/>
        </w:rPr>
        <w:t>年  月  日</w:t>
      </w:r>
    </w:p>
    <w:p w:rsidR="00C864E3" w:rsidRDefault="00C864E3">
      <w:pPr>
        <w:spacing w:line="360" w:lineRule="auto"/>
        <w:ind w:firstLineChars="200" w:firstLine="600"/>
        <w:jc w:val="right"/>
        <w:rPr>
          <w:rFonts w:ascii="仿宋_GB2312" w:eastAsia="仿宋_GB2312" w:hAnsi="仿宋"/>
          <w:sz w:val="30"/>
          <w:szCs w:val="30"/>
        </w:rPr>
      </w:pPr>
    </w:p>
    <w:p w:rsidR="00C864E3" w:rsidRDefault="001E00CB">
      <w:pPr>
        <w:widowControl/>
        <w:jc w:val="left"/>
        <w:rPr>
          <w:rFonts w:ascii="仿宋_GB2312" w:eastAsia="仿宋_GB2312" w:hAnsi="仿宋"/>
          <w:b/>
          <w:sz w:val="30"/>
          <w:szCs w:val="30"/>
        </w:rPr>
      </w:pPr>
      <w:r>
        <w:rPr>
          <w:rFonts w:ascii="仿宋_GB2312" w:eastAsia="仿宋_GB2312" w:hAnsi="仿宋"/>
          <w:b/>
          <w:sz w:val="30"/>
          <w:szCs w:val="30"/>
        </w:rPr>
        <w:br w:type="page"/>
      </w:r>
    </w:p>
    <w:p w:rsidR="00C864E3" w:rsidRDefault="001E00CB">
      <w:pPr>
        <w:pStyle w:val="afc"/>
        <w:outlineLvl w:val="9"/>
      </w:pPr>
      <w:bookmarkStart w:id="311" w:name="_Toc58834455"/>
      <w:r>
        <w:rPr>
          <w:rFonts w:hint="eastAsia"/>
        </w:rPr>
        <w:lastRenderedPageBreak/>
        <w:t>□资产评估机构声明</w:t>
      </w:r>
      <w:bookmarkEnd w:id="311"/>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本机构及签字的资产评估人员已阅读募集说明书及其摘要，确认募集说明书及其摘要与本机构出具的报告不存在矛盾。本机构及签字的资产评估人员对发行人在募集说明书及其摘要中引用的报告的内容无异议，确认募集说明书及其摘要不致因所引用内容而出现虚假记载、误导性陈述或重大遗漏，并对其真实性、准确性和完整性承担相应的法律责任。</w:t>
      </w:r>
    </w:p>
    <w:p w:rsidR="00C06D9F" w:rsidRDefault="00C06D9F">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签字评估人员（签字）：</w:t>
      </w:r>
    </w:p>
    <w:p w:rsidR="00C864E3" w:rsidRDefault="00C864E3">
      <w:pPr>
        <w:ind w:firstLineChars="200" w:firstLine="600"/>
        <w:rPr>
          <w:rFonts w:ascii="仿宋_GB2312" w:eastAsia="仿宋_GB2312" w:hAnsi="仿宋"/>
          <w:sz w:val="30"/>
          <w:szCs w:val="30"/>
        </w:rPr>
      </w:pPr>
    </w:p>
    <w:p w:rsidR="00C864E3" w:rsidRDefault="001E00CB">
      <w:pPr>
        <w:ind w:firstLineChars="200" w:firstLine="600"/>
        <w:rPr>
          <w:rFonts w:ascii="仿宋_GB2312" w:eastAsia="仿宋_GB2312" w:hAnsi="仿宋"/>
          <w:sz w:val="30"/>
          <w:szCs w:val="30"/>
        </w:rPr>
      </w:pPr>
      <w:r>
        <w:rPr>
          <w:rFonts w:ascii="仿宋_GB2312" w:eastAsia="仿宋_GB2312" w:hAnsi="仿宋" w:hint="eastAsia"/>
          <w:sz w:val="30"/>
          <w:szCs w:val="30"/>
        </w:rPr>
        <w:t>单位负责人（签字）：</w:t>
      </w:r>
    </w:p>
    <w:p w:rsidR="00C864E3" w:rsidRDefault="00C864E3">
      <w:pPr>
        <w:ind w:firstLineChars="200" w:firstLine="600"/>
        <w:rPr>
          <w:rFonts w:ascii="仿宋_GB2312" w:eastAsia="仿宋_GB2312" w:hAnsi="仿宋"/>
          <w:sz w:val="30"/>
          <w:szCs w:val="30"/>
        </w:rPr>
      </w:pPr>
    </w:p>
    <w:p w:rsidR="00C864E3" w:rsidRDefault="00C864E3">
      <w:pPr>
        <w:ind w:firstLineChars="200" w:firstLine="600"/>
        <w:rPr>
          <w:rFonts w:ascii="仿宋_GB2312" w:eastAsia="仿宋_GB2312" w:hAnsi="仿宋"/>
          <w:sz w:val="30"/>
          <w:szCs w:val="30"/>
        </w:rPr>
      </w:pPr>
    </w:p>
    <w:p w:rsidR="00C864E3" w:rsidRDefault="001E00CB">
      <w:pPr>
        <w:ind w:firstLineChars="200" w:firstLine="600"/>
        <w:jc w:val="right"/>
        <w:rPr>
          <w:rFonts w:ascii="仿宋_GB2312" w:eastAsia="仿宋_GB2312" w:hAnsi="仿宋"/>
          <w:sz w:val="30"/>
          <w:szCs w:val="30"/>
        </w:rPr>
      </w:pPr>
      <w:r>
        <w:rPr>
          <w:rFonts w:ascii="仿宋_GB2312" w:eastAsia="仿宋_GB2312" w:hAnsi="仿宋" w:hint="eastAsia"/>
          <w:sz w:val="30"/>
          <w:szCs w:val="30"/>
        </w:rPr>
        <w:t>资产评估机构（公章）</w:t>
      </w:r>
    </w:p>
    <w:p w:rsidR="00C864E3" w:rsidRDefault="001E00CB">
      <w:pPr>
        <w:spacing w:line="360" w:lineRule="auto"/>
        <w:ind w:firstLineChars="200" w:firstLine="600"/>
        <w:jc w:val="right"/>
        <w:rPr>
          <w:rFonts w:ascii="仿宋_GB2312" w:eastAsia="仿宋_GB2312" w:hAnsi="仿宋"/>
          <w:sz w:val="30"/>
          <w:szCs w:val="30"/>
        </w:rPr>
      </w:pPr>
      <w:r>
        <w:rPr>
          <w:rFonts w:ascii="仿宋_GB2312" w:eastAsia="仿宋_GB2312" w:hAnsi="仿宋" w:hint="eastAsia"/>
          <w:sz w:val="30"/>
          <w:szCs w:val="30"/>
        </w:rPr>
        <w:t>年  月  日</w:t>
      </w:r>
    </w:p>
    <w:p w:rsidR="00C864E3" w:rsidRDefault="00C864E3">
      <w:pPr>
        <w:spacing w:line="360" w:lineRule="auto"/>
        <w:ind w:firstLineChars="200" w:firstLine="600"/>
        <w:jc w:val="right"/>
        <w:rPr>
          <w:rFonts w:ascii="仿宋_GB2312" w:eastAsia="仿宋_GB2312" w:hAnsi="仿宋"/>
          <w:sz w:val="30"/>
          <w:szCs w:val="30"/>
        </w:rPr>
      </w:pPr>
    </w:p>
    <w:p w:rsidR="00C864E3" w:rsidRDefault="00C864E3">
      <w:pPr>
        <w:spacing w:line="360" w:lineRule="auto"/>
        <w:ind w:firstLineChars="200" w:firstLine="600"/>
        <w:jc w:val="right"/>
        <w:rPr>
          <w:rFonts w:ascii="仿宋_GB2312" w:eastAsia="仿宋_GB2312" w:hAnsi="仿宋"/>
          <w:sz w:val="30"/>
          <w:szCs w:val="30"/>
        </w:rPr>
      </w:pPr>
    </w:p>
    <w:p w:rsidR="00C864E3" w:rsidRDefault="001E00CB">
      <w:pPr>
        <w:widowControl/>
        <w:jc w:val="left"/>
        <w:rPr>
          <w:rFonts w:ascii="仿宋_GB2312" w:eastAsia="仿宋_GB2312" w:hAnsi="仿宋"/>
          <w:sz w:val="30"/>
          <w:szCs w:val="30"/>
        </w:rPr>
      </w:pPr>
      <w:r>
        <w:rPr>
          <w:rFonts w:ascii="仿宋_GB2312" w:eastAsia="仿宋_GB2312" w:hAnsi="仿宋"/>
          <w:sz w:val="30"/>
          <w:szCs w:val="30"/>
        </w:rPr>
        <w:br w:type="page"/>
      </w:r>
    </w:p>
    <w:p w:rsidR="00C864E3" w:rsidRDefault="00D62332">
      <w:pPr>
        <w:pStyle w:val="afc"/>
      </w:pPr>
      <w:bookmarkStart w:id="312" w:name="_Toc77601133"/>
      <w:bookmarkStart w:id="313" w:name="_Toc77955933"/>
      <w:bookmarkStart w:id="314" w:name="_Toc79746193"/>
      <w:bookmarkStart w:id="315" w:name="_Toc58834456"/>
      <w:bookmarkStart w:id="316" w:name="_Toc55642431"/>
      <w:r>
        <w:rPr>
          <w:rFonts w:hint="eastAsia"/>
        </w:rPr>
        <w:lastRenderedPageBreak/>
        <w:t>第十六</w:t>
      </w:r>
      <w:r w:rsidR="001E00CB">
        <w:rPr>
          <w:rFonts w:hint="eastAsia"/>
        </w:rPr>
        <w:t>节</w:t>
      </w:r>
      <w:r w:rsidR="001E00CB">
        <w:t xml:space="preserve">  </w:t>
      </w:r>
      <w:r w:rsidR="001E00CB">
        <w:rPr>
          <w:rFonts w:hint="eastAsia"/>
        </w:rPr>
        <w:t>备查文件</w:t>
      </w:r>
      <w:bookmarkEnd w:id="312"/>
      <w:bookmarkEnd w:id="313"/>
      <w:bookmarkEnd w:id="314"/>
    </w:p>
    <w:p w:rsidR="00C864E3" w:rsidRDefault="001E00CB">
      <w:pPr>
        <w:spacing w:line="600" w:lineRule="exact"/>
        <w:ind w:firstLineChars="200" w:firstLine="602"/>
        <w:rPr>
          <w:b/>
        </w:rPr>
      </w:pPr>
      <w:r>
        <w:rPr>
          <w:rFonts w:ascii="仿宋_GB2312" w:eastAsia="仿宋_GB2312" w:hAnsi="仿宋" w:hint="eastAsia"/>
          <w:b/>
          <w:sz w:val="30"/>
          <w:szCs w:val="30"/>
        </w:rPr>
        <w:t>一、本募集说明书及摘要的备查文件如下：</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（一）发行人最近三年的财务报告及审计报告，最近一期财务报告或会计报表；</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（二）主承销商出具的核查意见；</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（三）法律意见书；</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□（四）资信评级报告；</w:t>
      </w:r>
      <w:r>
        <w:rPr>
          <w:rFonts w:ascii="仿宋_GB2312" w:eastAsia="仿宋_GB2312" w:hAnsi="仿宋" w:hint="eastAsia"/>
          <w:i/>
          <w:sz w:val="30"/>
          <w:szCs w:val="30"/>
        </w:rPr>
        <w:t xml:space="preserve"> </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（五）债券持有人会议规则；</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（六）债券受托管理协议；</w:t>
      </w:r>
    </w:p>
    <w:p w:rsidR="00C864E3" w:rsidRDefault="001E00CB">
      <w:pPr>
        <w:spacing w:line="600" w:lineRule="exact"/>
        <w:ind w:firstLineChars="200" w:firstLine="600"/>
        <w:rPr>
          <w:rFonts w:ascii="仿宋_GB2312" w:eastAsia="仿宋_GB2312" w:hAnsi="仿宋"/>
          <w:sz w:val="30"/>
          <w:szCs w:val="30"/>
          <w:shd w:val="pct10" w:color="auto" w:fill="FFFFFF"/>
        </w:rPr>
      </w:pPr>
      <w:r>
        <w:rPr>
          <w:rFonts w:ascii="仿宋_GB2312" w:eastAsia="仿宋_GB2312" w:hAnsi="仿宋" w:hint="eastAsia"/>
          <w:sz w:val="30"/>
          <w:szCs w:val="30"/>
        </w:rPr>
        <w:t>（七）中国证监会同意本次债券发行注册的文件；</w:t>
      </w:r>
      <w:r w:rsidR="005C1D8B" w:rsidRPr="00364340">
        <w:rPr>
          <w:rFonts w:ascii="仿宋_GB2312" w:eastAsia="仿宋_GB2312" w:hAnsi="仿宋"/>
          <w:sz w:val="30"/>
          <w:szCs w:val="30"/>
        </w:rPr>
        <w:t xml:space="preserve"> </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□（八）担保函和担保合同；</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□（九）提供保证担保的，如保证人为法人或其他组织，保证人最近一年的财务报告（并注明是否经审计）以及最近一期财务报告或会计报表；</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□（十）采用抵押或质押担保的，抵/质押物的权属证明、资产评估报告及与抵/质押相关的登记、保管、持续监督安排等方面的文件；</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□（十一）采用其他增信机制或偿债保障措施的，相关协议文件；</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□（十二）发行人有权机构关于报告期内被出具非标准意见审计报告的补充意见；</w:t>
      </w:r>
      <w:r w:rsidR="005C1D8B">
        <w:rPr>
          <w:rFonts w:ascii="仿宋_GB2312" w:eastAsia="仿宋_GB2312" w:hAnsi="仿宋"/>
          <w:sz w:val="30"/>
          <w:szCs w:val="30"/>
        </w:rPr>
        <w:t xml:space="preserve"> </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□（十三）会计师事务所及注册会计师关于报告期内非标准</w:t>
      </w:r>
      <w:r>
        <w:rPr>
          <w:rFonts w:ascii="仿宋_GB2312" w:eastAsia="仿宋_GB2312" w:hAnsi="仿宋" w:hint="eastAsia"/>
          <w:sz w:val="30"/>
          <w:szCs w:val="30"/>
        </w:rPr>
        <w:lastRenderedPageBreak/>
        <w:t>意见审计报告的补充意见；</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□（十四）最近三年内发生重大资产重组的，重组前一年的备考财务报告以及审计或审阅报告和重组进入公司的资产的财务报告、资产评估报告和/或审计报告；</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□（十五）拟收购资产的资产评估报告及有关审核文件；</w:t>
      </w:r>
    </w:p>
    <w:p w:rsidR="00C864E3" w:rsidRDefault="001E00CB">
      <w:pPr>
        <w:spacing w:line="600" w:lineRule="exact"/>
        <w:ind w:firstLineChars="200" w:firstLine="600"/>
        <w:rPr>
          <w:rFonts w:ascii="仿宋_GB2312" w:eastAsia="仿宋_GB2312" w:hAnsi="仿宋"/>
          <w:i/>
          <w:sz w:val="30"/>
          <w:szCs w:val="30"/>
        </w:rPr>
      </w:pPr>
      <w:r>
        <w:rPr>
          <w:rFonts w:ascii="仿宋_GB2312" w:eastAsia="仿宋_GB2312" w:hAnsi="仿宋" w:hint="eastAsia"/>
          <w:sz w:val="30"/>
          <w:szCs w:val="30"/>
        </w:rPr>
        <w:t>□（十六）特定品种公司债券相关专项文件；</w:t>
      </w:r>
      <w:r w:rsidR="005C1D8B">
        <w:rPr>
          <w:rFonts w:ascii="仿宋_GB2312" w:eastAsia="仿宋_GB2312" w:hAnsi="仿宋"/>
          <w:i/>
          <w:sz w:val="30"/>
          <w:szCs w:val="30"/>
        </w:rPr>
        <w:t xml:space="preserve"> </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□（十八）其他</w:t>
      </w:r>
      <w:r>
        <w:rPr>
          <w:rFonts w:ascii="仿宋_GB2312" w:eastAsia="仿宋_GB2312" w:hAnsi="仿宋" w:hint="eastAsia"/>
          <w:b/>
          <w:sz w:val="30"/>
          <w:szCs w:val="30"/>
        </w:rPr>
        <w:t>________</w:t>
      </w:r>
      <w:r>
        <w:rPr>
          <w:rFonts w:ascii="仿宋_GB2312" w:eastAsia="仿宋_GB2312" w:hAnsi="仿宋" w:hint="eastAsia"/>
          <w:sz w:val="30"/>
          <w:szCs w:val="30"/>
        </w:rPr>
        <w:t>。</w:t>
      </w:r>
    </w:p>
    <w:p w:rsidR="00C864E3" w:rsidRDefault="001E00CB">
      <w:pPr>
        <w:spacing w:line="6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二、投资者可在以下</w:t>
      </w:r>
      <w:r>
        <w:rPr>
          <w:rFonts w:ascii="仿宋_GB2312" w:eastAsia="仿宋_GB2312" w:hAnsi="仿宋"/>
          <w:b/>
          <w:sz w:val="30"/>
          <w:szCs w:val="30"/>
        </w:rPr>
        <w:t>地址或网站查询</w:t>
      </w:r>
      <w:r>
        <w:rPr>
          <w:rFonts w:ascii="仿宋_GB2312" w:eastAsia="仿宋_GB2312" w:hAnsi="仿宋" w:hint="eastAsia"/>
          <w:b/>
          <w:sz w:val="30"/>
          <w:szCs w:val="30"/>
        </w:rPr>
        <w:t>本次债券募集说明书全文及上述备查文件：</w:t>
      </w:r>
    </w:p>
    <w:p w:rsidR="00C864E3" w:rsidRDefault="001E00CB">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__________________________________________________</w:t>
      </w:r>
    </w:p>
    <w:p w:rsidR="00C864E3" w:rsidRDefault="001E00CB">
      <w:pPr>
        <w:widowControl/>
        <w:jc w:val="left"/>
        <w:rPr>
          <w:rFonts w:ascii="仿宋_GB2312" w:eastAsia="仿宋_GB2312" w:hAnsi="仿宋"/>
          <w:b/>
          <w:sz w:val="30"/>
          <w:szCs w:val="30"/>
        </w:rPr>
      </w:pPr>
      <w:r>
        <w:rPr>
          <w:rFonts w:ascii="仿宋_GB2312" w:eastAsia="仿宋_GB2312" w:hAnsi="仿宋"/>
          <w:b/>
          <w:sz w:val="30"/>
          <w:szCs w:val="30"/>
        </w:rPr>
        <w:br w:type="page"/>
      </w:r>
    </w:p>
    <w:p w:rsidR="00C864E3" w:rsidRDefault="001E00CB" w:rsidP="009830E1">
      <w:pPr>
        <w:pStyle w:val="afc"/>
      </w:pPr>
      <w:bookmarkStart w:id="317" w:name="_Toc77601134"/>
      <w:bookmarkStart w:id="318" w:name="_Toc77955934"/>
      <w:bookmarkStart w:id="319" w:name="_Toc79746194"/>
      <w:r>
        <w:rPr>
          <w:rFonts w:hint="eastAsia"/>
        </w:rPr>
        <w:lastRenderedPageBreak/>
        <w:t>第二部分</w:t>
      </w:r>
      <w:r>
        <w:t xml:space="preserve"> </w:t>
      </w:r>
      <w:r>
        <w:rPr>
          <w:rFonts w:hint="eastAsia"/>
        </w:rPr>
        <w:t>特定品种</w:t>
      </w:r>
      <w:bookmarkEnd w:id="315"/>
      <w:bookmarkEnd w:id="316"/>
      <w:r>
        <w:rPr>
          <w:rFonts w:hint="eastAsia"/>
        </w:rPr>
        <w:t>相关事项参考文本</w:t>
      </w:r>
      <w:bookmarkEnd w:id="317"/>
      <w:bookmarkEnd w:id="318"/>
      <w:bookmarkEnd w:id="319"/>
    </w:p>
    <w:p w:rsidR="00C864E3" w:rsidRDefault="001E00CB" w:rsidP="009830E1">
      <w:pPr>
        <w:pStyle w:val="afc"/>
      </w:pPr>
      <w:bookmarkStart w:id="320" w:name="_Toc58834457"/>
      <w:bookmarkStart w:id="321" w:name="_Toc77601135"/>
      <w:bookmarkStart w:id="322" w:name="_Toc77955935"/>
      <w:bookmarkStart w:id="323" w:name="_Toc79746195"/>
      <w:r>
        <w:rPr>
          <w:rFonts w:hint="eastAsia"/>
        </w:rPr>
        <w:t>特定</w:t>
      </w:r>
      <w:r>
        <w:t>品种一：</w:t>
      </w:r>
      <w:r>
        <w:rPr>
          <w:rFonts w:hint="eastAsia"/>
        </w:rPr>
        <w:t>短期公司债券</w:t>
      </w:r>
      <w:bookmarkEnd w:id="320"/>
      <w:bookmarkEnd w:id="321"/>
      <w:bookmarkEnd w:id="322"/>
      <w:bookmarkEnd w:id="323"/>
    </w:p>
    <w:p w:rsidR="00C864E3" w:rsidRDefault="003D1800" w:rsidP="005F1036">
      <w:pPr>
        <w:spacing w:line="600" w:lineRule="exact"/>
        <w:jc w:val="center"/>
        <w:rPr>
          <w:rFonts w:ascii="仿宋_GB2312" w:eastAsia="仿宋_GB2312"/>
          <w:b/>
          <w:kern w:val="0"/>
          <w:sz w:val="30"/>
          <w:szCs w:val="30"/>
        </w:rPr>
      </w:pPr>
      <w:r>
        <w:rPr>
          <w:rFonts w:ascii="仿宋_GB2312" w:eastAsia="仿宋_GB2312" w:hint="eastAsia"/>
          <w:b/>
          <w:kern w:val="0"/>
          <w:sz w:val="30"/>
          <w:szCs w:val="30"/>
        </w:rPr>
        <w:t>第二</w:t>
      </w:r>
      <w:r w:rsidR="001E00CB">
        <w:rPr>
          <w:rFonts w:ascii="仿宋_GB2312" w:eastAsia="仿宋_GB2312" w:hint="eastAsia"/>
          <w:b/>
          <w:kern w:val="0"/>
          <w:sz w:val="30"/>
          <w:szCs w:val="30"/>
        </w:rPr>
        <w:t>节  发行条款</w:t>
      </w:r>
    </w:p>
    <w:p w:rsidR="00C864E3" w:rsidRDefault="001E00CB">
      <w:pPr>
        <w:spacing w:line="600" w:lineRule="exact"/>
        <w:ind w:firstLineChars="200" w:firstLine="602"/>
        <w:contextualSpacing/>
        <w:rPr>
          <w:rFonts w:ascii="仿宋_GB2312" w:eastAsia="仿宋_GB2312"/>
          <w:b/>
          <w:sz w:val="30"/>
          <w:szCs w:val="30"/>
        </w:rPr>
      </w:pPr>
      <w:r>
        <w:rPr>
          <w:rFonts w:ascii="仿宋_GB2312" w:eastAsia="仿宋_GB2312" w:hint="eastAsia"/>
          <w:b/>
          <w:bCs/>
          <w:sz w:val="30"/>
          <w:szCs w:val="30"/>
        </w:rPr>
        <w:t>○一、本次债券的基本发行条款（申报阶段）</w:t>
      </w:r>
    </w:p>
    <w:p w:rsidR="00C864E3" w:rsidRPr="00D73E6D" w:rsidRDefault="001E00CB" w:rsidP="005F1036">
      <w:pPr>
        <w:spacing w:line="600" w:lineRule="exact"/>
        <w:ind w:firstLineChars="200" w:firstLine="602"/>
        <w:contextualSpacing/>
        <w:rPr>
          <w:rFonts w:ascii="仿宋_GB2312" w:eastAsia="仿宋_GB2312"/>
          <w:b/>
          <w:sz w:val="30"/>
          <w:szCs w:val="30"/>
        </w:rPr>
      </w:pPr>
      <w:r w:rsidRPr="000116D3">
        <w:rPr>
          <w:rFonts w:ascii="仿宋_GB2312" w:eastAsia="仿宋_GB2312" w:hAnsi="微软雅黑" w:cs="微软雅黑" w:hint="eastAsia"/>
          <w:b/>
          <w:sz w:val="30"/>
          <w:szCs w:val="30"/>
        </w:rPr>
        <w:t>○【</w:t>
      </w:r>
      <w:r w:rsidRPr="000116D3">
        <w:rPr>
          <w:rFonts w:ascii="仿宋_GB2312" w:eastAsia="仿宋_GB2312" w:hint="eastAsia"/>
          <w:b/>
          <w:sz w:val="30"/>
          <w:szCs w:val="30"/>
        </w:rPr>
        <w:t>单独申报短期公司债券</w:t>
      </w:r>
      <w:r w:rsidRPr="000116D3">
        <w:rPr>
          <w:rFonts w:ascii="仿宋_GB2312" w:eastAsia="仿宋_GB2312" w:hAnsi="微软雅黑" w:cs="微软雅黑" w:hint="eastAsia"/>
          <w:b/>
          <w:sz w:val="30"/>
          <w:szCs w:val="30"/>
        </w:rPr>
        <w:t>】</w:t>
      </w:r>
    </w:p>
    <w:p w:rsidR="00C864E3" w:rsidRPr="000116D3" w:rsidRDefault="001E00CB" w:rsidP="005F1036">
      <w:pPr>
        <w:spacing w:line="600" w:lineRule="exact"/>
        <w:ind w:firstLineChars="200" w:firstLine="600"/>
        <w:contextualSpacing/>
        <w:rPr>
          <w:rFonts w:ascii="仿宋_GB2312" w:eastAsia="仿宋_GB2312" w:hAnsi="仿宋"/>
          <w:i/>
          <w:sz w:val="30"/>
          <w:szCs w:val="30"/>
        </w:rPr>
      </w:pPr>
      <w:r w:rsidRPr="00B06735">
        <w:rPr>
          <w:rFonts w:ascii="仿宋_GB2312" w:eastAsia="仿宋_GB2312" w:hint="eastAsia"/>
          <w:sz w:val="30"/>
          <w:szCs w:val="30"/>
        </w:rPr>
        <w:t>（二）债券全称</w:t>
      </w:r>
      <w:r w:rsidRPr="000116D3">
        <w:rPr>
          <w:rFonts w:ascii="仿宋_GB2312" w:eastAsia="仿宋_GB2312" w:hint="eastAsia"/>
          <w:sz w:val="30"/>
          <w:szCs w:val="30"/>
        </w:rPr>
        <w:t>：________公司20XX年面向</w:t>
      </w:r>
      <w:r w:rsidRPr="000116D3">
        <w:rPr>
          <w:rFonts w:ascii="仿宋_GB2312" w:eastAsia="仿宋_GB2312" w:hAnsi="微软雅黑" w:cs="微软雅黑" w:hint="eastAsia"/>
          <w:sz w:val="30"/>
          <w:szCs w:val="30"/>
        </w:rPr>
        <w:t>○</w:t>
      </w:r>
      <w:r w:rsidRPr="000116D3">
        <w:rPr>
          <w:rFonts w:ascii="仿宋_GB2312" w:eastAsia="仿宋_GB2312" w:hint="eastAsia"/>
          <w:sz w:val="30"/>
          <w:szCs w:val="30"/>
        </w:rPr>
        <w:t>专业投资者</w:t>
      </w:r>
      <w:r w:rsidRPr="00EB34E6">
        <w:rPr>
          <w:rFonts w:ascii="仿宋_GB2312" w:eastAsia="仿宋_GB2312" w:hAnsi="微软雅黑" w:cs="微软雅黑" w:hint="eastAsia"/>
          <w:sz w:val="30"/>
          <w:szCs w:val="30"/>
        </w:rPr>
        <w:t>○</w:t>
      </w:r>
      <w:r w:rsidRPr="000116D3">
        <w:rPr>
          <w:rFonts w:ascii="仿宋_GB2312" w:eastAsia="仿宋_GB2312" w:hint="eastAsia"/>
          <w:sz w:val="30"/>
          <w:szCs w:val="30"/>
        </w:rPr>
        <w:t>普通投资者公开发行短期公司债券。</w:t>
      </w:r>
    </w:p>
    <w:p w:rsidR="00C864E3" w:rsidRPr="000116D3" w:rsidRDefault="001E00CB" w:rsidP="005F1036">
      <w:pPr>
        <w:spacing w:line="600" w:lineRule="exact"/>
        <w:ind w:firstLineChars="200" w:firstLine="600"/>
        <w:contextualSpacing/>
        <w:rPr>
          <w:rFonts w:ascii="仿宋_GB2312" w:eastAsia="仿宋_GB2312"/>
          <w:sz w:val="30"/>
          <w:szCs w:val="30"/>
        </w:rPr>
      </w:pPr>
      <w:r w:rsidRPr="00B06735">
        <w:rPr>
          <w:rFonts w:ascii="仿宋_GB2312" w:eastAsia="仿宋_GB2312" w:hint="eastAsia"/>
          <w:sz w:val="30"/>
          <w:szCs w:val="30"/>
        </w:rPr>
        <w:t>（三）发行金额</w:t>
      </w:r>
      <w:r w:rsidRPr="000116D3">
        <w:rPr>
          <w:rFonts w:ascii="仿宋_GB2312" w:eastAsia="仿宋_GB2312" w:hint="eastAsia"/>
          <w:sz w:val="30"/>
          <w:szCs w:val="30"/>
        </w:rPr>
        <w:t>：本次债券发行面值余额不超过人民币XX亿元（含</w:t>
      </w:r>
      <w:r w:rsidRPr="00EB34E6">
        <w:rPr>
          <w:rFonts w:ascii="仿宋_GB2312" w:eastAsia="仿宋_GB2312" w:hint="eastAsia"/>
          <w:sz w:val="30"/>
          <w:szCs w:val="30"/>
        </w:rPr>
        <w:t>XX</w:t>
      </w:r>
      <w:r w:rsidRPr="000116D3">
        <w:rPr>
          <w:rFonts w:ascii="仿宋_GB2312" w:eastAsia="仿宋_GB2312" w:hint="eastAsia"/>
          <w:sz w:val="30"/>
          <w:szCs w:val="30"/>
        </w:rPr>
        <w:t>亿元）。</w:t>
      </w:r>
    </w:p>
    <w:p w:rsidR="00C864E3" w:rsidRDefault="001E00CB" w:rsidP="005F1036">
      <w:pPr>
        <w:spacing w:line="600" w:lineRule="exact"/>
        <w:ind w:firstLineChars="200" w:firstLine="600"/>
        <w:contextualSpacing/>
        <w:rPr>
          <w:rFonts w:ascii="仿宋_GB2312" w:eastAsia="仿宋_GB2312"/>
          <w:sz w:val="30"/>
          <w:szCs w:val="30"/>
        </w:rPr>
      </w:pPr>
      <w:r w:rsidRPr="00B06735">
        <w:rPr>
          <w:rFonts w:ascii="仿宋_GB2312" w:eastAsia="仿宋_GB2312" w:hint="eastAsia"/>
          <w:sz w:val="30"/>
          <w:szCs w:val="30"/>
        </w:rPr>
        <w:t>（四）债券期限</w:t>
      </w:r>
      <w:r w:rsidRPr="000116D3">
        <w:rPr>
          <w:rFonts w:ascii="仿宋_GB2312" w:eastAsia="仿宋_GB2312" w:hint="eastAsia"/>
          <w:sz w:val="30"/>
          <w:szCs w:val="30"/>
        </w:rPr>
        <w:t>：</w:t>
      </w:r>
      <w:r>
        <w:rPr>
          <w:rFonts w:ascii="仿宋_GB2312" w:eastAsia="仿宋_GB2312" w:hint="eastAsia"/>
          <w:sz w:val="30"/>
          <w:szCs w:val="30"/>
        </w:rPr>
        <w:t>本次债券期限不超过XX天（含XX天）</w:t>
      </w:r>
      <w:r>
        <w:rPr>
          <w:rStyle w:val="af5"/>
          <w:rFonts w:ascii="仿宋_GB2312" w:eastAsia="仿宋_GB2312" w:hint="eastAsia"/>
          <w:sz w:val="30"/>
          <w:szCs w:val="30"/>
        </w:rPr>
        <w:footnoteReference w:id="27"/>
      </w:r>
      <w:r>
        <w:rPr>
          <w:rFonts w:ascii="仿宋_GB2312" w:eastAsia="仿宋_GB2312" w:hint="eastAsia"/>
          <w:sz w:val="30"/>
          <w:szCs w:val="30"/>
        </w:rPr>
        <w:t>。</w:t>
      </w:r>
    </w:p>
    <w:p w:rsidR="00C864E3" w:rsidRDefault="001E00CB" w:rsidP="005F1036">
      <w:pPr>
        <w:spacing w:line="600" w:lineRule="exact"/>
        <w:ind w:firstLineChars="200" w:firstLine="602"/>
        <w:contextualSpacing/>
        <w:rPr>
          <w:rFonts w:ascii="仿宋_GB2312" w:eastAsia="仿宋_GB2312"/>
          <w:b/>
          <w:sz w:val="30"/>
          <w:szCs w:val="30"/>
        </w:rPr>
      </w:pPr>
      <w:r>
        <w:rPr>
          <w:rFonts w:ascii="仿宋_GB2312" w:eastAsia="仿宋_GB2312" w:hAnsi="微软雅黑" w:cs="微软雅黑" w:hint="eastAsia"/>
          <w:b/>
          <w:sz w:val="30"/>
          <w:szCs w:val="30"/>
        </w:rPr>
        <w:t>○【</w:t>
      </w:r>
      <w:r>
        <w:rPr>
          <w:rFonts w:ascii="仿宋_GB2312" w:eastAsia="仿宋_GB2312" w:hint="eastAsia"/>
          <w:b/>
          <w:sz w:val="30"/>
          <w:szCs w:val="30"/>
        </w:rPr>
        <w:t>短期公司债券与其他期限的普通公司债券统一申报</w:t>
      </w:r>
      <w:r>
        <w:rPr>
          <w:rFonts w:ascii="仿宋_GB2312" w:eastAsia="仿宋_GB2312" w:hAnsi="微软雅黑" w:cs="微软雅黑" w:hint="eastAsia"/>
          <w:b/>
          <w:sz w:val="30"/>
          <w:szCs w:val="30"/>
        </w:rPr>
        <w:t>】</w:t>
      </w:r>
    </w:p>
    <w:p w:rsidR="00C864E3" w:rsidRPr="000116D3" w:rsidRDefault="001E00CB" w:rsidP="005F1036">
      <w:pPr>
        <w:spacing w:line="600" w:lineRule="exact"/>
        <w:ind w:firstLineChars="200" w:firstLine="600"/>
        <w:contextualSpacing/>
        <w:rPr>
          <w:rFonts w:ascii="仿宋_GB2312" w:eastAsia="仿宋_GB2312"/>
          <w:sz w:val="30"/>
          <w:szCs w:val="30"/>
        </w:rPr>
      </w:pPr>
      <w:r w:rsidRPr="00B06735">
        <w:rPr>
          <w:rFonts w:ascii="仿宋_GB2312" w:eastAsia="仿宋_GB2312" w:hint="eastAsia"/>
          <w:sz w:val="30"/>
          <w:szCs w:val="30"/>
        </w:rPr>
        <w:t>（二）债券全称</w:t>
      </w:r>
      <w:r w:rsidRPr="000116D3">
        <w:rPr>
          <w:rFonts w:ascii="仿宋_GB2312" w:eastAsia="仿宋_GB2312" w:hint="eastAsia"/>
          <w:sz w:val="30"/>
          <w:szCs w:val="30"/>
        </w:rPr>
        <w:t>：________</w:t>
      </w:r>
      <w:r w:rsidRPr="00D73E6D">
        <w:rPr>
          <w:rFonts w:ascii="仿宋_GB2312" w:eastAsia="仿宋_GB2312" w:hint="eastAsia"/>
          <w:sz w:val="30"/>
          <w:szCs w:val="30"/>
        </w:rPr>
        <w:t>公司20XX年面向</w:t>
      </w:r>
      <w:r w:rsidRPr="00D73E6D">
        <w:rPr>
          <w:rFonts w:ascii="仿宋_GB2312" w:eastAsia="仿宋_GB2312" w:hAnsi="微软雅黑" w:cs="微软雅黑" w:hint="eastAsia"/>
          <w:sz w:val="30"/>
          <w:szCs w:val="30"/>
        </w:rPr>
        <w:t>○</w:t>
      </w:r>
      <w:r w:rsidRPr="00D73E6D">
        <w:rPr>
          <w:rFonts w:ascii="仿宋_GB2312" w:eastAsia="仿宋_GB2312" w:hint="eastAsia"/>
          <w:sz w:val="30"/>
          <w:szCs w:val="30"/>
        </w:rPr>
        <w:t>专业投资者</w:t>
      </w:r>
      <w:r w:rsidRPr="00EB34E6">
        <w:rPr>
          <w:rFonts w:ascii="仿宋_GB2312" w:eastAsia="仿宋_GB2312" w:hAnsi="微软雅黑" w:cs="微软雅黑" w:hint="eastAsia"/>
          <w:sz w:val="30"/>
          <w:szCs w:val="30"/>
        </w:rPr>
        <w:t>○</w:t>
      </w:r>
      <w:r w:rsidRPr="000116D3">
        <w:rPr>
          <w:rFonts w:ascii="仿宋_GB2312" w:eastAsia="仿宋_GB2312" w:hint="eastAsia"/>
          <w:sz w:val="30"/>
          <w:szCs w:val="30"/>
        </w:rPr>
        <w:t>普通投资者公开发行公司债券。</w:t>
      </w:r>
    </w:p>
    <w:p w:rsidR="00C864E3" w:rsidRDefault="001E00CB" w:rsidP="005F1036">
      <w:pPr>
        <w:spacing w:line="600" w:lineRule="exact"/>
        <w:ind w:firstLineChars="200" w:firstLine="600"/>
        <w:contextualSpacing/>
        <w:rPr>
          <w:rFonts w:ascii="仿宋_GB2312" w:eastAsia="仿宋_GB2312"/>
          <w:sz w:val="30"/>
          <w:szCs w:val="30"/>
        </w:rPr>
      </w:pPr>
      <w:r w:rsidRPr="00B06735">
        <w:rPr>
          <w:rFonts w:ascii="仿宋_GB2312" w:eastAsia="仿宋_GB2312" w:hint="eastAsia"/>
          <w:sz w:val="30"/>
          <w:szCs w:val="30"/>
        </w:rPr>
        <w:t>（三）发行金额</w:t>
      </w:r>
      <w:r w:rsidRPr="000116D3">
        <w:rPr>
          <w:rFonts w:ascii="仿宋_GB2312" w:eastAsia="仿宋_GB2312" w:hint="eastAsia"/>
          <w:sz w:val="30"/>
          <w:szCs w:val="30"/>
        </w:rPr>
        <w:t>：本次债券规模不超过人民币</w:t>
      </w:r>
      <w:r w:rsidRPr="00D73E6D">
        <w:rPr>
          <w:rFonts w:ascii="仿宋_GB2312" w:eastAsia="仿宋_GB2312" w:hint="eastAsia"/>
          <w:sz w:val="30"/>
          <w:szCs w:val="30"/>
        </w:rPr>
        <w:t>XX亿元（含</w:t>
      </w:r>
      <w:r w:rsidRPr="00EB34E6">
        <w:rPr>
          <w:rFonts w:ascii="仿宋_GB2312" w:eastAsia="仿宋_GB2312" w:hint="eastAsia"/>
          <w:sz w:val="30"/>
          <w:szCs w:val="30"/>
        </w:rPr>
        <w:t>XX</w:t>
      </w:r>
      <w:r w:rsidRPr="000116D3">
        <w:rPr>
          <w:rFonts w:ascii="仿宋_GB2312" w:eastAsia="仿宋_GB2312" w:hint="eastAsia"/>
          <w:sz w:val="30"/>
          <w:szCs w:val="30"/>
        </w:rPr>
        <w:t>亿元），其中期限在一年期以上的公司债券面值总额不超过人民币XX亿元，短期公司债券面值余额不超过XX亿元。</w:t>
      </w:r>
    </w:p>
    <w:p w:rsidR="00C864E3" w:rsidRDefault="001E00CB" w:rsidP="005F1036">
      <w:pPr>
        <w:spacing w:line="600" w:lineRule="exact"/>
        <w:ind w:firstLineChars="200" w:firstLine="602"/>
        <w:contextualSpacing/>
        <w:rPr>
          <w:rFonts w:ascii="仿宋_GB2312" w:eastAsia="仿宋_GB2312"/>
          <w:sz w:val="30"/>
          <w:szCs w:val="30"/>
        </w:rPr>
      </w:pPr>
      <w:r>
        <w:rPr>
          <w:rFonts w:ascii="仿宋_GB2312" w:eastAsia="仿宋_GB2312" w:hint="eastAsia"/>
          <w:b/>
          <w:bCs/>
          <w:sz w:val="30"/>
          <w:szCs w:val="30"/>
        </w:rPr>
        <w:t>○一、本期债券的基本发行条款（发行阶段）</w:t>
      </w:r>
    </w:p>
    <w:p w:rsidR="00C864E3" w:rsidRPr="00470714" w:rsidRDefault="001E00CB" w:rsidP="005F1036">
      <w:pPr>
        <w:spacing w:line="600" w:lineRule="exact"/>
        <w:ind w:firstLineChars="200" w:firstLine="600"/>
        <w:contextualSpacing/>
        <w:rPr>
          <w:rFonts w:ascii="仿宋_GB2312" w:eastAsia="仿宋_GB2312"/>
          <w:sz w:val="30"/>
          <w:szCs w:val="30"/>
        </w:rPr>
      </w:pPr>
      <w:r w:rsidRPr="00B06735">
        <w:rPr>
          <w:rFonts w:ascii="仿宋_GB2312" w:eastAsia="仿宋_GB2312" w:hint="eastAsia"/>
          <w:sz w:val="30"/>
          <w:szCs w:val="30"/>
        </w:rPr>
        <w:t>（二）债券全称</w:t>
      </w:r>
      <w:r w:rsidRPr="00470714">
        <w:rPr>
          <w:rFonts w:ascii="仿宋_GB2312" w:eastAsia="仿宋_GB2312" w:hint="eastAsia"/>
          <w:sz w:val="30"/>
          <w:szCs w:val="30"/>
        </w:rPr>
        <w:t>：________公司</w:t>
      </w:r>
      <w:r w:rsidRPr="00D65F7C">
        <w:rPr>
          <w:rFonts w:ascii="仿宋_GB2312" w:eastAsia="仿宋_GB2312" w:hint="eastAsia"/>
          <w:sz w:val="30"/>
          <w:szCs w:val="30"/>
        </w:rPr>
        <w:t>20XX年面向</w:t>
      </w:r>
      <w:r w:rsidRPr="00D42415">
        <w:rPr>
          <w:rFonts w:ascii="仿宋_GB2312" w:eastAsia="仿宋_GB2312" w:hAnsi="微软雅黑" w:cs="微软雅黑" w:hint="eastAsia"/>
          <w:sz w:val="30"/>
          <w:szCs w:val="30"/>
        </w:rPr>
        <w:t>○</w:t>
      </w:r>
      <w:r w:rsidRPr="00EB34E6">
        <w:rPr>
          <w:rFonts w:ascii="仿宋_GB2312" w:eastAsia="仿宋_GB2312" w:hint="eastAsia"/>
          <w:sz w:val="30"/>
          <w:szCs w:val="30"/>
        </w:rPr>
        <w:t>专业投资者</w:t>
      </w:r>
      <w:r w:rsidRPr="00470714">
        <w:rPr>
          <w:rFonts w:ascii="仿宋_GB2312" w:eastAsia="仿宋_GB2312" w:hAnsi="微软雅黑" w:cs="微软雅黑" w:hint="eastAsia"/>
          <w:sz w:val="30"/>
          <w:szCs w:val="30"/>
        </w:rPr>
        <w:t>○</w:t>
      </w:r>
      <w:r w:rsidRPr="00470714">
        <w:rPr>
          <w:rFonts w:ascii="仿宋_GB2312" w:eastAsia="仿宋_GB2312" w:hint="eastAsia"/>
          <w:sz w:val="30"/>
          <w:szCs w:val="30"/>
        </w:rPr>
        <w:t>普通投资者公开发行短期公司债券（□第X期）。</w:t>
      </w:r>
    </w:p>
    <w:p w:rsidR="00C864E3" w:rsidRPr="00D65F7C" w:rsidRDefault="001E00CB" w:rsidP="005F1036">
      <w:pPr>
        <w:spacing w:line="600" w:lineRule="exact"/>
        <w:ind w:firstLineChars="200" w:firstLine="600"/>
        <w:contextualSpacing/>
        <w:rPr>
          <w:rFonts w:ascii="仿宋_GB2312" w:eastAsia="仿宋_GB2312"/>
          <w:sz w:val="30"/>
          <w:szCs w:val="30"/>
        </w:rPr>
      </w:pPr>
      <w:r w:rsidRPr="00B06735">
        <w:rPr>
          <w:rFonts w:ascii="仿宋_GB2312" w:eastAsia="仿宋_GB2312" w:hint="eastAsia"/>
          <w:sz w:val="30"/>
          <w:szCs w:val="30"/>
        </w:rPr>
        <w:t>（五）债券期限</w:t>
      </w:r>
      <w:r w:rsidRPr="00470714">
        <w:rPr>
          <w:rFonts w:ascii="仿宋_GB2312" w:eastAsia="仿宋_GB2312" w:hint="eastAsia"/>
          <w:sz w:val="30"/>
          <w:szCs w:val="30"/>
        </w:rPr>
        <w:t>：本期债券期限为XX天。</w:t>
      </w:r>
    </w:p>
    <w:p w:rsidR="00C864E3" w:rsidRDefault="00C864E3" w:rsidP="005F1036">
      <w:pPr>
        <w:spacing w:line="600" w:lineRule="exact"/>
        <w:ind w:firstLineChars="200" w:firstLine="600"/>
        <w:contextualSpacing/>
        <w:rPr>
          <w:rFonts w:ascii="仿宋_GB2312" w:eastAsia="仿宋_GB2312"/>
          <w:sz w:val="30"/>
          <w:szCs w:val="30"/>
        </w:rPr>
      </w:pPr>
    </w:p>
    <w:p w:rsidR="00C864E3" w:rsidRDefault="00D73E6D" w:rsidP="005F1036">
      <w:pPr>
        <w:spacing w:line="600" w:lineRule="exact"/>
        <w:jc w:val="center"/>
        <w:rPr>
          <w:rFonts w:ascii="仿宋_GB2312" w:eastAsia="仿宋_GB2312"/>
          <w:b/>
          <w:kern w:val="0"/>
          <w:sz w:val="30"/>
          <w:szCs w:val="30"/>
        </w:rPr>
      </w:pPr>
      <w:r>
        <w:rPr>
          <w:rFonts w:ascii="仿宋_GB2312" w:eastAsia="仿宋_GB2312" w:hint="eastAsia"/>
          <w:b/>
          <w:kern w:val="0"/>
          <w:sz w:val="30"/>
          <w:szCs w:val="30"/>
        </w:rPr>
        <w:t>第三</w:t>
      </w:r>
      <w:r w:rsidR="001E00CB">
        <w:rPr>
          <w:rFonts w:ascii="仿宋_GB2312" w:eastAsia="仿宋_GB2312" w:hint="eastAsia"/>
          <w:b/>
          <w:kern w:val="0"/>
          <w:sz w:val="30"/>
          <w:szCs w:val="30"/>
        </w:rPr>
        <w:t>节</w:t>
      </w:r>
      <w:r w:rsidR="001E00CB">
        <w:rPr>
          <w:rFonts w:ascii="仿宋_GB2312" w:eastAsia="仿宋_GB2312"/>
          <w:b/>
          <w:kern w:val="0"/>
          <w:sz w:val="30"/>
          <w:szCs w:val="30"/>
        </w:rPr>
        <w:t xml:space="preserve">  </w:t>
      </w:r>
      <w:r w:rsidR="001E00CB">
        <w:rPr>
          <w:rFonts w:ascii="仿宋_GB2312" w:eastAsia="仿宋_GB2312" w:hint="eastAsia"/>
          <w:b/>
          <w:kern w:val="0"/>
          <w:sz w:val="30"/>
          <w:szCs w:val="30"/>
        </w:rPr>
        <w:t>募集资金运用</w:t>
      </w:r>
    </w:p>
    <w:p w:rsidR="00C864E3" w:rsidRDefault="001E00CB" w:rsidP="005F1036">
      <w:pPr>
        <w:spacing w:line="600" w:lineRule="exact"/>
        <w:ind w:firstLineChars="200" w:firstLine="602"/>
        <w:contextualSpacing/>
        <w:rPr>
          <w:rFonts w:ascii="仿宋_GB2312" w:eastAsia="仿宋_GB2312"/>
          <w:sz w:val="30"/>
          <w:szCs w:val="30"/>
        </w:rPr>
      </w:pPr>
      <w:r>
        <w:rPr>
          <w:rFonts w:ascii="仿宋_GB2312" w:eastAsia="仿宋_GB2312" w:hint="eastAsia"/>
          <w:b/>
          <w:bCs/>
          <w:sz w:val="30"/>
          <w:szCs w:val="30"/>
        </w:rPr>
        <w:t>一、本次债券的募集资金规模</w:t>
      </w:r>
    </w:p>
    <w:p w:rsidR="00C864E3" w:rsidRDefault="001E00CB" w:rsidP="005F1036">
      <w:pPr>
        <w:spacing w:line="600" w:lineRule="exact"/>
        <w:ind w:firstLineChars="200" w:firstLine="600"/>
        <w:contextualSpacing/>
        <w:rPr>
          <w:rFonts w:ascii="仿宋_GB2312" w:eastAsia="仿宋_GB2312" w:hAnsi="仿宋"/>
          <w:i/>
          <w:sz w:val="30"/>
          <w:szCs w:val="30"/>
          <w:highlight w:val="lightGray"/>
        </w:rPr>
      </w:pPr>
      <w:r>
        <w:rPr>
          <w:rFonts w:ascii="仿宋_GB2312" w:eastAsia="仿宋_GB2312" w:hint="eastAsia"/>
          <w:sz w:val="30"/>
          <w:szCs w:val="30"/>
        </w:rPr>
        <w:t>经发行人□股东会</w:t>
      </w:r>
      <w:r>
        <w:rPr>
          <w:rFonts w:ascii="仿宋_GB2312" w:eastAsia="仿宋_GB2312" w:hint="eastAsia"/>
          <w:sz w:val="30"/>
          <w:szCs w:val="30"/>
        </w:rPr>
        <w:sym w:font="Wingdings 2" w:char="00A3"/>
      </w:r>
      <w:r>
        <w:rPr>
          <w:rFonts w:ascii="仿宋_GB2312" w:eastAsia="仿宋_GB2312" w:hint="eastAsia"/>
          <w:sz w:val="30"/>
          <w:szCs w:val="30"/>
        </w:rPr>
        <w:t>股东大会□董事会□其他________审议通过，并经上海证券交易所审核通过，中国证券监督管理委员会注册（证监许可[20XX]XX号），本次短期公司债券发行面值余额不超过XX亿元，采取分期发行。</w:t>
      </w:r>
    </w:p>
    <w:p w:rsidR="00C864E3" w:rsidRDefault="001E00CB" w:rsidP="005F1036">
      <w:pPr>
        <w:spacing w:line="600" w:lineRule="exact"/>
        <w:ind w:firstLineChars="200" w:firstLine="602"/>
        <w:contextualSpacing/>
        <w:rPr>
          <w:rFonts w:ascii="仿宋_GB2312" w:eastAsia="仿宋_GB2312"/>
          <w:b/>
          <w:bCs/>
          <w:sz w:val="30"/>
          <w:szCs w:val="30"/>
        </w:rPr>
      </w:pPr>
      <w:r>
        <w:rPr>
          <w:rFonts w:ascii="仿宋_GB2312" w:eastAsia="仿宋_GB2312" w:hint="eastAsia"/>
          <w:b/>
          <w:sz w:val="30"/>
          <w:szCs w:val="30"/>
        </w:rPr>
        <w:t>二、本次债券募集资金使用计划</w:t>
      </w:r>
    </w:p>
    <w:p w:rsidR="00C864E3" w:rsidRDefault="001E00CB" w:rsidP="005F1036">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【填写说明：募集资金用途应当与债券期限保持合理匹配，限于偿还一年内到期的债务和补充流动资金，不得用于长期投资需求。】</w:t>
      </w:r>
    </w:p>
    <w:p w:rsidR="00C864E3" w:rsidRDefault="001E00CB" w:rsidP="005F1036">
      <w:pPr>
        <w:spacing w:line="600" w:lineRule="exact"/>
        <w:ind w:firstLineChars="200" w:firstLine="600"/>
        <w:contextualSpacing/>
        <w:rPr>
          <w:rFonts w:ascii="仿宋_GB2312" w:eastAsia="仿宋_GB2312" w:hAnsi="仿宋"/>
          <w:i/>
          <w:sz w:val="30"/>
          <w:szCs w:val="30"/>
          <w:highlight w:val="lightGray"/>
        </w:rPr>
      </w:pPr>
      <w:r>
        <w:rPr>
          <w:rFonts w:ascii="仿宋_GB2312" w:eastAsia="仿宋_GB2312" w:hint="eastAsia"/>
          <w:sz w:val="30"/>
          <w:szCs w:val="30"/>
        </w:rPr>
        <w:t>本次公司债券募集资金扣除发行费用后，拟将□XX亿元用于偿还到期债务；□XX亿元用于补充流动资金;□</w:t>
      </w:r>
      <w:r>
        <w:rPr>
          <w:rFonts w:ascii="仿宋_GB2312" w:eastAsia="仿宋_GB2312" w:hAnsi="Times New Roman" w:cs="Times New Roman" w:hint="eastAsia"/>
          <w:kern w:val="0"/>
          <w:sz w:val="30"/>
          <w:szCs w:val="30"/>
        </w:rPr>
        <w:t>________</w:t>
      </w:r>
      <w:r>
        <w:rPr>
          <w:rFonts w:ascii="仿宋_GB2312" w:eastAsia="仿宋_GB2312" w:hint="eastAsia"/>
          <w:sz w:val="30"/>
          <w:szCs w:val="30"/>
        </w:rPr>
        <w:t>。</w:t>
      </w:r>
    </w:p>
    <w:p w:rsidR="00C864E3" w:rsidRDefault="00C864E3" w:rsidP="005F1036">
      <w:pPr>
        <w:spacing w:line="600" w:lineRule="exact"/>
        <w:ind w:firstLineChars="200" w:firstLine="643"/>
        <w:contextualSpacing/>
        <w:jc w:val="center"/>
        <w:rPr>
          <w:rStyle w:val="2Char"/>
        </w:rPr>
      </w:pPr>
    </w:p>
    <w:p w:rsidR="00C864E3" w:rsidRDefault="001E00CB" w:rsidP="005F1036">
      <w:pPr>
        <w:spacing w:line="600" w:lineRule="exact"/>
        <w:ind w:firstLineChars="200" w:firstLine="602"/>
        <w:contextualSpacing/>
        <w:jc w:val="center"/>
        <w:rPr>
          <w:rFonts w:ascii="仿宋_GB2312" w:eastAsia="仿宋_GB2312"/>
          <w:sz w:val="30"/>
          <w:szCs w:val="30"/>
        </w:rPr>
      </w:pPr>
      <w:r>
        <w:rPr>
          <w:rFonts w:ascii="仿宋_GB2312" w:eastAsia="仿宋_GB2312" w:hint="eastAsia"/>
          <w:b/>
          <w:kern w:val="0"/>
          <w:sz w:val="30"/>
          <w:szCs w:val="30"/>
        </w:rPr>
        <w:t>第</w:t>
      </w:r>
      <w:r w:rsidR="00A277E6">
        <w:rPr>
          <w:rFonts w:ascii="仿宋_GB2312" w:eastAsia="仿宋_GB2312" w:hint="eastAsia"/>
          <w:b/>
          <w:kern w:val="0"/>
          <w:sz w:val="30"/>
          <w:szCs w:val="30"/>
        </w:rPr>
        <w:t>四</w:t>
      </w:r>
      <w:r>
        <w:rPr>
          <w:rFonts w:ascii="仿宋_GB2312" w:eastAsia="仿宋_GB2312" w:hint="eastAsia"/>
          <w:b/>
          <w:kern w:val="0"/>
          <w:sz w:val="30"/>
          <w:szCs w:val="30"/>
        </w:rPr>
        <w:t>节</w:t>
      </w:r>
      <w:r>
        <w:rPr>
          <w:rFonts w:ascii="仿宋_GB2312" w:eastAsia="仿宋_GB2312"/>
          <w:b/>
          <w:kern w:val="0"/>
          <w:sz w:val="30"/>
          <w:szCs w:val="30"/>
        </w:rPr>
        <w:t xml:space="preserve">  </w:t>
      </w:r>
      <w:r>
        <w:rPr>
          <w:rFonts w:ascii="仿宋_GB2312" w:eastAsia="仿宋_GB2312" w:hint="eastAsia"/>
          <w:b/>
          <w:kern w:val="0"/>
          <w:sz w:val="30"/>
          <w:szCs w:val="30"/>
        </w:rPr>
        <w:t>企业基本情况</w:t>
      </w:r>
    </w:p>
    <w:p w:rsidR="00C864E3" w:rsidRDefault="001E00CB" w:rsidP="005F1036">
      <w:pPr>
        <w:spacing w:line="600" w:lineRule="exact"/>
        <w:ind w:firstLineChars="200" w:firstLine="602"/>
        <w:contextualSpacing/>
        <w:rPr>
          <w:rFonts w:ascii="仿宋_GB2312" w:eastAsia="仿宋_GB2312"/>
          <w:sz w:val="30"/>
          <w:szCs w:val="30"/>
        </w:rPr>
      </w:pPr>
      <w:r>
        <w:rPr>
          <w:rFonts w:ascii="仿宋_GB2312" w:eastAsia="仿宋_GB2312" w:hAnsi="仿宋" w:cs="Times New Roman" w:hint="eastAsia"/>
          <w:b/>
          <w:bCs/>
          <w:color w:val="000000" w:themeColor="text1"/>
          <w:sz w:val="30"/>
          <w:szCs w:val="30"/>
        </w:rPr>
        <w:t>五、发行人的治理情况</w:t>
      </w:r>
    </w:p>
    <w:p w:rsidR="00C864E3" w:rsidRDefault="001E00CB" w:rsidP="005F1036">
      <w:pPr>
        <w:spacing w:line="600" w:lineRule="exact"/>
        <w:ind w:firstLineChars="200" w:firstLine="600"/>
        <w:contextualSpacing/>
        <w:rPr>
          <w:rFonts w:ascii="仿宋_GB2312" w:eastAsia="仿宋_GB2312"/>
          <w:sz w:val="30"/>
          <w:szCs w:val="30"/>
        </w:rPr>
      </w:pPr>
      <w:bookmarkStart w:id="324" w:name="_Toc72414320"/>
      <w:r>
        <w:rPr>
          <w:rFonts w:ascii="仿宋_GB2312" w:eastAsia="仿宋_GB2312" w:hint="eastAsia"/>
          <w:sz w:val="30"/>
          <w:szCs w:val="30"/>
        </w:rPr>
        <w:t>（二）内部管理制度</w:t>
      </w:r>
      <w:bookmarkEnd w:id="324"/>
    </w:p>
    <w:p w:rsidR="00C864E3" w:rsidRDefault="001E00CB" w:rsidP="005F1036">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X-1</w:t>
      </w:r>
      <w:r w:rsidR="000B34CB">
        <w:rPr>
          <w:rFonts w:ascii="仿宋_GB2312" w:eastAsia="仿宋_GB2312"/>
          <w:sz w:val="30"/>
          <w:szCs w:val="30"/>
        </w:rPr>
        <w:t>.</w:t>
      </w:r>
      <w:r>
        <w:rPr>
          <w:rFonts w:ascii="仿宋_GB2312" w:eastAsia="仿宋_GB2312" w:hint="eastAsia"/>
          <w:sz w:val="30"/>
          <w:szCs w:val="30"/>
        </w:rPr>
        <w:t>资金</w:t>
      </w:r>
      <w:r>
        <w:rPr>
          <w:rFonts w:ascii="仿宋_GB2312" w:eastAsia="仿宋_GB2312" w:hAnsi="仿宋" w:cs="Times New Roman" w:hint="eastAsia"/>
          <w:bCs/>
          <w:color w:val="000000" w:themeColor="text1"/>
          <w:sz w:val="30"/>
          <w:szCs w:val="30"/>
        </w:rPr>
        <w:t>管理</w:t>
      </w:r>
      <w:r>
        <w:rPr>
          <w:rFonts w:ascii="仿宋_GB2312" w:eastAsia="仿宋_GB2312" w:hint="eastAsia"/>
          <w:sz w:val="30"/>
          <w:szCs w:val="30"/>
        </w:rPr>
        <w:t>（包括资金运营内控制度、资金管理运营模式、短期资金调度应急预案等）:</w:t>
      </w:r>
    </w:p>
    <w:p w:rsidR="00C864E3" w:rsidRDefault="001E00CB" w:rsidP="00871512">
      <w:pPr>
        <w:spacing w:line="600" w:lineRule="exact"/>
        <w:ind w:firstLineChars="200" w:firstLine="600"/>
        <w:contextualSpacing/>
        <w:rPr>
          <w:rFonts w:ascii="黑体" w:eastAsia="黑体" w:hAnsi="黑体"/>
          <w:sz w:val="30"/>
          <w:szCs w:val="30"/>
        </w:rPr>
      </w:pPr>
      <w:r>
        <w:rPr>
          <w:rFonts w:ascii="仿宋_GB2312" w:eastAsia="仿宋_GB2312" w:hAnsi="仿宋" w:cs="Times New Roman" w:hint="eastAsia"/>
          <w:bCs/>
          <w:sz w:val="30"/>
          <w:szCs w:val="30"/>
        </w:rPr>
        <w:t>___________________________________________________</w:t>
      </w:r>
      <w:bookmarkStart w:id="325" w:name="_Toc55642432"/>
      <w:r>
        <w:rPr>
          <w:rFonts w:ascii="黑体" w:eastAsia="黑体" w:hAnsi="黑体"/>
          <w:sz w:val="30"/>
          <w:szCs w:val="30"/>
        </w:rPr>
        <w:br w:type="page"/>
      </w:r>
    </w:p>
    <w:p w:rsidR="00C864E3" w:rsidRDefault="001E00CB">
      <w:pPr>
        <w:pStyle w:val="afc"/>
      </w:pPr>
      <w:bookmarkStart w:id="326" w:name="_Toc55642433"/>
      <w:bookmarkStart w:id="327" w:name="_Toc58834458"/>
      <w:bookmarkStart w:id="328" w:name="_Toc77601136"/>
      <w:bookmarkStart w:id="329" w:name="_Toc77955936"/>
      <w:bookmarkStart w:id="330" w:name="_Toc79746196"/>
      <w:r>
        <w:rPr>
          <w:rFonts w:hint="eastAsia"/>
        </w:rPr>
        <w:lastRenderedPageBreak/>
        <w:t>特定</w:t>
      </w:r>
      <w:r>
        <w:t>品种二：</w:t>
      </w:r>
      <w:r>
        <w:rPr>
          <w:rFonts w:hint="eastAsia"/>
        </w:rPr>
        <w:t>可续期公司债券</w:t>
      </w:r>
      <w:bookmarkEnd w:id="326"/>
      <w:bookmarkEnd w:id="327"/>
      <w:bookmarkEnd w:id="328"/>
      <w:bookmarkEnd w:id="329"/>
      <w:bookmarkEnd w:id="330"/>
    </w:p>
    <w:p w:rsidR="00C864E3" w:rsidRDefault="001E00CB" w:rsidP="00CB40B2">
      <w:pPr>
        <w:spacing w:line="600" w:lineRule="exact"/>
        <w:ind w:firstLineChars="200" w:firstLine="602"/>
        <w:contextualSpacing/>
        <w:jc w:val="center"/>
        <w:rPr>
          <w:rFonts w:ascii="仿宋_GB2312" w:eastAsia="仿宋_GB2312" w:hAnsi="Times New Roman"/>
          <w:b/>
          <w:kern w:val="0"/>
          <w:sz w:val="30"/>
          <w:szCs w:val="30"/>
        </w:rPr>
      </w:pPr>
      <w:r>
        <w:rPr>
          <w:rFonts w:ascii="仿宋_GB2312" w:eastAsia="仿宋_GB2312" w:hAnsi="Times New Roman" w:hint="eastAsia"/>
          <w:b/>
          <w:kern w:val="0"/>
          <w:sz w:val="30"/>
          <w:szCs w:val="30"/>
        </w:rPr>
        <w:t>重大事项提示</w:t>
      </w:r>
    </w:p>
    <w:p w:rsidR="00C864E3" w:rsidRDefault="001E00CB" w:rsidP="00CB40B2">
      <w:pPr>
        <w:spacing w:line="600" w:lineRule="exact"/>
        <w:ind w:firstLineChars="200" w:firstLine="602"/>
        <w:contextualSpacing/>
        <w:rPr>
          <w:rFonts w:ascii="仿宋_GB2312" w:eastAsia="仿宋_GB2312" w:hAnsi="Times New Roman"/>
          <w:b/>
          <w:bCs/>
          <w:kern w:val="0"/>
          <w:sz w:val="30"/>
          <w:szCs w:val="30"/>
        </w:rPr>
      </w:pPr>
      <w:r>
        <w:rPr>
          <w:rFonts w:ascii="仿宋_GB2312" w:eastAsia="仿宋_GB2312" w:hAnsi="仿宋" w:hint="eastAsia"/>
          <w:b/>
          <w:sz w:val="30"/>
          <w:szCs w:val="30"/>
        </w:rPr>
        <w:t>二、与本次债券相关的重大事项</w:t>
      </w:r>
    </w:p>
    <w:p w:rsidR="00C864E3" w:rsidRPr="005F1036" w:rsidRDefault="001E00CB" w:rsidP="00CB40B2">
      <w:pPr>
        <w:spacing w:line="600" w:lineRule="exact"/>
        <w:ind w:firstLineChars="200" w:firstLine="600"/>
        <w:contextualSpacing/>
        <w:rPr>
          <w:rFonts w:ascii="仿宋_GB2312" w:eastAsia="仿宋_GB2312" w:hAnsi="Times New Roman"/>
          <w:kern w:val="0"/>
          <w:sz w:val="30"/>
          <w:szCs w:val="30"/>
        </w:rPr>
      </w:pPr>
      <w:r w:rsidRPr="00B06735">
        <w:rPr>
          <w:rFonts w:ascii="仿宋_GB2312" w:eastAsia="仿宋_GB2312" w:hAnsi="Times New Roman" w:hint="eastAsia"/>
          <w:kern w:val="0"/>
          <w:sz w:val="30"/>
          <w:szCs w:val="30"/>
        </w:rPr>
        <w:t>（</w:t>
      </w:r>
      <w:r w:rsidRPr="00B06735">
        <w:rPr>
          <w:rFonts w:ascii="仿宋_GB2312" w:eastAsia="仿宋_GB2312" w:hAnsi="Times New Roman"/>
          <w:kern w:val="0"/>
          <w:sz w:val="30"/>
          <w:szCs w:val="30"/>
        </w:rPr>
        <w:t>X-1</w:t>
      </w:r>
      <w:r w:rsidRPr="00B06735">
        <w:rPr>
          <w:rFonts w:ascii="仿宋_GB2312" w:eastAsia="仿宋_GB2312" w:hAnsi="Times New Roman" w:hint="eastAsia"/>
          <w:kern w:val="0"/>
          <w:sz w:val="30"/>
          <w:szCs w:val="30"/>
        </w:rPr>
        <w:t>）可续期公司债券的特殊发行事项及其对投资者可能产生的影响</w:t>
      </w:r>
      <w:r w:rsidRPr="005F1036">
        <w:rPr>
          <w:rFonts w:ascii="仿宋_GB2312" w:eastAsia="仿宋_GB2312" w:hAnsi="Times New Roman" w:hint="eastAsia"/>
          <w:kern w:val="0"/>
          <w:sz w:val="30"/>
          <w:szCs w:val="30"/>
        </w:rPr>
        <w:t>（</w:t>
      </w:r>
      <w:r>
        <w:rPr>
          <w:rFonts w:ascii="仿宋_GB2312" w:eastAsia="仿宋_GB2312" w:hAnsi="Times New Roman" w:hint="eastAsia"/>
          <w:kern w:val="0"/>
          <w:sz w:val="30"/>
          <w:szCs w:val="30"/>
        </w:rPr>
        <w:t>特殊发行事项</w:t>
      </w:r>
      <w:r w:rsidRPr="005F1036">
        <w:rPr>
          <w:rFonts w:ascii="仿宋_GB2312" w:eastAsia="仿宋_GB2312" w:hAnsi="Times New Roman" w:hint="eastAsia"/>
          <w:kern w:val="0"/>
          <w:sz w:val="30"/>
          <w:szCs w:val="30"/>
        </w:rPr>
        <w:t>包括续期选择权、递延支付利息选择权、强制付息事件、利息递延下的限制事项、利率调整机制等）</w:t>
      </w:r>
    </w:p>
    <w:p w:rsidR="00C864E3" w:rsidRDefault="001E00CB" w:rsidP="00CB40B2">
      <w:pPr>
        <w:spacing w:line="600" w:lineRule="exact"/>
        <w:ind w:firstLineChars="200" w:firstLine="600"/>
        <w:contextualSpacing/>
        <w:rPr>
          <w:rFonts w:ascii="仿宋_GB2312" w:eastAsia="仿宋_GB2312" w:hAnsi="Times New Roman"/>
          <w:kern w:val="0"/>
          <w:sz w:val="30"/>
          <w:szCs w:val="30"/>
        </w:rPr>
      </w:pPr>
      <w:r>
        <w:rPr>
          <w:rFonts w:ascii="仿宋_GB2312" w:eastAsia="仿宋_GB2312" w:hAnsi="仿宋" w:cs="Times New Roman" w:hint="eastAsia"/>
          <w:bCs/>
          <w:sz w:val="30"/>
          <w:szCs w:val="30"/>
        </w:rPr>
        <w:t>___________________________________________________</w:t>
      </w:r>
    </w:p>
    <w:p w:rsidR="00C864E3" w:rsidRDefault="00C864E3" w:rsidP="00CB40B2">
      <w:pPr>
        <w:spacing w:line="600" w:lineRule="exact"/>
        <w:ind w:firstLineChars="200" w:firstLine="600"/>
        <w:contextualSpacing/>
        <w:rPr>
          <w:rFonts w:ascii="仿宋_GB2312" w:eastAsia="仿宋_GB2312" w:hAnsi="Times New Roman"/>
          <w:kern w:val="0"/>
          <w:sz w:val="30"/>
          <w:szCs w:val="30"/>
        </w:rPr>
      </w:pPr>
    </w:p>
    <w:p w:rsidR="00C864E3" w:rsidRDefault="00470714" w:rsidP="00CB40B2">
      <w:pPr>
        <w:spacing w:line="600" w:lineRule="exact"/>
        <w:ind w:firstLineChars="200" w:firstLine="602"/>
        <w:contextualSpacing/>
        <w:jc w:val="center"/>
        <w:rPr>
          <w:rFonts w:ascii="仿宋_GB2312" w:eastAsia="仿宋_GB2312" w:hAnsi="Times New Roman"/>
          <w:b/>
          <w:kern w:val="0"/>
          <w:sz w:val="30"/>
          <w:szCs w:val="30"/>
        </w:rPr>
      </w:pPr>
      <w:r>
        <w:rPr>
          <w:rFonts w:ascii="仿宋_GB2312" w:eastAsia="仿宋_GB2312" w:hint="eastAsia"/>
          <w:b/>
          <w:kern w:val="0"/>
          <w:sz w:val="30"/>
          <w:szCs w:val="30"/>
        </w:rPr>
        <w:t>第一</w:t>
      </w:r>
      <w:r w:rsidR="001E00CB">
        <w:rPr>
          <w:rFonts w:ascii="仿宋_GB2312" w:eastAsia="仿宋_GB2312" w:hint="eastAsia"/>
          <w:b/>
          <w:kern w:val="0"/>
          <w:sz w:val="30"/>
          <w:szCs w:val="30"/>
        </w:rPr>
        <w:t>节  风险提示及说明</w:t>
      </w:r>
    </w:p>
    <w:p w:rsidR="00C864E3" w:rsidRDefault="001E00CB" w:rsidP="00CB40B2">
      <w:pPr>
        <w:spacing w:line="600" w:lineRule="exact"/>
        <w:ind w:firstLineChars="200" w:firstLine="602"/>
        <w:contextualSpacing/>
        <w:jc w:val="left"/>
        <w:rPr>
          <w:rFonts w:ascii="仿宋_GB2312" w:eastAsia="仿宋_GB2312" w:hAnsi="Times New Roman"/>
          <w:b/>
          <w:bCs/>
          <w:kern w:val="0"/>
          <w:sz w:val="30"/>
          <w:szCs w:val="30"/>
        </w:rPr>
      </w:pPr>
      <w:bookmarkStart w:id="331" w:name="_Toc72414323"/>
      <w:r>
        <w:rPr>
          <w:rFonts w:ascii="仿宋_GB2312" w:eastAsia="仿宋_GB2312" w:hAnsi="Times New Roman" w:hint="eastAsia"/>
          <w:b/>
          <w:bCs/>
          <w:kern w:val="0"/>
          <w:sz w:val="30"/>
          <w:szCs w:val="30"/>
        </w:rPr>
        <w:t>二、本次债券的投资风险</w:t>
      </w:r>
      <w:bookmarkEnd w:id="331"/>
    </w:p>
    <w:p w:rsidR="00C864E3" w:rsidRDefault="001E00CB" w:rsidP="00CB40B2">
      <w:pPr>
        <w:spacing w:line="600" w:lineRule="exact"/>
        <w:ind w:firstLineChars="200" w:firstLine="600"/>
        <w:contextualSpacing/>
        <w:rPr>
          <w:rFonts w:ascii="仿宋_GB2312" w:eastAsia="仿宋_GB2312" w:hAnsi="Times New Roman"/>
          <w:kern w:val="0"/>
          <w:sz w:val="30"/>
          <w:szCs w:val="30"/>
        </w:rPr>
      </w:pPr>
      <w:r w:rsidRPr="00B06735">
        <w:rPr>
          <w:rFonts w:ascii="仿宋_GB2312" w:eastAsia="仿宋_GB2312" w:hAnsi="Times New Roman" w:hint="eastAsia"/>
          <w:bCs/>
          <w:kern w:val="0"/>
          <w:sz w:val="30"/>
          <w:szCs w:val="30"/>
        </w:rPr>
        <w:t>（</w:t>
      </w:r>
      <w:r w:rsidRPr="00B06735">
        <w:rPr>
          <w:rFonts w:ascii="仿宋_GB2312" w:eastAsia="仿宋_GB2312" w:hAnsi="Times New Roman"/>
          <w:bCs/>
          <w:kern w:val="0"/>
          <w:sz w:val="30"/>
          <w:szCs w:val="30"/>
        </w:rPr>
        <w:t>X</w:t>
      </w:r>
      <w:r w:rsidRPr="00B06735">
        <w:rPr>
          <w:rFonts w:ascii="仿宋_GB2312" w:eastAsia="仿宋_GB2312" w:hAnsi="Times New Roman" w:hint="eastAsia"/>
          <w:bCs/>
          <w:kern w:val="0"/>
          <w:sz w:val="30"/>
          <w:szCs w:val="30"/>
        </w:rPr>
        <w:t>-1）续期选择权特有风险</w:t>
      </w:r>
      <w:r>
        <w:rPr>
          <w:rFonts w:ascii="仿宋_GB2312" w:eastAsia="仿宋_GB2312" w:hAnsi="Times New Roman" w:hint="eastAsia"/>
          <w:kern w:val="0"/>
          <w:sz w:val="30"/>
          <w:szCs w:val="30"/>
        </w:rPr>
        <w:t>（行使续期选择权、利息递延支付、清偿顺序列于普通债务之后（如</w:t>
      </w:r>
      <w:r w:rsidR="00424A7D">
        <w:rPr>
          <w:rFonts w:ascii="仿宋_GB2312" w:eastAsia="仿宋_GB2312" w:hAnsi="Times New Roman" w:hint="eastAsia"/>
          <w:kern w:val="0"/>
          <w:sz w:val="30"/>
          <w:szCs w:val="30"/>
        </w:rPr>
        <w:t>有</w:t>
      </w:r>
      <w:r>
        <w:rPr>
          <w:rFonts w:ascii="仿宋_GB2312" w:eastAsia="仿宋_GB2312" w:hAnsi="Times New Roman" w:hint="eastAsia"/>
          <w:kern w:val="0"/>
          <w:sz w:val="30"/>
          <w:szCs w:val="30"/>
        </w:rPr>
        <w:t>）等可续期公司债券特有风险）</w:t>
      </w:r>
    </w:p>
    <w:p w:rsidR="00C864E3" w:rsidRDefault="001E00CB" w:rsidP="00CB40B2">
      <w:pPr>
        <w:spacing w:line="600" w:lineRule="exact"/>
        <w:ind w:firstLineChars="200" w:firstLine="600"/>
        <w:contextualSpacing/>
        <w:jc w:val="left"/>
        <w:rPr>
          <w:rFonts w:ascii="仿宋_GB2312" w:eastAsia="仿宋_GB2312" w:hAnsi="Times New Roman"/>
          <w:kern w:val="0"/>
          <w:sz w:val="30"/>
          <w:szCs w:val="30"/>
        </w:rPr>
      </w:pPr>
      <w:r>
        <w:rPr>
          <w:rFonts w:ascii="仿宋_GB2312" w:eastAsia="仿宋_GB2312" w:hAnsi="仿宋" w:cs="Times New Roman" w:hint="eastAsia"/>
          <w:bCs/>
          <w:sz w:val="30"/>
          <w:szCs w:val="30"/>
        </w:rPr>
        <w:t>___________________________________________________</w:t>
      </w:r>
    </w:p>
    <w:p w:rsidR="00C864E3" w:rsidRDefault="00C864E3" w:rsidP="00CB40B2">
      <w:pPr>
        <w:spacing w:line="600" w:lineRule="exact"/>
        <w:jc w:val="center"/>
        <w:rPr>
          <w:rFonts w:ascii="仿宋_GB2312" w:eastAsia="仿宋_GB2312"/>
          <w:b/>
          <w:kern w:val="0"/>
          <w:sz w:val="30"/>
          <w:szCs w:val="30"/>
        </w:rPr>
      </w:pPr>
    </w:p>
    <w:p w:rsidR="00C864E3" w:rsidRDefault="00470714" w:rsidP="00CB40B2">
      <w:pPr>
        <w:spacing w:line="600" w:lineRule="exact"/>
        <w:jc w:val="center"/>
        <w:rPr>
          <w:rFonts w:ascii="仿宋_GB2312" w:eastAsia="仿宋_GB2312"/>
          <w:b/>
          <w:kern w:val="0"/>
          <w:sz w:val="30"/>
          <w:szCs w:val="30"/>
        </w:rPr>
      </w:pPr>
      <w:r>
        <w:rPr>
          <w:rFonts w:ascii="仿宋_GB2312" w:eastAsia="仿宋_GB2312" w:hint="eastAsia"/>
          <w:b/>
          <w:kern w:val="0"/>
          <w:sz w:val="30"/>
          <w:szCs w:val="30"/>
        </w:rPr>
        <w:t>第二</w:t>
      </w:r>
      <w:r w:rsidR="001E00CB">
        <w:rPr>
          <w:rFonts w:ascii="仿宋_GB2312" w:eastAsia="仿宋_GB2312" w:hint="eastAsia"/>
          <w:b/>
          <w:kern w:val="0"/>
          <w:sz w:val="30"/>
          <w:szCs w:val="30"/>
        </w:rPr>
        <w:t>节  发行条款</w:t>
      </w:r>
    </w:p>
    <w:p w:rsidR="00C864E3" w:rsidRDefault="001E00CB" w:rsidP="00CB40B2">
      <w:pPr>
        <w:widowControl/>
        <w:spacing w:line="600" w:lineRule="exact"/>
        <w:ind w:firstLineChars="200" w:firstLine="602"/>
        <w:rPr>
          <w:rFonts w:ascii="仿宋_GB2312" w:eastAsia="仿宋_GB2312" w:hAnsi="Times New Roman" w:cs="Times New Roman"/>
          <w:b/>
          <w:kern w:val="0"/>
          <w:sz w:val="30"/>
          <w:szCs w:val="30"/>
        </w:rPr>
      </w:pPr>
      <w:bookmarkStart w:id="332" w:name="_Toc72414324"/>
      <w:r>
        <w:rPr>
          <w:rFonts w:ascii="仿宋_GB2312" w:eastAsia="仿宋_GB2312" w:hAnsi="Times New Roman" w:cs="Times New Roman" w:hint="eastAsia"/>
          <w:b/>
          <w:kern w:val="0"/>
          <w:sz w:val="30"/>
          <w:szCs w:val="30"/>
        </w:rPr>
        <w:t>一、本次/期债券的基本发行条款（申报阶段/发行阶段）</w:t>
      </w:r>
      <w:bookmarkEnd w:id="332"/>
    </w:p>
    <w:p w:rsidR="00C864E3" w:rsidRDefault="001E00CB" w:rsidP="00CB40B2">
      <w:pPr>
        <w:widowControl/>
        <w:spacing w:line="600" w:lineRule="exact"/>
        <w:ind w:firstLineChars="200" w:firstLine="600"/>
        <w:rPr>
          <w:rFonts w:ascii="仿宋_GB2312" w:eastAsia="仿宋_GB2312" w:hAnsi="仿宋"/>
          <w:i/>
          <w:sz w:val="30"/>
          <w:szCs w:val="30"/>
        </w:rPr>
      </w:pPr>
      <w:r w:rsidRPr="00B06735">
        <w:rPr>
          <w:rFonts w:ascii="仿宋_GB2312" w:eastAsia="仿宋_GB2312" w:hAnsi="Times New Roman" w:cs="Times New Roman" w:hint="eastAsia"/>
          <w:kern w:val="0"/>
          <w:sz w:val="30"/>
          <w:szCs w:val="30"/>
        </w:rPr>
        <w:t>（二）债券全称</w:t>
      </w:r>
      <w:r w:rsidRPr="00D65F7C">
        <w:rPr>
          <w:rFonts w:ascii="仿宋_GB2312" w:eastAsia="仿宋_GB2312" w:hAnsi="Times New Roman" w:cs="Times New Roman" w:hint="eastAsia"/>
          <w:kern w:val="0"/>
          <w:sz w:val="30"/>
          <w:szCs w:val="30"/>
        </w:rPr>
        <w:t>：</w:t>
      </w:r>
      <w:r>
        <w:rPr>
          <w:rFonts w:ascii="仿宋_GB2312" w:eastAsia="仿宋_GB2312" w:hAnsi="Times New Roman" w:cs="Times New Roman" w:hint="eastAsia"/>
          <w:kern w:val="0"/>
          <w:sz w:val="30"/>
          <w:szCs w:val="30"/>
        </w:rPr>
        <w:t>________公司20XX年面向○专业投资者○普通投资者公开发行可续期公司债券。</w:t>
      </w:r>
    </w:p>
    <w:p w:rsidR="00C864E3" w:rsidRDefault="001E00CB" w:rsidP="00CB40B2">
      <w:pPr>
        <w:widowControl/>
        <w:spacing w:line="600" w:lineRule="exact"/>
        <w:ind w:firstLineChars="200" w:firstLine="602"/>
        <w:rPr>
          <w:rFonts w:ascii="仿宋_GB2312" w:eastAsia="仿宋_GB2312" w:hAnsi="Times New Roman" w:cs="Times New Roman"/>
          <w:b/>
          <w:kern w:val="0"/>
          <w:sz w:val="30"/>
          <w:szCs w:val="30"/>
        </w:rPr>
      </w:pPr>
      <w:r>
        <w:rPr>
          <w:rFonts w:ascii="仿宋_GB2312" w:eastAsia="仿宋_GB2312" w:hAnsi="Times New Roman" w:cs="Times New Roman" w:hint="eastAsia"/>
          <w:b/>
          <w:kern w:val="0"/>
          <w:sz w:val="30"/>
          <w:szCs w:val="30"/>
        </w:rPr>
        <w:t>二、本次</w:t>
      </w:r>
      <w:r w:rsidR="00EF40BD">
        <w:rPr>
          <w:rFonts w:ascii="仿宋_GB2312" w:eastAsia="仿宋_GB2312" w:hAnsi="Times New Roman" w:cs="Times New Roman" w:hint="eastAsia"/>
          <w:b/>
          <w:kern w:val="0"/>
          <w:sz w:val="30"/>
          <w:szCs w:val="30"/>
        </w:rPr>
        <w:t>/期</w:t>
      </w:r>
      <w:r>
        <w:rPr>
          <w:rFonts w:ascii="仿宋_GB2312" w:eastAsia="仿宋_GB2312" w:hAnsi="Times New Roman" w:cs="Times New Roman" w:hint="eastAsia"/>
          <w:b/>
          <w:kern w:val="0"/>
          <w:sz w:val="30"/>
          <w:szCs w:val="30"/>
        </w:rPr>
        <w:t>债券的</w:t>
      </w:r>
      <w:r w:rsidR="00525499">
        <w:rPr>
          <w:rFonts w:ascii="仿宋_GB2312" w:eastAsia="仿宋_GB2312" w:hAnsi="Times New Roman" w:cs="Times New Roman" w:hint="eastAsia"/>
          <w:b/>
          <w:kern w:val="0"/>
          <w:sz w:val="30"/>
          <w:szCs w:val="30"/>
        </w:rPr>
        <w:t>特殊发行条款</w:t>
      </w:r>
    </w:p>
    <w:p w:rsidR="00C864E3" w:rsidRPr="00B06735" w:rsidRDefault="001E00CB" w:rsidP="00CB40B2">
      <w:pPr>
        <w:widowControl/>
        <w:spacing w:line="600" w:lineRule="exact"/>
        <w:ind w:firstLineChars="200" w:firstLine="600"/>
        <w:rPr>
          <w:rFonts w:ascii="仿宋_GB2312" w:eastAsia="仿宋_GB2312" w:hAnsi="Times New Roman" w:cs="Times New Roman"/>
          <w:kern w:val="0"/>
          <w:sz w:val="30"/>
          <w:szCs w:val="30"/>
        </w:rPr>
      </w:pPr>
      <w:r w:rsidRPr="00B06735">
        <w:rPr>
          <w:rFonts w:ascii="仿宋_GB2312" w:eastAsia="仿宋_GB2312" w:hAnsi="Times New Roman" w:cs="Times New Roman" w:hint="eastAsia"/>
          <w:kern w:val="0"/>
          <w:sz w:val="30"/>
          <w:szCs w:val="30"/>
        </w:rPr>
        <w:t>（X-1）可续期公司债券特殊发行条款</w:t>
      </w:r>
    </w:p>
    <w:p w:rsidR="00C864E3" w:rsidRPr="00D65F7C" w:rsidRDefault="001E00CB" w:rsidP="00CB40B2">
      <w:pPr>
        <w:spacing w:line="600" w:lineRule="exact"/>
        <w:ind w:firstLineChars="200" w:firstLine="600"/>
        <w:rPr>
          <w:rFonts w:ascii="仿宋_GB2312" w:eastAsia="仿宋_GB2312" w:hAnsi="Times New Roman" w:cs="Times New Roman"/>
          <w:kern w:val="0"/>
          <w:sz w:val="30"/>
          <w:szCs w:val="30"/>
        </w:rPr>
      </w:pPr>
      <w:r w:rsidRPr="00B06735">
        <w:rPr>
          <w:rFonts w:ascii="仿宋_GB2312" w:eastAsia="仿宋_GB2312" w:hAnsi="Times New Roman" w:cs="Times New Roman" w:hint="eastAsia"/>
          <w:kern w:val="0"/>
          <w:sz w:val="30"/>
          <w:szCs w:val="30"/>
        </w:rPr>
        <w:t>1.续期选择权</w:t>
      </w:r>
      <w:r w:rsidRPr="00D65F7C">
        <w:rPr>
          <w:rFonts w:ascii="仿宋_GB2312" w:eastAsia="仿宋_GB2312" w:hAnsi="Times New Roman" w:cs="Times New Roman" w:hint="eastAsia"/>
          <w:kern w:val="0"/>
          <w:sz w:val="30"/>
          <w:szCs w:val="30"/>
        </w:rPr>
        <w:t>：</w:t>
      </w:r>
      <w:r w:rsidR="00D65F7C" w:rsidRPr="00D65F7C">
        <w:rPr>
          <w:rFonts w:ascii="仿宋_GB2312" w:eastAsia="仿宋_GB2312" w:hAnsi="Times New Roman" w:cs="Times New Roman" w:hint="eastAsia"/>
          <w:kern w:val="0"/>
          <w:sz w:val="30"/>
          <w:szCs w:val="30"/>
        </w:rPr>
        <w:t>本次债券</w:t>
      </w:r>
      <w:r w:rsidRPr="00D42415">
        <w:rPr>
          <w:rFonts w:ascii="仿宋_GB2312" w:eastAsia="仿宋_GB2312" w:hAnsi="Times New Roman" w:cs="Times New Roman" w:hint="eastAsia"/>
          <w:kern w:val="0"/>
          <w:sz w:val="30"/>
          <w:szCs w:val="30"/>
        </w:rPr>
        <w:t>以每</w:t>
      </w:r>
      <w:r w:rsidRPr="00EB34E6">
        <w:rPr>
          <w:rFonts w:ascii="仿宋_GB2312" w:eastAsia="仿宋_GB2312" w:hAnsi="Times New Roman" w:cs="Times New Roman" w:hint="eastAsia"/>
          <w:kern w:val="0"/>
          <w:sz w:val="30"/>
          <w:szCs w:val="30"/>
        </w:rPr>
        <w:t>XX个计息年度为1</w:t>
      </w:r>
      <w:r w:rsidRPr="00D65F7C">
        <w:rPr>
          <w:rFonts w:ascii="仿宋_GB2312" w:eastAsia="仿宋_GB2312" w:hAnsi="Times New Roman" w:cs="Times New Roman" w:hint="eastAsia"/>
          <w:kern w:val="0"/>
          <w:sz w:val="30"/>
          <w:szCs w:val="30"/>
        </w:rPr>
        <w:t>个重新定</w:t>
      </w:r>
      <w:r w:rsidRPr="00D65F7C">
        <w:rPr>
          <w:rFonts w:ascii="仿宋_GB2312" w:eastAsia="仿宋_GB2312" w:hAnsi="Times New Roman" w:cs="Times New Roman" w:hint="eastAsia"/>
          <w:kern w:val="0"/>
          <w:sz w:val="30"/>
          <w:szCs w:val="30"/>
        </w:rPr>
        <w:lastRenderedPageBreak/>
        <w:t>价周期，在每个重新定价周期末，发行人有权选择将</w:t>
      </w:r>
      <w:r w:rsidR="00D65F7C" w:rsidRPr="00D65F7C">
        <w:rPr>
          <w:rFonts w:ascii="仿宋_GB2312" w:eastAsia="仿宋_GB2312" w:hAnsi="Times New Roman" w:cs="Times New Roman" w:hint="eastAsia"/>
          <w:kern w:val="0"/>
          <w:sz w:val="30"/>
          <w:szCs w:val="30"/>
        </w:rPr>
        <w:t>本次债券</w:t>
      </w:r>
      <w:r w:rsidRPr="00D65F7C">
        <w:rPr>
          <w:rFonts w:ascii="仿宋_GB2312" w:eastAsia="仿宋_GB2312" w:hAnsi="Times New Roman" w:cs="Times New Roman" w:hint="eastAsia"/>
          <w:kern w:val="0"/>
          <w:sz w:val="30"/>
          <w:szCs w:val="30"/>
        </w:rPr>
        <w:t>期限延长1个周期（即延长不超过XX年），或选择在该周期末到期全额兑付</w:t>
      </w:r>
      <w:r w:rsidR="00D65F7C" w:rsidRPr="00D65F7C">
        <w:rPr>
          <w:rFonts w:ascii="仿宋_GB2312" w:eastAsia="仿宋_GB2312" w:hAnsi="Times New Roman" w:cs="Times New Roman" w:hint="eastAsia"/>
          <w:kern w:val="0"/>
          <w:sz w:val="30"/>
          <w:szCs w:val="30"/>
        </w:rPr>
        <w:t>本次债券</w:t>
      </w:r>
      <w:r w:rsidRPr="00D65F7C">
        <w:rPr>
          <w:rFonts w:ascii="仿宋_GB2312" w:eastAsia="仿宋_GB2312" w:hAnsi="Times New Roman" w:cs="Times New Roman" w:hint="eastAsia"/>
          <w:kern w:val="0"/>
          <w:sz w:val="30"/>
          <w:szCs w:val="30"/>
        </w:rPr>
        <w:t>。发行人续期选择权的行使不受次数的限制。</w:t>
      </w:r>
    </w:p>
    <w:p w:rsidR="00C864E3" w:rsidRPr="00D65F7C" w:rsidRDefault="001E00CB" w:rsidP="00CB40B2">
      <w:pPr>
        <w:spacing w:line="600" w:lineRule="exact"/>
        <w:ind w:firstLineChars="200" w:firstLine="600"/>
        <w:rPr>
          <w:rFonts w:ascii="仿宋_GB2312" w:eastAsia="仿宋_GB2312" w:hAnsi="Times New Roman" w:cs="Times New Roman"/>
          <w:kern w:val="0"/>
          <w:sz w:val="30"/>
          <w:szCs w:val="30"/>
        </w:rPr>
      </w:pPr>
      <w:r w:rsidRPr="00D65F7C">
        <w:rPr>
          <w:rFonts w:ascii="仿宋_GB2312" w:eastAsia="仿宋_GB2312" w:hAnsi="Times New Roman" w:cs="Times New Roman" w:hint="eastAsia"/>
          <w:kern w:val="0"/>
          <w:sz w:val="30"/>
          <w:szCs w:val="30"/>
        </w:rPr>
        <w:t>发行人将于本次约定的续期选择权行使日前至少30个交易日，披露续期选择权行使公告。</w:t>
      </w:r>
    </w:p>
    <w:p w:rsidR="00C864E3" w:rsidRPr="00D65F7C" w:rsidRDefault="001E00CB" w:rsidP="00CB40B2">
      <w:pPr>
        <w:spacing w:line="600" w:lineRule="exact"/>
        <w:ind w:firstLineChars="200" w:firstLine="600"/>
        <w:rPr>
          <w:rFonts w:ascii="仿宋_GB2312" w:eastAsia="仿宋_GB2312" w:hAnsi="Times New Roman" w:cs="Times New Roman"/>
          <w:kern w:val="0"/>
          <w:sz w:val="30"/>
          <w:szCs w:val="30"/>
        </w:rPr>
      </w:pPr>
      <w:r w:rsidRPr="00D65F7C">
        <w:rPr>
          <w:rFonts w:ascii="仿宋_GB2312" w:eastAsia="仿宋_GB2312" w:hAnsi="Times New Roman" w:cs="Times New Roman" w:hint="eastAsia"/>
          <w:kern w:val="0"/>
          <w:sz w:val="30"/>
          <w:szCs w:val="30"/>
        </w:rPr>
        <w:t>若行使续期选择权，发行人将在续期选择权行使公告中披露：（1）</w:t>
      </w:r>
      <w:r w:rsidR="00D65F7C" w:rsidRPr="00D65F7C">
        <w:rPr>
          <w:rFonts w:ascii="仿宋_GB2312" w:eastAsia="仿宋_GB2312" w:hAnsi="Times New Roman" w:cs="Times New Roman" w:hint="eastAsia"/>
          <w:kern w:val="0"/>
          <w:sz w:val="30"/>
          <w:szCs w:val="30"/>
        </w:rPr>
        <w:t>本次债券</w:t>
      </w:r>
      <w:r w:rsidRPr="00D65F7C">
        <w:rPr>
          <w:rFonts w:ascii="仿宋_GB2312" w:eastAsia="仿宋_GB2312" w:hAnsi="Times New Roman" w:cs="Times New Roman" w:hint="eastAsia"/>
          <w:kern w:val="0"/>
          <w:sz w:val="30"/>
          <w:szCs w:val="30"/>
        </w:rPr>
        <w:t>的基本情况；（2）债券期限的延长时间；（3）后续存续期内债券的票面利率或利率计算方法。若放弃行使续期</w:t>
      </w:r>
      <w:r w:rsidR="00C4205F">
        <w:rPr>
          <w:rFonts w:ascii="仿宋_GB2312" w:eastAsia="仿宋_GB2312" w:hAnsi="Times New Roman" w:cs="Times New Roman" w:hint="eastAsia"/>
          <w:kern w:val="0"/>
          <w:sz w:val="30"/>
          <w:szCs w:val="30"/>
        </w:rPr>
        <w:t>选择</w:t>
      </w:r>
      <w:r w:rsidRPr="00D65F7C">
        <w:rPr>
          <w:rFonts w:ascii="仿宋_GB2312" w:eastAsia="仿宋_GB2312" w:hAnsi="Times New Roman" w:cs="Times New Roman" w:hint="eastAsia"/>
          <w:kern w:val="0"/>
          <w:sz w:val="30"/>
          <w:szCs w:val="30"/>
        </w:rPr>
        <w:t>权，发行人将在续期选择权行使公告中明确将按照约定及相关规定完成各项工作。</w:t>
      </w:r>
    </w:p>
    <w:p w:rsidR="00C864E3" w:rsidRPr="00D65F7C" w:rsidRDefault="001E00CB" w:rsidP="00CB40B2">
      <w:pPr>
        <w:spacing w:line="600" w:lineRule="exact"/>
        <w:ind w:firstLineChars="200" w:firstLine="600"/>
        <w:rPr>
          <w:rFonts w:ascii="仿宋_GB2312" w:eastAsia="仿宋_GB2312" w:hAnsi="Times New Roman" w:cs="Times New Roman"/>
          <w:kern w:val="0"/>
          <w:sz w:val="30"/>
          <w:szCs w:val="30"/>
        </w:rPr>
      </w:pPr>
      <w:r w:rsidRPr="00B06735">
        <w:rPr>
          <w:rFonts w:ascii="仿宋_GB2312" w:eastAsia="仿宋_GB2312" w:hAnsi="Times New Roman" w:cs="Times New Roman" w:hint="eastAsia"/>
          <w:kern w:val="0"/>
          <w:sz w:val="30"/>
          <w:szCs w:val="30"/>
        </w:rPr>
        <w:t>2.递延支付利息选择权</w:t>
      </w:r>
      <w:r w:rsidRPr="00D65F7C">
        <w:rPr>
          <w:rFonts w:ascii="仿宋_GB2312" w:eastAsia="仿宋_GB2312" w:hAnsi="Times New Roman" w:cs="Times New Roman" w:hint="eastAsia"/>
          <w:kern w:val="0"/>
          <w:sz w:val="30"/>
          <w:szCs w:val="30"/>
        </w:rPr>
        <w:t>：</w:t>
      </w:r>
      <w:r w:rsidR="00D65F7C" w:rsidRPr="00D65F7C">
        <w:rPr>
          <w:rFonts w:ascii="仿宋_GB2312" w:eastAsia="仿宋_GB2312" w:hAnsi="Times New Roman" w:cs="Times New Roman" w:hint="eastAsia"/>
          <w:kern w:val="0"/>
          <w:sz w:val="30"/>
          <w:szCs w:val="30"/>
        </w:rPr>
        <w:t>本次债券</w:t>
      </w:r>
      <w:r w:rsidRPr="00D42415">
        <w:rPr>
          <w:rFonts w:ascii="仿宋_GB2312" w:eastAsia="仿宋_GB2312" w:hAnsi="Times New Roman" w:cs="Times New Roman" w:hint="eastAsia"/>
          <w:kern w:val="0"/>
          <w:sz w:val="30"/>
          <w:szCs w:val="30"/>
        </w:rPr>
        <w:t>附设发行人递延支付利息选择权，除非发生强制付息事件，</w:t>
      </w:r>
      <w:r w:rsidR="00D65F7C" w:rsidRPr="00EB34E6">
        <w:rPr>
          <w:rFonts w:ascii="仿宋_GB2312" w:eastAsia="仿宋_GB2312" w:hAnsi="Times New Roman" w:cs="Times New Roman" w:hint="eastAsia"/>
          <w:kern w:val="0"/>
          <w:sz w:val="30"/>
          <w:szCs w:val="30"/>
        </w:rPr>
        <w:t>本次债券</w:t>
      </w:r>
      <w:r w:rsidRPr="00D65F7C">
        <w:rPr>
          <w:rFonts w:ascii="仿宋_GB2312" w:eastAsia="仿宋_GB2312" w:hAnsi="Times New Roman" w:cs="Times New Roman" w:hint="eastAsia"/>
          <w:kern w:val="0"/>
          <w:sz w:val="30"/>
          <w:szCs w:val="30"/>
        </w:rPr>
        <w:t>的每个付息日，发行人可自行选择将当期利息以及按照本条款已经递延的所有利息或其孳息推迟至下一个付息日支付，且不受到任何递延支付利息次数的限制。前述利息递延不属于发行人未能按照约定足额支付利息的行为。</w:t>
      </w:r>
    </w:p>
    <w:p w:rsidR="00C864E3" w:rsidRPr="00D65F7C" w:rsidRDefault="001E00CB" w:rsidP="00CB40B2">
      <w:pPr>
        <w:spacing w:line="600" w:lineRule="exact"/>
        <w:ind w:firstLineChars="200" w:firstLine="600"/>
        <w:rPr>
          <w:rFonts w:ascii="仿宋_GB2312" w:eastAsia="仿宋_GB2312" w:hAnsi="Times New Roman" w:cs="Times New Roman"/>
          <w:kern w:val="0"/>
          <w:sz w:val="30"/>
          <w:szCs w:val="30"/>
        </w:rPr>
      </w:pPr>
      <w:r w:rsidRPr="00D65F7C">
        <w:rPr>
          <w:rFonts w:ascii="仿宋_GB2312" w:eastAsia="仿宋_GB2312" w:hAnsi="Times New Roman" w:cs="Times New Roman" w:hint="eastAsia"/>
          <w:kern w:val="0"/>
          <w:sz w:val="30"/>
          <w:szCs w:val="30"/>
        </w:rPr>
        <w:t>发行人决定递延支付利息的，将于付息日前10个交易日发布递延支付利息公告。</w:t>
      </w:r>
    </w:p>
    <w:p w:rsidR="00C864E3" w:rsidRPr="00D65F7C" w:rsidRDefault="001E00CB" w:rsidP="00CB40B2">
      <w:pPr>
        <w:spacing w:line="600" w:lineRule="exact"/>
        <w:ind w:firstLineChars="200" w:firstLine="600"/>
        <w:rPr>
          <w:rFonts w:ascii="仿宋_GB2312" w:eastAsia="仿宋_GB2312" w:hAnsi="Times New Roman" w:cs="Times New Roman"/>
          <w:kern w:val="0"/>
          <w:sz w:val="30"/>
          <w:szCs w:val="30"/>
        </w:rPr>
      </w:pPr>
      <w:r w:rsidRPr="00D65F7C">
        <w:rPr>
          <w:rFonts w:ascii="仿宋_GB2312" w:eastAsia="仿宋_GB2312" w:hAnsi="Times New Roman" w:cs="Times New Roman" w:hint="eastAsia"/>
          <w:kern w:val="0"/>
          <w:sz w:val="30"/>
          <w:szCs w:val="30"/>
        </w:rPr>
        <w:t>递延支付利息公告内容应包括但不限于：（1）</w:t>
      </w:r>
      <w:r w:rsidR="00D65F7C" w:rsidRPr="00D65F7C">
        <w:rPr>
          <w:rFonts w:ascii="仿宋_GB2312" w:eastAsia="仿宋_GB2312" w:hAnsi="Times New Roman" w:cs="Times New Roman" w:hint="eastAsia"/>
          <w:kern w:val="0"/>
          <w:sz w:val="30"/>
          <w:szCs w:val="30"/>
        </w:rPr>
        <w:t>本次债券</w:t>
      </w:r>
      <w:r w:rsidRPr="00D65F7C">
        <w:rPr>
          <w:rFonts w:ascii="仿宋_GB2312" w:eastAsia="仿宋_GB2312" w:hAnsi="Times New Roman" w:cs="Times New Roman" w:hint="eastAsia"/>
          <w:kern w:val="0"/>
          <w:sz w:val="30"/>
          <w:szCs w:val="30"/>
        </w:rPr>
        <w:t>的基本情况；（2）本次利息的付息期间、本次递延支付的利息金额及全部递延利息金额；（3）发行人关于递延支付利息符合募集说明书等相关文件约定的声明；（4）受托管理人出具的关于递延支付利息符合递延支付利息条件的专项意见；（5）律师事</w:t>
      </w:r>
      <w:r w:rsidRPr="00D65F7C">
        <w:rPr>
          <w:rFonts w:ascii="仿宋_GB2312" w:eastAsia="仿宋_GB2312" w:hAnsi="Times New Roman" w:cs="Times New Roman" w:hint="eastAsia"/>
          <w:kern w:val="0"/>
          <w:sz w:val="30"/>
          <w:szCs w:val="30"/>
        </w:rPr>
        <w:lastRenderedPageBreak/>
        <w:t>务所出具的关于递延支付利息符合相关法律法规规定的专项意见。</w:t>
      </w:r>
    </w:p>
    <w:p w:rsidR="00C864E3" w:rsidRPr="00D65F7C" w:rsidRDefault="001E00CB" w:rsidP="00CB40B2">
      <w:pPr>
        <w:spacing w:line="600" w:lineRule="exact"/>
        <w:ind w:firstLineChars="200" w:firstLine="600"/>
        <w:rPr>
          <w:rFonts w:ascii="仿宋_GB2312" w:eastAsia="仿宋_GB2312" w:hAnsi="Times New Roman" w:cs="Times New Roman"/>
          <w:kern w:val="0"/>
          <w:sz w:val="30"/>
          <w:szCs w:val="30"/>
        </w:rPr>
      </w:pPr>
      <w:r w:rsidRPr="00B06735">
        <w:rPr>
          <w:rFonts w:ascii="仿宋_GB2312" w:eastAsia="仿宋_GB2312" w:hAnsi="Times New Roman" w:cs="Times New Roman" w:hint="eastAsia"/>
          <w:kern w:val="0"/>
          <w:sz w:val="30"/>
          <w:szCs w:val="30"/>
        </w:rPr>
        <w:t>3.强制付息事件</w:t>
      </w:r>
      <w:r w:rsidRPr="00D65F7C">
        <w:rPr>
          <w:rFonts w:ascii="仿宋_GB2312" w:eastAsia="仿宋_GB2312" w:hAnsi="Times New Roman" w:cs="Times New Roman" w:hint="eastAsia"/>
          <w:kern w:val="0"/>
          <w:sz w:val="30"/>
          <w:szCs w:val="30"/>
        </w:rPr>
        <w:t>：付息日前__12__个月内，发生以下事件的，发行人不得递延当期利息以及按照约定已经递延的所有利息及其孳息：（1）向普通股股东分红</w:t>
      </w:r>
      <w:r w:rsidRPr="00D65F7C">
        <w:rPr>
          <w:rStyle w:val="af5"/>
          <w:rFonts w:ascii="仿宋_GB2312" w:eastAsia="仿宋_GB2312" w:hAnsi="仿宋" w:hint="eastAsia"/>
          <w:sz w:val="30"/>
          <w:szCs w:val="30"/>
        </w:rPr>
        <w:footnoteReference w:id="28"/>
      </w:r>
      <w:r w:rsidRPr="00D65F7C">
        <w:rPr>
          <w:rFonts w:ascii="仿宋_GB2312" w:eastAsia="仿宋_GB2312" w:hAnsi="Times New Roman" w:cs="Times New Roman" w:hint="eastAsia"/>
          <w:kern w:val="0"/>
          <w:sz w:val="30"/>
          <w:szCs w:val="30"/>
        </w:rPr>
        <w:t>；（2）减少注册资本；</w:t>
      </w:r>
      <w:r w:rsidR="001D4B26" w:rsidRPr="001D4B26">
        <w:rPr>
          <w:rFonts w:ascii="仿宋_GB2312" w:eastAsia="仿宋_GB2312" w:hAnsi="Times New Roman" w:cs="Times New Roman" w:hint="eastAsia"/>
          <w:kern w:val="0"/>
          <w:sz w:val="30"/>
          <w:szCs w:val="30"/>
        </w:rPr>
        <w:t>□</w:t>
      </w:r>
      <w:r w:rsidRPr="00D65F7C">
        <w:rPr>
          <w:rFonts w:ascii="仿宋_GB2312" w:eastAsia="仿宋_GB2312" w:hAnsi="Times New Roman" w:cs="Times New Roman" w:hint="eastAsia"/>
          <w:kern w:val="0"/>
          <w:sz w:val="30"/>
          <w:szCs w:val="30"/>
        </w:rPr>
        <w:t>（3）</w:t>
      </w:r>
      <w:r w:rsidRPr="00EB34E6">
        <w:rPr>
          <w:rFonts w:ascii="仿宋_GB2312" w:eastAsia="仿宋_GB2312" w:hAnsi="Times New Roman" w:cs="Times New Roman" w:hint="eastAsia"/>
          <w:kern w:val="0"/>
          <w:sz w:val="30"/>
          <w:szCs w:val="30"/>
        </w:rPr>
        <w:t>_______</w:t>
      </w:r>
      <w:r w:rsidR="001D4B26">
        <w:rPr>
          <w:rFonts w:ascii="仿宋_GB2312" w:eastAsia="仿宋_GB2312" w:hAnsi="Times New Roman" w:cs="Times New Roman" w:hint="eastAsia"/>
          <w:kern w:val="0"/>
          <w:sz w:val="30"/>
          <w:szCs w:val="30"/>
        </w:rPr>
        <w:t>（其他</w:t>
      </w:r>
      <w:r w:rsidR="001D4B26">
        <w:rPr>
          <w:rFonts w:ascii="仿宋_GB2312" w:eastAsia="仿宋_GB2312" w:hAnsi="Times New Roman" w:cs="Times New Roman"/>
          <w:kern w:val="0"/>
          <w:sz w:val="30"/>
          <w:szCs w:val="30"/>
        </w:rPr>
        <w:t>情形</w:t>
      </w:r>
      <w:r w:rsidR="001D4B26">
        <w:rPr>
          <w:rFonts w:ascii="仿宋_GB2312" w:eastAsia="仿宋_GB2312" w:hAnsi="Times New Roman" w:cs="Times New Roman" w:hint="eastAsia"/>
          <w:kern w:val="0"/>
          <w:sz w:val="30"/>
          <w:szCs w:val="30"/>
        </w:rPr>
        <w:t>）</w:t>
      </w:r>
      <w:r w:rsidRPr="00EB34E6">
        <w:rPr>
          <w:rFonts w:ascii="仿宋_GB2312" w:eastAsia="仿宋_GB2312" w:hAnsi="Times New Roman" w:cs="Times New Roman" w:hint="eastAsia"/>
          <w:kern w:val="0"/>
          <w:sz w:val="30"/>
          <w:szCs w:val="30"/>
        </w:rPr>
        <w:t>。</w:t>
      </w:r>
    </w:p>
    <w:p w:rsidR="00C864E3" w:rsidRPr="00D65F7C" w:rsidRDefault="001E00CB" w:rsidP="00CB40B2">
      <w:pPr>
        <w:spacing w:line="600" w:lineRule="exact"/>
        <w:ind w:firstLineChars="200" w:firstLine="600"/>
        <w:rPr>
          <w:rFonts w:ascii="仿宋_GB2312" w:eastAsia="仿宋_GB2312" w:hAnsi="Times New Roman" w:cs="Times New Roman"/>
          <w:kern w:val="0"/>
          <w:sz w:val="30"/>
          <w:szCs w:val="30"/>
        </w:rPr>
      </w:pPr>
      <w:r w:rsidRPr="00D65F7C">
        <w:rPr>
          <w:rFonts w:ascii="仿宋_GB2312" w:eastAsia="仿宋_GB2312" w:hAnsi="Times New Roman" w:cs="Times New Roman" w:hint="eastAsia"/>
          <w:kern w:val="0"/>
          <w:sz w:val="30"/>
          <w:szCs w:val="30"/>
        </w:rPr>
        <w:t>债券存续期内如发生强制付息事件，发行人将于2个交易日内披露相关信息，说明其影响及相关安排，同时就该事项已触发强制付息情形作特别提示。</w:t>
      </w:r>
    </w:p>
    <w:p w:rsidR="00C864E3" w:rsidRPr="00D65F7C" w:rsidRDefault="001E00CB" w:rsidP="00CB40B2">
      <w:pPr>
        <w:spacing w:line="600" w:lineRule="exact"/>
        <w:ind w:firstLineChars="200" w:firstLine="600"/>
        <w:rPr>
          <w:rFonts w:ascii="仿宋_GB2312" w:eastAsia="仿宋_GB2312" w:hAnsi="Times New Roman" w:cs="Times New Roman"/>
          <w:kern w:val="0"/>
          <w:sz w:val="30"/>
          <w:szCs w:val="30"/>
        </w:rPr>
      </w:pPr>
      <w:r w:rsidRPr="00B06735">
        <w:rPr>
          <w:rFonts w:ascii="仿宋_GB2312" w:eastAsia="仿宋_GB2312" w:hAnsi="Times New Roman" w:cs="Times New Roman" w:hint="eastAsia"/>
          <w:kern w:val="0"/>
          <w:sz w:val="30"/>
          <w:szCs w:val="30"/>
        </w:rPr>
        <w:t>4.利息递延下的限制事项</w:t>
      </w:r>
      <w:r w:rsidRPr="00D65F7C">
        <w:rPr>
          <w:rFonts w:ascii="仿宋_GB2312" w:eastAsia="仿宋_GB2312" w:hAnsi="Times New Roman" w:cs="Times New Roman" w:hint="eastAsia"/>
          <w:kern w:val="0"/>
          <w:sz w:val="30"/>
          <w:szCs w:val="30"/>
        </w:rPr>
        <w:t>：若发行人选择行使递延支付利息选择权，则在延期支付利息及其孳息未偿付完毕之前，发行人不得有下列行为：（1）向普通股股东分红；（2）减少注册资本；</w:t>
      </w:r>
      <w:r w:rsidR="00061FB6" w:rsidRPr="001D4B26">
        <w:rPr>
          <w:rFonts w:ascii="仿宋_GB2312" w:eastAsia="仿宋_GB2312" w:hAnsi="Times New Roman" w:cs="Times New Roman" w:hint="eastAsia"/>
          <w:kern w:val="0"/>
          <w:sz w:val="30"/>
          <w:szCs w:val="30"/>
        </w:rPr>
        <w:t>□</w:t>
      </w:r>
      <w:r w:rsidRPr="00D65F7C">
        <w:rPr>
          <w:rFonts w:ascii="仿宋_GB2312" w:eastAsia="仿宋_GB2312" w:hAnsi="Times New Roman" w:cs="Times New Roman" w:hint="eastAsia"/>
          <w:kern w:val="0"/>
          <w:sz w:val="30"/>
          <w:szCs w:val="30"/>
        </w:rPr>
        <w:t>（3</w:t>
      </w:r>
      <w:r w:rsidRPr="00EB34E6">
        <w:rPr>
          <w:rFonts w:ascii="仿宋_GB2312" w:eastAsia="仿宋_GB2312" w:hAnsi="Times New Roman" w:cs="Times New Roman" w:hint="eastAsia"/>
          <w:kern w:val="0"/>
          <w:sz w:val="30"/>
          <w:szCs w:val="30"/>
        </w:rPr>
        <w:t>）_______</w:t>
      </w:r>
      <w:r w:rsidR="00061FB6">
        <w:rPr>
          <w:rFonts w:ascii="仿宋_GB2312" w:eastAsia="仿宋_GB2312" w:hAnsi="Times New Roman" w:cs="Times New Roman" w:hint="eastAsia"/>
          <w:kern w:val="0"/>
          <w:sz w:val="30"/>
          <w:szCs w:val="30"/>
        </w:rPr>
        <w:t>（其他</w:t>
      </w:r>
      <w:r w:rsidR="00061FB6">
        <w:rPr>
          <w:rFonts w:ascii="仿宋_GB2312" w:eastAsia="仿宋_GB2312" w:hAnsi="Times New Roman" w:cs="Times New Roman"/>
          <w:kern w:val="0"/>
          <w:sz w:val="30"/>
          <w:szCs w:val="30"/>
        </w:rPr>
        <w:t>情形</w:t>
      </w:r>
      <w:r w:rsidR="00061FB6">
        <w:rPr>
          <w:rFonts w:ascii="仿宋_GB2312" w:eastAsia="仿宋_GB2312" w:hAnsi="Times New Roman" w:cs="Times New Roman" w:hint="eastAsia"/>
          <w:kern w:val="0"/>
          <w:sz w:val="30"/>
          <w:szCs w:val="30"/>
        </w:rPr>
        <w:t>）</w:t>
      </w:r>
      <w:r w:rsidRPr="00D65F7C">
        <w:rPr>
          <w:rFonts w:ascii="仿宋_GB2312" w:eastAsia="仿宋_GB2312" w:hAnsi="Times New Roman" w:cs="Times New Roman" w:hint="eastAsia"/>
          <w:kern w:val="0"/>
          <w:sz w:val="30"/>
          <w:szCs w:val="30"/>
        </w:rPr>
        <w:t>。</w:t>
      </w:r>
    </w:p>
    <w:p w:rsidR="00C864E3" w:rsidRPr="00D65F7C" w:rsidRDefault="001E00CB" w:rsidP="00CB40B2">
      <w:pPr>
        <w:widowControl/>
        <w:spacing w:line="600" w:lineRule="exact"/>
        <w:ind w:firstLineChars="200" w:firstLine="600"/>
        <w:rPr>
          <w:rFonts w:ascii="仿宋_GB2312" w:eastAsia="仿宋_GB2312" w:hAnsi="Times New Roman" w:cs="Times New Roman"/>
          <w:kern w:val="0"/>
          <w:sz w:val="30"/>
          <w:szCs w:val="30"/>
        </w:rPr>
      </w:pPr>
      <w:r w:rsidRPr="00D65F7C">
        <w:rPr>
          <w:rFonts w:ascii="仿宋_GB2312" w:eastAsia="仿宋_GB2312" w:hAnsi="Times New Roman" w:cs="Times New Roman" w:hint="eastAsia"/>
          <w:kern w:val="0"/>
          <w:sz w:val="30"/>
          <w:szCs w:val="30"/>
        </w:rPr>
        <w:t>债券存续期内如发生利息递延下的限制事项，发行人将于2个交易日内披露相关信息，说明其影响及相关安排，同时就该事项已触发强制付息情形作特别提示。</w:t>
      </w:r>
    </w:p>
    <w:p w:rsidR="00C864E3" w:rsidRPr="00D65F7C" w:rsidRDefault="001E00CB" w:rsidP="00CB40B2">
      <w:pPr>
        <w:widowControl/>
        <w:spacing w:line="600" w:lineRule="exact"/>
        <w:ind w:firstLineChars="200" w:firstLine="600"/>
        <w:rPr>
          <w:rFonts w:ascii="仿宋_GB2312" w:eastAsia="仿宋_GB2312"/>
          <w:kern w:val="0"/>
          <w:sz w:val="30"/>
          <w:szCs w:val="30"/>
        </w:rPr>
      </w:pPr>
      <w:r w:rsidRPr="00B06735">
        <w:rPr>
          <w:rFonts w:ascii="仿宋_GB2312" w:eastAsia="仿宋_GB2312" w:hAnsi="Times New Roman" w:cs="Times New Roman" w:hint="eastAsia"/>
          <w:kern w:val="0"/>
          <w:sz w:val="30"/>
          <w:szCs w:val="30"/>
        </w:rPr>
        <w:t>5.初始票面利率确定方式</w:t>
      </w:r>
      <w:r w:rsidRPr="00D65F7C">
        <w:rPr>
          <w:rFonts w:ascii="仿宋_GB2312" w:eastAsia="仿宋_GB2312" w:hAnsi="Times New Roman" w:cs="Times New Roman" w:hint="eastAsia"/>
          <w:kern w:val="0"/>
          <w:sz w:val="30"/>
          <w:szCs w:val="30"/>
        </w:rPr>
        <w:t>：</w:t>
      </w:r>
      <w:r w:rsidR="00D65F7C" w:rsidRPr="00D65F7C">
        <w:rPr>
          <w:rFonts w:ascii="仿宋_GB2312" w:eastAsia="仿宋_GB2312" w:hAnsi="Times New Roman" w:cs="Times New Roman" w:hint="eastAsia"/>
          <w:kern w:val="0"/>
          <w:sz w:val="30"/>
          <w:szCs w:val="30"/>
        </w:rPr>
        <w:t>本次债券</w:t>
      </w:r>
      <w:r w:rsidRPr="00D65F7C">
        <w:rPr>
          <w:rFonts w:ascii="仿宋_GB2312" w:eastAsia="仿宋_GB2312" w:hAnsi="Times New Roman" w:cs="Times New Roman" w:hint="eastAsia"/>
          <w:kern w:val="0"/>
          <w:sz w:val="30"/>
          <w:szCs w:val="30"/>
        </w:rPr>
        <w:t>首次发行票面利率在首个周期内保持不变。首个周期的票面利率为○初始基准利率加上初始利差，其中初始基准利率为簿记建档日</w:t>
      </w:r>
      <w:r w:rsidRPr="00D65F7C">
        <w:rPr>
          <w:rStyle w:val="af5"/>
          <w:rFonts w:ascii="仿宋_GB2312" w:eastAsia="仿宋_GB2312" w:hAnsi="仿宋" w:hint="eastAsia"/>
          <w:sz w:val="30"/>
          <w:szCs w:val="30"/>
        </w:rPr>
        <w:footnoteReference w:id="29"/>
      </w:r>
      <w:r w:rsidRPr="00D65F7C">
        <w:rPr>
          <w:rFonts w:ascii="仿宋_GB2312" w:eastAsia="仿宋_GB2312" w:hAnsi="Times New Roman" w:cs="Times New Roman" w:hint="eastAsia"/>
          <w:kern w:val="0"/>
          <w:sz w:val="30"/>
          <w:szCs w:val="30"/>
        </w:rPr>
        <w:t>前XX个交易日由</w:t>
      </w:r>
      <w:r w:rsidRPr="00D42415">
        <w:rPr>
          <w:rFonts w:ascii="仿宋_GB2312" w:eastAsia="仿宋_GB2312" w:hAnsi="Times New Roman" w:cs="Times New Roman" w:hint="eastAsia"/>
          <w:kern w:val="0"/>
          <w:sz w:val="30"/>
          <w:szCs w:val="30"/>
        </w:rPr>
        <w:t>_______</w:t>
      </w:r>
      <w:r w:rsidRPr="00EB34E6">
        <w:rPr>
          <w:rFonts w:ascii="仿宋_GB2312" w:eastAsia="仿宋_GB2312" w:hAnsi="Times New Roman" w:cs="Times New Roman" w:hint="eastAsia"/>
          <w:kern w:val="0"/>
          <w:sz w:val="30"/>
          <w:szCs w:val="30"/>
        </w:rPr>
        <w:t>_公布的</w:t>
      </w:r>
      <w:r w:rsidRPr="00D65F7C">
        <w:rPr>
          <w:rFonts w:ascii="仿宋_GB2312" w:eastAsia="仿宋_GB2312" w:hAnsi="Times New Roman" w:cs="Times New Roman" w:hint="eastAsia"/>
          <w:kern w:val="0"/>
          <w:sz w:val="30"/>
          <w:szCs w:val="30"/>
        </w:rPr>
        <w:t>________；初始利差为</w:t>
      </w:r>
      <w:r w:rsidRPr="00D65F7C">
        <w:rPr>
          <w:rFonts w:ascii="仿宋_GB2312" w:eastAsia="仿宋_GB2312" w:hint="eastAsia"/>
          <w:kern w:val="0"/>
          <w:sz w:val="30"/>
          <w:szCs w:val="30"/>
        </w:rPr>
        <w:t>首个周期票面利率与初始基准利率之间的差值，并在后续重置票面利率时保持不变。○________（其他确定方式）。</w:t>
      </w:r>
    </w:p>
    <w:p w:rsidR="00C864E3" w:rsidRPr="00D65F7C" w:rsidRDefault="001E00CB" w:rsidP="00CB40B2">
      <w:pPr>
        <w:widowControl/>
        <w:spacing w:line="600" w:lineRule="exact"/>
        <w:ind w:firstLineChars="200" w:firstLine="600"/>
        <w:rPr>
          <w:rFonts w:ascii="仿宋_GB2312" w:eastAsia="仿宋_GB2312" w:hAnsi="Times New Roman" w:cs="Times New Roman"/>
          <w:kern w:val="0"/>
          <w:sz w:val="30"/>
          <w:szCs w:val="30"/>
        </w:rPr>
      </w:pPr>
      <w:r w:rsidRPr="00B06735">
        <w:rPr>
          <w:rFonts w:ascii="仿宋_GB2312" w:eastAsia="仿宋_GB2312" w:hint="eastAsia"/>
          <w:kern w:val="0"/>
          <w:sz w:val="30"/>
          <w:szCs w:val="30"/>
        </w:rPr>
        <w:lastRenderedPageBreak/>
        <w:t>6.票面利率调整机制</w:t>
      </w:r>
      <w:r w:rsidRPr="00B06735">
        <w:rPr>
          <w:rStyle w:val="af5"/>
          <w:rFonts w:ascii="仿宋_GB2312" w:eastAsia="仿宋_GB2312" w:hAnsi="仿宋"/>
          <w:sz w:val="30"/>
          <w:szCs w:val="30"/>
        </w:rPr>
        <w:footnoteReference w:id="30"/>
      </w:r>
      <w:r w:rsidRPr="00D65F7C">
        <w:rPr>
          <w:rFonts w:ascii="仿宋_GB2312" w:eastAsia="仿宋_GB2312" w:hint="eastAsia"/>
          <w:kern w:val="0"/>
          <w:sz w:val="30"/>
          <w:szCs w:val="30"/>
        </w:rPr>
        <w:t>：</w:t>
      </w:r>
    </w:p>
    <w:p w:rsidR="00C864E3" w:rsidRPr="00D65F7C" w:rsidRDefault="00DC3820" w:rsidP="00CB40B2">
      <w:pPr>
        <w:widowControl/>
        <w:spacing w:line="600" w:lineRule="exact"/>
        <w:ind w:firstLineChars="200" w:firstLine="600"/>
        <w:rPr>
          <w:rFonts w:ascii="仿宋_GB2312" w:eastAsia="仿宋_GB2312" w:hAnsi="Times New Roman" w:cs="Times New Roman"/>
          <w:kern w:val="0"/>
          <w:sz w:val="30"/>
          <w:szCs w:val="30"/>
        </w:rPr>
      </w:pPr>
      <w:r w:rsidRPr="00DC3820">
        <w:rPr>
          <w:rFonts w:ascii="仿宋_GB2312" w:eastAsia="仿宋_GB2312" w:hint="eastAsia"/>
          <w:kern w:val="0"/>
          <w:sz w:val="30"/>
          <w:szCs w:val="30"/>
        </w:rPr>
        <w:t>○</w:t>
      </w:r>
      <w:r w:rsidR="001E00CB" w:rsidRPr="00D65F7C">
        <w:rPr>
          <w:rFonts w:ascii="仿宋_GB2312" w:eastAsia="仿宋_GB2312" w:hint="eastAsia"/>
          <w:kern w:val="0"/>
          <w:sz w:val="30"/>
          <w:szCs w:val="30"/>
        </w:rPr>
        <w:t>重新定价周期适用的票面利率调整为当期基准利率加上</w:t>
      </w:r>
      <w:r w:rsidR="001E00CB" w:rsidRPr="00EB34E6">
        <w:rPr>
          <w:rFonts w:ascii="仿宋_GB2312" w:eastAsia="仿宋_GB2312"/>
          <w:kern w:val="0"/>
          <w:sz w:val="30"/>
          <w:szCs w:val="30"/>
        </w:rPr>
        <w:t>初始</w:t>
      </w:r>
      <w:r w:rsidR="001E00CB" w:rsidRPr="00EB34E6">
        <w:rPr>
          <w:rFonts w:ascii="仿宋_GB2312" w:eastAsia="仿宋_GB2312" w:hint="eastAsia"/>
          <w:kern w:val="0"/>
          <w:sz w:val="30"/>
          <w:szCs w:val="30"/>
        </w:rPr>
        <w:t>利差再○加上○减去</w:t>
      </w:r>
      <w:r w:rsidR="001E00CB" w:rsidRPr="00D65F7C">
        <w:rPr>
          <w:rFonts w:ascii="仿宋_GB2312" w:eastAsia="仿宋_GB2312" w:hint="eastAsia"/>
          <w:kern w:val="0"/>
          <w:sz w:val="30"/>
          <w:szCs w:val="30"/>
        </w:rPr>
        <w:t>XX个基点。</w:t>
      </w:r>
    </w:p>
    <w:p w:rsidR="00C864E3" w:rsidRPr="00D65F7C" w:rsidRDefault="001E00CB" w:rsidP="00CB40B2">
      <w:pPr>
        <w:widowControl/>
        <w:spacing w:line="600" w:lineRule="exact"/>
        <w:ind w:firstLineChars="200" w:firstLine="600"/>
        <w:rPr>
          <w:rFonts w:ascii="仿宋_GB2312" w:eastAsia="仿宋_GB2312" w:hAnsi="Times New Roman" w:cs="Times New Roman"/>
          <w:kern w:val="0"/>
          <w:sz w:val="30"/>
          <w:szCs w:val="30"/>
        </w:rPr>
      </w:pPr>
      <w:r w:rsidRPr="00D65F7C">
        <w:rPr>
          <w:rFonts w:ascii="仿宋_GB2312" w:eastAsia="仿宋_GB2312" w:hint="eastAsia"/>
          <w:kern w:val="0"/>
          <w:sz w:val="30"/>
          <w:szCs w:val="30"/>
        </w:rPr>
        <w:t>如果发行人行使续期选择权，</w:t>
      </w:r>
      <w:r w:rsidR="00D65F7C" w:rsidRPr="00D65F7C">
        <w:rPr>
          <w:rFonts w:ascii="仿宋_GB2312" w:eastAsia="仿宋_GB2312" w:hint="eastAsia"/>
          <w:kern w:val="0"/>
          <w:sz w:val="30"/>
          <w:szCs w:val="30"/>
        </w:rPr>
        <w:t>本次债券</w:t>
      </w:r>
      <w:r w:rsidRPr="00D65F7C">
        <w:rPr>
          <w:rFonts w:ascii="仿宋_GB2312" w:eastAsia="仿宋_GB2312" w:hint="eastAsia"/>
          <w:kern w:val="0"/>
          <w:sz w:val="30"/>
          <w:szCs w:val="30"/>
        </w:rPr>
        <w:t>○后续每个周期</w:t>
      </w:r>
      <w:r w:rsidRPr="00D65F7C">
        <w:rPr>
          <w:rStyle w:val="af5"/>
          <w:rFonts w:ascii="仿宋_GB2312" w:eastAsia="仿宋_GB2312" w:hAnsi="仿宋" w:hint="eastAsia"/>
          <w:sz w:val="30"/>
          <w:szCs w:val="30"/>
        </w:rPr>
        <w:footnoteReference w:id="31"/>
      </w:r>
      <w:r w:rsidRPr="00D65F7C">
        <w:rPr>
          <w:rFonts w:ascii="仿宋_GB2312" w:eastAsia="仿宋_GB2312" w:hint="eastAsia"/>
          <w:kern w:val="0"/>
          <w:sz w:val="30"/>
          <w:szCs w:val="30"/>
        </w:rPr>
        <w:t>○第XX个周期</w:t>
      </w:r>
      <w:r w:rsidRPr="00D65F7C">
        <w:rPr>
          <w:rStyle w:val="af5"/>
          <w:rFonts w:ascii="仿宋_GB2312" w:eastAsia="仿宋_GB2312" w:hAnsi="仿宋" w:hint="eastAsia"/>
          <w:sz w:val="30"/>
          <w:szCs w:val="30"/>
        </w:rPr>
        <w:footnoteReference w:id="32"/>
      </w:r>
      <w:r w:rsidRPr="00D65F7C">
        <w:rPr>
          <w:rFonts w:ascii="仿宋_GB2312" w:eastAsia="仿宋_GB2312" w:hint="eastAsia"/>
          <w:kern w:val="0"/>
          <w:sz w:val="30"/>
          <w:szCs w:val="30"/>
        </w:rPr>
        <w:t>的票面利率调整为当期基准利率加上初始利差再○加上○减去XX个基点。当期基准利率为重新定价周期起息日前XX个交易日由_______公布的_______。</w:t>
      </w:r>
    </w:p>
    <w:p w:rsidR="00C864E3" w:rsidRPr="00D65F7C" w:rsidRDefault="00DC3820" w:rsidP="00CB40B2">
      <w:pPr>
        <w:widowControl/>
        <w:spacing w:line="600" w:lineRule="exact"/>
        <w:ind w:firstLineChars="200" w:firstLine="600"/>
        <w:rPr>
          <w:rFonts w:ascii="仿宋_GB2312" w:eastAsia="仿宋_GB2312" w:hAnsi="Times New Roman" w:cs="Times New Roman"/>
          <w:kern w:val="0"/>
          <w:sz w:val="30"/>
          <w:szCs w:val="30"/>
        </w:rPr>
      </w:pPr>
      <w:r w:rsidRPr="00DC3820">
        <w:rPr>
          <w:rFonts w:ascii="仿宋_GB2312" w:eastAsia="仿宋_GB2312" w:hAnsi="Times New Roman" w:cs="Times New Roman" w:hint="eastAsia"/>
          <w:kern w:val="0"/>
          <w:sz w:val="30"/>
          <w:szCs w:val="30"/>
        </w:rPr>
        <w:t>○</w:t>
      </w:r>
      <w:r w:rsidR="001E00CB" w:rsidRPr="00EB34E6">
        <w:rPr>
          <w:rFonts w:ascii="仿宋_GB2312" w:eastAsia="仿宋_GB2312" w:hAnsi="Times New Roman" w:cs="Times New Roman" w:hint="eastAsia"/>
          <w:kern w:val="0"/>
          <w:sz w:val="30"/>
          <w:szCs w:val="30"/>
        </w:rPr>
        <w:t>重新定价周期适用的票面利率调整为浮动利率。</w:t>
      </w:r>
    </w:p>
    <w:p w:rsidR="00C864E3" w:rsidRPr="00D65F7C" w:rsidRDefault="001E00CB" w:rsidP="00CB40B2">
      <w:pPr>
        <w:widowControl/>
        <w:spacing w:line="600" w:lineRule="exact"/>
        <w:ind w:firstLineChars="200" w:firstLine="600"/>
        <w:rPr>
          <w:rFonts w:ascii="仿宋_GB2312" w:eastAsia="仿宋_GB2312" w:hAnsi="Times New Roman" w:cs="Times New Roman"/>
          <w:kern w:val="0"/>
          <w:sz w:val="30"/>
          <w:szCs w:val="30"/>
        </w:rPr>
      </w:pPr>
      <w:r w:rsidRPr="00D65F7C">
        <w:rPr>
          <w:rFonts w:ascii="仿宋_GB2312" w:eastAsia="仿宋_GB2312" w:hAnsi="Times New Roman" w:cs="Times New Roman" w:hint="eastAsia"/>
          <w:kern w:val="0"/>
          <w:sz w:val="30"/>
          <w:szCs w:val="30"/>
        </w:rPr>
        <w:t>如果发行人行使续期选择权，</w:t>
      </w:r>
      <w:r w:rsidR="00D65F7C" w:rsidRPr="00D65F7C">
        <w:rPr>
          <w:rFonts w:ascii="仿宋_GB2312" w:eastAsia="仿宋_GB2312" w:hAnsi="Times New Roman" w:cs="Times New Roman" w:hint="eastAsia"/>
          <w:kern w:val="0"/>
          <w:sz w:val="30"/>
          <w:szCs w:val="30"/>
        </w:rPr>
        <w:t>本次债券</w:t>
      </w:r>
      <w:r w:rsidRPr="00D65F7C">
        <w:rPr>
          <w:rFonts w:ascii="仿宋_GB2312" w:eastAsia="仿宋_GB2312" w:hAnsi="Times New Roman" w:cs="Times New Roman" w:hint="eastAsia"/>
          <w:kern w:val="0"/>
          <w:sz w:val="30"/>
          <w:szCs w:val="30"/>
        </w:rPr>
        <w:t>○后续每个周期○第XX个周期的票面利率调整为当期基准利率加上初始利差。当期基准利率为重新定价周期起息日前XX个交易日由________公布的________。</w:t>
      </w:r>
    </w:p>
    <w:p w:rsidR="00C864E3" w:rsidRPr="00D65F7C" w:rsidRDefault="00DC3820" w:rsidP="00CB40B2">
      <w:pPr>
        <w:widowControl/>
        <w:spacing w:line="600" w:lineRule="exact"/>
        <w:ind w:firstLineChars="200" w:firstLine="600"/>
        <w:rPr>
          <w:rFonts w:ascii="仿宋_GB2312" w:eastAsia="仿宋_GB2312" w:hAnsi="Times New Roman" w:cs="Times New Roman"/>
          <w:kern w:val="0"/>
          <w:sz w:val="30"/>
          <w:szCs w:val="30"/>
        </w:rPr>
      </w:pPr>
      <w:r w:rsidRPr="00DC3820">
        <w:rPr>
          <w:rFonts w:ascii="仿宋_GB2312" w:eastAsia="仿宋_GB2312" w:hAnsi="Times New Roman" w:cs="Times New Roman" w:hint="eastAsia"/>
          <w:kern w:val="0"/>
          <w:sz w:val="30"/>
          <w:szCs w:val="30"/>
        </w:rPr>
        <w:t>○</w:t>
      </w:r>
      <w:r w:rsidR="001E00CB" w:rsidRPr="00D65F7C">
        <w:rPr>
          <w:rFonts w:ascii="仿宋_GB2312" w:eastAsia="仿宋_GB2312" w:hAnsi="Times New Roman" w:cs="Times New Roman" w:hint="eastAsia"/>
          <w:kern w:val="0"/>
          <w:sz w:val="30"/>
          <w:szCs w:val="30"/>
        </w:rPr>
        <w:t>________（其他调整方式或其他约定方式）</w:t>
      </w:r>
    </w:p>
    <w:p w:rsidR="00C864E3" w:rsidRPr="00D65F7C" w:rsidRDefault="001E00CB" w:rsidP="00CB40B2">
      <w:pPr>
        <w:widowControl/>
        <w:spacing w:line="600" w:lineRule="exact"/>
        <w:ind w:firstLineChars="200" w:firstLine="600"/>
        <w:rPr>
          <w:rFonts w:ascii="仿宋_GB2312" w:eastAsia="仿宋_GB2312" w:hAnsi="Times New Roman" w:cs="Times New Roman"/>
          <w:kern w:val="0"/>
          <w:sz w:val="30"/>
          <w:szCs w:val="30"/>
        </w:rPr>
      </w:pPr>
      <w:r w:rsidRPr="00B06735">
        <w:rPr>
          <w:rFonts w:ascii="仿宋_GB2312" w:eastAsia="仿宋_GB2312" w:hint="eastAsia"/>
          <w:kern w:val="0"/>
          <w:sz w:val="30"/>
          <w:szCs w:val="30"/>
        </w:rPr>
        <w:t>7.会计处理</w:t>
      </w:r>
      <w:r w:rsidRPr="00D65F7C">
        <w:rPr>
          <w:rFonts w:ascii="仿宋_GB2312" w:eastAsia="仿宋_GB2312" w:hint="eastAsia"/>
          <w:kern w:val="0"/>
          <w:sz w:val="30"/>
          <w:szCs w:val="30"/>
        </w:rPr>
        <w:t>：发行人根据企业会计准则和相关规定，经对发行条款和相关信息全面分析判断，在会计初始确认时将</w:t>
      </w:r>
      <w:r w:rsidR="00D65F7C" w:rsidRPr="00D65F7C">
        <w:rPr>
          <w:rFonts w:ascii="仿宋_GB2312" w:eastAsia="仿宋_GB2312" w:hint="eastAsia"/>
          <w:kern w:val="0"/>
          <w:sz w:val="30"/>
          <w:szCs w:val="30"/>
        </w:rPr>
        <w:t>本次债券</w:t>
      </w:r>
      <w:r w:rsidRPr="00D65F7C">
        <w:rPr>
          <w:rFonts w:ascii="仿宋_GB2312" w:eastAsia="仿宋_GB2312" w:hint="eastAsia"/>
          <w:kern w:val="0"/>
          <w:sz w:val="30"/>
          <w:szCs w:val="30"/>
        </w:rPr>
        <w:t>分类为○权益工具○金融负债。本次债券申报会计师</w:t>
      </w:r>
      <w:r w:rsidRPr="00D65F7C">
        <w:rPr>
          <w:rStyle w:val="af5"/>
          <w:rFonts w:ascii="仿宋_GB2312" w:eastAsia="仿宋_GB2312" w:hAnsi="仿宋" w:hint="eastAsia"/>
          <w:sz w:val="30"/>
          <w:szCs w:val="30"/>
        </w:rPr>
        <w:footnoteReference w:id="33"/>
      </w:r>
      <w:r w:rsidRPr="00D65F7C">
        <w:rPr>
          <w:rFonts w:ascii="仿宋_GB2312" w:eastAsia="仿宋_GB2312" w:hint="eastAsia"/>
          <w:kern w:val="0"/>
          <w:sz w:val="30"/>
          <w:szCs w:val="30"/>
        </w:rPr>
        <w:t>________已对上述会计处理情况出具专项意见。</w:t>
      </w:r>
    </w:p>
    <w:p w:rsidR="00C864E3" w:rsidRPr="00D65F7C" w:rsidRDefault="001E00CB" w:rsidP="00CB40B2">
      <w:pPr>
        <w:widowControl/>
        <w:spacing w:line="600" w:lineRule="exact"/>
        <w:ind w:firstLineChars="200" w:firstLine="600"/>
        <w:rPr>
          <w:rFonts w:ascii="仿宋_GB2312" w:eastAsia="仿宋_GB2312" w:hAnsi="Times New Roman" w:cs="Times New Roman"/>
          <w:kern w:val="0"/>
          <w:sz w:val="30"/>
          <w:szCs w:val="30"/>
        </w:rPr>
      </w:pPr>
      <w:r w:rsidRPr="00EB34E6">
        <w:rPr>
          <w:rFonts w:ascii="仿宋_GB2312" w:eastAsia="仿宋_GB2312" w:hint="eastAsia"/>
          <w:kern w:val="0"/>
          <w:sz w:val="30"/>
          <w:szCs w:val="30"/>
        </w:rPr>
        <w:t>债券存续期内如出现导致本次发行可续期公司债券不再计入权益的事项，发行人将于</w:t>
      </w:r>
      <w:r w:rsidRPr="00D65F7C">
        <w:rPr>
          <w:rFonts w:ascii="仿宋_GB2312" w:eastAsia="仿宋_GB2312" w:hint="eastAsia"/>
          <w:kern w:val="0"/>
          <w:sz w:val="30"/>
          <w:szCs w:val="30"/>
        </w:rPr>
        <w:t>2个交易日内披露相关信息，并披露其影响及相关安排。</w:t>
      </w:r>
    </w:p>
    <w:p w:rsidR="00C864E3" w:rsidRPr="00EB34E6" w:rsidRDefault="001E00CB" w:rsidP="00CB40B2">
      <w:pPr>
        <w:widowControl/>
        <w:spacing w:line="600" w:lineRule="exact"/>
        <w:ind w:firstLineChars="200" w:firstLine="600"/>
        <w:rPr>
          <w:rFonts w:ascii="仿宋_GB2312" w:eastAsia="仿宋_GB2312" w:hAnsi="Times New Roman" w:cs="Times New Roman"/>
          <w:kern w:val="0"/>
          <w:sz w:val="30"/>
          <w:szCs w:val="30"/>
        </w:rPr>
      </w:pPr>
      <w:r w:rsidRPr="00B06735">
        <w:rPr>
          <w:rFonts w:ascii="仿宋_GB2312" w:eastAsia="仿宋_GB2312" w:hint="eastAsia"/>
          <w:kern w:val="0"/>
          <w:sz w:val="30"/>
          <w:szCs w:val="30"/>
        </w:rPr>
        <w:lastRenderedPageBreak/>
        <w:t>8.偿付顺序</w:t>
      </w:r>
      <w:r w:rsidRPr="00D65F7C">
        <w:rPr>
          <w:rFonts w:ascii="仿宋_GB2312" w:eastAsia="仿宋_GB2312" w:hint="eastAsia"/>
          <w:kern w:val="0"/>
          <w:sz w:val="30"/>
          <w:szCs w:val="30"/>
        </w:rPr>
        <w:t>：</w:t>
      </w:r>
      <w:r w:rsidR="00D65F7C" w:rsidRPr="00D65F7C">
        <w:rPr>
          <w:rFonts w:ascii="仿宋_GB2312" w:eastAsia="仿宋_GB2312" w:hint="eastAsia"/>
          <w:kern w:val="0"/>
          <w:sz w:val="30"/>
          <w:szCs w:val="30"/>
        </w:rPr>
        <w:t>本次债券</w:t>
      </w:r>
      <w:r w:rsidRPr="00D65F7C">
        <w:rPr>
          <w:rFonts w:ascii="仿宋_GB2312" w:eastAsia="仿宋_GB2312" w:hint="eastAsia"/>
          <w:kern w:val="0"/>
          <w:sz w:val="30"/>
          <w:szCs w:val="30"/>
        </w:rPr>
        <w:t>在破产清算时的清偿顺序○等同于○劣后于发行人</w:t>
      </w:r>
      <w:r w:rsidRPr="00EB34E6">
        <w:rPr>
          <w:rFonts w:ascii="仿宋_GB2312" w:eastAsia="仿宋_GB2312" w:hint="eastAsia"/>
          <w:sz w:val="30"/>
          <w:szCs w:val="30"/>
        </w:rPr>
        <w:t>○普通债务○________（其他表述）</w:t>
      </w:r>
      <w:r w:rsidRPr="00EB34E6">
        <w:rPr>
          <w:rFonts w:ascii="仿宋_GB2312" w:eastAsia="仿宋_GB2312" w:hint="eastAsia"/>
          <w:kern w:val="0"/>
          <w:sz w:val="30"/>
          <w:szCs w:val="30"/>
        </w:rPr>
        <w:t>。</w:t>
      </w:r>
    </w:p>
    <w:p w:rsidR="00C864E3" w:rsidRPr="00B06735" w:rsidRDefault="001E00CB" w:rsidP="00CB40B2">
      <w:pPr>
        <w:widowControl/>
        <w:spacing w:line="600" w:lineRule="exact"/>
        <w:ind w:firstLineChars="200" w:firstLine="600"/>
        <w:rPr>
          <w:rFonts w:ascii="仿宋_GB2312" w:eastAsia="仿宋_GB2312"/>
          <w:kern w:val="0"/>
          <w:sz w:val="30"/>
          <w:szCs w:val="30"/>
        </w:rPr>
      </w:pPr>
      <w:r w:rsidRPr="00EB577D">
        <w:rPr>
          <w:rFonts w:ascii="仿宋_GB2312" w:eastAsia="仿宋_GB2312" w:hint="eastAsia"/>
          <w:kern w:val="0"/>
          <w:sz w:val="30"/>
          <w:szCs w:val="30"/>
        </w:rPr>
        <w:t>□</w:t>
      </w:r>
      <w:r w:rsidRPr="00B06735">
        <w:rPr>
          <w:rFonts w:ascii="仿宋_GB2312" w:eastAsia="仿宋_GB2312" w:hint="eastAsia"/>
          <w:kern w:val="0"/>
          <w:sz w:val="30"/>
          <w:szCs w:val="30"/>
        </w:rPr>
        <w:t>9.赎回选择权</w:t>
      </w:r>
      <w:r w:rsidRPr="00D65F7C">
        <w:rPr>
          <w:rFonts w:ascii="仿宋_GB2312" w:eastAsia="仿宋_GB2312" w:hint="eastAsia"/>
          <w:kern w:val="0"/>
          <w:sz w:val="30"/>
          <w:szCs w:val="30"/>
        </w:rPr>
        <w:t>：</w:t>
      </w:r>
    </w:p>
    <w:p w:rsidR="00C864E3" w:rsidRPr="00EB34E6" w:rsidRDefault="001E00CB" w:rsidP="00CB40B2">
      <w:pPr>
        <w:widowControl/>
        <w:spacing w:line="600" w:lineRule="exact"/>
        <w:ind w:firstLineChars="200" w:firstLine="600"/>
        <w:rPr>
          <w:rFonts w:ascii="仿宋_GB2312" w:eastAsia="仿宋_GB2312"/>
          <w:kern w:val="0"/>
          <w:sz w:val="30"/>
          <w:szCs w:val="30"/>
        </w:rPr>
      </w:pPr>
      <w:r w:rsidRPr="00D65F7C">
        <w:rPr>
          <w:rFonts w:ascii="仿宋_GB2312" w:eastAsia="仿宋_GB2312" w:hint="eastAsia"/>
          <w:kern w:val="0"/>
          <w:sz w:val="30"/>
          <w:szCs w:val="30"/>
        </w:rPr>
        <w:t>除下列情形外，发行人没有权利也没有义务赎回</w:t>
      </w:r>
      <w:r w:rsidR="00D65F7C" w:rsidRPr="00D65F7C">
        <w:rPr>
          <w:rFonts w:ascii="仿宋_GB2312" w:eastAsia="仿宋_GB2312" w:hint="eastAsia"/>
          <w:kern w:val="0"/>
          <w:sz w:val="30"/>
          <w:szCs w:val="30"/>
        </w:rPr>
        <w:t>本次债券</w:t>
      </w:r>
      <w:r w:rsidRPr="00D65F7C">
        <w:rPr>
          <w:rFonts w:ascii="仿宋_GB2312" w:eastAsia="仿宋_GB2312" w:hint="eastAsia"/>
          <w:kern w:val="0"/>
          <w:sz w:val="30"/>
          <w:szCs w:val="30"/>
        </w:rPr>
        <w:t>。发行人如果进行赎回，将以票面面值加当期利息及递延支付的利息及其孳息（如有）向投资者赎回全部</w:t>
      </w:r>
      <w:r w:rsidR="00D65F7C" w:rsidRPr="00D65F7C">
        <w:rPr>
          <w:rFonts w:ascii="仿宋_GB2312" w:eastAsia="仿宋_GB2312" w:hint="eastAsia"/>
          <w:kern w:val="0"/>
          <w:sz w:val="30"/>
          <w:szCs w:val="30"/>
        </w:rPr>
        <w:t>本次债券</w:t>
      </w:r>
      <w:r w:rsidRPr="00D65F7C">
        <w:rPr>
          <w:rFonts w:ascii="仿宋_GB2312" w:eastAsia="仿宋_GB2312" w:hint="eastAsia"/>
          <w:kern w:val="0"/>
          <w:sz w:val="30"/>
          <w:szCs w:val="30"/>
        </w:rPr>
        <w:t>。赎回的支付方式与</w:t>
      </w:r>
      <w:r w:rsidR="00D65F7C" w:rsidRPr="00D65F7C">
        <w:rPr>
          <w:rFonts w:ascii="仿宋_GB2312" w:eastAsia="仿宋_GB2312" w:hint="eastAsia"/>
          <w:kern w:val="0"/>
          <w:sz w:val="30"/>
          <w:szCs w:val="30"/>
        </w:rPr>
        <w:t>本次债券</w:t>
      </w:r>
      <w:r w:rsidRPr="00E80B17">
        <w:rPr>
          <w:rFonts w:ascii="仿宋_GB2312" w:eastAsia="仿宋_GB2312" w:hint="eastAsia"/>
          <w:kern w:val="0"/>
          <w:sz w:val="30"/>
          <w:szCs w:val="30"/>
        </w:rPr>
        <w:t>到期本息支付相同，将按照</w:t>
      </w:r>
      <w:r w:rsidR="00D65F7C" w:rsidRPr="00E80B17">
        <w:rPr>
          <w:rFonts w:ascii="仿宋_GB2312" w:eastAsia="仿宋_GB2312" w:hint="eastAsia"/>
          <w:kern w:val="0"/>
          <w:sz w:val="30"/>
          <w:szCs w:val="30"/>
        </w:rPr>
        <w:t>本次债券</w:t>
      </w:r>
      <w:r w:rsidRPr="00E80B17">
        <w:rPr>
          <w:rFonts w:ascii="仿宋_GB2312" w:eastAsia="仿宋_GB2312" w:hint="eastAsia"/>
          <w:kern w:val="0"/>
          <w:sz w:val="30"/>
          <w:szCs w:val="30"/>
        </w:rPr>
        <w:t>登记机构的有关规定统计债券持有人名单，按照债券登记机构的相关规定办理。</w:t>
      </w:r>
    </w:p>
    <w:p w:rsidR="00C864E3" w:rsidRPr="00D65F7C" w:rsidRDefault="001E00CB" w:rsidP="00CB40B2">
      <w:pPr>
        <w:widowControl/>
        <w:spacing w:line="600" w:lineRule="exact"/>
        <w:ind w:firstLineChars="200" w:firstLine="600"/>
        <w:rPr>
          <w:rFonts w:ascii="仿宋_GB2312" w:eastAsia="仿宋_GB2312"/>
          <w:kern w:val="0"/>
          <w:sz w:val="30"/>
          <w:szCs w:val="30"/>
        </w:rPr>
      </w:pPr>
      <w:r w:rsidRPr="00D65F7C">
        <w:rPr>
          <w:rFonts w:ascii="仿宋_GB2312" w:eastAsia="仿宋_GB2312" w:hint="eastAsia"/>
          <w:kern w:val="0"/>
          <w:sz w:val="30"/>
          <w:szCs w:val="30"/>
        </w:rPr>
        <w:t>情形1：</w:t>
      </w:r>
      <w:r w:rsidRPr="00D65F7C">
        <w:rPr>
          <w:rFonts w:ascii="仿宋_GB2312" w:eastAsia="仿宋_GB2312" w:hint="eastAsia"/>
          <w:sz w:val="30"/>
          <w:szCs w:val="30"/>
        </w:rPr>
        <w:t>________。</w:t>
      </w:r>
    </w:p>
    <w:p w:rsidR="00C864E3" w:rsidRPr="00D65F7C" w:rsidRDefault="001E00CB" w:rsidP="00CB40B2">
      <w:pPr>
        <w:widowControl/>
        <w:spacing w:line="600" w:lineRule="exact"/>
        <w:ind w:firstLineChars="200" w:firstLine="600"/>
        <w:rPr>
          <w:rFonts w:ascii="仿宋_GB2312" w:eastAsia="仿宋_GB2312" w:hAnsi="Times New Roman" w:cs="Times New Roman"/>
          <w:kern w:val="0"/>
          <w:sz w:val="30"/>
          <w:szCs w:val="30"/>
        </w:rPr>
      </w:pPr>
      <w:r w:rsidRPr="00D65F7C">
        <w:rPr>
          <w:rFonts w:ascii="仿宋_GB2312" w:eastAsia="仿宋_GB2312" w:hAnsi="Times New Roman" w:cs="Times New Roman" w:hint="eastAsia"/>
          <w:kern w:val="0"/>
          <w:sz w:val="30"/>
          <w:szCs w:val="30"/>
        </w:rPr>
        <w:t>情形2：</w:t>
      </w:r>
      <w:r w:rsidRPr="00D65F7C">
        <w:rPr>
          <w:rFonts w:ascii="仿宋_GB2312" w:eastAsia="仿宋_GB2312" w:hint="eastAsia"/>
          <w:sz w:val="30"/>
          <w:szCs w:val="30"/>
        </w:rPr>
        <w:t>________。</w:t>
      </w:r>
    </w:p>
    <w:p w:rsidR="00C864E3" w:rsidRDefault="001E00CB" w:rsidP="00CB40B2">
      <w:pPr>
        <w:widowControl/>
        <w:spacing w:line="600" w:lineRule="exact"/>
        <w:ind w:firstLineChars="200" w:firstLine="600"/>
        <w:rPr>
          <w:rFonts w:ascii="仿宋_GB2312" w:eastAsia="仿宋_GB2312" w:hAnsi="Times New Roman" w:cs="Times New Roman"/>
          <w:kern w:val="0"/>
          <w:sz w:val="30"/>
          <w:szCs w:val="30"/>
        </w:rPr>
      </w:pPr>
      <w:r w:rsidRPr="00D65F7C">
        <w:rPr>
          <w:rFonts w:ascii="仿宋_GB2312" w:eastAsia="仿宋_GB2312" w:hAnsi="Times New Roman" w:cs="Times New Roman" w:hint="eastAsia"/>
          <w:kern w:val="0"/>
          <w:sz w:val="30"/>
          <w:szCs w:val="30"/>
        </w:rPr>
        <w:t>发行人有权在</w:t>
      </w:r>
      <w:r w:rsidRPr="00D65F7C">
        <w:rPr>
          <w:rFonts w:ascii="仿宋_GB2312" w:eastAsia="仿宋_GB2312" w:hint="eastAsia"/>
          <w:sz w:val="30"/>
          <w:szCs w:val="30"/>
        </w:rPr>
        <w:t>________【具体情形】发生</w:t>
      </w:r>
      <w:r w:rsidRPr="00D65F7C">
        <w:rPr>
          <w:rFonts w:ascii="仿宋_GB2312" w:eastAsia="仿宋_GB2312" w:hAnsi="Times New Roman" w:cs="Times New Roman" w:hint="eastAsia"/>
          <w:kern w:val="0"/>
          <w:sz w:val="30"/>
          <w:szCs w:val="30"/>
        </w:rPr>
        <w:t>后的第XX个付息日行使赎回权。</w:t>
      </w:r>
    </w:p>
    <w:p w:rsidR="00C864E3" w:rsidRDefault="00C864E3" w:rsidP="00CB40B2">
      <w:pPr>
        <w:widowControl/>
        <w:spacing w:line="600" w:lineRule="exact"/>
        <w:jc w:val="left"/>
        <w:rPr>
          <w:rFonts w:ascii="仿宋_GB2312" w:eastAsia="仿宋_GB2312"/>
          <w:kern w:val="0"/>
          <w:sz w:val="30"/>
          <w:szCs w:val="30"/>
        </w:rPr>
      </w:pPr>
    </w:p>
    <w:p w:rsidR="00C864E3" w:rsidRDefault="00A277E6" w:rsidP="00CB40B2">
      <w:pPr>
        <w:widowControl/>
        <w:spacing w:line="600" w:lineRule="exact"/>
        <w:ind w:firstLineChars="200" w:firstLine="602"/>
        <w:jc w:val="center"/>
        <w:rPr>
          <w:rFonts w:ascii="仿宋_GB2312" w:eastAsia="仿宋_GB2312"/>
          <w:b/>
          <w:kern w:val="0"/>
          <w:sz w:val="30"/>
          <w:szCs w:val="30"/>
        </w:rPr>
      </w:pPr>
      <w:r>
        <w:rPr>
          <w:rFonts w:ascii="仿宋_GB2312" w:eastAsia="仿宋_GB2312" w:hint="eastAsia"/>
          <w:b/>
          <w:kern w:val="0"/>
          <w:sz w:val="30"/>
          <w:szCs w:val="30"/>
        </w:rPr>
        <w:t>第九</w:t>
      </w:r>
      <w:r w:rsidR="001E00CB">
        <w:rPr>
          <w:rFonts w:ascii="仿宋_GB2312" w:eastAsia="仿宋_GB2312" w:hint="eastAsia"/>
          <w:b/>
          <w:kern w:val="0"/>
          <w:sz w:val="30"/>
          <w:szCs w:val="30"/>
        </w:rPr>
        <w:t xml:space="preserve">节 </w:t>
      </w:r>
      <w:r w:rsidR="001E00CB">
        <w:rPr>
          <w:rFonts w:ascii="仿宋_GB2312" w:eastAsia="仿宋_GB2312"/>
          <w:b/>
          <w:kern w:val="0"/>
          <w:sz w:val="30"/>
          <w:szCs w:val="30"/>
        </w:rPr>
        <w:t xml:space="preserve"> </w:t>
      </w:r>
      <w:r w:rsidR="001E00CB">
        <w:rPr>
          <w:rFonts w:ascii="仿宋_GB2312" w:eastAsia="仿宋_GB2312" w:hint="eastAsia"/>
          <w:b/>
          <w:kern w:val="0"/>
          <w:sz w:val="30"/>
          <w:szCs w:val="30"/>
        </w:rPr>
        <w:t>信息披露安排</w:t>
      </w:r>
    </w:p>
    <w:p w:rsidR="00C864E3" w:rsidRDefault="001E00CB" w:rsidP="00CB40B2">
      <w:pPr>
        <w:spacing w:line="600" w:lineRule="exact"/>
        <w:ind w:firstLineChars="200" w:firstLine="602"/>
        <w:contextualSpacing/>
        <w:rPr>
          <w:rFonts w:ascii="仿宋_GB2312" w:eastAsia="仿宋_GB2312"/>
          <w:sz w:val="30"/>
          <w:szCs w:val="30"/>
        </w:rPr>
      </w:pPr>
      <w:r>
        <w:rPr>
          <w:rFonts w:ascii="仿宋_GB2312" w:eastAsia="仿宋_GB2312" w:hAnsi="仿宋" w:hint="eastAsia"/>
          <w:b/>
          <w:bCs/>
          <w:sz w:val="30"/>
          <w:szCs w:val="30"/>
        </w:rPr>
        <w:t>X-1</w:t>
      </w:r>
      <w:r w:rsidR="007E69AB">
        <w:rPr>
          <w:rFonts w:ascii="仿宋_GB2312" w:eastAsia="仿宋_GB2312" w:hAnsi="仿宋" w:hint="eastAsia"/>
          <w:b/>
          <w:bCs/>
          <w:sz w:val="30"/>
          <w:szCs w:val="30"/>
        </w:rPr>
        <w:t>、</w:t>
      </w:r>
      <w:r>
        <w:rPr>
          <w:rFonts w:ascii="仿宋_GB2312" w:eastAsia="仿宋_GB2312" w:hAnsi="仿宋" w:hint="eastAsia"/>
          <w:b/>
          <w:bCs/>
          <w:sz w:val="30"/>
          <w:szCs w:val="30"/>
        </w:rPr>
        <w:t>可续期公司债券</w:t>
      </w:r>
      <w:r w:rsidR="00CD5AA0">
        <w:rPr>
          <w:rFonts w:ascii="仿宋_GB2312" w:eastAsia="仿宋_GB2312" w:hAnsi="仿宋" w:hint="eastAsia"/>
          <w:b/>
          <w:bCs/>
          <w:sz w:val="30"/>
          <w:szCs w:val="30"/>
        </w:rPr>
        <w:t>信息</w:t>
      </w:r>
      <w:r w:rsidR="00CD5AA0">
        <w:rPr>
          <w:rFonts w:ascii="仿宋_GB2312" w:eastAsia="仿宋_GB2312" w:hAnsi="仿宋"/>
          <w:b/>
          <w:bCs/>
          <w:sz w:val="30"/>
          <w:szCs w:val="30"/>
        </w:rPr>
        <w:t>披露</w:t>
      </w:r>
      <w:r>
        <w:rPr>
          <w:rFonts w:ascii="仿宋_GB2312" w:eastAsia="仿宋_GB2312" w:hAnsi="仿宋" w:hint="eastAsia"/>
          <w:b/>
          <w:bCs/>
          <w:sz w:val="30"/>
          <w:szCs w:val="30"/>
        </w:rPr>
        <w:t>特殊安排</w:t>
      </w:r>
      <w:r w:rsidRPr="005C6CBC">
        <w:rPr>
          <w:rFonts w:ascii="仿宋_GB2312" w:eastAsia="仿宋_GB2312" w:hAnsi="仿宋" w:hint="eastAsia"/>
          <w:bCs/>
          <w:sz w:val="30"/>
          <w:szCs w:val="30"/>
        </w:rPr>
        <w:t>（包括</w:t>
      </w:r>
      <w:r>
        <w:rPr>
          <w:rFonts w:ascii="仿宋_GB2312" w:eastAsia="仿宋_GB2312" w:hAnsi="仿宋" w:cs="宋体" w:hint="eastAsia"/>
          <w:sz w:val="30"/>
          <w:szCs w:val="30"/>
        </w:rPr>
        <w:t>可续期公司债券续期情况、利率跳升情况、利息递延情况、强制付息情况等事项；可续期公司债券是否仍计入权益及相关会计处理进行</w:t>
      </w:r>
      <w:r w:rsidR="00FD37CC">
        <w:rPr>
          <w:rFonts w:ascii="仿宋_GB2312" w:eastAsia="仿宋_GB2312" w:hAnsi="仿宋" w:cs="宋体" w:hint="eastAsia"/>
          <w:sz w:val="30"/>
          <w:szCs w:val="30"/>
        </w:rPr>
        <w:t>的</w:t>
      </w:r>
      <w:r>
        <w:rPr>
          <w:rFonts w:ascii="仿宋_GB2312" w:eastAsia="仿宋_GB2312" w:hAnsi="仿宋" w:cs="宋体" w:hint="eastAsia"/>
          <w:sz w:val="30"/>
          <w:szCs w:val="30"/>
        </w:rPr>
        <w:t>专项说明等</w:t>
      </w:r>
      <w:r>
        <w:rPr>
          <w:rFonts w:ascii="仿宋_GB2312" w:eastAsia="仿宋_GB2312" w:hint="eastAsia"/>
          <w:sz w:val="30"/>
          <w:szCs w:val="30"/>
        </w:rPr>
        <w:t>）</w:t>
      </w:r>
    </w:p>
    <w:p w:rsidR="00C864E3" w:rsidRDefault="001E00CB" w:rsidP="00CB40B2">
      <w:pPr>
        <w:spacing w:line="600" w:lineRule="exact"/>
        <w:ind w:firstLineChars="200" w:firstLine="600"/>
        <w:contextualSpacing/>
        <w:rPr>
          <w:rFonts w:ascii="仿宋_GB2312" w:eastAsia="仿宋_GB2312" w:hAnsi="仿宋" w:cs="宋体"/>
          <w:sz w:val="30"/>
          <w:szCs w:val="30"/>
        </w:rPr>
      </w:pPr>
      <w:r>
        <w:rPr>
          <w:rFonts w:ascii="仿宋_GB2312" w:eastAsia="仿宋_GB2312" w:hint="eastAsia"/>
          <w:sz w:val="30"/>
          <w:szCs w:val="30"/>
        </w:rPr>
        <w:t>__________________________________________________</w:t>
      </w:r>
    </w:p>
    <w:p w:rsidR="00C864E3" w:rsidRDefault="00C864E3" w:rsidP="00CB40B2">
      <w:pPr>
        <w:widowControl/>
        <w:spacing w:line="600" w:lineRule="exact"/>
        <w:ind w:firstLineChars="200" w:firstLine="602"/>
        <w:contextualSpacing/>
        <w:jc w:val="left"/>
        <w:rPr>
          <w:rFonts w:ascii="仿宋_GB2312" w:eastAsia="仿宋_GB2312"/>
          <w:b/>
          <w:kern w:val="0"/>
          <w:sz w:val="30"/>
          <w:szCs w:val="30"/>
          <w:highlight w:val="yellow"/>
        </w:rPr>
      </w:pPr>
    </w:p>
    <w:p w:rsidR="00C864E3" w:rsidRDefault="001E00CB" w:rsidP="00CB40B2">
      <w:pPr>
        <w:widowControl/>
        <w:spacing w:line="600" w:lineRule="exact"/>
        <w:ind w:firstLineChars="200" w:firstLine="602"/>
        <w:jc w:val="center"/>
        <w:rPr>
          <w:rFonts w:ascii="仿宋_GB2312" w:eastAsia="仿宋_GB2312"/>
          <w:b/>
          <w:kern w:val="0"/>
          <w:sz w:val="30"/>
          <w:szCs w:val="30"/>
        </w:rPr>
      </w:pPr>
      <w:r>
        <w:rPr>
          <w:rFonts w:ascii="仿宋_GB2312" w:eastAsia="仿宋_GB2312" w:hint="eastAsia"/>
          <w:b/>
          <w:kern w:val="0"/>
          <w:sz w:val="30"/>
          <w:szCs w:val="30"/>
        </w:rPr>
        <w:t>第十</w:t>
      </w:r>
      <w:r w:rsidR="00A277E6">
        <w:rPr>
          <w:rFonts w:ascii="仿宋_GB2312" w:eastAsia="仿宋_GB2312" w:hint="eastAsia"/>
          <w:b/>
          <w:kern w:val="0"/>
          <w:sz w:val="30"/>
          <w:szCs w:val="30"/>
        </w:rPr>
        <w:t>一</w:t>
      </w:r>
      <w:r>
        <w:rPr>
          <w:rFonts w:ascii="仿宋_GB2312" w:eastAsia="仿宋_GB2312" w:hint="eastAsia"/>
          <w:b/>
          <w:kern w:val="0"/>
          <w:sz w:val="30"/>
          <w:szCs w:val="30"/>
        </w:rPr>
        <w:t>节  违约事项及纠纷解决机制</w:t>
      </w:r>
    </w:p>
    <w:p w:rsidR="00C864E3" w:rsidRDefault="001E00CB" w:rsidP="00CB40B2">
      <w:pPr>
        <w:widowControl/>
        <w:spacing w:line="600" w:lineRule="exact"/>
        <w:ind w:firstLineChars="200" w:firstLine="602"/>
        <w:rPr>
          <w:rFonts w:ascii="仿宋_GB2312" w:eastAsia="仿宋_GB2312"/>
          <w:b/>
          <w:kern w:val="0"/>
          <w:sz w:val="30"/>
          <w:szCs w:val="30"/>
        </w:rPr>
      </w:pPr>
      <w:bookmarkStart w:id="333" w:name="_Toc72414325"/>
      <w:r>
        <w:rPr>
          <w:rFonts w:ascii="仿宋_GB2312" w:eastAsia="仿宋_GB2312" w:hint="eastAsia"/>
          <w:b/>
          <w:kern w:val="0"/>
          <w:sz w:val="30"/>
          <w:szCs w:val="30"/>
        </w:rPr>
        <w:t>一、违约情形及认定</w:t>
      </w:r>
      <w:bookmarkEnd w:id="333"/>
    </w:p>
    <w:p w:rsidR="00C864E3" w:rsidRDefault="001E00CB" w:rsidP="00CB40B2">
      <w:pPr>
        <w:widowControl/>
        <w:spacing w:line="600" w:lineRule="exact"/>
        <w:ind w:firstLineChars="200" w:firstLine="602"/>
        <w:rPr>
          <w:rFonts w:ascii="仿宋_GB2312" w:eastAsia="仿宋_GB2312"/>
          <w:b/>
          <w:kern w:val="0"/>
          <w:sz w:val="30"/>
          <w:szCs w:val="30"/>
        </w:rPr>
      </w:pPr>
      <w:bookmarkStart w:id="334" w:name="_Toc72414326"/>
      <w:r>
        <w:rPr>
          <w:rFonts w:ascii="仿宋_GB2312" w:eastAsia="仿宋_GB2312" w:hint="eastAsia"/>
          <w:b/>
          <w:kern w:val="0"/>
          <w:sz w:val="30"/>
          <w:szCs w:val="30"/>
        </w:rPr>
        <w:t>（一）【违约情形认定】</w:t>
      </w:r>
      <w:bookmarkEnd w:id="334"/>
    </w:p>
    <w:p w:rsidR="00C864E3" w:rsidRDefault="001E00CB" w:rsidP="00CB40B2">
      <w:pPr>
        <w:widowControl/>
        <w:spacing w:line="600" w:lineRule="exact"/>
        <w:ind w:firstLineChars="200" w:firstLine="600"/>
        <w:rPr>
          <w:rFonts w:ascii="仿宋_GB2312" w:eastAsia="仿宋_GB2312" w:hAnsi="Times New Roman" w:cs="Times New Roman"/>
          <w:kern w:val="0"/>
          <w:sz w:val="30"/>
          <w:szCs w:val="30"/>
        </w:rPr>
      </w:pPr>
      <w:r>
        <w:rPr>
          <w:rFonts w:ascii="仿宋_GB2312" w:eastAsia="仿宋_GB2312" w:hint="eastAsia"/>
          <w:kern w:val="0"/>
          <w:sz w:val="30"/>
          <w:szCs w:val="30"/>
        </w:rPr>
        <w:lastRenderedPageBreak/>
        <w:t>X-1</w:t>
      </w:r>
      <w:r w:rsidR="007E69AB">
        <w:rPr>
          <w:rFonts w:ascii="仿宋_GB2312" w:eastAsia="仿宋_GB2312"/>
          <w:kern w:val="0"/>
          <w:sz w:val="30"/>
          <w:szCs w:val="30"/>
        </w:rPr>
        <w:t>.</w:t>
      </w:r>
      <w:r>
        <w:rPr>
          <w:rFonts w:ascii="仿宋_GB2312" w:eastAsia="仿宋_GB2312" w:hint="eastAsia"/>
          <w:kern w:val="0"/>
          <w:sz w:val="30"/>
          <w:szCs w:val="30"/>
        </w:rPr>
        <w:t>发行人在未发布利息递延支付公告的情况下拖欠利息、发生强制付息事件下拖欠利息、未发布续期公告的情况下拖欠本息</w:t>
      </w:r>
      <w:r>
        <w:rPr>
          <w:rFonts w:ascii="仿宋_GB2312" w:eastAsia="仿宋_GB2312" w:hAnsi="Times New Roman" w:cs="Times New Roman" w:hint="eastAsia"/>
          <w:kern w:val="0"/>
          <w:sz w:val="30"/>
          <w:szCs w:val="30"/>
        </w:rPr>
        <w:t>。</w:t>
      </w:r>
    </w:p>
    <w:p w:rsidR="003506DF" w:rsidRDefault="007E69AB" w:rsidP="00977B03">
      <w:pPr>
        <w:widowControl/>
        <w:spacing w:line="600" w:lineRule="exact"/>
        <w:ind w:firstLineChars="200" w:firstLine="600"/>
        <w:rPr>
          <w:rFonts w:ascii="仿宋_GB2312" w:eastAsia="仿宋_GB2312" w:hAnsi="仿宋" w:cs="Times New Roman"/>
          <w:bCs/>
          <w:sz w:val="30"/>
          <w:szCs w:val="30"/>
        </w:rPr>
      </w:pPr>
      <w:r w:rsidRPr="00EB577D">
        <w:rPr>
          <w:rFonts w:ascii="仿宋_GB2312" w:eastAsia="仿宋_GB2312" w:hint="eastAsia"/>
          <w:kern w:val="0"/>
          <w:sz w:val="30"/>
          <w:szCs w:val="30"/>
        </w:rPr>
        <w:t>□</w:t>
      </w:r>
      <w:r w:rsidR="001E00CB">
        <w:rPr>
          <w:rFonts w:ascii="仿宋_GB2312" w:eastAsia="仿宋_GB2312" w:hint="eastAsia"/>
          <w:kern w:val="0"/>
          <w:sz w:val="30"/>
          <w:szCs w:val="30"/>
        </w:rPr>
        <w:t>X-2</w:t>
      </w:r>
      <w:r>
        <w:rPr>
          <w:rFonts w:ascii="仿宋_GB2312" w:eastAsia="仿宋_GB2312"/>
          <w:kern w:val="0"/>
          <w:sz w:val="30"/>
          <w:szCs w:val="30"/>
        </w:rPr>
        <w:t>.</w:t>
      </w:r>
      <w:r w:rsidR="003506DF" w:rsidRPr="003506DF">
        <w:rPr>
          <w:rFonts w:ascii="仿宋_GB2312" w:eastAsia="仿宋_GB2312" w:hAnsi="仿宋" w:cs="Times New Roman"/>
          <w:bCs/>
          <w:sz w:val="30"/>
          <w:szCs w:val="30"/>
        </w:rPr>
        <w:t>________</w:t>
      </w:r>
      <w:r w:rsidR="003506DF">
        <w:rPr>
          <w:rFonts w:ascii="仿宋_GB2312" w:eastAsia="仿宋_GB2312" w:hAnsi="仿宋" w:cs="Times New Roman" w:hint="eastAsia"/>
          <w:bCs/>
          <w:sz w:val="30"/>
          <w:szCs w:val="30"/>
        </w:rPr>
        <w:t>（其他可续期</w:t>
      </w:r>
      <w:r w:rsidR="003506DF">
        <w:rPr>
          <w:rFonts w:ascii="仿宋_GB2312" w:eastAsia="仿宋_GB2312" w:hAnsi="仿宋" w:cs="Times New Roman"/>
          <w:bCs/>
          <w:sz w:val="30"/>
          <w:szCs w:val="30"/>
        </w:rPr>
        <w:t>公司债券特殊违约情形</w:t>
      </w:r>
      <w:r w:rsidR="003506DF">
        <w:rPr>
          <w:rFonts w:ascii="仿宋_GB2312" w:eastAsia="仿宋_GB2312" w:hAnsi="仿宋" w:cs="Times New Roman" w:hint="eastAsia"/>
          <w:bCs/>
          <w:sz w:val="30"/>
          <w:szCs w:val="30"/>
        </w:rPr>
        <w:t>）</w:t>
      </w:r>
    </w:p>
    <w:p w:rsidR="00C864E3" w:rsidRDefault="00C864E3" w:rsidP="00CB40B2">
      <w:pPr>
        <w:widowControl/>
        <w:spacing w:line="600" w:lineRule="exact"/>
        <w:ind w:firstLineChars="200" w:firstLine="600"/>
        <w:rPr>
          <w:rFonts w:ascii="仿宋_GB2312" w:eastAsia="仿宋_GB2312" w:hAnsi="仿宋"/>
          <w:i/>
          <w:sz w:val="30"/>
          <w:szCs w:val="30"/>
        </w:rPr>
      </w:pPr>
    </w:p>
    <w:p w:rsidR="00C864E3" w:rsidRDefault="001E00CB" w:rsidP="00CB40B2">
      <w:pPr>
        <w:widowControl/>
        <w:spacing w:line="600" w:lineRule="exact"/>
        <w:ind w:firstLineChars="200" w:firstLine="602"/>
        <w:jc w:val="center"/>
        <w:rPr>
          <w:rFonts w:ascii="仿宋_GB2312" w:eastAsia="仿宋_GB2312"/>
          <w:b/>
          <w:kern w:val="0"/>
          <w:sz w:val="30"/>
          <w:szCs w:val="30"/>
        </w:rPr>
      </w:pPr>
      <w:r>
        <w:rPr>
          <w:rFonts w:ascii="仿宋_GB2312" w:eastAsia="仿宋_GB2312" w:hint="eastAsia"/>
          <w:b/>
          <w:kern w:val="0"/>
          <w:sz w:val="30"/>
          <w:szCs w:val="30"/>
        </w:rPr>
        <w:t>第十三节</w:t>
      </w:r>
      <w:r>
        <w:rPr>
          <w:rFonts w:ascii="仿宋_GB2312" w:eastAsia="仿宋_GB2312"/>
          <w:b/>
          <w:kern w:val="0"/>
          <w:sz w:val="30"/>
          <w:szCs w:val="30"/>
        </w:rPr>
        <w:t xml:space="preserve"> </w:t>
      </w:r>
      <w:r>
        <w:rPr>
          <w:rFonts w:ascii="仿宋_GB2312" w:eastAsia="仿宋_GB2312" w:hint="eastAsia"/>
          <w:b/>
          <w:kern w:val="0"/>
          <w:sz w:val="30"/>
          <w:szCs w:val="30"/>
        </w:rPr>
        <w:t xml:space="preserve"> 受托管理人</w:t>
      </w:r>
    </w:p>
    <w:p w:rsidR="00C864E3" w:rsidRDefault="001E00CB" w:rsidP="00CB40B2">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X-1</w:t>
      </w:r>
      <w:r w:rsidR="00902432">
        <w:rPr>
          <w:rFonts w:ascii="仿宋_GB2312" w:eastAsia="仿宋_GB2312" w:hAnsi="仿宋" w:hint="eastAsia"/>
          <w:sz w:val="30"/>
          <w:szCs w:val="30"/>
        </w:rPr>
        <w:t>、</w:t>
      </w:r>
      <w:r>
        <w:rPr>
          <w:rFonts w:ascii="仿宋_GB2312" w:eastAsia="仿宋_GB2312" w:hAnsi="仿宋" w:hint="eastAsia"/>
          <w:sz w:val="30"/>
          <w:szCs w:val="30"/>
        </w:rPr>
        <w:t>受托管理人对可续期公司债券特殊发行事项的关注义务（包括续期选择权、续期期限、利率确定和调整方式等特殊发行事项）</w:t>
      </w:r>
    </w:p>
    <w:p w:rsidR="00C864E3" w:rsidRDefault="001E00CB" w:rsidP="00CB40B2">
      <w:pPr>
        <w:spacing w:line="600" w:lineRule="exact"/>
        <w:ind w:firstLineChars="200" w:firstLine="600"/>
        <w:contextualSpacing/>
        <w:rPr>
          <w:rFonts w:ascii="仿宋_GB2312" w:eastAsia="仿宋_GB2312" w:hAnsi="仿宋"/>
          <w:sz w:val="30"/>
          <w:szCs w:val="30"/>
        </w:rPr>
      </w:pPr>
      <w:r>
        <w:rPr>
          <w:rFonts w:ascii="仿宋_GB2312" w:eastAsia="仿宋_GB2312" w:hAnsi="仿宋" w:cs="Times New Roman" w:hint="eastAsia"/>
          <w:bCs/>
          <w:sz w:val="30"/>
          <w:szCs w:val="30"/>
        </w:rPr>
        <w:t>___________________________________________________</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X-2</w:t>
      </w:r>
      <w:r w:rsidR="00D97B06">
        <w:rPr>
          <w:rFonts w:ascii="仿宋_GB2312" w:eastAsia="仿宋_GB2312" w:hAnsi="仿宋" w:hint="eastAsia"/>
          <w:sz w:val="30"/>
          <w:szCs w:val="30"/>
        </w:rPr>
        <w:t>、</w:t>
      </w:r>
      <w:r>
        <w:rPr>
          <w:rFonts w:ascii="仿宋_GB2312" w:eastAsia="仿宋_GB2312" w:hAnsi="仿宋" w:hint="eastAsia"/>
          <w:sz w:val="30"/>
          <w:szCs w:val="30"/>
        </w:rPr>
        <w:t>受托管理人对可续期公司债券特殊发行事项的持续跟踪义务（包括在年度受托管理事务报告中披露该义务的履行情况：可续期公司债券续期情况、利息递延情况、强制付息情况及可续期公司债券是否仍计入权益等相关事项）</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cs="Times New Roman" w:hint="eastAsia"/>
          <w:bCs/>
          <w:sz w:val="30"/>
          <w:szCs w:val="30"/>
        </w:rPr>
        <w:t>___________________________________________________</w:t>
      </w:r>
    </w:p>
    <w:p w:rsidR="00C864E3" w:rsidRDefault="001E00CB">
      <w:r>
        <w:br w:type="page"/>
      </w:r>
    </w:p>
    <w:p w:rsidR="00C864E3" w:rsidRDefault="001E00CB">
      <w:pPr>
        <w:pStyle w:val="afc"/>
      </w:pPr>
      <w:bookmarkStart w:id="335" w:name="_Toc58834459"/>
      <w:bookmarkStart w:id="336" w:name="_Toc77601137"/>
      <w:bookmarkStart w:id="337" w:name="_Toc77955937"/>
      <w:bookmarkStart w:id="338" w:name="_Toc79746197"/>
      <w:r>
        <w:rPr>
          <w:rFonts w:hint="eastAsia"/>
        </w:rPr>
        <w:lastRenderedPageBreak/>
        <w:t>特定</w:t>
      </w:r>
      <w:r>
        <w:t>品种三：</w:t>
      </w:r>
      <w:r>
        <w:rPr>
          <w:rFonts w:hint="eastAsia"/>
        </w:rPr>
        <w:t>绿色公司债券</w:t>
      </w:r>
      <w:bookmarkEnd w:id="325"/>
      <w:bookmarkEnd w:id="335"/>
      <w:bookmarkEnd w:id="336"/>
      <w:bookmarkEnd w:id="337"/>
      <w:bookmarkEnd w:id="338"/>
    </w:p>
    <w:p w:rsidR="00C864E3" w:rsidRDefault="001E00CB" w:rsidP="00CB40B2">
      <w:pPr>
        <w:spacing w:line="600" w:lineRule="exact"/>
        <w:contextualSpacing/>
        <w:jc w:val="center"/>
        <w:rPr>
          <w:rFonts w:ascii="仿宋_GB2312" w:eastAsia="仿宋_GB2312" w:hAnsi="仿宋"/>
          <w:b/>
          <w:sz w:val="30"/>
          <w:szCs w:val="30"/>
        </w:rPr>
      </w:pPr>
      <w:r>
        <w:rPr>
          <w:rFonts w:ascii="仿宋_GB2312" w:eastAsia="仿宋_GB2312" w:hAnsi="仿宋" w:hint="eastAsia"/>
          <w:b/>
          <w:sz w:val="30"/>
          <w:szCs w:val="30"/>
        </w:rPr>
        <w:t>第</w:t>
      </w:r>
      <w:r w:rsidR="00D42415">
        <w:rPr>
          <w:rFonts w:ascii="仿宋_GB2312" w:eastAsia="仿宋_GB2312" w:hAnsi="仿宋" w:hint="eastAsia"/>
          <w:b/>
          <w:sz w:val="30"/>
          <w:szCs w:val="30"/>
        </w:rPr>
        <w:t>二</w:t>
      </w:r>
      <w:r>
        <w:rPr>
          <w:rFonts w:ascii="仿宋_GB2312" w:eastAsia="仿宋_GB2312" w:hAnsi="仿宋" w:hint="eastAsia"/>
          <w:b/>
          <w:sz w:val="30"/>
          <w:szCs w:val="30"/>
        </w:rPr>
        <w:t>节  发行条款</w:t>
      </w:r>
    </w:p>
    <w:p w:rsidR="00C864E3" w:rsidRDefault="001E00CB" w:rsidP="00CB40B2">
      <w:pPr>
        <w:widowControl/>
        <w:spacing w:line="600" w:lineRule="exact"/>
        <w:ind w:firstLineChars="200" w:firstLine="602"/>
        <w:rPr>
          <w:rFonts w:ascii="仿宋_GB2312" w:eastAsia="仿宋_GB2312" w:hAnsi="Times New Roman" w:cs="Times New Roman"/>
          <w:b/>
          <w:kern w:val="0"/>
          <w:sz w:val="30"/>
          <w:szCs w:val="30"/>
        </w:rPr>
      </w:pPr>
      <w:r>
        <w:rPr>
          <w:rFonts w:ascii="仿宋_GB2312" w:eastAsia="仿宋_GB2312" w:hAnsi="Times New Roman" w:cs="Times New Roman" w:hint="eastAsia"/>
          <w:b/>
          <w:kern w:val="0"/>
          <w:sz w:val="30"/>
          <w:szCs w:val="30"/>
        </w:rPr>
        <w:t>一、本次/期债券的基本发行条款（申报阶段/发行阶段）</w:t>
      </w:r>
    </w:p>
    <w:p w:rsidR="00C864E3" w:rsidRPr="00EB34E6" w:rsidRDefault="001E00CB" w:rsidP="00CB40B2">
      <w:pPr>
        <w:spacing w:line="600" w:lineRule="exact"/>
        <w:ind w:firstLineChars="200" w:firstLine="600"/>
        <w:contextualSpacing/>
        <w:rPr>
          <w:rFonts w:ascii="仿宋_GB2312" w:eastAsia="仿宋_GB2312"/>
          <w:sz w:val="30"/>
          <w:szCs w:val="30"/>
        </w:rPr>
      </w:pPr>
      <w:r w:rsidRPr="00B06735">
        <w:rPr>
          <w:rFonts w:ascii="仿宋_GB2312" w:eastAsia="仿宋_GB2312" w:hint="eastAsia"/>
          <w:sz w:val="30"/>
          <w:szCs w:val="30"/>
        </w:rPr>
        <w:t>○（二）债券全称</w:t>
      </w:r>
      <w:r w:rsidRPr="00D42415">
        <w:rPr>
          <w:rFonts w:ascii="仿宋_GB2312" w:eastAsia="仿宋_GB2312" w:hint="eastAsia"/>
          <w:sz w:val="30"/>
          <w:szCs w:val="30"/>
        </w:rPr>
        <w:t>：_______</w:t>
      </w:r>
      <w:r w:rsidRPr="0032137D">
        <w:rPr>
          <w:rFonts w:ascii="仿宋_GB2312" w:eastAsia="仿宋_GB2312" w:hint="eastAsia"/>
          <w:sz w:val="30"/>
          <w:szCs w:val="30"/>
        </w:rPr>
        <w:t>公司20XX年面向○专业投资者○普通投资者公开发行绿色</w:t>
      </w:r>
      <w:r w:rsidRPr="00EB34E6">
        <w:rPr>
          <w:rFonts w:ascii="仿宋_GB2312" w:eastAsia="仿宋_GB2312" w:hint="eastAsia"/>
          <w:sz w:val="30"/>
          <w:szCs w:val="30"/>
        </w:rPr>
        <w:t>公司债券。</w:t>
      </w:r>
    </w:p>
    <w:p w:rsidR="00C864E3" w:rsidRPr="00D42415" w:rsidRDefault="001E00CB" w:rsidP="00CB40B2">
      <w:pPr>
        <w:spacing w:line="600" w:lineRule="exact"/>
        <w:ind w:firstLineChars="200" w:firstLine="600"/>
        <w:contextualSpacing/>
        <w:rPr>
          <w:rFonts w:ascii="仿宋_GB2312" w:eastAsia="仿宋_GB2312"/>
          <w:sz w:val="30"/>
          <w:szCs w:val="30"/>
        </w:rPr>
      </w:pPr>
      <w:r w:rsidRPr="00D42415">
        <w:rPr>
          <w:rFonts w:ascii="仿宋_GB2312" w:eastAsia="仿宋_GB2312" w:hAnsi="仿宋" w:hint="eastAsia"/>
          <w:sz w:val="30"/>
          <w:szCs w:val="30"/>
        </w:rPr>
        <w:t>○【募集资金主要用于碳中和项目】</w:t>
      </w:r>
      <w:r w:rsidRPr="00B06735">
        <w:rPr>
          <w:rFonts w:ascii="仿宋_GB2312" w:eastAsia="仿宋_GB2312" w:hint="eastAsia"/>
          <w:sz w:val="30"/>
          <w:szCs w:val="30"/>
        </w:rPr>
        <w:t>（二）债券全称</w:t>
      </w:r>
      <w:r w:rsidRPr="00D42415">
        <w:rPr>
          <w:rFonts w:ascii="仿宋_GB2312" w:eastAsia="仿宋_GB2312" w:hint="eastAsia"/>
          <w:sz w:val="30"/>
          <w:szCs w:val="30"/>
        </w:rPr>
        <w:t>：</w:t>
      </w:r>
      <w:r w:rsidRPr="00D42415">
        <w:rPr>
          <w:rFonts w:ascii="仿宋_GB2312" w:eastAsia="仿宋_GB2312"/>
          <w:sz w:val="30"/>
          <w:szCs w:val="30"/>
        </w:rPr>
        <w:t>_______</w:t>
      </w:r>
      <w:r w:rsidRPr="00EB34E6">
        <w:rPr>
          <w:rFonts w:ascii="仿宋_GB2312" w:eastAsia="仿宋_GB2312" w:hint="eastAsia"/>
          <w:sz w:val="30"/>
          <w:szCs w:val="30"/>
        </w:rPr>
        <w:t>公司</w:t>
      </w:r>
      <w:r w:rsidRPr="00EB34E6">
        <w:rPr>
          <w:rFonts w:ascii="仿宋_GB2312" w:eastAsia="仿宋_GB2312"/>
          <w:sz w:val="30"/>
          <w:szCs w:val="30"/>
        </w:rPr>
        <w:t>20XX</w:t>
      </w:r>
      <w:r w:rsidRPr="00D42415">
        <w:rPr>
          <w:rFonts w:ascii="仿宋_GB2312" w:eastAsia="仿宋_GB2312" w:hint="eastAsia"/>
          <w:sz w:val="30"/>
          <w:szCs w:val="30"/>
        </w:rPr>
        <w:t>年面向○专业投资者○普通投资者公开发行碳中和绿色公司债券。</w:t>
      </w:r>
    </w:p>
    <w:p w:rsidR="00C864E3" w:rsidRPr="00D42415" w:rsidRDefault="001E00CB" w:rsidP="00CB40B2">
      <w:pPr>
        <w:spacing w:line="600" w:lineRule="exact"/>
        <w:ind w:firstLineChars="200" w:firstLine="600"/>
        <w:contextualSpacing/>
        <w:rPr>
          <w:rFonts w:ascii="仿宋_GB2312" w:eastAsia="仿宋_GB2312"/>
          <w:sz w:val="30"/>
          <w:szCs w:val="30"/>
        </w:rPr>
      </w:pPr>
      <w:r w:rsidRPr="00D42415">
        <w:rPr>
          <w:rFonts w:ascii="仿宋_GB2312" w:eastAsia="仿宋_GB2312" w:hAnsi="仿宋" w:hint="eastAsia"/>
          <w:sz w:val="30"/>
          <w:szCs w:val="30"/>
        </w:rPr>
        <w:t>○【募集资金主要用于</w:t>
      </w:r>
      <w:r w:rsidR="00F16C1B" w:rsidRPr="00D42415">
        <w:rPr>
          <w:rFonts w:ascii="仿宋_GB2312" w:eastAsia="仿宋_GB2312" w:hAnsi="仿宋" w:hint="eastAsia"/>
          <w:sz w:val="30"/>
          <w:szCs w:val="30"/>
        </w:rPr>
        <w:t>支持</w:t>
      </w:r>
      <w:r w:rsidRPr="00D42415">
        <w:rPr>
          <w:rFonts w:ascii="仿宋_GB2312" w:eastAsia="仿宋_GB2312" w:hAnsi="仿宋" w:hint="eastAsia"/>
          <w:sz w:val="30"/>
          <w:szCs w:val="30"/>
        </w:rPr>
        <w:t>海洋保护和海洋资源可持续利用相关项目】</w:t>
      </w:r>
      <w:r w:rsidRPr="00B06735">
        <w:rPr>
          <w:rFonts w:ascii="仿宋_GB2312" w:eastAsia="仿宋_GB2312" w:hint="eastAsia"/>
          <w:sz w:val="30"/>
          <w:szCs w:val="30"/>
        </w:rPr>
        <w:t>（二）债券全称</w:t>
      </w:r>
      <w:r w:rsidRPr="00D42415">
        <w:rPr>
          <w:rFonts w:ascii="仿宋_GB2312" w:eastAsia="仿宋_GB2312" w:hint="eastAsia"/>
          <w:sz w:val="30"/>
          <w:szCs w:val="30"/>
        </w:rPr>
        <w:t>：_______</w:t>
      </w:r>
      <w:r w:rsidRPr="0032137D">
        <w:rPr>
          <w:rFonts w:ascii="仿宋_GB2312" w:eastAsia="仿宋_GB2312" w:hint="eastAsia"/>
          <w:sz w:val="30"/>
          <w:szCs w:val="30"/>
        </w:rPr>
        <w:t>公司20XX年面向○专业投资者○普通投资者公开发行绿色公司债券（蓝色</w:t>
      </w:r>
      <w:r w:rsidRPr="00EB34E6">
        <w:rPr>
          <w:rFonts w:ascii="仿宋_GB2312" w:eastAsia="仿宋_GB2312"/>
          <w:sz w:val="30"/>
          <w:szCs w:val="30"/>
        </w:rPr>
        <w:t>债券</w:t>
      </w:r>
      <w:r w:rsidRPr="00EB34E6">
        <w:rPr>
          <w:rFonts w:ascii="仿宋_GB2312" w:eastAsia="仿宋_GB2312" w:hint="eastAsia"/>
          <w:sz w:val="30"/>
          <w:szCs w:val="30"/>
        </w:rPr>
        <w:t>）。</w:t>
      </w:r>
    </w:p>
    <w:p w:rsidR="00C864E3" w:rsidRDefault="001E00CB" w:rsidP="00CB40B2">
      <w:pPr>
        <w:spacing w:line="600" w:lineRule="exact"/>
        <w:ind w:firstLineChars="200" w:firstLine="600"/>
        <w:contextualSpacing/>
        <w:rPr>
          <w:rFonts w:ascii="仿宋_GB2312" w:eastAsia="仿宋_GB2312"/>
          <w:sz w:val="30"/>
          <w:szCs w:val="30"/>
        </w:rPr>
      </w:pPr>
      <w:r w:rsidRPr="00B06735">
        <w:rPr>
          <w:rFonts w:ascii="仿宋_GB2312" w:eastAsia="仿宋_GB2312" w:hint="eastAsia"/>
          <w:sz w:val="30"/>
          <w:szCs w:val="30"/>
        </w:rPr>
        <w:t>（十五）/（二十</w:t>
      </w:r>
      <w:r w:rsidR="00785710">
        <w:rPr>
          <w:rFonts w:ascii="仿宋_GB2312" w:eastAsia="仿宋_GB2312" w:hint="eastAsia"/>
          <w:sz w:val="30"/>
          <w:szCs w:val="30"/>
        </w:rPr>
        <w:t>二</w:t>
      </w:r>
      <w:r w:rsidRPr="00B06735">
        <w:rPr>
          <w:rFonts w:ascii="仿宋_GB2312" w:eastAsia="仿宋_GB2312" w:hint="eastAsia"/>
          <w:sz w:val="30"/>
          <w:szCs w:val="30"/>
        </w:rPr>
        <w:t>）募集资金用途</w:t>
      </w:r>
      <w:r w:rsidRPr="00D42415">
        <w:rPr>
          <w:rFonts w:ascii="仿宋_GB2312" w:eastAsia="仿宋_GB2312" w:hint="eastAsia"/>
          <w:sz w:val="30"/>
          <w:szCs w:val="30"/>
        </w:rPr>
        <w:t>：</w:t>
      </w:r>
      <w:r>
        <w:rPr>
          <w:rFonts w:ascii="仿宋_GB2312" w:eastAsia="仿宋_GB2312" w:hint="eastAsia"/>
          <w:sz w:val="30"/>
          <w:szCs w:val="30"/>
        </w:rPr>
        <w:t>本次/期公司债券募集资金扣除发行费用后，拟用于绿色产业领域的业务发展</w:t>
      </w:r>
      <w:r>
        <w:rPr>
          <w:rStyle w:val="af5"/>
          <w:rFonts w:ascii="仿宋_GB2312" w:eastAsia="仿宋_GB2312" w:hAnsi="仿宋" w:hint="eastAsia"/>
          <w:sz w:val="30"/>
          <w:szCs w:val="30"/>
        </w:rPr>
        <w:footnoteReference w:id="34"/>
      </w:r>
      <w:r>
        <w:rPr>
          <w:rFonts w:ascii="仿宋_GB2312" w:eastAsia="仿宋_GB2312" w:hint="eastAsia"/>
          <w:sz w:val="30"/>
          <w:szCs w:val="30"/>
        </w:rPr>
        <w:t>。</w:t>
      </w:r>
    </w:p>
    <w:p w:rsidR="00C864E3" w:rsidRDefault="00C864E3" w:rsidP="00CB40B2">
      <w:pPr>
        <w:spacing w:line="600" w:lineRule="exact"/>
        <w:ind w:firstLineChars="200" w:firstLine="600"/>
        <w:contextualSpacing/>
        <w:rPr>
          <w:rFonts w:ascii="仿宋_GB2312" w:eastAsia="仿宋_GB2312"/>
          <w:color w:val="FF0000"/>
          <w:sz w:val="30"/>
          <w:szCs w:val="30"/>
        </w:rPr>
      </w:pPr>
    </w:p>
    <w:p w:rsidR="00C864E3" w:rsidRDefault="00D42415" w:rsidP="00CB40B2">
      <w:pPr>
        <w:spacing w:line="600" w:lineRule="exact"/>
        <w:ind w:firstLineChars="200" w:firstLine="602"/>
        <w:contextualSpacing/>
        <w:jc w:val="center"/>
        <w:rPr>
          <w:rFonts w:ascii="仿宋_GB2312" w:eastAsia="仿宋_GB2312" w:hAnsi="仿宋"/>
          <w:b/>
          <w:sz w:val="30"/>
          <w:szCs w:val="30"/>
        </w:rPr>
      </w:pPr>
      <w:r>
        <w:rPr>
          <w:rFonts w:ascii="仿宋_GB2312" w:eastAsia="仿宋_GB2312" w:hAnsi="仿宋" w:hint="eastAsia"/>
          <w:b/>
          <w:sz w:val="30"/>
          <w:szCs w:val="30"/>
        </w:rPr>
        <w:t>第三</w:t>
      </w:r>
      <w:r w:rsidR="001E00CB">
        <w:rPr>
          <w:rFonts w:ascii="仿宋_GB2312" w:eastAsia="仿宋_GB2312" w:hAnsi="仿宋" w:hint="eastAsia"/>
          <w:b/>
          <w:sz w:val="30"/>
          <w:szCs w:val="30"/>
        </w:rPr>
        <w:t>节  募集资金运用</w:t>
      </w:r>
    </w:p>
    <w:p w:rsidR="00C864E3" w:rsidRDefault="001E00CB" w:rsidP="00CB40B2">
      <w:pPr>
        <w:spacing w:line="600" w:lineRule="exact"/>
        <w:ind w:firstLineChars="200" w:firstLine="602"/>
        <w:contextualSpacing/>
        <w:rPr>
          <w:rFonts w:ascii="仿宋_GB2312" w:eastAsia="仿宋_GB2312"/>
          <w:b/>
          <w:sz w:val="30"/>
          <w:szCs w:val="30"/>
        </w:rPr>
      </w:pPr>
      <w:r>
        <w:rPr>
          <w:rFonts w:ascii="仿宋_GB2312" w:eastAsia="仿宋_GB2312" w:hint="eastAsia"/>
          <w:b/>
          <w:sz w:val="30"/>
          <w:szCs w:val="30"/>
        </w:rPr>
        <w:t>二、本次债券募集资金使用计划</w:t>
      </w:r>
    </w:p>
    <w:p w:rsidR="00C864E3" w:rsidRDefault="001E00CB" w:rsidP="00CB40B2">
      <w:pPr>
        <w:spacing w:line="600" w:lineRule="exact"/>
        <w:ind w:firstLineChars="200" w:firstLine="600"/>
        <w:contextualSpacing/>
        <w:rPr>
          <w:rFonts w:ascii="仿宋_GB2312" w:eastAsia="仿宋_GB2312"/>
          <w:sz w:val="30"/>
          <w:szCs w:val="30"/>
        </w:rPr>
      </w:pPr>
      <w:r w:rsidRPr="00871512">
        <w:rPr>
          <w:rFonts w:ascii="仿宋_GB2312" w:eastAsia="仿宋_GB2312" w:hint="eastAsia"/>
          <w:bCs/>
          <w:sz w:val="30"/>
          <w:szCs w:val="30"/>
        </w:rPr>
        <w:t>【填写说明：绿色公司债券募集资金应用于绿色产业领域的业务发展</w:t>
      </w:r>
      <w:r w:rsidR="001C6983">
        <w:rPr>
          <w:rFonts w:ascii="仿宋_GB2312" w:eastAsia="仿宋_GB2312" w:hint="eastAsia"/>
          <w:bCs/>
          <w:sz w:val="30"/>
          <w:szCs w:val="30"/>
        </w:rPr>
        <w:t>，</w:t>
      </w:r>
      <w:r w:rsidR="001C6983" w:rsidRPr="00201763">
        <w:rPr>
          <w:rFonts w:ascii="仿宋_GB2312" w:eastAsia="仿宋_GB2312" w:hAnsi="微软雅黑" w:hint="eastAsia"/>
          <w:color w:val="000000"/>
          <w:sz w:val="30"/>
          <w:szCs w:val="30"/>
        </w:rPr>
        <w:t>其中确定用于绿色产业项目（以下简称绿色项目）建设、运营、收购或偿还绿色项目贷款等的募集资金金额应不低于募集资金总额的70%</w:t>
      </w:r>
      <w:r w:rsidRPr="00871512">
        <w:rPr>
          <w:rFonts w:ascii="仿宋_GB2312" w:eastAsia="仿宋_GB2312" w:hint="eastAsia"/>
          <w:bCs/>
          <w:sz w:val="30"/>
          <w:szCs w:val="30"/>
        </w:rPr>
        <w:t>。</w:t>
      </w:r>
      <w:r w:rsidR="004E2980" w:rsidRPr="00201763">
        <w:rPr>
          <w:rFonts w:ascii="仿宋_GB2312" w:eastAsia="仿宋_GB2312" w:hAnsi="微软雅黑" w:hint="eastAsia"/>
          <w:color w:val="000000"/>
          <w:sz w:val="30"/>
          <w:szCs w:val="30"/>
        </w:rPr>
        <w:t>最近</w:t>
      </w:r>
      <w:r w:rsidR="004E2980">
        <w:rPr>
          <w:rFonts w:ascii="仿宋_GB2312" w:eastAsia="仿宋_GB2312" w:hAnsi="微软雅黑" w:hint="eastAsia"/>
          <w:color w:val="000000"/>
          <w:sz w:val="30"/>
          <w:szCs w:val="30"/>
        </w:rPr>
        <w:t>1</w:t>
      </w:r>
      <w:r w:rsidR="004E2980" w:rsidRPr="00201763">
        <w:rPr>
          <w:rFonts w:ascii="仿宋_GB2312" w:eastAsia="仿宋_GB2312" w:hAnsi="微软雅黑" w:hint="eastAsia"/>
          <w:color w:val="000000"/>
          <w:sz w:val="30"/>
          <w:szCs w:val="30"/>
        </w:rPr>
        <w:t>年合并财务报表中绿色产业领域营业收入比重超过50%（含），或绿色产业领域营业收入比重虽小</w:t>
      </w:r>
      <w:r w:rsidR="004E2980" w:rsidRPr="00201763">
        <w:rPr>
          <w:rFonts w:ascii="仿宋_GB2312" w:eastAsia="仿宋_GB2312" w:hAnsi="微软雅黑" w:hint="eastAsia"/>
          <w:color w:val="000000"/>
          <w:sz w:val="30"/>
          <w:szCs w:val="30"/>
        </w:rPr>
        <w:lastRenderedPageBreak/>
        <w:t>于50%，但绿色产业领域营业收入和利润均在所有业务中最高，且均占到发行人总营业收入和总利润30%以上的</w:t>
      </w:r>
      <w:r w:rsidRPr="00871512">
        <w:rPr>
          <w:rFonts w:ascii="仿宋_GB2312" w:eastAsia="仿宋_GB2312" w:hint="eastAsia"/>
          <w:sz w:val="30"/>
          <w:szCs w:val="30"/>
        </w:rPr>
        <w:t>发行人</w:t>
      </w:r>
      <w:r w:rsidR="004E2980">
        <w:rPr>
          <w:rFonts w:ascii="仿宋_GB2312" w:eastAsia="仿宋_GB2312" w:hint="eastAsia"/>
          <w:sz w:val="30"/>
          <w:szCs w:val="30"/>
        </w:rPr>
        <w:t>（以下</w:t>
      </w:r>
      <w:r w:rsidR="004E2980">
        <w:rPr>
          <w:rFonts w:ascii="仿宋_GB2312" w:eastAsia="仿宋_GB2312"/>
          <w:sz w:val="30"/>
          <w:szCs w:val="30"/>
        </w:rPr>
        <w:t>简称</w:t>
      </w:r>
      <w:r w:rsidRPr="00871512">
        <w:rPr>
          <w:rFonts w:ascii="仿宋_GB2312" w:eastAsia="仿宋_GB2312" w:hint="eastAsia"/>
          <w:sz w:val="30"/>
          <w:szCs w:val="30"/>
        </w:rPr>
        <w:t>符合绿色产业</w:t>
      </w:r>
      <w:r w:rsidRPr="00871512">
        <w:rPr>
          <w:rFonts w:ascii="仿宋_GB2312" w:eastAsia="仿宋_GB2312"/>
          <w:sz w:val="30"/>
          <w:szCs w:val="30"/>
        </w:rPr>
        <w:t>领域公司</w:t>
      </w:r>
      <w:r w:rsidRPr="00871512">
        <w:rPr>
          <w:rFonts w:ascii="仿宋_GB2312" w:eastAsia="仿宋_GB2312" w:hint="eastAsia"/>
          <w:sz w:val="30"/>
          <w:szCs w:val="30"/>
        </w:rPr>
        <w:t>相关特征</w:t>
      </w:r>
      <w:r w:rsidR="004E2980">
        <w:rPr>
          <w:rFonts w:ascii="仿宋_GB2312" w:eastAsia="仿宋_GB2312" w:hint="eastAsia"/>
          <w:sz w:val="30"/>
          <w:szCs w:val="30"/>
        </w:rPr>
        <w:t>的</w:t>
      </w:r>
      <w:r w:rsidR="004E2980">
        <w:rPr>
          <w:rFonts w:ascii="仿宋_GB2312" w:eastAsia="仿宋_GB2312"/>
          <w:sz w:val="30"/>
          <w:szCs w:val="30"/>
        </w:rPr>
        <w:t>发行人</w:t>
      </w:r>
      <w:r w:rsidR="004E2980">
        <w:rPr>
          <w:rFonts w:ascii="仿宋_GB2312" w:eastAsia="仿宋_GB2312" w:hint="eastAsia"/>
          <w:sz w:val="30"/>
          <w:szCs w:val="30"/>
        </w:rPr>
        <w:t>）</w:t>
      </w:r>
      <w:r w:rsidRPr="00871512">
        <w:rPr>
          <w:rFonts w:ascii="仿宋_GB2312" w:eastAsia="仿宋_GB2312"/>
          <w:sz w:val="30"/>
          <w:szCs w:val="30"/>
        </w:rPr>
        <w:t>，</w:t>
      </w:r>
      <w:r w:rsidRPr="00871512">
        <w:rPr>
          <w:rFonts w:ascii="仿宋_GB2312" w:eastAsia="仿宋_GB2312" w:hint="eastAsia"/>
          <w:sz w:val="30"/>
          <w:szCs w:val="30"/>
        </w:rPr>
        <w:t>募集资金用途可不对应具体绿色项目</w:t>
      </w:r>
      <w:r w:rsidR="001C6983">
        <w:rPr>
          <w:rFonts w:ascii="仿宋_GB2312" w:eastAsia="仿宋_GB2312" w:hint="eastAsia"/>
          <w:sz w:val="30"/>
          <w:szCs w:val="30"/>
        </w:rPr>
        <w:t>，</w:t>
      </w:r>
      <w:r w:rsidR="001C6983" w:rsidRPr="00201763">
        <w:rPr>
          <w:rFonts w:ascii="仿宋_GB2312" w:eastAsia="仿宋_GB2312" w:hAnsi="微软雅黑" w:hint="eastAsia"/>
          <w:color w:val="000000"/>
          <w:sz w:val="30"/>
          <w:szCs w:val="30"/>
        </w:rPr>
        <w:t>但募集资金应用于公司绿色产业领域的业务发展</w:t>
      </w:r>
      <w:r w:rsidRPr="00871512">
        <w:rPr>
          <w:rFonts w:ascii="仿宋_GB2312" w:eastAsia="仿宋_GB2312" w:hint="eastAsia"/>
          <w:sz w:val="30"/>
          <w:szCs w:val="30"/>
        </w:rPr>
        <w:t>。</w:t>
      </w:r>
    </w:p>
    <w:p w:rsidR="00C864E3" w:rsidRPr="00871512" w:rsidRDefault="001C6983" w:rsidP="00CB40B2">
      <w:pPr>
        <w:spacing w:line="600" w:lineRule="exact"/>
        <w:ind w:firstLineChars="200" w:firstLine="600"/>
        <w:contextualSpacing/>
        <w:rPr>
          <w:rFonts w:ascii="仿宋_GB2312" w:eastAsia="仿宋_GB2312"/>
          <w:sz w:val="30"/>
          <w:szCs w:val="30"/>
        </w:rPr>
      </w:pPr>
      <w:r w:rsidRPr="00201763">
        <w:rPr>
          <w:rFonts w:ascii="仿宋_GB2312" w:eastAsia="仿宋_GB2312" w:hAnsi="微软雅黑" w:hint="eastAsia"/>
          <w:color w:val="000000"/>
          <w:sz w:val="30"/>
          <w:szCs w:val="30"/>
        </w:rPr>
        <w:t>绿色产业领域及绿色公司债券募集资金用于的绿色项目的识别和界定参考国家绿色债券支持项目目录。</w:t>
      </w:r>
      <w:r w:rsidR="001E00CB" w:rsidRPr="00871512">
        <w:rPr>
          <w:rFonts w:ascii="仿宋_GB2312" w:eastAsia="仿宋_GB2312" w:hAnsi="仿宋" w:hint="eastAsia"/>
          <w:sz w:val="30"/>
          <w:szCs w:val="30"/>
        </w:rPr>
        <w:t>目前可参照中国金融学会绿色金融专业委员会编制的《绿色债券支持项目目录(2021年版)》，后续目录版本更新后，相关信息披露应更新适用新的版本</w:t>
      </w:r>
      <w:r w:rsidR="001E00CB" w:rsidRPr="00871512">
        <w:rPr>
          <w:rFonts w:ascii="仿宋_GB2312" w:eastAsia="仿宋_GB2312" w:hint="eastAsia"/>
          <w:sz w:val="30"/>
          <w:szCs w:val="30"/>
        </w:rPr>
        <w:t>。</w:t>
      </w:r>
    </w:p>
    <w:p w:rsidR="00C864E3" w:rsidRDefault="001E00CB" w:rsidP="00CB40B2">
      <w:pPr>
        <w:spacing w:line="600" w:lineRule="exact"/>
        <w:ind w:firstLineChars="200" w:firstLine="600"/>
        <w:contextualSpacing/>
        <w:rPr>
          <w:rFonts w:ascii="仿宋_GB2312" w:eastAsia="仿宋_GB2312"/>
          <w:b/>
          <w:sz w:val="30"/>
          <w:szCs w:val="30"/>
        </w:rPr>
      </w:pPr>
      <w:r w:rsidRPr="00871512">
        <w:rPr>
          <w:rFonts w:ascii="仿宋_GB2312" w:eastAsia="仿宋_GB2312" w:hint="eastAsia"/>
          <w:sz w:val="30"/>
          <w:szCs w:val="30"/>
        </w:rPr>
        <w:t>募集资金主要用于碳中和项目的，</w:t>
      </w:r>
      <w:r w:rsidR="001C6983">
        <w:rPr>
          <w:rFonts w:ascii="仿宋_GB2312" w:eastAsia="仿宋_GB2312" w:hint="eastAsia"/>
          <w:sz w:val="30"/>
          <w:szCs w:val="30"/>
        </w:rPr>
        <w:t>相关</w:t>
      </w:r>
      <w:r w:rsidR="001C6983">
        <w:rPr>
          <w:rFonts w:ascii="仿宋_GB2312" w:eastAsia="仿宋_GB2312"/>
          <w:sz w:val="30"/>
          <w:szCs w:val="30"/>
        </w:rPr>
        <w:t>项目</w:t>
      </w:r>
      <w:r w:rsidRPr="00871512">
        <w:rPr>
          <w:rFonts w:ascii="仿宋_GB2312" w:eastAsia="仿宋_GB2312" w:hint="eastAsia"/>
          <w:sz w:val="30"/>
          <w:szCs w:val="30"/>
        </w:rPr>
        <w:t>应包括但不限于：</w:t>
      </w:r>
      <w:r w:rsidRPr="00871512">
        <w:rPr>
          <w:rFonts w:ascii="仿宋_GB2312" w:eastAsia="仿宋_GB2312"/>
          <w:sz w:val="30"/>
          <w:szCs w:val="30"/>
        </w:rPr>
        <w:t>1.</w:t>
      </w:r>
      <w:r w:rsidRPr="00871512">
        <w:rPr>
          <w:rFonts w:ascii="仿宋_GB2312" w:eastAsia="仿宋_GB2312" w:hint="eastAsia"/>
          <w:sz w:val="30"/>
          <w:szCs w:val="30"/>
        </w:rPr>
        <w:t>清洁能源类项目（包括太阳能、风电及水电等项目）；</w:t>
      </w:r>
      <w:r w:rsidRPr="00871512">
        <w:rPr>
          <w:rFonts w:ascii="仿宋_GB2312" w:eastAsia="仿宋_GB2312"/>
          <w:sz w:val="30"/>
          <w:szCs w:val="30"/>
        </w:rPr>
        <w:t>2.</w:t>
      </w:r>
      <w:r w:rsidRPr="00871512">
        <w:rPr>
          <w:rFonts w:ascii="仿宋_GB2312" w:eastAsia="仿宋_GB2312" w:hint="eastAsia"/>
          <w:sz w:val="30"/>
          <w:szCs w:val="30"/>
        </w:rPr>
        <w:t>清洁交通类项目（包括城市轨道交通、电气化货运铁路及电动公交车辆替换等项目）；</w:t>
      </w:r>
      <w:r w:rsidRPr="00871512">
        <w:rPr>
          <w:rFonts w:ascii="仿宋_GB2312" w:eastAsia="仿宋_GB2312"/>
          <w:sz w:val="30"/>
          <w:szCs w:val="30"/>
        </w:rPr>
        <w:t>3.</w:t>
      </w:r>
      <w:r w:rsidRPr="00871512">
        <w:rPr>
          <w:rFonts w:ascii="仿宋_GB2312" w:eastAsia="仿宋_GB2312" w:hint="eastAsia"/>
          <w:sz w:val="30"/>
          <w:szCs w:val="30"/>
        </w:rPr>
        <w:t>可持续建筑类项目（包括绿色建筑、超低能耗建筑及既有建筑节能改造等项目）；</w:t>
      </w:r>
      <w:r w:rsidRPr="00871512">
        <w:rPr>
          <w:rFonts w:ascii="仿宋_GB2312" w:eastAsia="仿宋_GB2312"/>
          <w:sz w:val="30"/>
          <w:szCs w:val="30"/>
        </w:rPr>
        <w:t>4.</w:t>
      </w:r>
      <w:r w:rsidRPr="00871512">
        <w:rPr>
          <w:rFonts w:ascii="仿宋_GB2312" w:eastAsia="仿宋_GB2312" w:hint="eastAsia"/>
          <w:sz w:val="30"/>
          <w:szCs w:val="30"/>
        </w:rPr>
        <w:t>工业低碳改造类项目（包括碳捕集利用与封存、工业能效提升、电气化改造及高碳排放转型升级等项目）；</w:t>
      </w:r>
      <w:r w:rsidRPr="00871512">
        <w:rPr>
          <w:rFonts w:ascii="仿宋_GB2312" w:eastAsia="仿宋_GB2312"/>
          <w:sz w:val="30"/>
          <w:szCs w:val="30"/>
        </w:rPr>
        <w:t>5.</w:t>
      </w:r>
      <w:r w:rsidRPr="00871512">
        <w:rPr>
          <w:rFonts w:ascii="仿宋_GB2312" w:eastAsia="仿宋_GB2312" w:hint="eastAsia"/>
          <w:sz w:val="30"/>
          <w:szCs w:val="30"/>
        </w:rPr>
        <w:t>其他具有碳减排效益的项目</w:t>
      </w:r>
      <w:r w:rsidRPr="00025BDA">
        <w:rPr>
          <w:rFonts w:ascii="仿宋_GB2312" w:eastAsia="仿宋_GB2312" w:hint="eastAsia"/>
          <w:sz w:val="30"/>
          <w:szCs w:val="30"/>
        </w:rPr>
        <w:t>。</w:t>
      </w:r>
      <w:r w:rsidRPr="00025BDA">
        <w:rPr>
          <w:rFonts w:ascii="仿宋_GB2312" w:eastAsia="仿宋_GB2312" w:hint="eastAsia"/>
          <w:b/>
          <w:sz w:val="30"/>
          <w:szCs w:val="30"/>
        </w:rPr>
        <w:t>】</w:t>
      </w:r>
    </w:p>
    <w:p w:rsidR="00C864E3" w:rsidRDefault="001E00CB" w:rsidP="00CB40B2">
      <w:pPr>
        <w:spacing w:line="600" w:lineRule="exact"/>
        <w:ind w:firstLineChars="200" w:firstLine="600"/>
        <w:contextualSpacing/>
        <w:rPr>
          <w:rFonts w:ascii="仿宋_GB2312" w:eastAsia="仿宋_GB2312" w:hAnsi="仿宋"/>
          <w:b/>
          <w:sz w:val="30"/>
          <w:szCs w:val="30"/>
        </w:rPr>
      </w:pPr>
      <w:r>
        <w:rPr>
          <w:rFonts w:ascii="仿宋_GB2312" w:eastAsia="仿宋_GB2312" w:hAnsi="仿宋" w:hint="eastAsia"/>
          <w:sz w:val="30"/>
          <w:szCs w:val="30"/>
        </w:rPr>
        <w:t>□</w:t>
      </w:r>
      <w:r>
        <w:rPr>
          <w:rFonts w:ascii="仿宋_GB2312" w:eastAsia="仿宋_GB2312" w:hAnsi="仿宋" w:hint="eastAsia"/>
          <w:b/>
          <w:sz w:val="30"/>
          <w:szCs w:val="30"/>
        </w:rPr>
        <w:t>【本次债券募集资金拟用于绿色项目】</w:t>
      </w:r>
    </w:p>
    <w:p w:rsidR="00C864E3" w:rsidRPr="00871512" w:rsidRDefault="001E00CB" w:rsidP="00CB40B2">
      <w:pPr>
        <w:spacing w:line="600" w:lineRule="exact"/>
        <w:ind w:firstLineChars="200" w:firstLine="600"/>
        <w:contextualSpacing/>
        <w:rPr>
          <w:rFonts w:ascii="仿宋_GB2312" w:eastAsia="仿宋_GB2312" w:hAnsi="仿宋"/>
          <w:sz w:val="30"/>
          <w:szCs w:val="30"/>
        </w:rPr>
      </w:pPr>
      <w:r w:rsidRPr="00871512">
        <w:rPr>
          <w:rFonts w:ascii="仿宋_GB2312" w:eastAsia="仿宋_GB2312" w:hAnsi="仿宋" w:hint="eastAsia"/>
          <w:sz w:val="30"/>
          <w:szCs w:val="30"/>
        </w:rPr>
        <w:t>本次债券募集资金扣除发行费用后，用于</w:t>
      </w:r>
      <w:r w:rsidRPr="00871512">
        <w:rPr>
          <w:rFonts w:ascii="仿宋_GB2312" w:eastAsia="仿宋_GB2312" w:hAnsi="仿宋"/>
          <w:sz w:val="30"/>
          <w:szCs w:val="30"/>
        </w:rPr>
        <w:t>绿色产业领域的业务发展</w:t>
      </w:r>
      <w:r w:rsidRPr="00871512">
        <w:rPr>
          <w:rFonts w:ascii="仿宋_GB2312" w:eastAsia="仿宋_GB2312" w:hAnsi="仿宋" w:hint="eastAsia"/>
          <w:sz w:val="30"/>
          <w:szCs w:val="30"/>
        </w:rPr>
        <w:t>。</w:t>
      </w:r>
      <w:r w:rsidRPr="00871512">
        <w:rPr>
          <w:rFonts w:ascii="仿宋_GB2312" w:eastAsia="仿宋_GB2312" w:hAnsi="仿宋"/>
          <w:sz w:val="30"/>
          <w:szCs w:val="30"/>
        </w:rPr>
        <w:t>其中</w:t>
      </w:r>
      <w:r w:rsidRPr="00871512">
        <w:rPr>
          <w:rFonts w:ascii="仿宋_GB2312" w:eastAsia="仿宋_GB2312" w:hAnsi="仿宋" w:hint="eastAsia"/>
          <w:sz w:val="30"/>
          <w:szCs w:val="30"/>
        </w:rPr>
        <w:t>拟将</w:t>
      </w:r>
      <w:r w:rsidRPr="00871512">
        <w:rPr>
          <w:rFonts w:ascii="仿宋_GB2312" w:eastAsia="仿宋_GB2312" w:hAnsiTheme="minorEastAsia" w:hint="eastAsia"/>
          <w:sz w:val="30"/>
          <w:szCs w:val="30"/>
        </w:rPr>
        <w:t>XX</w:t>
      </w:r>
      <w:r w:rsidRPr="00871512">
        <w:rPr>
          <w:rFonts w:ascii="仿宋_GB2312" w:eastAsia="仿宋_GB2312" w:hAnsi="仿宋" w:hint="eastAsia"/>
          <w:sz w:val="30"/>
          <w:szCs w:val="30"/>
        </w:rPr>
        <w:t>亿元用于绿色项目（包括绿色</w:t>
      </w:r>
      <w:r w:rsidRPr="00871512">
        <w:rPr>
          <w:rFonts w:ascii="仿宋_GB2312" w:eastAsia="仿宋_GB2312" w:hAnsi="仿宋"/>
          <w:sz w:val="30"/>
          <w:szCs w:val="30"/>
        </w:rPr>
        <w:t>项目的</w:t>
      </w:r>
      <w:r w:rsidRPr="00871512">
        <w:rPr>
          <w:rFonts w:ascii="仿宋_GB2312" w:eastAsia="仿宋_GB2312" w:hAnsi="仿宋" w:hint="eastAsia"/>
          <w:sz w:val="30"/>
          <w:szCs w:val="30"/>
        </w:rPr>
        <w:t>建设、运营、收购或偿还绿色项目贷款，可</w:t>
      </w:r>
      <w:r w:rsidRPr="00871512">
        <w:rPr>
          <w:rFonts w:ascii="仿宋_GB2312" w:eastAsia="仿宋_GB2312" w:hAnsi="仿宋"/>
          <w:sz w:val="30"/>
          <w:szCs w:val="30"/>
        </w:rPr>
        <w:t>视情况进行填写）</w:t>
      </w:r>
      <w:r w:rsidRPr="00871512">
        <w:rPr>
          <w:rFonts w:ascii="仿宋_GB2312" w:eastAsia="仿宋_GB2312" w:hAnsi="仿宋" w:hint="eastAsia"/>
          <w:sz w:val="30"/>
          <w:szCs w:val="30"/>
        </w:rPr>
        <w:t>；</w:t>
      </w:r>
      <w:r w:rsidRPr="00871512">
        <w:rPr>
          <w:rFonts w:ascii="仿宋_GB2312" w:eastAsia="仿宋_GB2312" w:hint="eastAsia"/>
          <w:sz w:val="30"/>
          <w:szCs w:val="30"/>
        </w:rPr>
        <w:t>剩余募集资金用于________</w:t>
      </w:r>
      <w:r w:rsidRPr="00871512">
        <w:rPr>
          <w:rFonts w:ascii="仿宋_GB2312" w:eastAsia="仿宋_GB2312" w:hAnsiTheme="minorEastAsia" w:hint="eastAsia"/>
          <w:sz w:val="30"/>
          <w:szCs w:val="30"/>
        </w:rPr>
        <w:t>。</w:t>
      </w:r>
    </w:p>
    <w:p w:rsidR="00C864E3" w:rsidRPr="00871512" w:rsidRDefault="001E00CB" w:rsidP="00CB40B2">
      <w:pPr>
        <w:spacing w:line="600" w:lineRule="exact"/>
        <w:ind w:firstLineChars="200" w:firstLine="600"/>
        <w:contextualSpacing/>
        <w:rPr>
          <w:rFonts w:ascii="仿宋_GB2312" w:eastAsia="仿宋_GB2312" w:hAnsi="仿宋"/>
          <w:sz w:val="30"/>
          <w:szCs w:val="30"/>
        </w:rPr>
      </w:pPr>
      <w:bookmarkStart w:id="339" w:name="_Toc72414328"/>
      <w:r w:rsidRPr="00871512">
        <w:rPr>
          <w:rFonts w:ascii="仿宋_GB2312" w:eastAsia="仿宋_GB2312" w:hAnsi="仿宋" w:hint="eastAsia"/>
          <w:sz w:val="30"/>
          <w:szCs w:val="30"/>
        </w:rPr>
        <w:t>募集</w:t>
      </w:r>
      <w:r w:rsidRPr="00871512">
        <w:rPr>
          <w:rFonts w:ascii="仿宋_GB2312" w:eastAsia="仿宋_GB2312" w:hAnsi="仿宋"/>
          <w:sz w:val="30"/>
          <w:szCs w:val="30"/>
        </w:rPr>
        <w:t>资金用于绿色项目的，具体使用计划如下：</w:t>
      </w:r>
    </w:p>
    <w:p w:rsidR="00C864E3" w:rsidRPr="00871512" w:rsidRDefault="001E00CB" w:rsidP="00CB40B2">
      <w:pPr>
        <w:spacing w:line="600" w:lineRule="exact"/>
        <w:ind w:firstLineChars="200" w:firstLine="600"/>
        <w:contextualSpacing/>
        <w:rPr>
          <w:rFonts w:ascii="仿宋_GB2312" w:eastAsia="仿宋_GB2312" w:hAnsi="仿宋"/>
          <w:sz w:val="30"/>
          <w:szCs w:val="30"/>
        </w:rPr>
      </w:pPr>
      <w:r w:rsidRPr="00871512">
        <w:rPr>
          <w:rFonts w:ascii="仿宋_GB2312" w:eastAsia="仿宋_GB2312" w:hAnsi="仿宋" w:hint="eastAsia"/>
          <w:sz w:val="30"/>
          <w:szCs w:val="30"/>
        </w:rPr>
        <w:lastRenderedPageBreak/>
        <w:t>1.项目</w:t>
      </w:r>
      <w:r w:rsidRPr="00871512">
        <w:rPr>
          <w:rFonts w:ascii="仿宋_GB2312" w:eastAsia="仿宋_GB2312" w:hAnsi="仿宋"/>
          <w:sz w:val="30"/>
          <w:szCs w:val="30"/>
        </w:rPr>
        <w:t>基本</w:t>
      </w:r>
      <w:r w:rsidRPr="00871512">
        <w:rPr>
          <w:rFonts w:ascii="仿宋_GB2312" w:eastAsia="仿宋_GB2312" w:hAnsi="仿宋" w:hint="eastAsia"/>
          <w:sz w:val="30"/>
          <w:szCs w:val="30"/>
        </w:rPr>
        <w:t>情况（用于</w:t>
      </w:r>
      <w:r w:rsidRPr="00871512">
        <w:rPr>
          <w:rFonts w:ascii="仿宋_GB2312" w:eastAsia="仿宋_GB2312" w:hAnsi="仿宋"/>
          <w:sz w:val="30"/>
          <w:szCs w:val="30"/>
        </w:rPr>
        <w:t>偿还绿色项目贷款的，除需披露</w:t>
      </w:r>
      <w:r w:rsidRPr="00871512">
        <w:rPr>
          <w:rFonts w:ascii="仿宋_GB2312" w:eastAsia="仿宋_GB2312" w:hAnsi="仿宋" w:hint="eastAsia"/>
          <w:sz w:val="30"/>
          <w:szCs w:val="30"/>
        </w:rPr>
        <w:t>有关</w:t>
      </w:r>
      <w:r w:rsidRPr="00871512">
        <w:rPr>
          <w:rFonts w:ascii="仿宋_GB2312" w:eastAsia="仿宋_GB2312" w:hAnsi="仿宋"/>
          <w:sz w:val="30"/>
          <w:szCs w:val="30"/>
        </w:rPr>
        <w:t>绿色项目的</w:t>
      </w:r>
      <w:r w:rsidRPr="00871512">
        <w:rPr>
          <w:rFonts w:ascii="仿宋_GB2312" w:eastAsia="仿宋_GB2312" w:hAnsi="仿宋" w:hint="eastAsia"/>
          <w:sz w:val="30"/>
          <w:szCs w:val="30"/>
        </w:rPr>
        <w:t>基本</w:t>
      </w:r>
      <w:r w:rsidRPr="00871512">
        <w:rPr>
          <w:rFonts w:ascii="仿宋_GB2312" w:eastAsia="仿宋_GB2312" w:hAnsi="仿宋"/>
          <w:sz w:val="30"/>
          <w:szCs w:val="30"/>
        </w:rPr>
        <w:t>情况，还</w:t>
      </w:r>
      <w:r w:rsidRPr="00871512">
        <w:rPr>
          <w:rFonts w:ascii="仿宋_GB2312" w:eastAsia="仿宋_GB2312" w:hAnsi="仿宋" w:hint="eastAsia"/>
          <w:sz w:val="30"/>
          <w:szCs w:val="30"/>
        </w:rPr>
        <w:t>应</w:t>
      </w:r>
      <w:r w:rsidRPr="00871512">
        <w:rPr>
          <w:rFonts w:ascii="仿宋_GB2312" w:eastAsia="仿宋_GB2312" w:hAnsi="仿宋"/>
          <w:sz w:val="30"/>
          <w:szCs w:val="30"/>
        </w:rPr>
        <w:t>披露</w:t>
      </w:r>
      <w:r w:rsidRPr="00871512">
        <w:rPr>
          <w:rFonts w:ascii="仿宋_GB2312" w:eastAsia="仿宋_GB2312" w:hAnsi="仿宋" w:hint="eastAsia"/>
          <w:sz w:val="30"/>
          <w:szCs w:val="30"/>
        </w:rPr>
        <w:t>拟</w:t>
      </w:r>
      <w:r w:rsidRPr="00871512">
        <w:rPr>
          <w:rFonts w:ascii="仿宋_GB2312" w:eastAsia="仿宋_GB2312" w:hAnsi="仿宋"/>
          <w:sz w:val="30"/>
          <w:szCs w:val="30"/>
        </w:rPr>
        <w:t>偿还贷款的</w:t>
      </w:r>
      <w:r w:rsidRPr="00871512">
        <w:rPr>
          <w:rFonts w:ascii="仿宋_GB2312" w:eastAsia="仿宋_GB2312" w:hAnsi="仿宋" w:hint="eastAsia"/>
          <w:sz w:val="30"/>
          <w:szCs w:val="30"/>
        </w:rPr>
        <w:t>具体</w:t>
      </w:r>
      <w:r w:rsidRPr="00871512">
        <w:rPr>
          <w:rFonts w:ascii="仿宋_GB2312" w:eastAsia="仿宋_GB2312" w:hAnsi="仿宋"/>
          <w:sz w:val="30"/>
          <w:szCs w:val="30"/>
        </w:rPr>
        <w:t>情况</w:t>
      </w:r>
      <w:r w:rsidRPr="00871512">
        <w:rPr>
          <w:rFonts w:ascii="仿宋_GB2312" w:eastAsia="仿宋_GB2312" w:hAnsi="仿宋" w:hint="eastAsia"/>
          <w:sz w:val="30"/>
          <w:szCs w:val="30"/>
        </w:rPr>
        <w:t>）</w:t>
      </w:r>
    </w:p>
    <w:p w:rsidR="00C864E3" w:rsidRPr="00871512" w:rsidRDefault="001E00CB" w:rsidP="00CB40B2">
      <w:pPr>
        <w:spacing w:line="600" w:lineRule="exact"/>
        <w:ind w:firstLineChars="200" w:firstLine="600"/>
        <w:rPr>
          <w:rFonts w:ascii="仿宋_GB2312" w:eastAsia="仿宋_GB2312" w:hAnsi="仿宋"/>
          <w:sz w:val="30"/>
          <w:szCs w:val="30"/>
        </w:rPr>
      </w:pPr>
      <w:r w:rsidRPr="00871512">
        <w:rPr>
          <w:rFonts w:ascii="仿宋_GB2312" w:eastAsia="仿宋_GB2312" w:hAnsi="仿宋" w:cs="Times New Roman" w:hint="eastAsia"/>
          <w:bCs/>
          <w:sz w:val="30"/>
          <w:szCs w:val="30"/>
        </w:rPr>
        <w:t>___________________________________________________</w:t>
      </w:r>
    </w:p>
    <w:bookmarkEnd w:id="339"/>
    <w:p w:rsidR="00C864E3" w:rsidRDefault="001E00CB" w:rsidP="00CB40B2">
      <w:pPr>
        <w:tabs>
          <w:tab w:val="left" w:pos="1929"/>
        </w:tabs>
        <w:spacing w:line="600" w:lineRule="exact"/>
        <w:ind w:firstLineChars="200" w:firstLine="600"/>
        <w:contextualSpacing/>
        <w:rPr>
          <w:rFonts w:ascii="仿宋_GB2312" w:eastAsia="仿宋_GB2312" w:hAnsi="仿宋"/>
          <w:sz w:val="30"/>
          <w:szCs w:val="30"/>
        </w:rPr>
      </w:pPr>
      <w:r w:rsidRPr="00871512">
        <w:rPr>
          <w:rFonts w:ascii="仿宋_GB2312" w:eastAsia="仿宋_GB2312" w:hAnsi="仿宋"/>
          <w:sz w:val="30"/>
          <w:szCs w:val="30"/>
        </w:rPr>
        <w:t>2.绿色项目认定情况</w:t>
      </w:r>
      <w:r w:rsidRPr="00871512">
        <w:rPr>
          <w:rFonts w:ascii="仿宋_GB2312" w:eastAsia="仿宋_GB2312" w:hAnsi="仿宋" w:hint="eastAsia"/>
          <w:sz w:val="30"/>
          <w:szCs w:val="30"/>
        </w:rPr>
        <w:t>（包括认定</w:t>
      </w:r>
      <w:r w:rsidRPr="00871512">
        <w:rPr>
          <w:rFonts w:ascii="仿宋_GB2312" w:eastAsia="仿宋_GB2312" w:hAnsi="仿宋"/>
          <w:sz w:val="30"/>
          <w:szCs w:val="30"/>
        </w:rPr>
        <w:t>依据</w:t>
      </w:r>
      <w:r w:rsidRPr="00871512">
        <w:rPr>
          <w:rFonts w:ascii="仿宋_GB2312" w:eastAsia="仿宋_GB2312" w:hAnsi="仿宋" w:hint="eastAsia"/>
          <w:sz w:val="30"/>
          <w:szCs w:val="30"/>
        </w:rPr>
        <w:t>、认定为</w:t>
      </w:r>
      <w:r w:rsidRPr="00871512">
        <w:rPr>
          <w:rFonts w:ascii="仿宋_GB2312" w:eastAsia="仿宋_GB2312" w:hAnsi="仿宋"/>
          <w:sz w:val="30"/>
          <w:szCs w:val="30"/>
        </w:rPr>
        <w:t>绿色项目的具体分类情况</w:t>
      </w:r>
      <w:r w:rsidRPr="00871512">
        <w:rPr>
          <w:rFonts w:ascii="仿宋_GB2312" w:eastAsia="仿宋_GB2312" w:hAnsi="仿宋" w:hint="eastAsia"/>
          <w:sz w:val="30"/>
          <w:szCs w:val="30"/>
        </w:rPr>
        <w:t>、本次绿色</w:t>
      </w:r>
      <w:r w:rsidRPr="00871512">
        <w:rPr>
          <w:rFonts w:ascii="仿宋_GB2312" w:eastAsia="仿宋_GB2312" w:hAnsi="仿宋"/>
          <w:sz w:val="30"/>
          <w:szCs w:val="30"/>
        </w:rPr>
        <w:t>债券</w:t>
      </w:r>
      <w:r w:rsidRPr="00871512">
        <w:rPr>
          <w:rFonts w:ascii="仿宋_GB2312" w:eastAsia="仿宋_GB2312" w:hAnsi="仿宋" w:hint="eastAsia"/>
          <w:sz w:val="30"/>
          <w:szCs w:val="30"/>
        </w:rPr>
        <w:t>评估</w:t>
      </w:r>
      <w:r w:rsidRPr="00871512">
        <w:rPr>
          <w:rFonts w:ascii="仿宋_GB2312" w:eastAsia="仿宋_GB2312" w:hAnsi="仿宋"/>
          <w:sz w:val="30"/>
          <w:szCs w:val="30"/>
        </w:rPr>
        <w:t>认证情况（</w:t>
      </w:r>
      <w:r w:rsidRPr="00871512">
        <w:rPr>
          <w:rFonts w:ascii="仿宋_GB2312" w:eastAsia="仿宋_GB2312" w:hAnsi="仿宋" w:hint="eastAsia"/>
          <w:sz w:val="30"/>
          <w:szCs w:val="30"/>
        </w:rPr>
        <w:t>如有</w:t>
      </w:r>
      <w:r w:rsidRPr="00871512">
        <w:rPr>
          <w:rFonts w:ascii="仿宋_GB2312" w:eastAsia="仿宋_GB2312" w:hAnsi="仿宋"/>
          <w:sz w:val="30"/>
          <w:szCs w:val="30"/>
        </w:rPr>
        <w:t>）</w:t>
      </w:r>
      <w:r w:rsidR="004F580C">
        <w:rPr>
          <w:rFonts w:ascii="仿宋_GB2312" w:eastAsia="仿宋_GB2312" w:hAnsi="仿宋" w:hint="eastAsia"/>
          <w:sz w:val="30"/>
          <w:szCs w:val="30"/>
        </w:rPr>
        <w:t>等</w:t>
      </w:r>
      <w:r w:rsidRPr="00871512">
        <w:rPr>
          <w:rFonts w:ascii="仿宋_GB2312" w:eastAsia="仿宋_GB2312" w:hAnsi="仿宋"/>
          <w:sz w:val="30"/>
          <w:szCs w:val="30"/>
        </w:rPr>
        <w:t>）</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cs="Times New Roman" w:hint="eastAsia"/>
          <w:bCs/>
          <w:sz w:val="30"/>
          <w:szCs w:val="30"/>
        </w:rPr>
        <w:t>___________________________________________________</w:t>
      </w:r>
    </w:p>
    <w:p w:rsidR="00C864E3" w:rsidRPr="005F1036" w:rsidRDefault="001E00CB" w:rsidP="00CB40B2">
      <w:pPr>
        <w:spacing w:line="600" w:lineRule="exact"/>
        <w:ind w:firstLineChars="200" w:firstLine="600"/>
        <w:contextualSpacing/>
        <w:rPr>
          <w:rFonts w:ascii="仿宋_GB2312" w:eastAsia="仿宋_GB2312" w:hAnsi="仿宋"/>
          <w:sz w:val="30"/>
          <w:szCs w:val="30"/>
        </w:rPr>
      </w:pPr>
      <w:r w:rsidRPr="005F1036">
        <w:rPr>
          <w:rFonts w:ascii="仿宋_GB2312" w:eastAsia="仿宋_GB2312" w:hAnsi="仿宋"/>
          <w:sz w:val="30"/>
          <w:szCs w:val="30"/>
        </w:rPr>
        <w:t>3.环境效益（</w:t>
      </w:r>
      <w:r>
        <w:rPr>
          <w:rFonts w:ascii="仿宋_GB2312" w:eastAsia="仿宋_GB2312" w:hAnsi="仿宋" w:hint="eastAsia"/>
          <w:sz w:val="30"/>
          <w:szCs w:val="30"/>
        </w:rPr>
        <w:t>包括拟投资项目的未来环境、经济和社会效益目标，如二氧化碳等温室气体的年度减排量、年度节能量、大气污染物减排量等投资人关注的指标，项目环境效益不达标的风险等；</w:t>
      </w:r>
      <w:r w:rsidRPr="00871512">
        <w:rPr>
          <w:rFonts w:ascii="仿宋_GB2312" w:eastAsia="仿宋_GB2312" w:hAnsi="仿宋"/>
          <w:sz w:val="30"/>
          <w:szCs w:val="30"/>
        </w:rPr>
        <w:t>如</w:t>
      </w:r>
      <w:r w:rsidRPr="00871512">
        <w:rPr>
          <w:rFonts w:ascii="仿宋_GB2312" w:eastAsia="仿宋_GB2312" w:hAnsi="仿宋" w:hint="eastAsia"/>
          <w:sz w:val="30"/>
          <w:szCs w:val="30"/>
        </w:rPr>
        <w:t>募投</w:t>
      </w:r>
      <w:r w:rsidRPr="00871512">
        <w:rPr>
          <w:rFonts w:ascii="仿宋_GB2312" w:eastAsia="仿宋_GB2312" w:hAnsi="仿宋"/>
          <w:sz w:val="30"/>
          <w:szCs w:val="30"/>
        </w:rPr>
        <w:t>项目为碳中和项目，</w:t>
      </w:r>
      <w:r w:rsidRPr="00871512">
        <w:rPr>
          <w:rFonts w:ascii="仿宋_GB2312" w:eastAsia="仿宋_GB2312" w:hAnsi="仿宋" w:hint="eastAsia"/>
          <w:sz w:val="30"/>
          <w:szCs w:val="30"/>
        </w:rPr>
        <w:t>还</w:t>
      </w:r>
      <w:r w:rsidRPr="00871512">
        <w:rPr>
          <w:rFonts w:ascii="仿宋_GB2312" w:eastAsia="仿宋_GB2312" w:hAnsi="仿宋"/>
          <w:sz w:val="30"/>
          <w:szCs w:val="30"/>
        </w:rPr>
        <w:t>应</w:t>
      </w:r>
      <w:r w:rsidRPr="00871512">
        <w:rPr>
          <w:rFonts w:ascii="仿宋_GB2312" w:eastAsia="仿宋_GB2312" w:hAnsi="仿宋" w:hint="eastAsia"/>
          <w:sz w:val="30"/>
          <w:szCs w:val="30"/>
        </w:rPr>
        <w:t>按照“可计算、可核查、可检验”的原则，重点披露环境效益测算方法、参考依据，并对项目能源节约量（以标准煤计）、碳减排等环境效益进行定量测算；</w:t>
      </w:r>
      <w:r w:rsidRPr="00871512">
        <w:rPr>
          <w:rFonts w:ascii="仿宋_GB2312" w:eastAsia="仿宋_GB2312" w:hAnsi="仿宋"/>
          <w:sz w:val="30"/>
          <w:szCs w:val="30"/>
        </w:rPr>
        <w:t>如</w:t>
      </w:r>
      <w:r w:rsidRPr="00871512">
        <w:rPr>
          <w:rFonts w:ascii="仿宋_GB2312" w:eastAsia="仿宋_GB2312" w:hAnsi="仿宋" w:hint="eastAsia"/>
          <w:sz w:val="30"/>
          <w:szCs w:val="30"/>
        </w:rPr>
        <w:t>募集</w:t>
      </w:r>
      <w:r w:rsidRPr="00871512">
        <w:rPr>
          <w:rFonts w:ascii="仿宋_GB2312" w:eastAsia="仿宋_GB2312" w:hAnsi="仿宋"/>
          <w:sz w:val="30"/>
          <w:szCs w:val="30"/>
        </w:rPr>
        <w:t>资金主要用于</w:t>
      </w:r>
      <w:r w:rsidRPr="00871512">
        <w:rPr>
          <w:rFonts w:ascii="仿宋_GB2312" w:eastAsia="仿宋_GB2312" w:hAnsi="仿宋" w:hint="eastAsia"/>
          <w:sz w:val="30"/>
          <w:szCs w:val="30"/>
        </w:rPr>
        <w:t>支持海洋保护和海洋资源可持续利用相关项目，还应</w:t>
      </w:r>
      <w:r w:rsidRPr="00871512">
        <w:rPr>
          <w:rFonts w:ascii="仿宋_GB2312" w:eastAsia="仿宋_GB2312" w:hAnsi="仿宋"/>
          <w:sz w:val="30"/>
          <w:szCs w:val="30"/>
        </w:rPr>
        <w:t>包括</w:t>
      </w:r>
      <w:r w:rsidRPr="00871512">
        <w:rPr>
          <w:rFonts w:ascii="仿宋_GB2312" w:eastAsia="仿宋_GB2312" w:hAnsi="仿宋" w:hint="eastAsia"/>
          <w:sz w:val="30"/>
          <w:szCs w:val="30"/>
        </w:rPr>
        <w:t>相关项目对海洋环境、经济和气候效益的影响</w:t>
      </w:r>
      <w:r w:rsidRPr="00871512">
        <w:rPr>
          <w:rFonts w:ascii="仿宋_GB2312" w:eastAsia="仿宋_GB2312" w:hAnsi="仿宋"/>
          <w:sz w:val="30"/>
          <w:szCs w:val="30"/>
        </w:rPr>
        <w:t>）</w:t>
      </w:r>
    </w:p>
    <w:p w:rsidR="00C864E3" w:rsidRDefault="001E00CB" w:rsidP="00CB40B2">
      <w:pPr>
        <w:spacing w:line="600" w:lineRule="exact"/>
        <w:ind w:leftChars="284" w:left="596"/>
        <w:contextualSpacing/>
        <w:rPr>
          <w:rFonts w:ascii="仿宋_GB2312" w:eastAsia="仿宋_GB2312" w:hAnsi="仿宋"/>
          <w:sz w:val="30"/>
          <w:szCs w:val="30"/>
        </w:rPr>
      </w:pPr>
      <w:r>
        <w:rPr>
          <w:rFonts w:ascii="仿宋_GB2312" w:eastAsia="仿宋_GB2312" w:hAnsi="仿宋"/>
          <w:sz w:val="30"/>
          <w:szCs w:val="30"/>
        </w:rPr>
        <w:t>___________________________________________________</w:t>
      </w:r>
    </w:p>
    <w:p w:rsidR="00C864E3" w:rsidRDefault="001E00CB" w:rsidP="00CB40B2">
      <w:pPr>
        <w:spacing w:line="600" w:lineRule="exact"/>
        <w:ind w:firstLineChars="200" w:firstLine="602"/>
        <w:contextualSpacing/>
        <w:rPr>
          <w:rFonts w:ascii="仿宋_GB2312" w:eastAsia="仿宋_GB2312" w:hAnsi="仿宋"/>
          <w:b/>
          <w:sz w:val="30"/>
          <w:szCs w:val="30"/>
        </w:rPr>
      </w:pPr>
      <w:r>
        <w:rPr>
          <w:rFonts w:ascii="仿宋_GB2312" w:eastAsia="仿宋_GB2312" w:hAnsi="仿宋" w:hint="eastAsia"/>
          <w:b/>
          <w:sz w:val="30"/>
          <w:szCs w:val="30"/>
        </w:rPr>
        <w:t>□【发行人符合绿色产业领域公司</w:t>
      </w:r>
      <w:r>
        <w:rPr>
          <w:rFonts w:ascii="仿宋_GB2312" w:eastAsia="仿宋_GB2312" w:hAnsi="仿宋"/>
          <w:b/>
          <w:sz w:val="30"/>
          <w:szCs w:val="30"/>
        </w:rPr>
        <w:t>的相关特征</w:t>
      </w:r>
      <w:r>
        <w:rPr>
          <w:rFonts w:ascii="仿宋_GB2312" w:eastAsia="仿宋_GB2312" w:hAnsi="仿宋" w:hint="eastAsia"/>
          <w:b/>
          <w:sz w:val="30"/>
          <w:szCs w:val="30"/>
        </w:rPr>
        <w:t>，本次债券募集资金拟用于绿色产业</w:t>
      </w:r>
      <w:r>
        <w:rPr>
          <w:rFonts w:ascii="仿宋_GB2312" w:eastAsia="仿宋_GB2312" w:hAnsi="仿宋"/>
          <w:b/>
          <w:sz w:val="30"/>
          <w:szCs w:val="30"/>
        </w:rPr>
        <w:t>领域的业务发展</w:t>
      </w:r>
      <w:r>
        <w:rPr>
          <w:rFonts w:ascii="仿宋_GB2312" w:eastAsia="仿宋_GB2312" w:hAnsi="仿宋" w:hint="eastAsia"/>
          <w:b/>
          <w:sz w:val="30"/>
          <w:szCs w:val="30"/>
        </w:rPr>
        <w:t>】</w:t>
      </w:r>
    </w:p>
    <w:p w:rsidR="00C864E3" w:rsidRDefault="001E00CB" w:rsidP="00CB40B2">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本次债券募集资金扣除发行费用后，拟将</w:t>
      </w:r>
      <w:r w:rsidR="004E2980">
        <w:rPr>
          <w:rFonts w:ascii="仿宋_GB2312" w:eastAsia="仿宋_GB2312" w:hAnsiTheme="minorEastAsia" w:hint="eastAsia"/>
          <w:sz w:val="30"/>
          <w:szCs w:val="30"/>
        </w:rPr>
        <w:t>募集资金</w:t>
      </w:r>
      <w:r>
        <w:rPr>
          <w:rFonts w:ascii="仿宋_GB2312" w:eastAsia="仿宋_GB2312" w:hAnsi="仿宋" w:hint="eastAsia"/>
          <w:sz w:val="30"/>
          <w:szCs w:val="30"/>
        </w:rPr>
        <w:t>用于支持发行人绿色产业领域的业务发展</w:t>
      </w:r>
      <w:r w:rsidRPr="00871512">
        <w:rPr>
          <w:rFonts w:ascii="仿宋_GB2312" w:eastAsia="仿宋_GB2312" w:hAnsi="仿宋" w:hint="eastAsia"/>
          <w:sz w:val="30"/>
          <w:szCs w:val="30"/>
        </w:rPr>
        <w:t>，具体用途</w:t>
      </w:r>
      <w:r w:rsidRPr="00871512">
        <w:rPr>
          <w:rFonts w:ascii="仿宋_GB2312" w:eastAsia="仿宋_GB2312" w:hAnsi="仿宋"/>
          <w:sz w:val="30"/>
          <w:szCs w:val="30"/>
        </w:rPr>
        <w:t>为</w:t>
      </w:r>
      <w:r w:rsidRPr="00871512">
        <w:rPr>
          <w:rFonts w:ascii="仿宋_GB2312" w:eastAsia="仿宋_GB2312" w:hint="eastAsia"/>
          <w:sz w:val="30"/>
          <w:szCs w:val="30"/>
        </w:rPr>
        <w:t>__</w:t>
      </w:r>
      <w:r>
        <w:rPr>
          <w:rFonts w:ascii="仿宋_GB2312" w:eastAsia="仿宋_GB2312" w:hint="eastAsia"/>
          <w:sz w:val="30"/>
          <w:szCs w:val="30"/>
        </w:rPr>
        <w:t>______</w:t>
      </w:r>
      <w:r>
        <w:rPr>
          <w:rFonts w:ascii="仿宋_GB2312" w:eastAsia="仿宋_GB2312" w:hAnsiTheme="minorEastAsia" w:hint="eastAsia"/>
          <w:sz w:val="30"/>
          <w:szCs w:val="30"/>
        </w:rPr>
        <w:t>。</w:t>
      </w:r>
    </w:p>
    <w:p w:rsidR="00C864E3" w:rsidRDefault="001E00CB" w:rsidP="00CB40B2">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发行人主体</w:t>
      </w:r>
      <w:r>
        <w:rPr>
          <w:rFonts w:ascii="仿宋_GB2312" w:eastAsia="仿宋_GB2312" w:hAnsi="仿宋"/>
          <w:sz w:val="30"/>
          <w:szCs w:val="30"/>
        </w:rPr>
        <w:t>和业务</w:t>
      </w:r>
      <w:r>
        <w:rPr>
          <w:rFonts w:ascii="仿宋_GB2312" w:eastAsia="仿宋_GB2312" w:hAnsi="仿宋" w:hint="eastAsia"/>
          <w:sz w:val="30"/>
          <w:szCs w:val="30"/>
        </w:rPr>
        <w:t>符合绿色</w:t>
      </w:r>
      <w:r>
        <w:rPr>
          <w:rFonts w:ascii="仿宋_GB2312" w:eastAsia="仿宋_GB2312" w:hAnsi="仿宋"/>
          <w:sz w:val="30"/>
          <w:szCs w:val="30"/>
        </w:rPr>
        <w:t>属性的相关要求，具体如下</w:t>
      </w:r>
      <w:r>
        <w:rPr>
          <w:rFonts w:ascii="仿宋_GB2312" w:eastAsia="仿宋_GB2312" w:hAnsi="仿宋" w:hint="eastAsia"/>
          <w:sz w:val="30"/>
          <w:szCs w:val="30"/>
        </w:rPr>
        <w:t>（包括认定依据、认定为绿色产业领域的具体分类情况、本次绿色债券评估认证情况（如有）等）</w:t>
      </w:r>
      <w:r w:rsidR="00D42415">
        <w:rPr>
          <w:rFonts w:ascii="仿宋_GB2312" w:eastAsia="仿宋_GB2312" w:hAnsi="仿宋"/>
          <w:sz w:val="30"/>
          <w:szCs w:val="30"/>
        </w:rPr>
        <w:t>：</w:t>
      </w:r>
    </w:p>
    <w:p w:rsidR="00C864E3" w:rsidRDefault="001E00CB" w:rsidP="00CB40B2">
      <w:pPr>
        <w:spacing w:line="600" w:lineRule="exact"/>
        <w:ind w:firstLineChars="200" w:firstLine="600"/>
        <w:contextualSpacing/>
        <w:rPr>
          <w:rFonts w:ascii="仿宋_GB2312" w:eastAsia="仿宋_GB2312" w:hAnsi="仿宋"/>
          <w:sz w:val="30"/>
          <w:szCs w:val="30"/>
        </w:rPr>
      </w:pPr>
      <w:r>
        <w:rPr>
          <w:rFonts w:ascii="仿宋_GB2312" w:eastAsia="仿宋_GB2312" w:hAnsi="仿宋"/>
          <w:sz w:val="30"/>
          <w:szCs w:val="30"/>
        </w:rPr>
        <w:t>___________________________________________________</w:t>
      </w:r>
    </w:p>
    <w:p w:rsidR="00C864E3" w:rsidRDefault="001E00CB" w:rsidP="00CB40B2">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lastRenderedPageBreak/>
        <w:t>发行人最近一年绿色产业领域收入及利润情况如下表所示：</w:t>
      </w:r>
    </w:p>
    <w:p w:rsidR="00C864E3" w:rsidRDefault="001E00CB">
      <w:pPr>
        <w:tabs>
          <w:tab w:val="left" w:pos="900"/>
        </w:tabs>
        <w:autoSpaceDE w:val="0"/>
        <w:autoSpaceDN w:val="0"/>
        <w:adjustRightInd w:val="0"/>
        <w:snapToGrid w:val="0"/>
        <w:jc w:val="right"/>
        <w:rPr>
          <w:rFonts w:ascii="仿宋_GB2312" w:eastAsia="仿宋_GB2312" w:hAnsi="仿宋"/>
          <w:snapToGrid w:val="0"/>
          <w:szCs w:val="21"/>
        </w:rPr>
      </w:pPr>
      <w:r>
        <w:rPr>
          <w:rFonts w:ascii="仿宋_GB2312" w:eastAsia="仿宋_GB2312" w:hAnsi="仿宋" w:hint="eastAsia"/>
          <w:snapToGrid w:val="0"/>
          <w:szCs w:val="21"/>
        </w:rPr>
        <w:t>单位：XX、%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8"/>
        <w:gridCol w:w="1338"/>
        <w:gridCol w:w="1919"/>
        <w:gridCol w:w="1421"/>
        <w:gridCol w:w="2246"/>
      </w:tblGrid>
      <w:tr w:rsidR="00C864E3" w:rsidTr="00CB40B2">
        <w:trPr>
          <w:cantSplit/>
          <w:trHeight w:val="397"/>
        </w:trPr>
        <w:tc>
          <w:tcPr>
            <w:tcW w:w="937" w:type="pct"/>
            <w:shd w:val="clear" w:color="auto" w:fill="auto"/>
            <w:noWrap/>
            <w:vAlign w:val="center"/>
          </w:tcPr>
          <w:p w:rsidR="00C864E3" w:rsidRDefault="001E00CB">
            <w:pPr>
              <w:tabs>
                <w:tab w:val="left" w:pos="900"/>
              </w:tabs>
              <w:autoSpaceDE w:val="0"/>
              <w:autoSpaceDN w:val="0"/>
              <w:adjustRightInd w:val="0"/>
              <w:snapToGrid w:val="0"/>
              <w:jc w:val="center"/>
              <w:rPr>
                <w:rFonts w:ascii="仿宋_GB2312" w:eastAsia="仿宋_GB2312" w:hAnsi="仿宋"/>
                <w:b/>
                <w:snapToGrid w:val="0"/>
                <w:szCs w:val="21"/>
              </w:rPr>
            </w:pPr>
            <w:r>
              <w:rPr>
                <w:rFonts w:ascii="仿宋_GB2312" w:eastAsia="仿宋_GB2312" w:hAnsi="仿宋" w:hint="eastAsia"/>
                <w:b/>
                <w:snapToGrid w:val="0"/>
                <w:szCs w:val="21"/>
              </w:rPr>
              <w:t>业务板块</w:t>
            </w:r>
          </w:p>
        </w:tc>
        <w:tc>
          <w:tcPr>
            <w:tcW w:w="785" w:type="pct"/>
            <w:shd w:val="clear" w:color="auto" w:fill="auto"/>
            <w:noWrap/>
            <w:vAlign w:val="center"/>
          </w:tcPr>
          <w:p w:rsidR="00C864E3" w:rsidRDefault="004E2980">
            <w:pPr>
              <w:tabs>
                <w:tab w:val="left" w:pos="900"/>
              </w:tabs>
              <w:autoSpaceDE w:val="0"/>
              <w:autoSpaceDN w:val="0"/>
              <w:adjustRightInd w:val="0"/>
              <w:snapToGrid w:val="0"/>
              <w:jc w:val="center"/>
              <w:rPr>
                <w:rFonts w:ascii="仿宋_GB2312" w:eastAsia="仿宋_GB2312" w:hAnsi="仿宋"/>
                <w:b/>
                <w:snapToGrid w:val="0"/>
                <w:szCs w:val="21"/>
              </w:rPr>
            </w:pPr>
            <w:r>
              <w:rPr>
                <w:rFonts w:ascii="仿宋_GB2312" w:eastAsia="仿宋_GB2312" w:hAnsi="仿宋" w:hint="eastAsia"/>
                <w:b/>
                <w:snapToGrid w:val="0"/>
                <w:szCs w:val="21"/>
              </w:rPr>
              <w:t>营业</w:t>
            </w:r>
            <w:r w:rsidR="001E00CB">
              <w:rPr>
                <w:rFonts w:ascii="仿宋_GB2312" w:eastAsia="仿宋_GB2312" w:hAnsi="仿宋" w:hint="eastAsia"/>
                <w:b/>
                <w:snapToGrid w:val="0"/>
                <w:szCs w:val="21"/>
              </w:rPr>
              <w:t>收入</w:t>
            </w:r>
          </w:p>
        </w:tc>
        <w:tc>
          <w:tcPr>
            <w:tcW w:w="1126" w:type="pct"/>
            <w:vAlign w:val="center"/>
          </w:tcPr>
          <w:p w:rsidR="00C864E3" w:rsidRDefault="001E00CB">
            <w:pPr>
              <w:tabs>
                <w:tab w:val="left" w:pos="900"/>
              </w:tabs>
              <w:autoSpaceDE w:val="0"/>
              <w:autoSpaceDN w:val="0"/>
              <w:adjustRightInd w:val="0"/>
              <w:snapToGrid w:val="0"/>
              <w:jc w:val="center"/>
              <w:rPr>
                <w:rFonts w:ascii="仿宋_GB2312" w:eastAsia="仿宋_GB2312" w:hAnsi="仿宋"/>
                <w:b/>
                <w:snapToGrid w:val="0"/>
                <w:szCs w:val="21"/>
              </w:rPr>
            </w:pPr>
            <w:r>
              <w:rPr>
                <w:rFonts w:ascii="仿宋_GB2312" w:eastAsia="仿宋_GB2312" w:hAnsi="仿宋" w:hint="eastAsia"/>
                <w:b/>
                <w:snapToGrid w:val="0"/>
                <w:szCs w:val="21"/>
              </w:rPr>
              <w:t>占主营业务收入的比例</w:t>
            </w:r>
          </w:p>
        </w:tc>
        <w:tc>
          <w:tcPr>
            <w:tcW w:w="834" w:type="pct"/>
            <w:shd w:val="clear" w:color="auto" w:fill="auto"/>
            <w:noWrap/>
            <w:vAlign w:val="center"/>
          </w:tcPr>
          <w:p w:rsidR="00C864E3" w:rsidRDefault="004E2980">
            <w:pPr>
              <w:tabs>
                <w:tab w:val="left" w:pos="900"/>
              </w:tabs>
              <w:autoSpaceDE w:val="0"/>
              <w:autoSpaceDN w:val="0"/>
              <w:adjustRightInd w:val="0"/>
              <w:snapToGrid w:val="0"/>
              <w:jc w:val="center"/>
              <w:rPr>
                <w:rFonts w:ascii="仿宋_GB2312" w:eastAsia="仿宋_GB2312" w:hAnsi="仿宋"/>
                <w:b/>
                <w:snapToGrid w:val="0"/>
                <w:szCs w:val="21"/>
              </w:rPr>
            </w:pPr>
            <w:r>
              <w:rPr>
                <w:rFonts w:ascii="仿宋_GB2312" w:eastAsia="仿宋_GB2312" w:hAnsi="仿宋" w:hint="eastAsia"/>
                <w:b/>
                <w:snapToGrid w:val="0"/>
                <w:szCs w:val="21"/>
              </w:rPr>
              <w:t>营业</w:t>
            </w:r>
            <w:r w:rsidR="001E00CB">
              <w:rPr>
                <w:rFonts w:ascii="仿宋_GB2312" w:eastAsia="仿宋_GB2312" w:hAnsi="仿宋" w:hint="eastAsia"/>
                <w:b/>
                <w:snapToGrid w:val="0"/>
                <w:szCs w:val="21"/>
              </w:rPr>
              <w:t>毛利润</w:t>
            </w:r>
          </w:p>
        </w:tc>
        <w:tc>
          <w:tcPr>
            <w:tcW w:w="1318" w:type="pct"/>
            <w:shd w:val="clear" w:color="auto" w:fill="auto"/>
            <w:noWrap/>
            <w:vAlign w:val="center"/>
          </w:tcPr>
          <w:p w:rsidR="00C864E3" w:rsidRDefault="001E00CB">
            <w:pPr>
              <w:tabs>
                <w:tab w:val="left" w:pos="900"/>
              </w:tabs>
              <w:autoSpaceDE w:val="0"/>
              <w:autoSpaceDN w:val="0"/>
              <w:adjustRightInd w:val="0"/>
              <w:snapToGrid w:val="0"/>
              <w:jc w:val="center"/>
              <w:rPr>
                <w:rFonts w:ascii="仿宋_GB2312" w:eastAsia="仿宋_GB2312" w:hAnsi="仿宋"/>
                <w:b/>
                <w:snapToGrid w:val="0"/>
                <w:szCs w:val="21"/>
              </w:rPr>
            </w:pPr>
            <w:r>
              <w:rPr>
                <w:rFonts w:ascii="仿宋_GB2312" w:eastAsia="仿宋_GB2312" w:hAnsi="仿宋" w:hint="eastAsia"/>
                <w:b/>
                <w:snapToGrid w:val="0"/>
                <w:szCs w:val="21"/>
              </w:rPr>
              <w:t>占毛利润的比例</w:t>
            </w:r>
          </w:p>
        </w:tc>
      </w:tr>
      <w:tr w:rsidR="00C864E3" w:rsidTr="00CB40B2">
        <w:trPr>
          <w:cantSplit/>
          <w:trHeight w:val="397"/>
        </w:trPr>
        <w:tc>
          <w:tcPr>
            <w:tcW w:w="937" w:type="pct"/>
            <w:shd w:val="clear" w:color="auto" w:fill="auto"/>
            <w:noWrap/>
            <w:vAlign w:val="center"/>
          </w:tcPr>
          <w:p w:rsidR="00C864E3" w:rsidRDefault="004E2980">
            <w:pPr>
              <w:tabs>
                <w:tab w:val="left" w:pos="900"/>
              </w:tabs>
              <w:autoSpaceDE w:val="0"/>
              <w:autoSpaceDN w:val="0"/>
              <w:adjustRightInd w:val="0"/>
              <w:snapToGrid w:val="0"/>
              <w:jc w:val="center"/>
              <w:rPr>
                <w:rFonts w:ascii="仿宋_GB2312" w:eastAsia="仿宋_GB2312" w:hAnsi="仿宋"/>
                <w:snapToGrid w:val="0"/>
                <w:szCs w:val="21"/>
              </w:rPr>
            </w:pPr>
            <w:r>
              <w:rPr>
                <w:rFonts w:ascii="仿宋_GB2312" w:eastAsia="仿宋_GB2312" w:hAnsi="仿宋" w:hint="eastAsia"/>
                <w:snapToGrid w:val="0"/>
                <w:szCs w:val="21"/>
              </w:rPr>
              <w:t>例</w:t>
            </w:r>
            <w:r>
              <w:rPr>
                <w:rFonts w:ascii="仿宋_GB2312" w:eastAsia="仿宋_GB2312" w:hAnsi="仿宋"/>
                <w:snapToGrid w:val="0"/>
                <w:szCs w:val="21"/>
              </w:rPr>
              <w:t>：</w:t>
            </w:r>
            <w:r w:rsidR="001E00CB">
              <w:rPr>
                <w:rFonts w:ascii="仿宋_GB2312" w:eastAsia="仿宋_GB2312" w:hAnsi="仿宋" w:hint="eastAsia"/>
                <w:snapToGrid w:val="0"/>
                <w:szCs w:val="21"/>
              </w:rPr>
              <w:t>污水处理</w:t>
            </w:r>
          </w:p>
        </w:tc>
        <w:tc>
          <w:tcPr>
            <w:tcW w:w="785" w:type="pct"/>
            <w:shd w:val="clear" w:color="auto" w:fill="auto"/>
            <w:noWrap/>
            <w:vAlign w:val="center"/>
          </w:tcPr>
          <w:p w:rsidR="00C864E3" w:rsidRDefault="00C864E3">
            <w:pPr>
              <w:tabs>
                <w:tab w:val="left" w:pos="900"/>
              </w:tabs>
              <w:autoSpaceDE w:val="0"/>
              <w:autoSpaceDN w:val="0"/>
              <w:adjustRightInd w:val="0"/>
              <w:snapToGrid w:val="0"/>
              <w:jc w:val="right"/>
              <w:rPr>
                <w:rFonts w:ascii="仿宋_GB2312" w:eastAsia="仿宋_GB2312" w:hAnsi="仿宋"/>
                <w:snapToGrid w:val="0"/>
                <w:szCs w:val="21"/>
              </w:rPr>
            </w:pPr>
          </w:p>
        </w:tc>
        <w:tc>
          <w:tcPr>
            <w:tcW w:w="1126" w:type="pct"/>
            <w:vAlign w:val="center"/>
          </w:tcPr>
          <w:p w:rsidR="00C864E3" w:rsidRDefault="00C864E3">
            <w:pPr>
              <w:tabs>
                <w:tab w:val="left" w:pos="900"/>
              </w:tabs>
              <w:autoSpaceDE w:val="0"/>
              <w:autoSpaceDN w:val="0"/>
              <w:adjustRightInd w:val="0"/>
              <w:snapToGrid w:val="0"/>
              <w:jc w:val="right"/>
              <w:rPr>
                <w:rFonts w:ascii="仿宋_GB2312" w:eastAsia="仿宋_GB2312" w:hAnsi="仿宋"/>
                <w:snapToGrid w:val="0"/>
                <w:szCs w:val="21"/>
              </w:rPr>
            </w:pPr>
          </w:p>
        </w:tc>
        <w:tc>
          <w:tcPr>
            <w:tcW w:w="834" w:type="pct"/>
            <w:shd w:val="clear" w:color="auto" w:fill="auto"/>
            <w:noWrap/>
            <w:vAlign w:val="center"/>
          </w:tcPr>
          <w:p w:rsidR="00C864E3" w:rsidRDefault="00C864E3">
            <w:pPr>
              <w:tabs>
                <w:tab w:val="left" w:pos="900"/>
              </w:tabs>
              <w:autoSpaceDE w:val="0"/>
              <w:autoSpaceDN w:val="0"/>
              <w:adjustRightInd w:val="0"/>
              <w:snapToGrid w:val="0"/>
              <w:jc w:val="right"/>
              <w:rPr>
                <w:rFonts w:ascii="仿宋_GB2312" w:eastAsia="仿宋_GB2312" w:hAnsi="仿宋"/>
                <w:snapToGrid w:val="0"/>
                <w:szCs w:val="21"/>
              </w:rPr>
            </w:pPr>
          </w:p>
        </w:tc>
        <w:tc>
          <w:tcPr>
            <w:tcW w:w="1318" w:type="pct"/>
            <w:shd w:val="clear" w:color="auto" w:fill="auto"/>
            <w:noWrap/>
            <w:vAlign w:val="center"/>
          </w:tcPr>
          <w:p w:rsidR="00C864E3" w:rsidRDefault="00C864E3">
            <w:pPr>
              <w:tabs>
                <w:tab w:val="left" w:pos="900"/>
              </w:tabs>
              <w:autoSpaceDE w:val="0"/>
              <w:autoSpaceDN w:val="0"/>
              <w:adjustRightInd w:val="0"/>
              <w:snapToGrid w:val="0"/>
              <w:jc w:val="right"/>
              <w:rPr>
                <w:rFonts w:ascii="仿宋_GB2312" w:eastAsia="仿宋_GB2312" w:hAnsi="仿宋"/>
                <w:snapToGrid w:val="0"/>
                <w:szCs w:val="21"/>
              </w:rPr>
            </w:pPr>
          </w:p>
        </w:tc>
      </w:tr>
      <w:tr w:rsidR="00C864E3" w:rsidTr="00CB40B2">
        <w:trPr>
          <w:cantSplit/>
          <w:trHeight w:val="397"/>
        </w:trPr>
        <w:tc>
          <w:tcPr>
            <w:tcW w:w="937" w:type="pct"/>
            <w:shd w:val="clear" w:color="auto" w:fill="auto"/>
            <w:noWrap/>
            <w:vAlign w:val="center"/>
          </w:tcPr>
          <w:p w:rsidR="00C864E3" w:rsidRDefault="00C864E3">
            <w:pPr>
              <w:tabs>
                <w:tab w:val="left" w:pos="900"/>
              </w:tabs>
              <w:autoSpaceDE w:val="0"/>
              <w:autoSpaceDN w:val="0"/>
              <w:adjustRightInd w:val="0"/>
              <w:snapToGrid w:val="0"/>
              <w:jc w:val="center"/>
              <w:rPr>
                <w:rFonts w:ascii="仿宋_GB2312" w:eastAsia="仿宋_GB2312" w:hAnsi="仿宋"/>
                <w:snapToGrid w:val="0"/>
                <w:szCs w:val="21"/>
              </w:rPr>
            </w:pPr>
          </w:p>
        </w:tc>
        <w:tc>
          <w:tcPr>
            <w:tcW w:w="785" w:type="pct"/>
            <w:shd w:val="clear" w:color="auto" w:fill="auto"/>
            <w:noWrap/>
            <w:vAlign w:val="center"/>
          </w:tcPr>
          <w:p w:rsidR="00C864E3" w:rsidRDefault="00C864E3">
            <w:pPr>
              <w:tabs>
                <w:tab w:val="left" w:pos="900"/>
              </w:tabs>
              <w:autoSpaceDE w:val="0"/>
              <w:autoSpaceDN w:val="0"/>
              <w:adjustRightInd w:val="0"/>
              <w:snapToGrid w:val="0"/>
              <w:jc w:val="right"/>
              <w:rPr>
                <w:rFonts w:ascii="仿宋_GB2312" w:eastAsia="仿宋_GB2312" w:hAnsi="仿宋"/>
                <w:snapToGrid w:val="0"/>
                <w:szCs w:val="21"/>
              </w:rPr>
            </w:pPr>
          </w:p>
        </w:tc>
        <w:tc>
          <w:tcPr>
            <w:tcW w:w="1126" w:type="pct"/>
            <w:vAlign w:val="center"/>
          </w:tcPr>
          <w:p w:rsidR="00C864E3" w:rsidRDefault="00C864E3">
            <w:pPr>
              <w:tabs>
                <w:tab w:val="left" w:pos="900"/>
              </w:tabs>
              <w:autoSpaceDE w:val="0"/>
              <w:autoSpaceDN w:val="0"/>
              <w:adjustRightInd w:val="0"/>
              <w:snapToGrid w:val="0"/>
              <w:jc w:val="right"/>
              <w:rPr>
                <w:rFonts w:ascii="仿宋_GB2312" w:eastAsia="仿宋_GB2312" w:hAnsi="仿宋"/>
                <w:snapToGrid w:val="0"/>
                <w:szCs w:val="21"/>
              </w:rPr>
            </w:pPr>
          </w:p>
        </w:tc>
        <w:tc>
          <w:tcPr>
            <w:tcW w:w="834" w:type="pct"/>
            <w:shd w:val="clear" w:color="auto" w:fill="auto"/>
            <w:noWrap/>
            <w:vAlign w:val="center"/>
          </w:tcPr>
          <w:p w:rsidR="00C864E3" w:rsidRDefault="00C864E3">
            <w:pPr>
              <w:tabs>
                <w:tab w:val="left" w:pos="900"/>
              </w:tabs>
              <w:autoSpaceDE w:val="0"/>
              <w:autoSpaceDN w:val="0"/>
              <w:adjustRightInd w:val="0"/>
              <w:snapToGrid w:val="0"/>
              <w:jc w:val="right"/>
              <w:rPr>
                <w:rFonts w:ascii="仿宋_GB2312" w:eastAsia="仿宋_GB2312" w:hAnsi="仿宋"/>
                <w:snapToGrid w:val="0"/>
                <w:szCs w:val="21"/>
              </w:rPr>
            </w:pPr>
          </w:p>
        </w:tc>
        <w:tc>
          <w:tcPr>
            <w:tcW w:w="1318" w:type="pct"/>
            <w:shd w:val="clear" w:color="auto" w:fill="auto"/>
            <w:noWrap/>
            <w:vAlign w:val="center"/>
          </w:tcPr>
          <w:p w:rsidR="00C864E3" w:rsidRDefault="00C864E3">
            <w:pPr>
              <w:tabs>
                <w:tab w:val="left" w:pos="900"/>
              </w:tabs>
              <w:autoSpaceDE w:val="0"/>
              <w:autoSpaceDN w:val="0"/>
              <w:adjustRightInd w:val="0"/>
              <w:snapToGrid w:val="0"/>
              <w:jc w:val="right"/>
              <w:rPr>
                <w:rFonts w:ascii="仿宋_GB2312" w:eastAsia="仿宋_GB2312" w:hAnsi="仿宋"/>
                <w:snapToGrid w:val="0"/>
                <w:szCs w:val="21"/>
              </w:rPr>
            </w:pPr>
          </w:p>
        </w:tc>
      </w:tr>
      <w:tr w:rsidR="00C864E3" w:rsidTr="00CB40B2">
        <w:trPr>
          <w:cantSplit/>
          <w:trHeight w:val="397"/>
        </w:trPr>
        <w:tc>
          <w:tcPr>
            <w:tcW w:w="937" w:type="pct"/>
            <w:shd w:val="clear" w:color="auto" w:fill="auto"/>
            <w:noWrap/>
            <w:vAlign w:val="center"/>
          </w:tcPr>
          <w:p w:rsidR="00C864E3" w:rsidRDefault="00C864E3">
            <w:pPr>
              <w:tabs>
                <w:tab w:val="left" w:pos="900"/>
              </w:tabs>
              <w:autoSpaceDE w:val="0"/>
              <w:autoSpaceDN w:val="0"/>
              <w:adjustRightInd w:val="0"/>
              <w:snapToGrid w:val="0"/>
              <w:jc w:val="center"/>
              <w:rPr>
                <w:rFonts w:ascii="仿宋_GB2312" w:eastAsia="仿宋_GB2312" w:hAnsi="仿宋"/>
                <w:snapToGrid w:val="0"/>
                <w:szCs w:val="21"/>
              </w:rPr>
            </w:pPr>
          </w:p>
        </w:tc>
        <w:tc>
          <w:tcPr>
            <w:tcW w:w="785" w:type="pct"/>
            <w:shd w:val="clear" w:color="auto" w:fill="auto"/>
            <w:noWrap/>
            <w:vAlign w:val="center"/>
          </w:tcPr>
          <w:p w:rsidR="00C864E3" w:rsidRDefault="00C864E3">
            <w:pPr>
              <w:tabs>
                <w:tab w:val="left" w:pos="900"/>
              </w:tabs>
              <w:autoSpaceDE w:val="0"/>
              <w:autoSpaceDN w:val="0"/>
              <w:adjustRightInd w:val="0"/>
              <w:snapToGrid w:val="0"/>
              <w:jc w:val="right"/>
              <w:rPr>
                <w:rFonts w:ascii="仿宋_GB2312" w:eastAsia="仿宋_GB2312" w:hAnsi="仿宋"/>
                <w:snapToGrid w:val="0"/>
                <w:szCs w:val="21"/>
              </w:rPr>
            </w:pPr>
          </w:p>
        </w:tc>
        <w:tc>
          <w:tcPr>
            <w:tcW w:w="1126" w:type="pct"/>
            <w:vAlign w:val="center"/>
          </w:tcPr>
          <w:p w:rsidR="00C864E3" w:rsidRDefault="00C864E3">
            <w:pPr>
              <w:tabs>
                <w:tab w:val="left" w:pos="900"/>
              </w:tabs>
              <w:autoSpaceDE w:val="0"/>
              <w:autoSpaceDN w:val="0"/>
              <w:adjustRightInd w:val="0"/>
              <w:snapToGrid w:val="0"/>
              <w:jc w:val="right"/>
              <w:rPr>
                <w:rFonts w:ascii="仿宋_GB2312" w:eastAsia="仿宋_GB2312" w:hAnsi="仿宋"/>
                <w:snapToGrid w:val="0"/>
                <w:szCs w:val="21"/>
              </w:rPr>
            </w:pPr>
          </w:p>
        </w:tc>
        <w:tc>
          <w:tcPr>
            <w:tcW w:w="834" w:type="pct"/>
            <w:shd w:val="clear" w:color="auto" w:fill="auto"/>
            <w:noWrap/>
            <w:vAlign w:val="center"/>
          </w:tcPr>
          <w:p w:rsidR="00C864E3" w:rsidRDefault="00C864E3">
            <w:pPr>
              <w:tabs>
                <w:tab w:val="left" w:pos="900"/>
              </w:tabs>
              <w:autoSpaceDE w:val="0"/>
              <w:autoSpaceDN w:val="0"/>
              <w:adjustRightInd w:val="0"/>
              <w:snapToGrid w:val="0"/>
              <w:jc w:val="right"/>
              <w:rPr>
                <w:rFonts w:ascii="仿宋_GB2312" w:eastAsia="仿宋_GB2312" w:hAnsi="仿宋"/>
                <w:snapToGrid w:val="0"/>
                <w:szCs w:val="21"/>
              </w:rPr>
            </w:pPr>
          </w:p>
        </w:tc>
        <w:tc>
          <w:tcPr>
            <w:tcW w:w="1318" w:type="pct"/>
            <w:shd w:val="clear" w:color="auto" w:fill="auto"/>
            <w:noWrap/>
            <w:vAlign w:val="center"/>
          </w:tcPr>
          <w:p w:rsidR="00C864E3" w:rsidRDefault="00C864E3">
            <w:pPr>
              <w:tabs>
                <w:tab w:val="left" w:pos="900"/>
              </w:tabs>
              <w:autoSpaceDE w:val="0"/>
              <w:autoSpaceDN w:val="0"/>
              <w:adjustRightInd w:val="0"/>
              <w:snapToGrid w:val="0"/>
              <w:jc w:val="right"/>
              <w:rPr>
                <w:rFonts w:ascii="仿宋_GB2312" w:eastAsia="仿宋_GB2312" w:hAnsi="仿宋"/>
                <w:snapToGrid w:val="0"/>
                <w:szCs w:val="21"/>
              </w:rPr>
            </w:pPr>
          </w:p>
        </w:tc>
      </w:tr>
      <w:tr w:rsidR="00C864E3" w:rsidTr="00CB40B2">
        <w:trPr>
          <w:cantSplit/>
          <w:trHeight w:val="397"/>
        </w:trPr>
        <w:tc>
          <w:tcPr>
            <w:tcW w:w="937" w:type="pct"/>
            <w:shd w:val="clear" w:color="auto" w:fill="auto"/>
            <w:noWrap/>
            <w:vAlign w:val="center"/>
          </w:tcPr>
          <w:p w:rsidR="00C864E3" w:rsidRDefault="001E00CB">
            <w:pPr>
              <w:tabs>
                <w:tab w:val="left" w:pos="900"/>
              </w:tabs>
              <w:autoSpaceDE w:val="0"/>
              <w:autoSpaceDN w:val="0"/>
              <w:adjustRightInd w:val="0"/>
              <w:snapToGrid w:val="0"/>
              <w:jc w:val="center"/>
              <w:rPr>
                <w:rFonts w:ascii="仿宋_GB2312" w:eastAsia="仿宋_GB2312" w:hAnsi="仿宋"/>
                <w:b/>
                <w:snapToGrid w:val="0"/>
                <w:szCs w:val="21"/>
              </w:rPr>
            </w:pPr>
            <w:r>
              <w:rPr>
                <w:rFonts w:ascii="仿宋_GB2312" w:eastAsia="仿宋_GB2312" w:hAnsi="仿宋" w:hint="eastAsia"/>
                <w:b/>
                <w:snapToGrid w:val="0"/>
                <w:szCs w:val="21"/>
              </w:rPr>
              <w:t>合计</w:t>
            </w:r>
          </w:p>
        </w:tc>
        <w:tc>
          <w:tcPr>
            <w:tcW w:w="785" w:type="pct"/>
            <w:shd w:val="clear" w:color="auto" w:fill="auto"/>
            <w:noWrap/>
            <w:vAlign w:val="center"/>
          </w:tcPr>
          <w:p w:rsidR="00C864E3" w:rsidRDefault="00C864E3">
            <w:pPr>
              <w:tabs>
                <w:tab w:val="left" w:pos="900"/>
              </w:tabs>
              <w:autoSpaceDE w:val="0"/>
              <w:autoSpaceDN w:val="0"/>
              <w:adjustRightInd w:val="0"/>
              <w:snapToGrid w:val="0"/>
              <w:jc w:val="right"/>
              <w:rPr>
                <w:rFonts w:ascii="仿宋_GB2312" w:eastAsia="仿宋_GB2312" w:hAnsi="仿宋"/>
                <w:b/>
                <w:snapToGrid w:val="0"/>
                <w:szCs w:val="21"/>
              </w:rPr>
            </w:pPr>
          </w:p>
        </w:tc>
        <w:tc>
          <w:tcPr>
            <w:tcW w:w="1126" w:type="pct"/>
            <w:vAlign w:val="center"/>
          </w:tcPr>
          <w:p w:rsidR="00C864E3" w:rsidRDefault="00C864E3">
            <w:pPr>
              <w:tabs>
                <w:tab w:val="left" w:pos="900"/>
              </w:tabs>
              <w:autoSpaceDE w:val="0"/>
              <w:autoSpaceDN w:val="0"/>
              <w:adjustRightInd w:val="0"/>
              <w:snapToGrid w:val="0"/>
              <w:jc w:val="right"/>
              <w:rPr>
                <w:rFonts w:ascii="仿宋_GB2312" w:eastAsia="仿宋_GB2312" w:hAnsi="仿宋"/>
                <w:b/>
                <w:bCs/>
                <w:snapToGrid w:val="0"/>
                <w:szCs w:val="21"/>
              </w:rPr>
            </w:pPr>
          </w:p>
        </w:tc>
        <w:tc>
          <w:tcPr>
            <w:tcW w:w="834" w:type="pct"/>
            <w:shd w:val="clear" w:color="auto" w:fill="auto"/>
            <w:noWrap/>
            <w:vAlign w:val="center"/>
          </w:tcPr>
          <w:p w:rsidR="00C864E3" w:rsidRDefault="00C864E3">
            <w:pPr>
              <w:tabs>
                <w:tab w:val="left" w:pos="900"/>
              </w:tabs>
              <w:autoSpaceDE w:val="0"/>
              <w:autoSpaceDN w:val="0"/>
              <w:adjustRightInd w:val="0"/>
              <w:snapToGrid w:val="0"/>
              <w:jc w:val="right"/>
              <w:rPr>
                <w:rFonts w:ascii="仿宋_GB2312" w:eastAsia="仿宋_GB2312" w:hAnsi="仿宋"/>
                <w:b/>
                <w:snapToGrid w:val="0"/>
                <w:szCs w:val="21"/>
              </w:rPr>
            </w:pPr>
          </w:p>
        </w:tc>
        <w:tc>
          <w:tcPr>
            <w:tcW w:w="1318" w:type="pct"/>
            <w:shd w:val="clear" w:color="auto" w:fill="auto"/>
            <w:noWrap/>
            <w:vAlign w:val="center"/>
          </w:tcPr>
          <w:p w:rsidR="00C864E3" w:rsidRDefault="00C864E3">
            <w:pPr>
              <w:tabs>
                <w:tab w:val="left" w:pos="900"/>
              </w:tabs>
              <w:autoSpaceDE w:val="0"/>
              <w:autoSpaceDN w:val="0"/>
              <w:adjustRightInd w:val="0"/>
              <w:snapToGrid w:val="0"/>
              <w:jc w:val="right"/>
              <w:rPr>
                <w:rFonts w:ascii="仿宋_GB2312" w:eastAsia="仿宋_GB2312" w:hAnsi="仿宋"/>
                <w:b/>
                <w:snapToGrid w:val="0"/>
                <w:szCs w:val="21"/>
              </w:rPr>
            </w:pPr>
          </w:p>
        </w:tc>
      </w:tr>
    </w:tbl>
    <w:p w:rsidR="00C864E3" w:rsidRDefault="00C864E3">
      <w:pPr>
        <w:spacing w:before="120" w:after="120" w:line="560" w:lineRule="exact"/>
        <w:ind w:firstLineChars="200" w:firstLine="602"/>
        <w:contextualSpacing/>
        <w:jc w:val="center"/>
        <w:rPr>
          <w:rFonts w:ascii="仿宋_GB2312" w:eastAsia="仿宋_GB2312" w:hAnsi="仿宋"/>
          <w:b/>
          <w:sz w:val="30"/>
          <w:szCs w:val="30"/>
          <w:highlight w:val="yellow"/>
        </w:rPr>
      </w:pPr>
    </w:p>
    <w:p w:rsidR="00C864E3" w:rsidRDefault="001E00CB" w:rsidP="00CB40B2">
      <w:pPr>
        <w:spacing w:line="600" w:lineRule="exact"/>
        <w:ind w:firstLineChars="200" w:firstLine="602"/>
        <w:contextualSpacing/>
        <w:jc w:val="center"/>
        <w:rPr>
          <w:rFonts w:ascii="仿宋_GB2312" w:eastAsia="仿宋_GB2312" w:hAnsi="仿宋"/>
          <w:b/>
          <w:sz w:val="30"/>
          <w:szCs w:val="30"/>
        </w:rPr>
      </w:pPr>
      <w:r>
        <w:rPr>
          <w:rFonts w:ascii="仿宋_GB2312" w:eastAsia="仿宋_GB2312" w:hAnsi="仿宋" w:hint="eastAsia"/>
          <w:b/>
          <w:sz w:val="30"/>
          <w:szCs w:val="30"/>
        </w:rPr>
        <w:t>第</w:t>
      </w:r>
      <w:r w:rsidR="00A277E6">
        <w:rPr>
          <w:rFonts w:ascii="仿宋_GB2312" w:eastAsia="仿宋_GB2312" w:hAnsi="仿宋" w:hint="eastAsia"/>
          <w:b/>
          <w:sz w:val="30"/>
          <w:szCs w:val="30"/>
        </w:rPr>
        <w:t>九</w:t>
      </w:r>
      <w:r>
        <w:rPr>
          <w:rFonts w:ascii="仿宋_GB2312" w:eastAsia="仿宋_GB2312" w:hAnsi="仿宋" w:hint="eastAsia"/>
          <w:b/>
          <w:sz w:val="30"/>
          <w:szCs w:val="30"/>
        </w:rPr>
        <w:t>节</w:t>
      </w:r>
      <w:r>
        <w:rPr>
          <w:rFonts w:ascii="仿宋_GB2312" w:eastAsia="仿宋_GB2312" w:hAnsi="仿宋"/>
          <w:b/>
          <w:sz w:val="30"/>
          <w:szCs w:val="30"/>
        </w:rPr>
        <w:t xml:space="preserve">  </w:t>
      </w:r>
      <w:r>
        <w:rPr>
          <w:rFonts w:ascii="仿宋_GB2312" w:eastAsia="仿宋_GB2312" w:hAnsi="仿宋" w:hint="eastAsia"/>
          <w:b/>
          <w:sz w:val="30"/>
          <w:szCs w:val="30"/>
        </w:rPr>
        <w:t>信息披露安排</w:t>
      </w:r>
    </w:p>
    <w:p w:rsidR="00C864E3" w:rsidRDefault="001E00CB" w:rsidP="00CB40B2">
      <w:pPr>
        <w:spacing w:line="600" w:lineRule="exact"/>
        <w:ind w:firstLineChars="200" w:firstLine="602"/>
        <w:contextualSpacing/>
        <w:rPr>
          <w:rFonts w:ascii="仿宋_GB2312" w:eastAsia="仿宋_GB2312" w:hAnsi="仿宋"/>
          <w:b/>
          <w:sz w:val="30"/>
          <w:szCs w:val="30"/>
        </w:rPr>
      </w:pPr>
      <w:r>
        <w:rPr>
          <w:rFonts w:ascii="仿宋_GB2312" w:eastAsia="仿宋_GB2312" w:hAnsi="仿宋" w:cs="宋体" w:hint="eastAsia"/>
          <w:b/>
          <w:sz w:val="30"/>
          <w:szCs w:val="30"/>
        </w:rPr>
        <w:t>X-1</w:t>
      </w:r>
      <w:r w:rsidR="00F45159">
        <w:rPr>
          <w:rFonts w:ascii="仿宋_GB2312" w:eastAsia="仿宋_GB2312" w:hAnsi="仿宋" w:hint="eastAsia"/>
          <w:b/>
          <w:sz w:val="30"/>
          <w:szCs w:val="30"/>
        </w:rPr>
        <w:t>、</w:t>
      </w:r>
      <w:r>
        <w:rPr>
          <w:rFonts w:ascii="仿宋_GB2312" w:eastAsia="仿宋_GB2312" w:hAnsi="仿宋" w:hint="eastAsia"/>
          <w:b/>
          <w:sz w:val="30"/>
          <w:szCs w:val="30"/>
        </w:rPr>
        <w:t>绿色公司债券特殊披露安排</w:t>
      </w:r>
    </w:p>
    <w:p w:rsidR="00C864E3" w:rsidRDefault="001E00CB" w:rsidP="00CB40B2">
      <w:pPr>
        <w:spacing w:line="600" w:lineRule="exact"/>
        <w:ind w:firstLineChars="200" w:firstLine="600"/>
        <w:contextualSpacing/>
        <w:rPr>
          <w:rFonts w:ascii="仿宋_GB2312" w:eastAsia="仿宋_GB2312" w:hAnsi="仿宋"/>
          <w:sz w:val="30"/>
          <w:szCs w:val="30"/>
        </w:rPr>
      </w:pPr>
      <w:r w:rsidRPr="00871512">
        <w:rPr>
          <w:rFonts w:ascii="仿宋_GB2312" w:eastAsia="仿宋_GB2312" w:hAnsi="仿宋"/>
          <w:bCs/>
          <w:sz w:val="30"/>
          <w:szCs w:val="30"/>
        </w:rPr>
        <w:t>（</w:t>
      </w:r>
      <w:r w:rsidRPr="00871512">
        <w:rPr>
          <w:rFonts w:ascii="仿宋_GB2312" w:eastAsia="仿宋_GB2312" w:hAnsi="仿宋" w:hint="eastAsia"/>
          <w:sz w:val="30"/>
          <w:szCs w:val="30"/>
        </w:rPr>
        <w:t>绿色公司债券募集资金使用情况、募集资金用于绿色项目的相关情况、绿色项目（如有）进展情况和环境效益、碳中和项目碳减排等环境效益评估认证情况</w:t>
      </w:r>
      <w:r w:rsidRPr="00871512">
        <w:rPr>
          <w:rFonts w:ascii="仿宋_GB2312" w:eastAsia="仿宋_GB2312" w:hAnsi="仿宋"/>
          <w:sz w:val="30"/>
          <w:szCs w:val="30"/>
        </w:rPr>
        <w:t>（</w:t>
      </w:r>
      <w:r w:rsidRPr="00871512">
        <w:rPr>
          <w:rFonts w:ascii="仿宋_GB2312" w:eastAsia="仿宋_GB2312" w:hAnsi="仿宋" w:hint="eastAsia"/>
          <w:sz w:val="30"/>
          <w:szCs w:val="30"/>
        </w:rPr>
        <w:t>如有</w:t>
      </w:r>
      <w:r w:rsidRPr="00871512">
        <w:rPr>
          <w:rFonts w:ascii="仿宋_GB2312" w:eastAsia="仿宋_GB2312" w:hAnsi="仿宋"/>
          <w:sz w:val="30"/>
          <w:szCs w:val="30"/>
        </w:rPr>
        <w:t>）</w:t>
      </w:r>
      <w:r w:rsidRPr="00871512">
        <w:rPr>
          <w:rFonts w:ascii="仿宋_GB2312" w:eastAsia="仿宋_GB2312" w:hAnsi="仿宋" w:hint="eastAsia"/>
          <w:sz w:val="30"/>
          <w:szCs w:val="30"/>
        </w:rPr>
        <w:t>等）</w:t>
      </w:r>
    </w:p>
    <w:p w:rsidR="00C864E3" w:rsidRDefault="001E00CB" w:rsidP="00CB40B2">
      <w:pPr>
        <w:spacing w:line="600" w:lineRule="exact"/>
        <w:ind w:firstLineChars="200" w:firstLine="600"/>
        <w:contextualSpacing/>
        <w:rPr>
          <w:rFonts w:ascii="仿宋_GB2312" w:eastAsia="仿宋_GB2312" w:hAnsi="仿宋"/>
          <w:b/>
          <w:sz w:val="30"/>
          <w:szCs w:val="30"/>
        </w:rPr>
      </w:pPr>
      <w:r>
        <w:rPr>
          <w:rFonts w:ascii="仿宋_GB2312" w:eastAsia="仿宋_GB2312" w:hAnsi="仿宋"/>
          <w:sz w:val="30"/>
          <w:szCs w:val="30"/>
        </w:rPr>
        <w:t>___________________________________________________</w:t>
      </w:r>
    </w:p>
    <w:p w:rsidR="00C864E3" w:rsidRDefault="00C864E3" w:rsidP="00CB40B2">
      <w:pPr>
        <w:widowControl/>
        <w:spacing w:line="600" w:lineRule="exact"/>
        <w:ind w:firstLineChars="200" w:firstLine="600"/>
        <w:rPr>
          <w:rFonts w:ascii="仿宋_GB2312" w:eastAsia="仿宋_GB2312"/>
          <w:kern w:val="0"/>
          <w:sz w:val="30"/>
          <w:szCs w:val="30"/>
        </w:rPr>
      </w:pPr>
    </w:p>
    <w:p w:rsidR="00484D62" w:rsidRDefault="001E00CB" w:rsidP="00B06735">
      <w:pPr>
        <w:widowControl/>
        <w:spacing w:line="600" w:lineRule="exact"/>
        <w:ind w:firstLineChars="200" w:firstLine="602"/>
        <w:jc w:val="center"/>
        <w:rPr>
          <w:rFonts w:ascii="仿宋_GB2312" w:eastAsia="仿宋_GB2312"/>
          <w:b/>
          <w:kern w:val="0"/>
          <w:sz w:val="30"/>
          <w:szCs w:val="30"/>
        </w:rPr>
      </w:pPr>
      <w:r>
        <w:rPr>
          <w:rFonts w:ascii="仿宋_GB2312" w:eastAsia="仿宋_GB2312" w:hint="eastAsia"/>
          <w:b/>
          <w:kern w:val="0"/>
          <w:sz w:val="30"/>
          <w:szCs w:val="30"/>
        </w:rPr>
        <w:t>第十三节</w:t>
      </w:r>
      <w:r>
        <w:rPr>
          <w:rFonts w:ascii="仿宋_GB2312" w:eastAsia="仿宋_GB2312"/>
          <w:b/>
          <w:kern w:val="0"/>
          <w:sz w:val="30"/>
          <w:szCs w:val="30"/>
        </w:rPr>
        <w:t xml:space="preserve"> </w:t>
      </w:r>
      <w:r>
        <w:rPr>
          <w:rFonts w:ascii="仿宋_GB2312" w:eastAsia="仿宋_GB2312" w:hint="eastAsia"/>
          <w:b/>
          <w:kern w:val="0"/>
          <w:sz w:val="30"/>
          <w:szCs w:val="30"/>
        </w:rPr>
        <w:t xml:space="preserve"> 受托管理人</w:t>
      </w:r>
    </w:p>
    <w:p w:rsidR="00C864E3" w:rsidRPr="005F1036" w:rsidRDefault="001E00CB" w:rsidP="00B06735">
      <w:pPr>
        <w:widowControl/>
        <w:spacing w:line="600" w:lineRule="exact"/>
        <w:ind w:firstLineChars="200" w:firstLine="602"/>
        <w:jc w:val="left"/>
        <w:rPr>
          <w:rFonts w:ascii="仿宋_GB2312" w:eastAsia="仿宋_GB2312" w:hAnsi="仿宋"/>
          <w:b/>
          <w:sz w:val="30"/>
          <w:szCs w:val="30"/>
        </w:rPr>
      </w:pPr>
      <w:r w:rsidRPr="005F1036">
        <w:rPr>
          <w:rFonts w:ascii="仿宋_GB2312" w:eastAsia="仿宋_GB2312" w:hAnsi="仿宋"/>
          <w:b/>
          <w:sz w:val="30"/>
          <w:szCs w:val="30"/>
        </w:rPr>
        <w:t>X-1</w:t>
      </w:r>
      <w:r w:rsidR="004E0A61">
        <w:rPr>
          <w:rFonts w:ascii="仿宋_GB2312" w:eastAsia="仿宋_GB2312" w:hAnsi="仿宋" w:hint="eastAsia"/>
          <w:b/>
          <w:sz w:val="30"/>
          <w:szCs w:val="30"/>
        </w:rPr>
        <w:t>、</w:t>
      </w:r>
      <w:r w:rsidRPr="005F1036">
        <w:rPr>
          <w:rFonts w:ascii="仿宋_GB2312" w:eastAsia="仿宋_GB2312" w:hAnsi="仿宋"/>
          <w:b/>
          <w:sz w:val="30"/>
          <w:szCs w:val="30"/>
        </w:rPr>
        <w:t>受托管理人的持续跟踪义务</w:t>
      </w:r>
    </w:p>
    <w:p w:rsidR="00C864E3" w:rsidRDefault="001E00CB" w:rsidP="00CB40B2">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（在年度受托管理事务报告中披露绿色公司债券募集资金使用情况、绿色项目（如有）进展情况和环境效益等内容）</w:t>
      </w:r>
    </w:p>
    <w:p w:rsidR="00C864E3" w:rsidRDefault="001E00CB" w:rsidP="00CB40B2">
      <w:pPr>
        <w:spacing w:line="600" w:lineRule="exact"/>
        <w:ind w:firstLineChars="200" w:firstLine="600"/>
        <w:contextualSpacing/>
        <w:rPr>
          <w:rFonts w:ascii="仿宋_GB2312" w:eastAsia="仿宋_GB2312" w:hAnsi="仿宋"/>
          <w:sz w:val="30"/>
          <w:szCs w:val="30"/>
        </w:rPr>
      </w:pPr>
      <w:r>
        <w:rPr>
          <w:rFonts w:ascii="仿宋_GB2312" w:eastAsia="仿宋_GB2312" w:hAnsi="仿宋" w:cs="Times New Roman" w:hint="eastAsia"/>
          <w:bCs/>
          <w:sz w:val="30"/>
          <w:szCs w:val="30"/>
        </w:rPr>
        <w:t>___________________________________________________</w:t>
      </w:r>
    </w:p>
    <w:p w:rsidR="00C864E3" w:rsidRDefault="00C864E3">
      <w:pPr>
        <w:widowControl/>
        <w:spacing w:line="600" w:lineRule="exact"/>
        <w:ind w:firstLineChars="200" w:firstLine="600"/>
        <w:rPr>
          <w:rFonts w:ascii="仿宋_GB2312" w:eastAsia="仿宋_GB2312"/>
          <w:kern w:val="0"/>
          <w:sz w:val="30"/>
          <w:szCs w:val="30"/>
        </w:rPr>
      </w:pPr>
    </w:p>
    <w:p w:rsidR="00C864E3" w:rsidRDefault="001E00CB">
      <w:pPr>
        <w:widowControl/>
        <w:jc w:val="left"/>
        <w:rPr>
          <w:rFonts w:ascii="黑体" w:eastAsia="黑体" w:hAnsi="黑体" w:cs="Times New Roman"/>
          <w:b/>
          <w:kern w:val="0"/>
          <w:sz w:val="32"/>
          <w:szCs w:val="32"/>
        </w:rPr>
      </w:pPr>
      <w:r>
        <w:rPr>
          <w:rFonts w:ascii="黑体" w:eastAsia="黑体" w:hAnsi="黑体" w:cs="Times New Roman"/>
          <w:b/>
          <w:kern w:val="0"/>
          <w:sz w:val="32"/>
          <w:szCs w:val="32"/>
        </w:rPr>
        <w:br w:type="page"/>
      </w:r>
    </w:p>
    <w:p w:rsidR="00C864E3" w:rsidRDefault="001E00CB">
      <w:pPr>
        <w:pStyle w:val="afc"/>
      </w:pPr>
      <w:bookmarkStart w:id="340" w:name="_Toc58834460"/>
      <w:bookmarkStart w:id="341" w:name="_Toc55642434"/>
      <w:bookmarkStart w:id="342" w:name="_Toc77601138"/>
      <w:bookmarkStart w:id="343" w:name="_Toc77955938"/>
      <w:bookmarkStart w:id="344" w:name="_Toc79746198"/>
      <w:bookmarkStart w:id="345" w:name="_Toc11079851"/>
      <w:r>
        <w:rPr>
          <w:rFonts w:hint="eastAsia"/>
        </w:rPr>
        <w:lastRenderedPageBreak/>
        <w:t>特定品种</w:t>
      </w:r>
      <w:r>
        <w:t>四：</w:t>
      </w:r>
      <w:r>
        <w:rPr>
          <w:rFonts w:hint="eastAsia"/>
        </w:rPr>
        <w:t>可交换公司债券</w:t>
      </w:r>
      <w:bookmarkEnd w:id="340"/>
      <w:bookmarkEnd w:id="341"/>
      <w:bookmarkEnd w:id="342"/>
      <w:bookmarkEnd w:id="343"/>
      <w:bookmarkEnd w:id="344"/>
    </w:p>
    <w:p w:rsidR="00C864E3" w:rsidRDefault="00C864E3">
      <w:pPr>
        <w:spacing w:line="600" w:lineRule="exact"/>
        <w:ind w:firstLineChars="200" w:firstLine="602"/>
        <w:contextualSpacing/>
        <w:jc w:val="center"/>
        <w:rPr>
          <w:rFonts w:ascii="仿宋_GB2312" w:eastAsia="仿宋_GB2312" w:hAnsi="Times New Roman"/>
          <w:b/>
          <w:kern w:val="0"/>
          <w:sz w:val="30"/>
          <w:szCs w:val="30"/>
        </w:rPr>
      </w:pPr>
    </w:p>
    <w:bookmarkEnd w:id="345"/>
    <w:p w:rsidR="00C864E3" w:rsidRDefault="001E00CB">
      <w:pPr>
        <w:overflowPunct w:val="0"/>
        <w:autoSpaceDE w:val="0"/>
        <w:autoSpaceDN w:val="0"/>
        <w:jc w:val="center"/>
        <w:rPr>
          <w:rFonts w:asciiTheme="minorEastAsia" w:hAnsiTheme="minorEastAsia" w:cs="Times New Roman"/>
          <w:b/>
          <w:bCs/>
          <w:color w:val="000000"/>
          <w:kern w:val="0"/>
          <w:sz w:val="44"/>
          <w:szCs w:val="44"/>
          <w:lang w:val="en-GB"/>
        </w:rPr>
      </w:pPr>
      <w:r>
        <w:rPr>
          <w:rFonts w:ascii="仿宋_GB2312" w:eastAsia="仿宋_GB2312" w:hAnsi="仿宋" w:hint="eastAsia"/>
          <w:sz w:val="30"/>
          <w:szCs w:val="30"/>
        </w:rPr>
        <w:t>________</w:t>
      </w:r>
      <w:r>
        <w:rPr>
          <w:rFonts w:asciiTheme="minorEastAsia" w:hAnsiTheme="minorEastAsia" w:cs="Times New Roman" w:hint="eastAsia"/>
          <w:b/>
          <w:bCs/>
          <w:color w:val="000000"/>
          <w:kern w:val="0"/>
          <w:sz w:val="44"/>
          <w:szCs w:val="44"/>
          <w:lang w:val="en-GB"/>
        </w:rPr>
        <w:t>公司</w:t>
      </w:r>
    </w:p>
    <w:p w:rsidR="00C864E3" w:rsidRDefault="001E00CB">
      <w:pPr>
        <w:overflowPunct w:val="0"/>
        <w:autoSpaceDE w:val="0"/>
        <w:autoSpaceDN w:val="0"/>
        <w:jc w:val="center"/>
        <w:rPr>
          <w:rFonts w:asciiTheme="minorEastAsia" w:hAnsiTheme="minorEastAsia" w:cs="Times New Roman"/>
          <w:b/>
          <w:bCs/>
          <w:color w:val="000000"/>
          <w:kern w:val="0"/>
          <w:sz w:val="44"/>
          <w:szCs w:val="44"/>
          <w:lang w:val="en-GB"/>
        </w:rPr>
      </w:pPr>
      <w:r>
        <w:rPr>
          <w:rFonts w:asciiTheme="minorEastAsia" w:hAnsiTheme="minorEastAsia" w:cs="Times New Roman" w:hint="eastAsia"/>
          <w:b/>
          <w:bCs/>
          <w:color w:val="000000"/>
          <w:kern w:val="0"/>
          <w:sz w:val="44"/>
          <w:szCs w:val="44"/>
          <w:lang w:val="en-GB"/>
        </w:rPr>
        <w:t>20XX年面向○</w:t>
      </w:r>
      <w:r>
        <w:rPr>
          <w:rFonts w:asciiTheme="minorEastAsia" w:hAnsiTheme="minorEastAsia" w:cs="Times New Roman" w:hint="eastAsia"/>
          <w:b/>
          <w:bCs/>
          <w:color w:val="000000"/>
          <w:kern w:val="0"/>
          <w:sz w:val="44"/>
          <w:szCs w:val="44"/>
        </w:rPr>
        <w:t>专业投资者</w:t>
      </w:r>
      <w:r>
        <w:rPr>
          <w:rFonts w:asciiTheme="minorEastAsia" w:hAnsiTheme="minorEastAsia" w:cs="Times New Roman" w:hint="eastAsia"/>
          <w:b/>
          <w:bCs/>
          <w:color w:val="000000"/>
          <w:kern w:val="0"/>
          <w:sz w:val="44"/>
          <w:szCs w:val="44"/>
          <w:lang w:val="en-GB"/>
        </w:rPr>
        <w:t>○</w:t>
      </w:r>
      <w:r>
        <w:rPr>
          <w:rFonts w:asciiTheme="minorEastAsia" w:hAnsiTheme="minorEastAsia" w:cs="Times New Roman" w:hint="eastAsia"/>
          <w:b/>
          <w:bCs/>
          <w:color w:val="000000"/>
          <w:kern w:val="0"/>
          <w:sz w:val="44"/>
          <w:szCs w:val="44"/>
        </w:rPr>
        <w:t>普通</w:t>
      </w:r>
      <w:r>
        <w:rPr>
          <w:rFonts w:asciiTheme="minorEastAsia" w:hAnsiTheme="minorEastAsia" w:cs="Times New Roman" w:hint="eastAsia"/>
          <w:b/>
          <w:bCs/>
          <w:color w:val="000000"/>
          <w:kern w:val="0"/>
          <w:sz w:val="44"/>
          <w:szCs w:val="44"/>
          <w:lang w:val="en-GB"/>
        </w:rPr>
        <w:t>投资者</w:t>
      </w:r>
    </w:p>
    <w:p w:rsidR="00C864E3" w:rsidRDefault="001E00CB">
      <w:pPr>
        <w:overflowPunct w:val="0"/>
        <w:autoSpaceDE w:val="0"/>
        <w:autoSpaceDN w:val="0"/>
        <w:jc w:val="center"/>
        <w:rPr>
          <w:rFonts w:asciiTheme="minorEastAsia" w:hAnsiTheme="minorEastAsia" w:cs="Times New Roman"/>
          <w:b/>
          <w:bCs/>
          <w:color w:val="000000"/>
          <w:kern w:val="0"/>
          <w:sz w:val="44"/>
          <w:szCs w:val="44"/>
          <w:lang w:val="en-GB"/>
        </w:rPr>
      </w:pPr>
      <w:r>
        <w:rPr>
          <w:rFonts w:asciiTheme="minorEastAsia" w:hAnsiTheme="minorEastAsia" w:cs="Times New Roman" w:hint="eastAsia"/>
          <w:b/>
          <w:bCs/>
          <w:color w:val="000000"/>
          <w:kern w:val="0"/>
          <w:sz w:val="44"/>
          <w:szCs w:val="44"/>
          <w:lang w:val="en-GB"/>
        </w:rPr>
        <w:t>公开发行可交换公司债券募集说明书</w:t>
      </w:r>
    </w:p>
    <w:p w:rsidR="00C864E3" w:rsidRDefault="00C864E3">
      <w:pPr>
        <w:autoSpaceDE w:val="0"/>
        <w:autoSpaceDN w:val="0"/>
        <w:adjustRightInd w:val="0"/>
        <w:spacing w:line="360" w:lineRule="auto"/>
        <w:jc w:val="center"/>
        <w:rPr>
          <w:rFonts w:ascii="Times New Roman" w:eastAsia="宋体" w:hAnsi="Times New Roman" w:cs="Times New Roman"/>
          <w:b/>
          <w:bCs/>
          <w:color w:val="000000"/>
          <w:kern w:val="0"/>
          <w:sz w:val="44"/>
          <w:szCs w:val="44"/>
          <w:lang w:val="en-GB"/>
        </w:rPr>
      </w:pPr>
    </w:p>
    <w:tbl>
      <w:tblPr>
        <w:tblStyle w:val="11"/>
        <w:tblW w:w="4721" w:type="pct"/>
        <w:jc w:val="center"/>
        <w:tblLook w:val="04A0"/>
      </w:tblPr>
      <w:tblGrid>
        <w:gridCol w:w="3489"/>
        <w:gridCol w:w="4557"/>
      </w:tblGrid>
      <w:tr w:rsidR="00C864E3" w:rsidTr="003A77F6">
        <w:trPr>
          <w:jc w:val="center"/>
        </w:trPr>
        <w:tc>
          <w:tcPr>
            <w:tcW w:w="2168" w:type="pct"/>
          </w:tcPr>
          <w:p w:rsidR="00C864E3" w:rsidRDefault="001E00CB" w:rsidP="003A77F6">
            <w:pPr>
              <w:autoSpaceDE w:val="0"/>
              <w:autoSpaceDN w:val="0"/>
              <w:adjustRightInd w:val="0"/>
              <w:jc w:val="left"/>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注册金额</w:t>
            </w:r>
          </w:p>
        </w:tc>
        <w:tc>
          <w:tcPr>
            <w:tcW w:w="2832" w:type="pct"/>
          </w:tcPr>
          <w:p w:rsidR="00C864E3" w:rsidRDefault="001E00CB">
            <w:pPr>
              <w:autoSpaceDE w:val="0"/>
              <w:autoSpaceDN w:val="0"/>
              <w:adjustRightInd w:val="0"/>
              <w:jc w:val="center"/>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XX亿元</w:t>
            </w:r>
          </w:p>
        </w:tc>
      </w:tr>
      <w:tr w:rsidR="00C864E3" w:rsidTr="003A77F6">
        <w:trPr>
          <w:jc w:val="center"/>
        </w:trPr>
        <w:tc>
          <w:tcPr>
            <w:tcW w:w="2168" w:type="pct"/>
          </w:tcPr>
          <w:p w:rsidR="00C864E3" w:rsidRDefault="001E00CB" w:rsidP="003A77F6">
            <w:pPr>
              <w:autoSpaceDE w:val="0"/>
              <w:autoSpaceDN w:val="0"/>
              <w:adjustRightInd w:val="0"/>
              <w:jc w:val="left"/>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本期发行金额</w:t>
            </w:r>
          </w:p>
        </w:tc>
        <w:tc>
          <w:tcPr>
            <w:tcW w:w="2832" w:type="pct"/>
          </w:tcPr>
          <w:p w:rsidR="00C864E3" w:rsidRDefault="001E00CB">
            <w:pPr>
              <w:autoSpaceDE w:val="0"/>
              <w:autoSpaceDN w:val="0"/>
              <w:adjustRightInd w:val="0"/>
              <w:jc w:val="center"/>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XX亿元</w:t>
            </w:r>
          </w:p>
        </w:tc>
      </w:tr>
      <w:tr w:rsidR="00C864E3" w:rsidTr="003A77F6">
        <w:trPr>
          <w:jc w:val="center"/>
        </w:trPr>
        <w:tc>
          <w:tcPr>
            <w:tcW w:w="2168" w:type="pct"/>
          </w:tcPr>
          <w:p w:rsidR="00C864E3" w:rsidRDefault="001E00CB" w:rsidP="003A77F6">
            <w:pPr>
              <w:autoSpaceDE w:val="0"/>
              <w:autoSpaceDN w:val="0"/>
              <w:adjustRightInd w:val="0"/>
              <w:jc w:val="left"/>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标的公司名称、股票代码</w:t>
            </w:r>
          </w:p>
        </w:tc>
        <w:tc>
          <w:tcPr>
            <w:tcW w:w="2832" w:type="pct"/>
          </w:tcPr>
          <w:p w:rsidR="00C864E3" w:rsidRDefault="00C864E3">
            <w:pPr>
              <w:autoSpaceDE w:val="0"/>
              <w:autoSpaceDN w:val="0"/>
              <w:adjustRightInd w:val="0"/>
              <w:jc w:val="center"/>
              <w:rPr>
                <w:rFonts w:ascii="楷体" w:eastAsia="楷体" w:hAnsi="楷体" w:cs="Times New Roman"/>
                <w:bCs/>
                <w:color w:val="000000"/>
                <w:kern w:val="0"/>
                <w:sz w:val="24"/>
                <w:szCs w:val="24"/>
                <w:lang w:val="en-GB"/>
              </w:rPr>
            </w:pPr>
          </w:p>
        </w:tc>
      </w:tr>
      <w:tr w:rsidR="00C864E3" w:rsidTr="003A77F6">
        <w:trPr>
          <w:jc w:val="center"/>
        </w:trPr>
        <w:tc>
          <w:tcPr>
            <w:tcW w:w="2168" w:type="pct"/>
          </w:tcPr>
          <w:p w:rsidR="00C864E3" w:rsidRDefault="001E00CB" w:rsidP="003A77F6">
            <w:pPr>
              <w:autoSpaceDE w:val="0"/>
              <w:autoSpaceDN w:val="0"/>
              <w:adjustRightInd w:val="0"/>
              <w:jc w:val="left"/>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增信情况</w:t>
            </w:r>
          </w:p>
        </w:tc>
        <w:tc>
          <w:tcPr>
            <w:tcW w:w="2832" w:type="pct"/>
          </w:tcPr>
          <w:p w:rsidR="00C864E3" w:rsidRDefault="00C864E3">
            <w:pPr>
              <w:autoSpaceDE w:val="0"/>
              <w:autoSpaceDN w:val="0"/>
              <w:adjustRightInd w:val="0"/>
              <w:jc w:val="center"/>
              <w:rPr>
                <w:rFonts w:ascii="楷体" w:eastAsia="楷体" w:hAnsi="楷体" w:cs="Times New Roman"/>
                <w:bCs/>
                <w:color w:val="000000"/>
                <w:kern w:val="0"/>
                <w:sz w:val="24"/>
                <w:szCs w:val="24"/>
                <w:lang w:val="en-GB"/>
              </w:rPr>
            </w:pPr>
          </w:p>
        </w:tc>
      </w:tr>
      <w:tr w:rsidR="00C864E3" w:rsidTr="003A77F6">
        <w:trPr>
          <w:jc w:val="center"/>
        </w:trPr>
        <w:tc>
          <w:tcPr>
            <w:tcW w:w="2168" w:type="pct"/>
          </w:tcPr>
          <w:p w:rsidR="00C864E3" w:rsidRDefault="001E00CB" w:rsidP="003A77F6">
            <w:pPr>
              <w:autoSpaceDE w:val="0"/>
              <w:autoSpaceDN w:val="0"/>
              <w:adjustRightInd w:val="0"/>
              <w:jc w:val="left"/>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发行人主体信用等级</w:t>
            </w:r>
            <w:r w:rsidR="003533A1">
              <w:rPr>
                <w:rFonts w:ascii="楷体" w:eastAsia="楷体" w:hAnsi="楷体" w:cs="Times New Roman" w:hint="eastAsia"/>
                <w:bCs/>
                <w:color w:val="000000"/>
                <w:kern w:val="0"/>
                <w:sz w:val="24"/>
                <w:szCs w:val="24"/>
                <w:lang w:val="en-GB"/>
              </w:rPr>
              <w:t>（如有）</w:t>
            </w:r>
          </w:p>
        </w:tc>
        <w:tc>
          <w:tcPr>
            <w:tcW w:w="2832" w:type="pct"/>
          </w:tcPr>
          <w:p w:rsidR="00C864E3" w:rsidRDefault="00C864E3">
            <w:pPr>
              <w:autoSpaceDE w:val="0"/>
              <w:autoSpaceDN w:val="0"/>
              <w:adjustRightInd w:val="0"/>
              <w:jc w:val="center"/>
              <w:rPr>
                <w:rFonts w:ascii="楷体" w:eastAsia="楷体" w:hAnsi="楷体" w:cs="Times New Roman"/>
                <w:bCs/>
                <w:color w:val="000000"/>
                <w:kern w:val="0"/>
                <w:sz w:val="24"/>
                <w:szCs w:val="24"/>
                <w:lang w:val="en-GB"/>
              </w:rPr>
            </w:pPr>
          </w:p>
        </w:tc>
      </w:tr>
      <w:tr w:rsidR="00C864E3" w:rsidTr="003A77F6">
        <w:trPr>
          <w:jc w:val="center"/>
        </w:trPr>
        <w:tc>
          <w:tcPr>
            <w:tcW w:w="2168" w:type="pct"/>
          </w:tcPr>
          <w:p w:rsidR="00C864E3" w:rsidRDefault="001E00CB" w:rsidP="003A77F6">
            <w:pPr>
              <w:autoSpaceDE w:val="0"/>
              <w:autoSpaceDN w:val="0"/>
              <w:adjustRightInd w:val="0"/>
              <w:jc w:val="left"/>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本次债券信用等级</w:t>
            </w:r>
            <w:r w:rsidR="003533A1">
              <w:rPr>
                <w:rFonts w:ascii="楷体" w:eastAsia="楷体" w:hAnsi="楷体" w:cs="Times New Roman" w:hint="eastAsia"/>
                <w:bCs/>
                <w:color w:val="000000"/>
                <w:kern w:val="0"/>
                <w:sz w:val="24"/>
                <w:szCs w:val="24"/>
                <w:lang w:val="en-GB"/>
              </w:rPr>
              <w:t>（如有）</w:t>
            </w:r>
          </w:p>
        </w:tc>
        <w:tc>
          <w:tcPr>
            <w:tcW w:w="2832" w:type="pct"/>
          </w:tcPr>
          <w:p w:rsidR="00C864E3" w:rsidRDefault="00C864E3">
            <w:pPr>
              <w:autoSpaceDE w:val="0"/>
              <w:autoSpaceDN w:val="0"/>
              <w:adjustRightInd w:val="0"/>
              <w:jc w:val="center"/>
              <w:rPr>
                <w:rFonts w:ascii="楷体" w:eastAsia="楷体" w:hAnsi="楷体" w:cs="Times New Roman"/>
                <w:bCs/>
                <w:color w:val="000000"/>
                <w:kern w:val="0"/>
                <w:sz w:val="24"/>
                <w:szCs w:val="24"/>
                <w:lang w:val="en-GB"/>
              </w:rPr>
            </w:pPr>
          </w:p>
        </w:tc>
      </w:tr>
      <w:tr w:rsidR="00C864E3" w:rsidTr="003A77F6">
        <w:trPr>
          <w:jc w:val="center"/>
        </w:trPr>
        <w:tc>
          <w:tcPr>
            <w:tcW w:w="2168" w:type="pct"/>
          </w:tcPr>
          <w:p w:rsidR="00C864E3" w:rsidRDefault="001E00CB" w:rsidP="003A77F6">
            <w:pPr>
              <w:autoSpaceDE w:val="0"/>
              <w:autoSpaceDN w:val="0"/>
              <w:adjustRightInd w:val="0"/>
              <w:jc w:val="left"/>
              <w:rPr>
                <w:rFonts w:ascii="楷体" w:eastAsia="楷体" w:hAnsi="楷体" w:cs="Times New Roman"/>
                <w:bCs/>
                <w:color w:val="000000"/>
                <w:kern w:val="0"/>
                <w:sz w:val="24"/>
                <w:szCs w:val="24"/>
                <w:lang w:val="en-GB"/>
              </w:rPr>
            </w:pPr>
            <w:r>
              <w:rPr>
                <w:rFonts w:ascii="楷体" w:eastAsia="楷体" w:hAnsi="楷体" w:cs="Times New Roman" w:hint="eastAsia"/>
                <w:bCs/>
                <w:color w:val="000000"/>
                <w:kern w:val="0"/>
                <w:sz w:val="24"/>
                <w:szCs w:val="24"/>
                <w:lang w:val="en-GB"/>
              </w:rPr>
              <w:t>信用评级机构</w:t>
            </w:r>
            <w:r w:rsidR="003533A1">
              <w:rPr>
                <w:rFonts w:ascii="楷体" w:eastAsia="楷体" w:hAnsi="楷体" w:cs="Times New Roman" w:hint="eastAsia"/>
                <w:bCs/>
                <w:color w:val="000000"/>
                <w:kern w:val="0"/>
                <w:sz w:val="24"/>
                <w:szCs w:val="24"/>
                <w:lang w:val="en-GB"/>
              </w:rPr>
              <w:t>（如有）</w:t>
            </w:r>
          </w:p>
        </w:tc>
        <w:tc>
          <w:tcPr>
            <w:tcW w:w="2832" w:type="pct"/>
          </w:tcPr>
          <w:p w:rsidR="00C864E3" w:rsidRDefault="00C864E3">
            <w:pPr>
              <w:autoSpaceDE w:val="0"/>
              <w:autoSpaceDN w:val="0"/>
              <w:adjustRightInd w:val="0"/>
              <w:jc w:val="center"/>
              <w:rPr>
                <w:rFonts w:ascii="楷体" w:eastAsia="楷体" w:hAnsi="楷体" w:cs="Times New Roman"/>
                <w:bCs/>
                <w:color w:val="000000"/>
                <w:kern w:val="0"/>
                <w:sz w:val="24"/>
                <w:szCs w:val="24"/>
                <w:lang w:val="en-GB"/>
              </w:rPr>
            </w:pPr>
          </w:p>
        </w:tc>
      </w:tr>
    </w:tbl>
    <w:p w:rsidR="00C864E3" w:rsidRDefault="00C864E3">
      <w:pPr>
        <w:autoSpaceDE w:val="0"/>
        <w:autoSpaceDN w:val="0"/>
        <w:adjustRightInd w:val="0"/>
        <w:spacing w:line="360" w:lineRule="auto"/>
        <w:jc w:val="center"/>
        <w:rPr>
          <w:rFonts w:ascii="新宋体" w:eastAsia="新宋体" w:hAnsi="新宋体" w:cs="Times New Roman"/>
          <w:b/>
          <w:bCs/>
          <w:color w:val="000000"/>
          <w:kern w:val="0"/>
          <w:sz w:val="44"/>
          <w:szCs w:val="44"/>
          <w:lang w:val="en-GB"/>
        </w:rPr>
      </w:pPr>
    </w:p>
    <w:p w:rsidR="00C864E3" w:rsidRDefault="001E00CB" w:rsidP="00977B03">
      <w:pPr>
        <w:overflowPunct w:val="0"/>
        <w:autoSpaceDE w:val="0"/>
        <w:autoSpaceDN w:val="0"/>
        <w:jc w:val="center"/>
        <w:rPr>
          <w:rFonts w:ascii="仿宋_GB2312" w:eastAsia="仿宋_GB2312" w:hAnsi="仿宋"/>
          <w:sz w:val="30"/>
          <w:szCs w:val="30"/>
        </w:rPr>
      </w:pPr>
      <w:r>
        <w:rPr>
          <w:rFonts w:asciiTheme="minorEastAsia" w:hAnsiTheme="minorEastAsia" w:cs="Times New Roman" w:hint="eastAsia"/>
          <w:b/>
          <w:bCs/>
          <w:color w:val="000000"/>
          <w:kern w:val="0"/>
          <w:sz w:val="32"/>
          <w:szCs w:val="28"/>
        </w:rPr>
        <w:t>牵头主承销商：</w:t>
      </w:r>
      <w:r>
        <w:rPr>
          <w:rFonts w:ascii="仿宋_GB2312" w:eastAsia="仿宋_GB2312" w:hAnsi="仿宋" w:hint="eastAsia"/>
          <w:sz w:val="30"/>
          <w:szCs w:val="30"/>
        </w:rPr>
        <w:t>________</w:t>
      </w:r>
    </w:p>
    <w:p w:rsidR="00C864E3" w:rsidRDefault="001E00CB" w:rsidP="00977B03">
      <w:pPr>
        <w:overflowPunct w:val="0"/>
        <w:autoSpaceDE w:val="0"/>
        <w:autoSpaceDN w:val="0"/>
        <w:jc w:val="center"/>
        <w:rPr>
          <w:rFonts w:asciiTheme="minorEastAsia" w:hAnsiTheme="minorEastAsia" w:cs="Times New Roman"/>
          <w:b/>
          <w:bCs/>
          <w:color w:val="000000"/>
          <w:kern w:val="0"/>
          <w:sz w:val="32"/>
          <w:szCs w:val="28"/>
        </w:rPr>
      </w:pPr>
      <w:r>
        <w:rPr>
          <w:rFonts w:asciiTheme="minorEastAsia" w:hAnsiTheme="minorEastAsia" w:cs="Times New Roman" w:hint="eastAsia"/>
          <w:b/>
          <w:bCs/>
          <w:color w:val="000000"/>
          <w:kern w:val="0"/>
          <w:sz w:val="32"/>
          <w:szCs w:val="28"/>
        </w:rPr>
        <w:t>受托管理人：</w:t>
      </w:r>
      <w:r>
        <w:rPr>
          <w:rFonts w:ascii="仿宋_GB2312" w:eastAsia="仿宋_GB2312" w:hAnsi="仿宋" w:hint="eastAsia"/>
          <w:sz w:val="30"/>
          <w:szCs w:val="30"/>
        </w:rPr>
        <w:t>________</w:t>
      </w:r>
    </w:p>
    <w:p w:rsidR="00C864E3" w:rsidRDefault="001E00CB" w:rsidP="00977B03">
      <w:pPr>
        <w:overflowPunct w:val="0"/>
        <w:autoSpaceDE w:val="0"/>
        <w:autoSpaceDN w:val="0"/>
        <w:jc w:val="center"/>
        <w:rPr>
          <w:rFonts w:asciiTheme="minorEastAsia" w:hAnsiTheme="minorEastAsia" w:cs="Times New Roman"/>
          <w:b/>
          <w:bCs/>
          <w:color w:val="000000"/>
          <w:kern w:val="0"/>
          <w:sz w:val="32"/>
          <w:szCs w:val="28"/>
        </w:rPr>
      </w:pPr>
      <w:r>
        <w:rPr>
          <w:rFonts w:ascii="仿宋_GB2312" w:eastAsia="仿宋_GB2312" w:hAnsi="仿宋" w:hint="eastAsia"/>
          <w:b/>
          <w:sz w:val="30"/>
          <w:szCs w:val="30"/>
        </w:rPr>
        <w:t>□</w:t>
      </w:r>
      <w:r>
        <w:rPr>
          <w:rFonts w:asciiTheme="minorEastAsia" w:hAnsiTheme="minorEastAsia" w:cs="Times New Roman" w:hint="eastAsia"/>
          <w:b/>
          <w:bCs/>
          <w:color w:val="000000"/>
          <w:kern w:val="0"/>
          <w:sz w:val="32"/>
          <w:szCs w:val="28"/>
        </w:rPr>
        <w:t>簿记管理人：</w:t>
      </w:r>
      <w:r>
        <w:rPr>
          <w:rFonts w:ascii="仿宋_GB2312" w:eastAsia="仿宋_GB2312" w:hAnsi="仿宋" w:hint="eastAsia"/>
          <w:sz w:val="30"/>
          <w:szCs w:val="30"/>
        </w:rPr>
        <w:t>________</w:t>
      </w:r>
    </w:p>
    <w:p w:rsidR="00C864E3" w:rsidRDefault="001E00CB" w:rsidP="00977B03">
      <w:pPr>
        <w:overflowPunct w:val="0"/>
        <w:autoSpaceDE w:val="0"/>
        <w:autoSpaceDN w:val="0"/>
        <w:jc w:val="center"/>
        <w:rPr>
          <w:rFonts w:asciiTheme="minorEastAsia" w:hAnsiTheme="minorEastAsia" w:cs="Times New Roman"/>
          <w:b/>
          <w:bCs/>
          <w:color w:val="000000"/>
          <w:kern w:val="0"/>
          <w:sz w:val="32"/>
          <w:szCs w:val="28"/>
        </w:rPr>
      </w:pPr>
      <w:r>
        <w:rPr>
          <w:rFonts w:ascii="仿宋_GB2312" w:eastAsia="仿宋_GB2312" w:hAnsi="仿宋" w:hint="eastAsia"/>
          <w:b/>
          <w:sz w:val="30"/>
          <w:szCs w:val="30"/>
        </w:rPr>
        <w:t>□</w:t>
      </w:r>
      <w:r>
        <w:rPr>
          <w:rFonts w:asciiTheme="minorEastAsia" w:hAnsiTheme="minorEastAsia" w:cs="Times New Roman" w:hint="eastAsia"/>
          <w:b/>
          <w:bCs/>
          <w:color w:val="000000"/>
          <w:kern w:val="0"/>
          <w:sz w:val="32"/>
          <w:szCs w:val="28"/>
        </w:rPr>
        <w:t>联席主承销商：</w:t>
      </w:r>
      <w:r>
        <w:rPr>
          <w:rFonts w:ascii="仿宋_GB2312" w:eastAsia="仿宋_GB2312" w:hAnsi="仿宋" w:hint="eastAsia"/>
          <w:sz w:val="30"/>
          <w:szCs w:val="30"/>
        </w:rPr>
        <w:t>________</w:t>
      </w:r>
    </w:p>
    <w:p w:rsidR="00C864E3" w:rsidRDefault="00C864E3" w:rsidP="005A64A0">
      <w:pPr>
        <w:tabs>
          <w:tab w:val="left" w:pos="5700"/>
        </w:tabs>
        <w:snapToGrid w:val="0"/>
        <w:spacing w:afterLines="50" w:line="360" w:lineRule="auto"/>
        <w:jc w:val="center"/>
        <w:rPr>
          <w:rFonts w:ascii="Times New Roman" w:eastAsia="宋体" w:hAnsi="Times New Roman" w:cs="Times New Roman"/>
          <w:bCs/>
          <w:color w:val="000000"/>
          <w:kern w:val="0"/>
          <w:sz w:val="24"/>
          <w:szCs w:val="30"/>
        </w:rPr>
      </w:pPr>
    </w:p>
    <w:p w:rsidR="00C864E3" w:rsidRDefault="00C864E3"/>
    <w:p w:rsidR="00C864E3" w:rsidRDefault="00C864E3"/>
    <w:p w:rsidR="00C864E3" w:rsidRDefault="00C864E3"/>
    <w:p w:rsidR="00C864E3" w:rsidRDefault="001E00CB">
      <w:pPr>
        <w:spacing w:line="360" w:lineRule="auto"/>
        <w:jc w:val="center"/>
        <w:rPr>
          <w:rFonts w:ascii="Times New Roman" w:eastAsia="宋体" w:hAnsi="Times New Roman" w:cs="Times New Roman"/>
          <w:b/>
          <w:bCs/>
          <w:color w:val="000000"/>
          <w:kern w:val="0"/>
          <w:sz w:val="30"/>
          <w:szCs w:val="30"/>
        </w:rPr>
      </w:pPr>
      <w:r>
        <w:rPr>
          <w:rFonts w:ascii="Times New Roman" w:eastAsia="宋体" w:hAnsi="Times New Roman" w:cs="Times New Roman"/>
          <w:b/>
          <w:bCs/>
          <w:color w:val="000000"/>
          <w:kern w:val="0"/>
          <w:sz w:val="30"/>
          <w:szCs w:val="30"/>
        </w:rPr>
        <w:t>签署日期：</w:t>
      </w:r>
      <w:r>
        <w:rPr>
          <w:rFonts w:asciiTheme="minorEastAsia" w:hAnsiTheme="minorEastAsia" w:cs="Times New Roman" w:hint="eastAsia"/>
          <w:b/>
          <w:bCs/>
          <w:color w:val="000000"/>
          <w:kern w:val="0"/>
          <w:sz w:val="32"/>
          <w:szCs w:val="28"/>
        </w:rPr>
        <w:t>XXXX</w:t>
      </w:r>
      <w:r>
        <w:rPr>
          <w:rFonts w:ascii="Times New Roman" w:eastAsia="宋体" w:hAnsi="Times New Roman" w:cs="Times New Roman"/>
          <w:b/>
          <w:bCs/>
          <w:color w:val="000000"/>
          <w:kern w:val="0"/>
          <w:sz w:val="30"/>
          <w:szCs w:val="30"/>
        </w:rPr>
        <w:t>年</w:t>
      </w:r>
      <w:r>
        <w:rPr>
          <w:rFonts w:asciiTheme="minorEastAsia" w:hAnsiTheme="minorEastAsia" w:cs="Times New Roman" w:hint="eastAsia"/>
          <w:b/>
          <w:bCs/>
          <w:color w:val="000000"/>
          <w:kern w:val="0"/>
          <w:sz w:val="32"/>
          <w:szCs w:val="28"/>
        </w:rPr>
        <w:t>XX</w:t>
      </w:r>
      <w:r>
        <w:rPr>
          <w:rFonts w:ascii="Times New Roman" w:eastAsia="宋体" w:hAnsi="Times New Roman" w:cs="Times New Roman"/>
          <w:b/>
          <w:bCs/>
          <w:color w:val="000000"/>
          <w:kern w:val="0"/>
          <w:sz w:val="30"/>
          <w:szCs w:val="30"/>
        </w:rPr>
        <w:t>月</w:t>
      </w:r>
      <w:r>
        <w:rPr>
          <w:rFonts w:asciiTheme="minorEastAsia" w:hAnsiTheme="minorEastAsia" w:cs="Times New Roman" w:hint="eastAsia"/>
          <w:b/>
          <w:bCs/>
          <w:color w:val="000000"/>
          <w:kern w:val="0"/>
          <w:sz w:val="32"/>
          <w:szCs w:val="28"/>
        </w:rPr>
        <w:t>XX</w:t>
      </w:r>
      <w:r>
        <w:rPr>
          <w:rFonts w:ascii="Times New Roman" w:eastAsia="宋体" w:hAnsi="Times New Roman" w:cs="Times New Roman"/>
          <w:b/>
          <w:bCs/>
          <w:color w:val="000000"/>
          <w:kern w:val="0"/>
          <w:sz w:val="30"/>
          <w:szCs w:val="30"/>
        </w:rPr>
        <w:t>日</w:t>
      </w:r>
    </w:p>
    <w:p w:rsidR="00C864E3" w:rsidRDefault="00C864E3">
      <w:pPr>
        <w:jc w:val="center"/>
        <w:rPr>
          <w:rFonts w:ascii="仿宋_GB2312" w:eastAsia="仿宋_GB2312"/>
          <w:b/>
          <w:sz w:val="30"/>
          <w:szCs w:val="30"/>
        </w:rPr>
      </w:pPr>
    </w:p>
    <w:p w:rsidR="00C864E3" w:rsidRDefault="00C864E3">
      <w:pPr>
        <w:spacing w:before="120" w:after="120" w:line="560" w:lineRule="exact"/>
        <w:ind w:firstLineChars="200" w:firstLine="600"/>
        <w:contextualSpacing/>
        <w:rPr>
          <w:rFonts w:ascii="仿宋_GB2312" w:eastAsia="仿宋_GB2312" w:hAnsi="仿宋"/>
          <w:sz w:val="30"/>
          <w:szCs w:val="30"/>
        </w:rPr>
      </w:pPr>
    </w:p>
    <w:p w:rsidR="00C864E3" w:rsidRDefault="00C864E3">
      <w:pPr>
        <w:spacing w:line="580" w:lineRule="exact"/>
        <w:ind w:firstLineChars="200" w:firstLine="602"/>
        <w:rPr>
          <w:rFonts w:ascii="仿宋_GB2312" w:eastAsia="仿宋_GB2312" w:hAnsi="仿宋"/>
          <w:b/>
          <w:sz w:val="30"/>
          <w:szCs w:val="30"/>
        </w:rPr>
      </w:pPr>
    </w:p>
    <w:p w:rsidR="00C864E3" w:rsidRDefault="001E00CB" w:rsidP="00CB40B2">
      <w:pPr>
        <w:spacing w:line="600" w:lineRule="exact"/>
        <w:contextualSpacing/>
        <w:jc w:val="center"/>
        <w:rPr>
          <w:rFonts w:ascii="仿宋_GB2312" w:eastAsia="仿宋_GB2312" w:hAnsi="Times New Roman"/>
          <w:b/>
          <w:kern w:val="0"/>
          <w:sz w:val="30"/>
          <w:szCs w:val="30"/>
        </w:rPr>
      </w:pPr>
      <w:r>
        <w:rPr>
          <w:rFonts w:ascii="仿宋_GB2312" w:eastAsia="仿宋_GB2312" w:hAnsi="仿宋" w:hint="eastAsia"/>
          <w:b/>
          <w:sz w:val="30"/>
          <w:szCs w:val="30"/>
        </w:rPr>
        <w:lastRenderedPageBreak/>
        <w:t>重大事项提示</w:t>
      </w:r>
    </w:p>
    <w:p w:rsidR="00C864E3" w:rsidRDefault="001E00CB" w:rsidP="00CB40B2">
      <w:pPr>
        <w:spacing w:line="600" w:lineRule="exact"/>
        <w:ind w:firstLineChars="200" w:firstLine="602"/>
        <w:contextualSpacing/>
        <w:rPr>
          <w:rFonts w:ascii="仿宋_GB2312" w:eastAsia="仿宋_GB2312" w:hAnsi="Times New Roman"/>
          <w:b/>
          <w:bCs/>
          <w:kern w:val="0"/>
          <w:sz w:val="30"/>
          <w:szCs w:val="30"/>
        </w:rPr>
      </w:pPr>
      <w:bookmarkStart w:id="346" w:name="_Toc72414330"/>
      <w:r>
        <w:rPr>
          <w:rFonts w:ascii="仿宋_GB2312" w:eastAsia="仿宋_GB2312" w:hAnsi="Times New Roman" w:hint="eastAsia"/>
          <w:b/>
          <w:bCs/>
          <w:kern w:val="0"/>
          <w:sz w:val="30"/>
          <w:szCs w:val="30"/>
        </w:rPr>
        <w:t>二、与本次债券相关的重大事项</w:t>
      </w:r>
      <w:bookmarkEnd w:id="346"/>
    </w:p>
    <w:p w:rsidR="00C864E3" w:rsidRDefault="001E00CB" w:rsidP="00CB40B2">
      <w:pPr>
        <w:spacing w:line="600" w:lineRule="exact"/>
        <w:ind w:firstLineChars="200" w:firstLine="600"/>
        <w:contextualSpacing/>
        <w:rPr>
          <w:rFonts w:ascii="仿宋_GB2312" w:eastAsia="仿宋_GB2312" w:hAnsi="仿宋"/>
          <w:bCs/>
          <w:sz w:val="30"/>
          <w:szCs w:val="30"/>
        </w:rPr>
      </w:pPr>
      <w:r w:rsidRPr="00B06735">
        <w:rPr>
          <w:rFonts w:ascii="仿宋_GB2312" w:eastAsia="仿宋_GB2312" w:hAnsi="Times New Roman" w:hint="eastAsia"/>
          <w:bCs/>
          <w:kern w:val="0"/>
          <w:sz w:val="30"/>
          <w:szCs w:val="30"/>
        </w:rPr>
        <w:t>（X-1）可交换公司债券相关条款及安排</w:t>
      </w:r>
      <w:bookmarkStart w:id="347" w:name="_Toc72414331"/>
      <w:r>
        <w:rPr>
          <w:rFonts w:ascii="仿宋_GB2312" w:eastAsia="仿宋_GB2312" w:hAnsi="仿宋" w:hint="eastAsia"/>
          <w:bCs/>
          <w:sz w:val="30"/>
          <w:szCs w:val="30"/>
        </w:rPr>
        <w:t>（包括本次债券停复牌</w:t>
      </w:r>
      <w:r w:rsidR="00BF02B6">
        <w:rPr>
          <w:rFonts w:ascii="仿宋_GB2312" w:eastAsia="仿宋_GB2312" w:hAnsi="仿宋" w:hint="eastAsia"/>
          <w:bCs/>
          <w:sz w:val="30"/>
          <w:szCs w:val="30"/>
        </w:rPr>
        <w:t>、</w:t>
      </w:r>
      <w:r w:rsidR="00BF02B6">
        <w:rPr>
          <w:rFonts w:ascii="仿宋_GB2312" w:eastAsia="仿宋_GB2312" w:hAnsi="仿宋"/>
          <w:bCs/>
          <w:sz w:val="30"/>
          <w:szCs w:val="30"/>
        </w:rPr>
        <w:t>停止换股</w:t>
      </w:r>
      <w:r>
        <w:rPr>
          <w:rFonts w:ascii="仿宋_GB2312" w:eastAsia="仿宋_GB2312" w:hAnsi="仿宋" w:hint="eastAsia"/>
          <w:bCs/>
          <w:sz w:val="30"/>
          <w:szCs w:val="30"/>
        </w:rPr>
        <w:t>等交易流通安排</w:t>
      </w:r>
      <w:bookmarkEnd w:id="347"/>
      <w:r>
        <w:rPr>
          <w:rFonts w:ascii="仿宋_GB2312" w:eastAsia="仿宋_GB2312" w:hAnsi="仿宋" w:hint="eastAsia"/>
          <w:bCs/>
          <w:sz w:val="30"/>
          <w:szCs w:val="30"/>
        </w:rPr>
        <w:t>、</w:t>
      </w:r>
      <w:r>
        <w:rPr>
          <w:rFonts w:ascii="仿宋_GB2312" w:eastAsia="仿宋_GB2312" w:hAnsi="仿宋" w:hint="eastAsia"/>
          <w:sz w:val="30"/>
          <w:szCs w:val="30"/>
        </w:rPr>
        <w:t>投资者行使换股权利增持上市公司股票需要关注的义务等事项</w:t>
      </w:r>
      <w:r>
        <w:rPr>
          <w:rFonts w:ascii="仿宋_GB2312" w:eastAsia="仿宋_GB2312" w:hAnsi="仿宋"/>
          <w:sz w:val="30"/>
          <w:szCs w:val="30"/>
        </w:rPr>
        <w:t>）</w:t>
      </w:r>
    </w:p>
    <w:p w:rsidR="00C864E3" w:rsidRDefault="001E00CB" w:rsidP="00CB40B2">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C864E3" w:rsidP="00CB40B2">
      <w:pPr>
        <w:spacing w:line="600" w:lineRule="exact"/>
        <w:jc w:val="center"/>
        <w:rPr>
          <w:rFonts w:ascii="仿宋_GB2312" w:eastAsia="仿宋_GB2312" w:hAnsi="仿宋"/>
          <w:sz w:val="30"/>
          <w:szCs w:val="30"/>
        </w:rPr>
      </w:pPr>
    </w:p>
    <w:p w:rsidR="00C864E3" w:rsidRDefault="00D42415" w:rsidP="00CB40B2">
      <w:pPr>
        <w:spacing w:line="600" w:lineRule="exact"/>
        <w:jc w:val="center"/>
        <w:rPr>
          <w:rFonts w:ascii="仿宋_GB2312" w:eastAsia="仿宋_GB2312" w:hAnsi="仿宋"/>
          <w:sz w:val="30"/>
          <w:szCs w:val="30"/>
        </w:rPr>
      </w:pPr>
      <w:r>
        <w:rPr>
          <w:rFonts w:ascii="仿宋_GB2312" w:eastAsia="仿宋_GB2312" w:hAnsi="仿宋" w:hint="eastAsia"/>
          <w:b/>
          <w:sz w:val="30"/>
          <w:szCs w:val="30"/>
        </w:rPr>
        <w:t>第一</w:t>
      </w:r>
      <w:r w:rsidR="001E00CB">
        <w:rPr>
          <w:rFonts w:ascii="仿宋_GB2312" w:eastAsia="仿宋_GB2312" w:hAnsi="仿宋" w:hint="eastAsia"/>
          <w:b/>
          <w:sz w:val="30"/>
          <w:szCs w:val="30"/>
        </w:rPr>
        <w:t>节  风险提示及说明</w:t>
      </w:r>
    </w:p>
    <w:p w:rsidR="00C864E3" w:rsidRDefault="001E00CB" w:rsidP="00CB40B2">
      <w:pPr>
        <w:spacing w:line="600" w:lineRule="exact"/>
        <w:ind w:firstLineChars="200" w:firstLine="602"/>
        <w:contextualSpacing/>
        <w:jc w:val="left"/>
        <w:rPr>
          <w:rFonts w:ascii="仿宋_GB2312" w:eastAsia="仿宋_GB2312" w:hAnsi="Times New Roman"/>
          <w:b/>
          <w:bCs/>
          <w:kern w:val="0"/>
          <w:sz w:val="30"/>
          <w:szCs w:val="30"/>
        </w:rPr>
      </w:pPr>
      <w:bookmarkStart w:id="348" w:name="_Toc72414332"/>
      <w:r>
        <w:rPr>
          <w:rFonts w:ascii="仿宋_GB2312" w:eastAsia="仿宋_GB2312" w:hAnsi="Times New Roman" w:hint="eastAsia"/>
          <w:b/>
          <w:bCs/>
          <w:kern w:val="0"/>
          <w:sz w:val="30"/>
          <w:szCs w:val="30"/>
        </w:rPr>
        <w:t>二、本次债券的投资风险</w:t>
      </w:r>
      <w:bookmarkEnd w:id="348"/>
    </w:p>
    <w:p w:rsidR="00C864E3" w:rsidRDefault="001E00CB" w:rsidP="00CB40B2">
      <w:pPr>
        <w:spacing w:line="600" w:lineRule="exact"/>
        <w:ind w:firstLineChars="200" w:firstLine="600"/>
        <w:contextualSpacing/>
        <w:rPr>
          <w:rFonts w:ascii="仿宋_GB2312" w:eastAsia="仿宋_GB2312" w:hAnsi="仿宋"/>
          <w:bCs/>
          <w:sz w:val="30"/>
          <w:szCs w:val="30"/>
        </w:rPr>
      </w:pPr>
      <w:r w:rsidRPr="00B06735">
        <w:rPr>
          <w:rFonts w:ascii="仿宋_GB2312" w:eastAsia="仿宋_GB2312" w:hAnsi="Times New Roman" w:hint="eastAsia"/>
          <w:bCs/>
          <w:kern w:val="0"/>
          <w:sz w:val="30"/>
          <w:szCs w:val="30"/>
        </w:rPr>
        <w:t>（X-1）可交换公司债券特有风险</w:t>
      </w:r>
      <w:bookmarkStart w:id="349" w:name="_Toc72414333"/>
      <w:r>
        <w:rPr>
          <w:rFonts w:ascii="仿宋_GB2312" w:eastAsia="仿宋_GB2312" w:hAnsi="仿宋" w:hint="eastAsia"/>
          <w:bCs/>
          <w:sz w:val="30"/>
          <w:szCs w:val="30"/>
        </w:rPr>
        <w:t>（包括换股期限内可能无法换股的风险、</w:t>
      </w:r>
      <w:r>
        <w:rPr>
          <w:rFonts w:ascii="仿宋_GB2312" w:eastAsia="仿宋_GB2312" w:hAnsi="仿宋" w:hint="eastAsia"/>
          <w:sz w:val="30"/>
          <w:szCs w:val="30"/>
        </w:rPr>
        <w:t>换股价格向下修正条款不实施的风险</w:t>
      </w:r>
      <w:r w:rsidR="00A4076F">
        <w:rPr>
          <w:rFonts w:ascii="仿宋_GB2312" w:eastAsia="仿宋_GB2312" w:hAnsi="仿宋" w:hint="eastAsia"/>
          <w:sz w:val="30"/>
          <w:szCs w:val="30"/>
        </w:rPr>
        <w:t>（如有）</w:t>
      </w:r>
      <w:r>
        <w:rPr>
          <w:rFonts w:ascii="仿宋_GB2312" w:eastAsia="仿宋_GB2312" w:hAnsi="仿宋" w:hint="eastAsia"/>
          <w:sz w:val="30"/>
          <w:szCs w:val="30"/>
        </w:rPr>
        <w:t>等</w:t>
      </w:r>
      <w:r>
        <w:rPr>
          <w:rFonts w:ascii="仿宋_GB2312" w:eastAsia="仿宋_GB2312" w:hAnsi="仿宋" w:hint="eastAsia"/>
          <w:bCs/>
          <w:sz w:val="30"/>
          <w:szCs w:val="30"/>
        </w:rPr>
        <w:t>）</w:t>
      </w:r>
    </w:p>
    <w:bookmarkEnd w:id="349"/>
    <w:p w:rsidR="00C864E3" w:rsidRDefault="001E00CB" w:rsidP="00CB40B2">
      <w:pPr>
        <w:spacing w:line="600" w:lineRule="exact"/>
        <w:ind w:firstLineChars="200" w:firstLine="600"/>
        <w:contextualSpacing/>
        <w:rPr>
          <w:rFonts w:ascii="仿宋_GB2312" w:eastAsia="仿宋_GB2312" w:hAnsi="仿宋" w:cs="Times New Roman"/>
          <w:bCs/>
          <w:sz w:val="30"/>
          <w:szCs w:val="30"/>
        </w:rPr>
      </w:pPr>
      <w:r>
        <w:rPr>
          <w:rFonts w:ascii="仿宋_GB2312" w:eastAsia="仿宋_GB2312" w:hAnsi="仿宋" w:cs="Times New Roman" w:hint="eastAsia"/>
          <w:bCs/>
          <w:sz w:val="30"/>
          <w:szCs w:val="30"/>
        </w:rPr>
        <w:t>___________________________________________________</w:t>
      </w:r>
    </w:p>
    <w:p w:rsidR="00C864E3" w:rsidRDefault="00C864E3" w:rsidP="00CB40B2">
      <w:pPr>
        <w:spacing w:line="600" w:lineRule="exact"/>
        <w:ind w:firstLineChars="200" w:firstLine="602"/>
        <w:contextualSpacing/>
        <w:rPr>
          <w:rFonts w:ascii="仿宋_GB2312" w:eastAsia="仿宋_GB2312" w:hAnsi="仿宋"/>
          <w:b/>
          <w:sz w:val="30"/>
          <w:szCs w:val="30"/>
        </w:rPr>
      </w:pPr>
    </w:p>
    <w:p w:rsidR="00C864E3" w:rsidRDefault="00D42415" w:rsidP="00CB40B2">
      <w:pPr>
        <w:spacing w:line="600" w:lineRule="exact"/>
        <w:jc w:val="center"/>
        <w:rPr>
          <w:rFonts w:ascii="仿宋_GB2312" w:eastAsia="仿宋_GB2312" w:hAnsi="仿宋"/>
          <w:sz w:val="30"/>
          <w:szCs w:val="30"/>
        </w:rPr>
      </w:pPr>
      <w:r>
        <w:rPr>
          <w:rFonts w:ascii="仿宋_GB2312" w:eastAsia="仿宋_GB2312" w:hAnsi="仿宋" w:hint="eastAsia"/>
          <w:b/>
          <w:sz w:val="30"/>
          <w:szCs w:val="30"/>
        </w:rPr>
        <w:t>第二</w:t>
      </w:r>
      <w:r w:rsidR="001E00CB">
        <w:rPr>
          <w:rFonts w:ascii="仿宋_GB2312" w:eastAsia="仿宋_GB2312" w:hAnsi="仿宋" w:hint="eastAsia"/>
          <w:b/>
          <w:sz w:val="30"/>
          <w:szCs w:val="30"/>
        </w:rPr>
        <w:t>节  发行条款</w:t>
      </w:r>
    </w:p>
    <w:p w:rsidR="00C864E3" w:rsidRDefault="001E00CB" w:rsidP="00CB40B2">
      <w:pPr>
        <w:spacing w:line="600" w:lineRule="exact"/>
        <w:ind w:firstLineChars="200" w:firstLine="602"/>
        <w:contextualSpacing/>
        <w:rPr>
          <w:rFonts w:ascii="仿宋_GB2312" w:eastAsia="仿宋_GB2312" w:hAnsi="仿宋"/>
          <w:b/>
          <w:sz w:val="30"/>
          <w:szCs w:val="30"/>
        </w:rPr>
      </w:pPr>
      <w:bookmarkStart w:id="350" w:name="_Toc72414334"/>
      <w:r>
        <w:rPr>
          <w:rFonts w:ascii="仿宋_GB2312" w:eastAsia="仿宋_GB2312" w:hAnsi="仿宋" w:hint="eastAsia"/>
          <w:b/>
          <w:sz w:val="30"/>
          <w:szCs w:val="30"/>
        </w:rPr>
        <w:t>一、本次/期债券的基本发行条款（申报阶段/发行阶段）</w:t>
      </w:r>
      <w:bookmarkEnd w:id="350"/>
    </w:p>
    <w:p w:rsidR="00C864E3" w:rsidRPr="00EB34E6" w:rsidRDefault="001E00CB" w:rsidP="00CB40B2">
      <w:pPr>
        <w:spacing w:line="600" w:lineRule="exact"/>
        <w:ind w:firstLineChars="200" w:firstLine="600"/>
        <w:contextualSpacing/>
        <w:rPr>
          <w:rFonts w:ascii="仿宋_GB2312" w:eastAsia="仿宋_GB2312" w:hAnsi="仿宋"/>
          <w:sz w:val="30"/>
          <w:szCs w:val="30"/>
        </w:rPr>
      </w:pPr>
      <w:bookmarkStart w:id="351" w:name="_Toc72414335"/>
      <w:r w:rsidRPr="00B06735">
        <w:rPr>
          <w:rFonts w:ascii="仿宋_GB2312" w:eastAsia="仿宋_GB2312" w:hAnsi="仿宋" w:hint="eastAsia"/>
          <w:sz w:val="30"/>
          <w:szCs w:val="30"/>
        </w:rPr>
        <w:t>（二）债券全称：</w:t>
      </w:r>
      <w:r w:rsidRPr="00D42415">
        <w:rPr>
          <w:rFonts w:ascii="仿宋_GB2312" w:eastAsia="仿宋_GB2312" w:hAnsi="仿宋" w:hint="eastAsia"/>
          <w:sz w:val="30"/>
          <w:szCs w:val="30"/>
        </w:rPr>
        <w:t>_______公司20XX年面向</w:t>
      </w:r>
      <w:r w:rsidR="00C515BF" w:rsidRPr="00D42415">
        <w:rPr>
          <w:rFonts w:ascii="仿宋_GB2312" w:eastAsia="仿宋_GB2312" w:hAnsi="微软雅黑" w:cs="微软雅黑" w:hint="eastAsia"/>
          <w:sz w:val="30"/>
          <w:szCs w:val="30"/>
        </w:rPr>
        <w:t>○</w:t>
      </w:r>
      <w:r w:rsidRPr="00D42415">
        <w:rPr>
          <w:rFonts w:ascii="仿宋_GB2312" w:eastAsia="仿宋_GB2312" w:hAnsi="仿宋" w:hint="eastAsia"/>
          <w:sz w:val="30"/>
          <w:szCs w:val="30"/>
        </w:rPr>
        <w:t>专业投资者</w:t>
      </w:r>
      <w:r w:rsidR="00C515BF" w:rsidRPr="00D42415">
        <w:rPr>
          <w:rFonts w:ascii="仿宋_GB2312" w:eastAsia="仿宋_GB2312" w:hAnsi="微软雅黑" w:cs="微软雅黑" w:hint="eastAsia"/>
          <w:sz w:val="30"/>
          <w:szCs w:val="30"/>
        </w:rPr>
        <w:t>○</w:t>
      </w:r>
      <w:r w:rsidRPr="00D42415">
        <w:rPr>
          <w:rFonts w:ascii="仿宋_GB2312" w:eastAsia="仿宋_GB2312" w:hAnsi="仿宋" w:hint="eastAsia"/>
          <w:sz w:val="30"/>
          <w:szCs w:val="30"/>
        </w:rPr>
        <w:t>普通投资者公开发行可交换公司债券。</w:t>
      </w:r>
      <w:bookmarkEnd w:id="351"/>
    </w:p>
    <w:p w:rsidR="00C864E3" w:rsidRPr="00B06735" w:rsidRDefault="001E00CB" w:rsidP="00CB40B2">
      <w:pPr>
        <w:spacing w:line="600" w:lineRule="exact"/>
        <w:ind w:firstLineChars="200" w:firstLine="600"/>
        <w:contextualSpacing/>
        <w:rPr>
          <w:rFonts w:ascii="仿宋_GB2312" w:eastAsia="仿宋_GB2312" w:hAnsi="仿宋"/>
          <w:sz w:val="30"/>
          <w:szCs w:val="30"/>
        </w:rPr>
      </w:pPr>
      <w:bookmarkStart w:id="352" w:name="_Toc72414337"/>
      <w:r w:rsidRPr="00B06735">
        <w:rPr>
          <w:rFonts w:ascii="仿宋_GB2312" w:eastAsia="仿宋_GB2312" w:hAnsi="仿宋" w:hint="eastAsia"/>
          <w:sz w:val="30"/>
          <w:szCs w:val="30"/>
        </w:rPr>
        <w:t>（三）</w:t>
      </w:r>
      <w:r w:rsidRPr="00B06735">
        <w:rPr>
          <w:rFonts w:ascii="仿宋_GB2312" w:eastAsia="仿宋_GB2312" w:hAnsi="仿宋"/>
          <w:sz w:val="30"/>
          <w:szCs w:val="30"/>
        </w:rPr>
        <w:t>发行金额：</w:t>
      </w:r>
      <w:bookmarkEnd w:id="352"/>
    </w:p>
    <w:p w:rsidR="00C864E3" w:rsidRPr="00EB34E6" w:rsidRDefault="001E00CB" w:rsidP="00CB40B2">
      <w:pPr>
        <w:spacing w:line="600" w:lineRule="exact"/>
        <w:ind w:firstLineChars="200" w:firstLine="600"/>
        <w:rPr>
          <w:rFonts w:ascii="仿宋_GB2312" w:eastAsia="仿宋_GB2312" w:hAnsi="仿宋"/>
          <w:i/>
          <w:sz w:val="30"/>
          <w:szCs w:val="30"/>
        </w:rPr>
      </w:pPr>
      <w:r w:rsidRPr="00D42415">
        <w:rPr>
          <w:rFonts w:ascii="仿宋_GB2312" w:eastAsia="仿宋_GB2312" w:hAnsi="仿宋" w:hint="eastAsia"/>
          <w:sz w:val="30"/>
          <w:szCs w:val="30"/>
        </w:rPr>
        <w:t>预备用于交换的股票</w:t>
      </w:r>
      <w:r w:rsidR="0029079A" w:rsidRPr="00D42415">
        <w:rPr>
          <w:rFonts w:ascii="仿宋_GB2312" w:eastAsia="仿宋_GB2312" w:hAnsi="仿宋" w:hint="eastAsia"/>
          <w:sz w:val="30"/>
          <w:szCs w:val="30"/>
        </w:rPr>
        <w:t>按</w:t>
      </w:r>
      <w:r w:rsidRPr="00D42415">
        <w:rPr>
          <w:rFonts w:ascii="仿宋_GB2312" w:eastAsia="仿宋_GB2312" w:hAnsi="仿宋" w:hint="eastAsia"/>
          <w:sz w:val="30"/>
          <w:szCs w:val="30"/>
        </w:rPr>
        <w:t>本募集说明书公告前20个交易日均价计算的市值为</w:t>
      </w:r>
      <w:r w:rsidRPr="00D42415">
        <w:rPr>
          <w:rFonts w:ascii="仿宋_GB2312" w:eastAsia="仿宋_GB2312" w:hint="eastAsia"/>
          <w:sz w:val="30"/>
          <w:szCs w:val="30"/>
        </w:rPr>
        <w:t>人民币XX</w:t>
      </w:r>
      <w:r w:rsidRPr="0032137D">
        <w:rPr>
          <w:rFonts w:ascii="仿宋_GB2312" w:eastAsia="仿宋_GB2312" w:hint="eastAsia"/>
          <w:sz w:val="30"/>
          <w:szCs w:val="30"/>
        </w:rPr>
        <w:t>亿元</w:t>
      </w:r>
      <w:r w:rsidRPr="0032137D">
        <w:rPr>
          <w:rFonts w:ascii="仿宋_GB2312" w:eastAsia="仿宋_GB2312" w:hAnsi="仿宋" w:hint="eastAsia"/>
          <w:sz w:val="30"/>
          <w:szCs w:val="30"/>
        </w:rPr>
        <w:t>，发行金额未超过上述市值的70%。</w:t>
      </w:r>
    </w:p>
    <w:p w:rsidR="000B208D" w:rsidRPr="00D42415" w:rsidRDefault="000B208D" w:rsidP="00CB40B2">
      <w:pPr>
        <w:spacing w:line="600" w:lineRule="exact"/>
        <w:ind w:firstLineChars="200" w:firstLine="600"/>
        <w:contextualSpacing/>
        <w:rPr>
          <w:rFonts w:ascii="仿宋_GB2312" w:eastAsia="仿宋_GB2312"/>
          <w:sz w:val="30"/>
          <w:szCs w:val="30"/>
        </w:rPr>
      </w:pPr>
      <w:r w:rsidRPr="00B06735">
        <w:rPr>
          <w:rFonts w:ascii="仿宋_GB2312" w:eastAsia="仿宋_GB2312" w:hAnsi="仿宋" w:hint="eastAsia"/>
          <w:sz w:val="30"/>
          <w:szCs w:val="30"/>
        </w:rPr>
        <w:t>（四）债券期限：</w:t>
      </w:r>
      <w:r w:rsidRPr="00D42415">
        <w:rPr>
          <w:rFonts w:ascii="仿宋_GB2312" w:eastAsia="仿宋_GB2312" w:hint="eastAsia"/>
          <w:sz w:val="30"/>
          <w:szCs w:val="30"/>
        </w:rPr>
        <w:t>本次/期债券期限不超过XX年（含XX年）</w:t>
      </w:r>
      <w:r w:rsidRPr="00D42415">
        <w:rPr>
          <w:rStyle w:val="af5"/>
          <w:rFonts w:ascii="仿宋_GB2312" w:eastAsia="仿宋_GB2312"/>
          <w:sz w:val="30"/>
          <w:szCs w:val="30"/>
        </w:rPr>
        <w:footnoteReference w:id="35"/>
      </w:r>
      <w:r w:rsidRPr="00D42415">
        <w:rPr>
          <w:rFonts w:ascii="仿宋_GB2312" w:eastAsia="仿宋_GB2312" w:hint="eastAsia"/>
          <w:sz w:val="30"/>
          <w:szCs w:val="30"/>
        </w:rPr>
        <w:t>。</w:t>
      </w:r>
    </w:p>
    <w:p w:rsidR="00C864E3" w:rsidRPr="00EB34E6" w:rsidRDefault="001E00CB" w:rsidP="00CB40B2">
      <w:pPr>
        <w:spacing w:line="600" w:lineRule="exact"/>
        <w:ind w:firstLineChars="200" w:firstLine="600"/>
        <w:contextualSpacing/>
        <w:rPr>
          <w:rFonts w:ascii="仿宋_GB2312" w:eastAsia="仿宋_GB2312" w:hAnsi="仿宋"/>
          <w:sz w:val="30"/>
          <w:szCs w:val="30"/>
        </w:rPr>
      </w:pPr>
      <w:r w:rsidRPr="00B06735">
        <w:rPr>
          <w:rFonts w:ascii="仿宋_GB2312" w:eastAsia="仿宋_GB2312" w:hAnsi="仿宋" w:hint="eastAsia"/>
          <w:sz w:val="30"/>
          <w:szCs w:val="30"/>
        </w:rPr>
        <w:lastRenderedPageBreak/>
        <w:t>（</w:t>
      </w:r>
      <w:r w:rsidRPr="00B06735">
        <w:rPr>
          <w:rFonts w:ascii="仿宋_GB2312" w:eastAsia="仿宋_GB2312" w:hAnsi="仿宋"/>
          <w:sz w:val="30"/>
          <w:szCs w:val="30"/>
        </w:rPr>
        <w:t>X-1）</w:t>
      </w:r>
      <w:r w:rsidR="0029079A" w:rsidRPr="00B06735">
        <w:rPr>
          <w:rFonts w:ascii="仿宋_GB2312" w:eastAsia="仿宋_GB2312" w:hAnsi="仿宋" w:hint="eastAsia"/>
          <w:sz w:val="30"/>
          <w:szCs w:val="30"/>
        </w:rPr>
        <w:t>标的</w:t>
      </w:r>
      <w:r w:rsidRPr="00B06735">
        <w:rPr>
          <w:rFonts w:ascii="仿宋_GB2312" w:eastAsia="仿宋_GB2312" w:hAnsi="仿宋" w:hint="eastAsia"/>
          <w:sz w:val="30"/>
          <w:szCs w:val="30"/>
        </w:rPr>
        <w:t>证券：</w:t>
      </w:r>
      <w:r w:rsidRPr="00D42415">
        <w:rPr>
          <w:rFonts w:ascii="仿宋_GB2312" w:eastAsia="仿宋_GB2312" w:hAnsi="仿宋" w:hint="eastAsia"/>
          <w:sz w:val="30"/>
          <w:szCs w:val="30"/>
        </w:rPr>
        <w:t>本次/期发行的证券为可交换为发行人所持</w:t>
      </w:r>
      <w:r w:rsidRPr="0032137D">
        <w:rPr>
          <w:rFonts w:ascii="仿宋_GB2312" w:eastAsia="仿宋_GB2312" w:hAnsi="仿宋" w:hint="eastAsia"/>
          <w:sz w:val="30"/>
          <w:szCs w:val="30"/>
        </w:rPr>
        <w:t>XX股票（股票代码：_______，股票简称：_______）的可交换公司债券。</w:t>
      </w:r>
    </w:p>
    <w:p w:rsidR="00C864E3" w:rsidRPr="00D42415" w:rsidRDefault="001E00CB" w:rsidP="00CB40B2">
      <w:pPr>
        <w:spacing w:line="600" w:lineRule="exact"/>
        <w:ind w:firstLineChars="200" w:firstLine="600"/>
        <w:rPr>
          <w:rFonts w:ascii="仿宋_GB2312" w:eastAsia="仿宋_GB2312" w:hAnsi="仿宋"/>
          <w:sz w:val="30"/>
          <w:szCs w:val="30"/>
        </w:rPr>
      </w:pPr>
      <w:r w:rsidRPr="00D42415">
        <w:rPr>
          <w:rFonts w:ascii="仿宋_GB2312" w:eastAsia="仿宋_GB2312" w:hAnsi="仿宋" w:hint="eastAsia"/>
          <w:sz w:val="30"/>
          <w:szCs w:val="30"/>
        </w:rPr>
        <w:t>截至募集说明书签署之日，发行人持有标的股票</w:t>
      </w:r>
      <w:r w:rsidRPr="00D42415">
        <w:rPr>
          <w:rFonts w:ascii="仿宋_GB2312" w:eastAsia="仿宋_GB2312" w:hAnsi="仿宋"/>
          <w:sz w:val="30"/>
          <w:szCs w:val="30"/>
        </w:rPr>
        <w:t>XX股，持股比例为XX%，为标的公司________的</w:t>
      </w:r>
      <w:r w:rsidRPr="00D42415">
        <w:rPr>
          <w:rFonts w:ascii="仿宋_GB2312" w:eastAsia="仿宋_GB2312" w:hAnsi="微软雅黑" w:cs="微软雅黑" w:hint="eastAsia"/>
          <w:sz w:val="30"/>
          <w:szCs w:val="30"/>
        </w:rPr>
        <w:t>○</w:t>
      </w:r>
      <w:r w:rsidRPr="00D42415">
        <w:rPr>
          <w:rFonts w:ascii="仿宋_GB2312" w:eastAsia="仿宋_GB2312" w:hAnsi="仿宋" w:hint="eastAsia"/>
          <w:sz w:val="30"/>
          <w:szCs w:val="30"/>
        </w:rPr>
        <w:t>控股股东</w:t>
      </w:r>
      <w:r w:rsidRPr="00D42415">
        <w:rPr>
          <w:rFonts w:ascii="仿宋_GB2312" w:eastAsia="仿宋_GB2312" w:hAnsi="微软雅黑" w:cs="微软雅黑" w:hint="eastAsia"/>
          <w:sz w:val="30"/>
          <w:szCs w:val="30"/>
        </w:rPr>
        <w:t>○</w:t>
      </w:r>
      <w:r w:rsidRPr="00D42415">
        <w:rPr>
          <w:rFonts w:ascii="仿宋_GB2312" w:eastAsia="仿宋_GB2312" w:hAnsi="仿宋" w:hint="eastAsia"/>
          <w:sz w:val="30"/>
          <w:szCs w:val="30"/>
        </w:rPr>
        <w:t>持股</w:t>
      </w:r>
      <w:r w:rsidRPr="00D42415">
        <w:rPr>
          <w:rFonts w:ascii="仿宋_GB2312" w:eastAsia="仿宋_GB2312" w:hAnsi="仿宋"/>
          <w:sz w:val="30"/>
          <w:szCs w:val="30"/>
        </w:rPr>
        <w:t>5%以上股东</w:t>
      </w:r>
      <w:r w:rsidRPr="00D42415">
        <w:rPr>
          <w:rFonts w:ascii="仿宋_GB2312" w:eastAsia="仿宋_GB2312" w:hAnsi="微软雅黑" w:cs="微软雅黑" w:hint="eastAsia"/>
          <w:sz w:val="30"/>
          <w:szCs w:val="30"/>
        </w:rPr>
        <w:t>○</w:t>
      </w:r>
      <w:r w:rsidRPr="00D42415">
        <w:rPr>
          <w:rFonts w:ascii="仿宋_GB2312" w:eastAsia="仿宋_GB2312" w:hAnsi="仿宋" w:hint="eastAsia"/>
          <w:sz w:val="30"/>
          <w:szCs w:val="30"/>
        </w:rPr>
        <w:t>持股</w:t>
      </w:r>
      <w:r w:rsidRPr="00D42415">
        <w:rPr>
          <w:rFonts w:ascii="仿宋_GB2312" w:eastAsia="仿宋_GB2312" w:hAnsi="仿宋"/>
          <w:sz w:val="30"/>
          <w:szCs w:val="30"/>
        </w:rPr>
        <w:t>5%以下股东。发行人</w:t>
      </w:r>
      <w:r w:rsidRPr="00D42415">
        <w:rPr>
          <w:rFonts w:ascii="仿宋_GB2312" w:eastAsia="仿宋_GB2312" w:hAnsi="微软雅黑" w:cs="微软雅黑" w:hint="eastAsia"/>
          <w:sz w:val="30"/>
          <w:szCs w:val="30"/>
        </w:rPr>
        <w:t>○</w:t>
      </w:r>
      <w:r w:rsidRPr="00D42415">
        <w:rPr>
          <w:rFonts w:ascii="仿宋_GB2312" w:eastAsia="仿宋_GB2312" w:hAnsi="仿宋" w:hint="eastAsia"/>
          <w:sz w:val="30"/>
          <w:szCs w:val="30"/>
        </w:rPr>
        <w:t>未质押所持标的股票</w:t>
      </w:r>
      <w:r w:rsidRPr="00D42415">
        <w:rPr>
          <w:rFonts w:ascii="仿宋_GB2312" w:eastAsia="仿宋_GB2312" w:hAnsi="微软雅黑" w:cs="微软雅黑" w:hint="eastAsia"/>
          <w:sz w:val="30"/>
          <w:szCs w:val="30"/>
        </w:rPr>
        <w:t>○</w:t>
      </w:r>
      <w:r w:rsidRPr="00D42415">
        <w:rPr>
          <w:rFonts w:ascii="仿宋_GB2312" w:eastAsia="仿宋_GB2312" w:hAnsi="仿宋" w:hint="eastAsia"/>
          <w:sz w:val="30"/>
          <w:szCs w:val="30"/>
        </w:rPr>
        <w:t>已累计质押所持标的股票</w:t>
      </w:r>
      <w:r w:rsidRPr="00D42415">
        <w:rPr>
          <w:rFonts w:ascii="仿宋_GB2312" w:eastAsia="仿宋_GB2312" w:hAnsi="仿宋"/>
          <w:sz w:val="30"/>
          <w:szCs w:val="30"/>
        </w:rPr>
        <w:t>XX股，占标的公司股份总数的XX%，占发行人持有标的公司股份总数的XX%。</w:t>
      </w:r>
    </w:p>
    <w:p w:rsidR="00C864E3" w:rsidRPr="00D42415" w:rsidRDefault="001E00CB" w:rsidP="00CB40B2">
      <w:pPr>
        <w:spacing w:line="600" w:lineRule="exact"/>
        <w:ind w:firstLineChars="200" w:firstLine="600"/>
        <w:rPr>
          <w:rFonts w:ascii="仿宋_GB2312" w:eastAsia="仿宋_GB2312" w:hAnsi="仿宋"/>
          <w:sz w:val="30"/>
          <w:szCs w:val="30"/>
        </w:rPr>
      </w:pPr>
      <w:r w:rsidRPr="00D42415">
        <w:rPr>
          <w:rFonts w:ascii="仿宋_GB2312" w:eastAsia="仿宋_GB2312" w:hAnsi="仿宋" w:hint="eastAsia"/>
          <w:sz w:val="30"/>
          <w:szCs w:val="30"/>
        </w:rPr>
        <w:t>发行人用于交换的股票在本次</w:t>
      </w:r>
      <w:r w:rsidR="00EF40BD">
        <w:rPr>
          <w:rFonts w:ascii="仿宋_GB2312" w:eastAsia="仿宋_GB2312" w:hAnsi="Times New Roman" w:cs="Times New Roman" w:hint="eastAsia"/>
          <w:b/>
          <w:kern w:val="0"/>
          <w:sz w:val="30"/>
          <w:szCs w:val="30"/>
        </w:rPr>
        <w:t>/期</w:t>
      </w:r>
      <w:r w:rsidRPr="00D42415">
        <w:rPr>
          <w:rFonts w:ascii="仿宋_GB2312" w:eastAsia="仿宋_GB2312" w:hAnsi="仿宋" w:hint="eastAsia"/>
          <w:sz w:val="30"/>
          <w:szCs w:val="30"/>
        </w:rPr>
        <w:t>债券发行前不存在被查封、扣押、冻结等财产权利被限制的情形，也不存在权属争议或者依法不得转让或设定担保的其他情形。</w:t>
      </w:r>
    </w:p>
    <w:p w:rsidR="00C864E3" w:rsidRPr="00D42415" w:rsidRDefault="001E00CB" w:rsidP="00CB40B2">
      <w:pPr>
        <w:spacing w:line="600" w:lineRule="exact"/>
        <w:ind w:firstLineChars="200" w:firstLine="600"/>
        <w:rPr>
          <w:rFonts w:ascii="仿宋_GB2312" w:eastAsia="仿宋_GB2312" w:hAnsi="仿宋"/>
          <w:sz w:val="30"/>
          <w:szCs w:val="30"/>
        </w:rPr>
      </w:pPr>
      <w:r w:rsidRPr="00D42415">
        <w:rPr>
          <w:rFonts w:ascii="仿宋_GB2312" w:eastAsia="仿宋_GB2312" w:hAnsi="仿宋" w:hint="eastAsia"/>
          <w:sz w:val="30"/>
          <w:szCs w:val="30"/>
        </w:rPr>
        <w:t>截至募集说明书签署之日，发行人持有的预备用于交换的标的股票</w:t>
      </w:r>
      <w:r w:rsidR="006C3DF6" w:rsidRPr="006C3DF6">
        <w:rPr>
          <w:rFonts w:ascii="仿宋_GB2312" w:eastAsia="仿宋_GB2312" w:hAnsi="仿宋" w:hint="eastAsia"/>
          <w:sz w:val="30"/>
          <w:szCs w:val="30"/>
        </w:rPr>
        <w:t>○</w:t>
      </w:r>
      <w:r w:rsidRPr="00D42415">
        <w:rPr>
          <w:rFonts w:ascii="仿宋_GB2312" w:eastAsia="仿宋_GB2312" w:hAnsi="仿宋"/>
          <w:sz w:val="30"/>
          <w:szCs w:val="30"/>
        </w:rPr>
        <w:t>XX股为非限售</w:t>
      </w:r>
      <w:r w:rsidRPr="00D42415">
        <w:rPr>
          <w:rFonts w:ascii="仿宋_GB2312" w:eastAsia="仿宋_GB2312" w:hAnsi="仿宋" w:hint="eastAsia"/>
          <w:sz w:val="30"/>
          <w:szCs w:val="30"/>
        </w:rPr>
        <w:t>股，</w:t>
      </w:r>
      <w:r w:rsidR="006C3DF6" w:rsidRPr="006C3DF6">
        <w:rPr>
          <w:rFonts w:ascii="仿宋_GB2312" w:eastAsia="仿宋_GB2312" w:hAnsi="仿宋" w:hint="eastAsia"/>
          <w:sz w:val="30"/>
          <w:szCs w:val="30"/>
        </w:rPr>
        <w:t>○</w:t>
      </w:r>
      <w:r w:rsidRPr="00D42415">
        <w:rPr>
          <w:rFonts w:ascii="仿宋_GB2312" w:eastAsia="仿宋_GB2312" w:hAnsi="仿宋"/>
          <w:sz w:val="30"/>
          <w:szCs w:val="30"/>
        </w:rPr>
        <w:t>XX股为限售股，限售期至______止。用于交换的股票在发行人提出发行申请时为无限售条件股份，且发行人在约定的换股期间转让该部分股票不违反其对上市公司或者其他股东的承诺。</w:t>
      </w:r>
    </w:p>
    <w:p w:rsidR="00C864E3" w:rsidRPr="00D42415" w:rsidRDefault="001E00CB" w:rsidP="00CB40B2">
      <w:pPr>
        <w:spacing w:line="600" w:lineRule="exact"/>
        <w:ind w:firstLineChars="200" w:firstLine="600"/>
        <w:rPr>
          <w:rFonts w:ascii="仿宋_GB2312" w:eastAsia="仿宋_GB2312" w:hAnsi="仿宋"/>
          <w:sz w:val="30"/>
          <w:szCs w:val="30"/>
        </w:rPr>
      </w:pPr>
      <w:r w:rsidRPr="00D42415">
        <w:rPr>
          <w:rFonts w:ascii="仿宋_GB2312" w:eastAsia="仿宋_GB2312" w:hAnsi="仿宋" w:hint="eastAsia"/>
          <w:sz w:val="30"/>
          <w:szCs w:val="30"/>
        </w:rPr>
        <w:t>□</w:t>
      </w:r>
      <w:r w:rsidR="0029079A" w:rsidRPr="00D42415">
        <w:rPr>
          <w:rFonts w:ascii="仿宋_GB2312" w:eastAsia="仿宋_GB2312" w:hAnsi="仿宋" w:hint="eastAsia"/>
          <w:sz w:val="30"/>
          <w:szCs w:val="30"/>
        </w:rPr>
        <w:t>【拥有上市</w:t>
      </w:r>
      <w:r w:rsidR="0029079A" w:rsidRPr="00D42415">
        <w:rPr>
          <w:rFonts w:ascii="仿宋_GB2312" w:eastAsia="仿宋_GB2312" w:hAnsi="仿宋"/>
          <w:sz w:val="30"/>
          <w:szCs w:val="30"/>
        </w:rPr>
        <w:t>公司控制权的股东</w:t>
      </w:r>
      <w:r w:rsidR="0029079A" w:rsidRPr="00D42415">
        <w:rPr>
          <w:rFonts w:ascii="仿宋_GB2312" w:eastAsia="仿宋_GB2312" w:hAnsi="仿宋" w:hint="eastAsia"/>
          <w:sz w:val="30"/>
          <w:szCs w:val="30"/>
        </w:rPr>
        <w:t>】</w:t>
      </w:r>
      <w:r w:rsidRPr="00D42415">
        <w:rPr>
          <w:rFonts w:ascii="仿宋_GB2312" w:eastAsia="仿宋_GB2312" w:hAnsi="仿宋" w:hint="eastAsia"/>
          <w:sz w:val="30"/>
          <w:szCs w:val="30"/>
        </w:rPr>
        <w:t>发行人不会通过本次</w:t>
      </w:r>
      <w:r w:rsidRPr="00D42415">
        <w:rPr>
          <w:rFonts w:ascii="仿宋_GB2312" w:eastAsia="仿宋_GB2312" w:hAnsi="仿宋"/>
          <w:sz w:val="30"/>
          <w:szCs w:val="30"/>
        </w:rPr>
        <w:t>/期债券</w:t>
      </w:r>
      <w:r w:rsidR="0029079A" w:rsidRPr="00D42415">
        <w:rPr>
          <w:rFonts w:ascii="仿宋_GB2312" w:eastAsia="仿宋_GB2312" w:hAnsi="仿宋" w:hint="eastAsia"/>
          <w:sz w:val="30"/>
          <w:szCs w:val="30"/>
        </w:rPr>
        <w:t>发行</w:t>
      </w:r>
      <w:r w:rsidRPr="00D42415">
        <w:rPr>
          <w:rFonts w:ascii="仿宋_GB2312" w:eastAsia="仿宋_GB2312" w:hAnsi="仿宋" w:hint="eastAsia"/>
          <w:sz w:val="30"/>
          <w:szCs w:val="30"/>
        </w:rPr>
        <w:t>直接将标的公司控制权转让给他人。</w:t>
      </w:r>
    </w:p>
    <w:p w:rsidR="003C1595" w:rsidRPr="00D42415" w:rsidRDefault="001E00CB" w:rsidP="00CB40B2">
      <w:pPr>
        <w:spacing w:line="600" w:lineRule="exact"/>
        <w:ind w:firstLineChars="200" w:firstLine="600"/>
        <w:rPr>
          <w:rFonts w:ascii="仿宋_GB2312" w:eastAsia="仿宋_GB2312" w:hAnsi="仿宋"/>
          <w:sz w:val="30"/>
          <w:szCs w:val="30"/>
        </w:rPr>
      </w:pPr>
      <w:r w:rsidRPr="00D42415">
        <w:rPr>
          <w:rFonts w:ascii="仿宋_GB2312" w:eastAsia="仿宋_GB2312" w:hAnsi="仿宋" w:hint="eastAsia"/>
          <w:sz w:val="30"/>
          <w:szCs w:val="30"/>
        </w:rPr>
        <w:t>□【发行人为国有股东】发行人预备</w:t>
      </w:r>
      <w:r w:rsidRPr="00D42415">
        <w:rPr>
          <w:rFonts w:ascii="仿宋_GB2312" w:eastAsia="仿宋_GB2312" w:hAnsi="仿宋"/>
          <w:sz w:val="30"/>
          <w:szCs w:val="30"/>
        </w:rPr>
        <w:t>用于交换的标的股票</w:t>
      </w:r>
      <w:r w:rsidRPr="00D42415">
        <w:rPr>
          <w:rFonts w:ascii="仿宋_GB2312" w:eastAsia="仿宋_GB2312" w:hAnsi="仿宋" w:hint="eastAsia"/>
          <w:sz w:val="30"/>
          <w:szCs w:val="30"/>
        </w:rPr>
        <w:t>数</w:t>
      </w:r>
      <w:r w:rsidR="003C1595" w:rsidRPr="00D42415">
        <w:rPr>
          <w:rFonts w:ascii="仿宋_GB2312" w:eastAsia="仿宋_GB2312" w:hAnsi="仿宋" w:hint="eastAsia"/>
          <w:sz w:val="30"/>
          <w:szCs w:val="30"/>
        </w:rPr>
        <w:t>量</w:t>
      </w:r>
      <w:r w:rsidRPr="00D42415">
        <w:rPr>
          <w:rFonts w:ascii="仿宋_GB2312" w:eastAsia="仿宋_GB2312" w:hAnsi="仿宋"/>
          <w:sz w:val="30"/>
          <w:szCs w:val="30"/>
        </w:rPr>
        <w:t>占</w:t>
      </w:r>
      <w:r w:rsidRPr="00D42415">
        <w:rPr>
          <w:rFonts w:ascii="仿宋_GB2312" w:eastAsia="仿宋_GB2312" w:hAnsi="仿宋" w:hint="eastAsia"/>
          <w:sz w:val="30"/>
          <w:szCs w:val="30"/>
        </w:rPr>
        <w:t>发行人</w:t>
      </w:r>
      <w:r w:rsidRPr="00D42415">
        <w:rPr>
          <w:rFonts w:ascii="仿宋_GB2312" w:eastAsia="仿宋_GB2312" w:hAnsi="仿宋"/>
          <w:sz w:val="30"/>
          <w:szCs w:val="30"/>
        </w:rPr>
        <w:t>标的股票持有数量的XX%，符合</w:t>
      </w:r>
      <w:r w:rsidRPr="00D42415">
        <w:rPr>
          <w:rFonts w:ascii="仿宋_GB2312" w:eastAsia="仿宋_GB2312" w:hAnsi="仿宋" w:hint="eastAsia"/>
          <w:sz w:val="30"/>
          <w:szCs w:val="30"/>
        </w:rPr>
        <w:t>国有资产监督管理机构</w:t>
      </w:r>
      <w:r w:rsidRPr="00D42415">
        <w:rPr>
          <w:rFonts w:ascii="仿宋_GB2312" w:eastAsia="仿宋_GB2312" w:hAnsi="仿宋"/>
          <w:sz w:val="30"/>
          <w:szCs w:val="30"/>
        </w:rPr>
        <w:t>等</w:t>
      </w:r>
      <w:r w:rsidRPr="00D42415">
        <w:rPr>
          <w:rFonts w:ascii="仿宋_GB2312" w:eastAsia="仿宋_GB2312" w:hAnsi="仿宋" w:hint="eastAsia"/>
          <w:sz w:val="30"/>
          <w:szCs w:val="30"/>
        </w:rPr>
        <w:t>部门对上市</w:t>
      </w:r>
      <w:r w:rsidRPr="00D42415">
        <w:rPr>
          <w:rFonts w:ascii="仿宋_GB2312" w:eastAsia="仿宋_GB2312" w:hAnsi="仿宋"/>
          <w:sz w:val="30"/>
          <w:szCs w:val="30"/>
        </w:rPr>
        <w:t>公司国有股东</w:t>
      </w:r>
      <w:r w:rsidRPr="00D42415">
        <w:rPr>
          <w:rFonts w:ascii="仿宋_GB2312" w:eastAsia="仿宋_GB2312" w:hAnsi="仿宋" w:hint="eastAsia"/>
          <w:sz w:val="30"/>
          <w:szCs w:val="30"/>
        </w:rPr>
        <w:t>发行可交换公司债券的</w:t>
      </w:r>
      <w:r w:rsidRPr="00D42415">
        <w:rPr>
          <w:rFonts w:ascii="仿宋_GB2312" w:eastAsia="仿宋_GB2312" w:hAnsi="仿宋"/>
          <w:sz w:val="30"/>
          <w:szCs w:val="30"/>
        </w:rPr>
        <w:t>相关规定。</w:t>
      </w:r>
    </w:p>
    <w:p w:rsidR="00C864E3" w:rsidRPr="00D42415" w:rsidRDefault="001E00CB" w:rsidP="00CB40B2">
      <w:pPr>
        <w:spacing w:line="600" w:lineRule="exact"/>
        <w:ind w:firstLineChars="200" w:firstLine="600"/>
        <w:rPr>
          <w:rFonts w:ascii="仿宋_GB2312" w:eastAsia="仿宋_GB2312" w:hAnsi="仿宋"/>
          <w:sz w:val="30"/>
          <w:szCs w:val="30"/>
        </w:rPr>
      </w:pPr>
      <w:r w:rsidRPr="00B06735">
        <w:rPr>
          <w:rFonts w:ascii="仿宋_GB2312" w:eastAsia="仿宋_GB2312" w:hAnsi="仿宋" w:hint="eastAsia"/>
          <w:sz w:val="30"/>
          <w:szCs w:val="30"/>
        </w:rPr>
        <w:t>（</w:t>
      </w:r>
      <w:r w:rsidRPr="00B06735">
        <w:rPr>
          <w:rFonts w:ascii="仿宋_GB2312" w:eastAsia="仿宋_GB2312" w:hAnsi="仿宋"/>
          <w:sz w:val="30"/>
          <w:szCs w:val="30"/>
        </w:rPr>
        <w:t>X-2）换股期限：</w:t>
      </w:r>
      <w:r w:rsidRPr="00D42415">
        <w:rPr>
          <w:rFonts w:ascii="仿宋_GB2312" w:eastAsia="仿宋_GB2312" w:hAnsi="仿宋" w:hint="eastAsia"/>
          <w:sz w:val="30"/>
          <w:szCs w:val="30"/>
        </w:rPr>
        <w:t>本次/期可交换公司债券换股期限自可交换公司债券发行结束</w:t>
      </w:r>
      <w:r w:rsidR="0011314A" w:rsidRPr="0032137D">
        <w:rPr>
          <w:rFonts w:ascii="仿宋_GB2312" w:eastAsia="仿宋_GB2312" w:hAnsi="仿宋" w:hint="eastAsia"/>
          <w:sz w:val="30"/>
          <w:szCs w:val="30"/>
        </w:rPr>
        <w:t>之</w:t>
      </w:r>
      <w:r w:rsidRPr="0032137D">
        <w:rPr>
          <w:rFonts w:ascii="仿宋_GB2312" w:eastAsia="仿宋_GB2312" w:hAnsi="仿宋" w:hint="eastAsia"/>
          <w:sz w:val="30"/>
          <w:szCs w:val="30"/>
        </w:rPr>
        <w:t>日满_______（不得少于12个月）后的第</w:t>
      </w:r>
      <w:r w:rsidRPr="0032137D">
        <w:rPr>
          <w:rFonts w:ascii="仿宋_GB2312" w:eastAsia="仿宋_GB2312" w:hAnsi="仿宋" w:hint="eastAsia"/>
          <w:sz w:val="30"/>
          <w:szCs w:val="30"/>
        </w:rPr>
        <w:lastRenderedPageBreak/>
        <w:t>一个交易日起至可交换债券到期日止，即</w:t>
      </w:r>
      <w:r w:rsidRPr="00EB34E6">
        <w:rPr>
          <w:rFonts w:ascii="仿宋_GB2312" w:eastAsia="仿宋_GB2312" w:hAnsi="仿宋" w:hint="eastAsia"/>
          <w:sz w:val="30"/>
          <w:szCs w:val="30"/>
        </w:rPr>
        <w:t>XXXX年XX</w:t>
      </w:r>
      <w:r w:rsidRPr="00D42415">
        <w:rPr>
          <w:rFonts w:ascii="仿宋_GB2312" w:eastAsia="仿宋_GB2312" w:hAnsi="仿宋" w:hint="eastAsia"/>
          <w:sz w:val="30"/>
          <w:szCs w:val="30"/>
        </w:rPr>
        <w:t>月</w:t>
      </w:r>
      <w:r w:rsidRPr="00D42415">
        <w:rPr>
          <w:rFonts w:ascii="仿宋_GB2312" w:eastAsia="仿宋_GB2312" w:hAnsi="仿宋"/>
          <w:sz w:val="30"/>
          <w:szCs w:val="30"/>
        </w:rPr>
        <w:t>XX日至XXXX年XX月XX日止。</w:t>
      </w:r>
    </w:p>
    <w:p w:rsidR="00C864E3" w:rsidRPr="00D42415" w:rsidRDefault="001E00CB" w:rsidP="00CB40B2">
      <w:pPr>
        <w:spacing w:line="600" w:lineRule="exact"/>
        <w:ind w:firstLineChars="200" w:firstLine="600"/>
        <w:rPr>
          <w:rFonts w:ascii="仿宋_GB2312" w:eastAsia="仿宋_GB2312" w:hAnsi="仿宋"/>
          <w:sz w:val="30"/>
          <w:szCs w:val="30"/>
        </w:rPr>
      </w:pPr>
      <w:r w:rsidRPr="00D42415">
        <w:rPr>
          <w:rFonts w:ascii="仿宋_GB2312" w:eastAsia="仿宋_GB2312" w:hAnsi="仿宋" w:hint="eastAsia"/>
          <w:sz w:val="30"/>
          <w:szCs w:val="30"/>
        </w:rPr>
        <w:t>发行人将在可交换债券开始换股的</w:t>
      </w:r>
      <w:r w:rsidRPr="00D42415">
        <w:rPr>
          <w:rFonts w:ascii="仿宋_GB2312" w:eastAsia="仿宋_GB2312" w:hAnsi="仿宋"/>
          <w:sz w:val="30"/>
          <w:szCs w:val="30"/>
        </w:rPr>
        <w:t>3个交易日前披露实施换股相关事项，包括换股起止日期、当前换股价格、换股程序等。</w:t>
      </w:r>
    </w:p>
    <w:p w:rsidR="00C864E3" w:rsidRPr="00D42415" w:rsidRDefault="001E00CB" w:rsidP="00CB40B2">
      <w:pPr>
        <w:spacing w:line="600" w:lineRule="exact"/>
        <w:ind w:firstLineChars="200" w:firstLine="600"/>
        <w:rPr>
          <w:rFonts w:ascii="仿宋_GB2312" w:eastAsia="仿宋_GB2312" w:hAnsi="仿宋"/>
          <w:sz w:val="30"/>
          <w:szCs w:val="30"/>
        </w:rPr>
      </w:pPr>
      <w:r w:rsidRPr="00D42415">
        <w:rPr>
          <w:rFonts w:ascii="仿宋_GB2312" w:eastAsia="仿宋_GB2312" w:hAnsi="仿宋" w:hint="eastAsia"/>
          <w:sz w:val="30"/>
          <w:szCs w:val="30"/>
        </w:rPr>
        <w:t>发行人将在可交换债券换股期结束的</w:t>
      </w:r>
      <w:r w:rsidRPr="00D42415">
        <w:rPr>
          <w:rFonts w:ascii="仿宋_GB2312" w:eastAsia="仿宋_GB2312" w:hAnsi="仿宋"/>
          <w:sz w:val="30"/>
          <w:szCs w:val="30"/>
        </w:rPr>
        <w:t>20个交易日前，进行X次（至少3次）提示性公告，提醒投资者可交换债券停止换股相关事项。</w:t>
      </w:r>
    </w:p>
    <w:p w:rsidR="00C864E3" w:rsidRPr="00B06735" w:rsidRDefault="001E00CB" w:rsidP="00CB40B2">
      <w:pPr>
        <w:spacing w:line="600" w:lineRule="exact"/>
        <w:ind w:firstLineChars="200" w:firstLine="600"/>
        <w:rPr>
          <w:rFonts w:ascii="仿宋_GB2312" w:eastAsia="仿宋_GB2312" w:hAnsi="仿宋"/>
          <w:sz w:val="30"/>
          <w:szCs w:val="30"/>
        </w:rPr>
      </w:pPr>
      <w:r w:rsidRPr="00B06735">
        <w:rPr>
          <w:rFonts w:ascii="仿宋_GB2312" w:eastAsia="仿宋_GB2312" w:hAnsi="仿宋" w:hint="eastAsia"/>
          <w:sz w:val="30"/>
          <w:szCs w:val="30"/>
        </w:rPr>
        <w:t>（</w:t>
      </w:r>
      <w:r w:rsidRPr="00B06735">
        <w:rPr>
          <w:rFonts w:ascii="仿宋_GB2312" w:eastAsia="仿宋_GB2312" w:hAnsi="仿宋"/>
          <w:sz w:val="30"/>
          <w:szCs w:val="30"/>
        </w:rPr>
        <w:t>X-3）换股价格的确定及其调整、修正原则：</w:t>
      </w:r>
    </w:p>
    <w:p w:rsidR="00C864E3" w:rsidRPr="0032137D" w:rsidRDefault="0027744C" w:rsidP="00CB40B2">
      <w:pPr>
        <w:spacing w:line="600" w:lineRule="exact"/>
        <w:ind w:firstLineChars="200" w:firstLine="600"/>
        <w:rPr>
          <w:rFonts w:ascii="仿宋_GB2312" w:eastAsia="仿宋_GB2312" w:hAnsi="仿宋"/>
          <w:sz w:val="30"/>
          <w:szCs w:val="30"/>
        </w:rPr>
      </w:pPr>
      <w:bookmarkStart w:id="353" w:name="_Toc72414338"/>
      <w:r>
        <w:rPr>
          <w:rFonts w:ascii="仿宋_GB2312" w:eastAsia="仿宋_GB2312" w:hAnsi="仿宋" w:hint="eastAsia"/>
          <w:sz w:val="30"/>
          <w:szCs w:val="30"/>
        </w:rPr>
        <w:t>1.</w:t>
      </w:r>
      <w:r w:rsidR="001E00CB" w:rsidRPr="00D42415">
        <w:rPr>
          <w:rFonts w:ascii="仿宋_GB2312" w:eastAsia="仿宋_GB2312" w:hAnsi="仿宋" w:hint="eastAsia"/>
          <w:sz w:val="30"/>
          <w:szCs w:val="30"/>
        </w:rPr>
        <w:t>初始换股价格的确定依据</w:t>
      </w:r>
      <w:bookmarkEnd w:id="353"/>
    </w:p>
    <w:p w:rsidR="00C864E3" w:rsidRPr="00D42415" w:rsidRDefault="001E00CB" w:rsidP="00CB40B2">
      <w:pPr>
        <w:spacing w:line="600" w:lineRule="exact"/>
        <w:ind w:firstLineChars="200" w:firstLine="600"/>
        <w:rPr>
          <w:rFonts w:ascii="仿宋_GB2312" w:eastAsia="仿宋_GB2312" w:hAnsi="微软雅黑" w:cs="微软雅黑"/>
          <w:sz w:val="30"/>
          <w:szCs w:val="30"/>
        </w:rPr>
      </w:pPr>
      <w:r w:rsidRPr="0032137D">
        <w:rPr>
          <w:rFonts w:ascii="仿宋_GB2312" w:eastAsia="仿宋_GB2312" w:hAnsi="仿宋" w:hint="eastAsia"/>
          <w:sz w:val="30"/>
          <w:szCs w:val="30"/>
        </w:rPr>
        <w:t>本次/期可交换债的初始换股价格为</w:t>
      </w:r>
      <w:r w:rsidRPr="00EB34E6">
        <w:rPr>
          <w:rFonts w:ascii="仿宋_GB2312" w:eastAsia="仿宋_GB2312" w:hAnsi="仿宋" w:hint="eastAsia"/>
          <w:sz w:val="30"/>
          <w:szCs w:val="30"/>
        </w:rPr>
        <w:t>XX元/</w:t>
      </w:r>
      <w:r w:rsidRPr="00D42415">
        <w:rPr>
          <w:rFonts w:ascii="仿宋_GB2312" w:eastAsia="仿宋_GB2312" w:hAnsi="仿宋" w:hint="eastAsia"/>
          <w:sz w:val="30"/>
          <w:szCs w:val="30"/>
        </w:rPr>
        <w:t>股</w:t>
      </w:r>
      <w:r w:rsidR="0011314A" w:rsidRPr="00D42415">
        <w:rPr>
          <w:rFonts w:ascii="仿宋_GB2312" w:eastAsia="仿宋_GB2312" w:hAnsi="微软雅黑" w:cs="微软雅黑" w:hint="eastAsia"/>
          <w:sz w:val="30"/>
          <w:szCs w:val="30"/>
        </w:rPr>
        <w:t>。确定</w:t>
      </w:r>
      <w:r w:rsidR="0011314A" w:rsidRPr="00D42415">
        <w:rPr>
          <w:rFonts w:ascii="仿宋_GB2312" w:eastAsia="仿宋_GB2312" w:hAnsi="微软雅黑" w:cs="微软雅黑"/>
          <w:sz w:val="30"/>
          <w:szCs w:val="30"/>
        </w:rPr>
        <w:t>相关依据</w:t>
      </w:r>
      <w:r w:rsidR="0011314A" w:rsidRPr="00D42415">
        <w:rPr>
          <w:rFonts w:ascii="仿宋_GB2312" w:eastAsia="仿宋_GB2312" w:hAnsi="微软雅黑" w:cs="微软雅黑" w:hint="eastAsia"/>
          <w:sz w:val="30"/>
          <w:szCs w:val="30"/>
        </w:rPr>
        <w:t>为</w:t>
      </w:r>
      <w:r w:rsidR="0011314A" w:rsidRPr="00D42415">
        <w:rPr>
          <w:rFonts w:ascii="仿宋_GB2312" w:eastAsia="仿宋_GB2312" w:hAnsi="仿宋"/>
          <w:sz w:val="30"/>
          <w:szCs w:val="30"/>
        </w:rPr>
        <w:t>_______</w:t>
      </w:r>
      <w:r w:rsidR="0011314A" w:rsidRPr="00D42415">
        <w:rPr>
          <w:rFonts w:ascii="仿宋_GB2312" w:eastAsia="仿宋_GB2312" w:hAnsi="微软雅黑" w:cs="微软雅黑"/>
          <w:sz w:val="30"/>
          <w:szCs w:val="30"/>
        </w:rPr>
        <w:t>（</w:t>
      </w:r>
      <w:r w:rsidR="0011314A" w:rsidRPr="00D42415">
        <w:rPr>
          <w:rFonts w:ascii="仿宋_GB2312" w:eastAsia="仿宋_GB2312" w:hAnsi="微软雅黑" w:cs="微软雅黑" w:hint="eastAsia"/>
          <w:sz w:val="30"/>
          <w:szCs w:val="30"/>
        </w:rPr>
        <w:t>如有</w:t>
      </w:r>
      <w:r w:rsidR="0011314A" w:rsidRPr="00D42415">
        <w:rPr>
          <w:rFonts w:ascii="仿宋_GB2312" w:eastAsia="仿宋_GB2312" w:hAnsi="微软雅黑" w:cs="微软雅黑"/>
          <w:sz w:val="30"/>
          <w:szCs w:val="30"/>
        </w:rPr>
        <w:t>）</w:t>
      </w:r>
      <w:r w:rsidR="0011314A" w:rsidRPr="00D42415">
        <w:rPr>
          <w:rFonts w:ascii="仿宋_GB2312" w:eastAsia="仿宋_GB2312" w:hAnsi="微软雅黑" w:cs="微软雅黑" w:hint="eastAsia"/>
          <w:sz w:val="30"/>
          <w:szCs w:val="30"/>
        </w:rPr>
        <w:t>。</w:t>
      </w:r>
    </w:p>
    <w:p w:rsidR="00C864E3" w:rsidRPr="00D42415" w:rsidRDefault="0027744C" w:rsidP="00CB40B2">
      <w:pPr>
        <w:spacing w:line="600" w:lineRule="exact"/>
        <w:ind w:firstLineChars="200" w:firstLine="600"/>
        <w:rPr>
          <w:rFonts w:ascii="仿宋_GB2312" w:eastAsia="仿宋_GB2312" w:hAnsi="仿宋"/>
          <w:sz w:val="30"/>
          <w:szCs w:val="30"/>
        </w:rPr>
      </w:pPr>
      <w:bookmarkStart w:id="354" w:name="_Toc72414339"/>
      <w:r>
        <w:rPr>
          <w:rFonts w:ascii="仿宋_GB2312" w:eastAsia="仿宋_GB2312" w:hAnsi="仿宋" w:hint="eastAsia"/>
          <w:sz w:val="30"/>
          <w:szCs w:val="30"/>
        </w:rPr>
        <w:t>2.</w:t>
      </w:r>
      <w:r w:rsidR="001E00CB" w:rsidRPr="00D42415">
        <w:rPr>
          <w:rFonts w:ascii="仿宋_GB2312" w:eastAsia="仿宋_GB2312" w:hAnsi="仿宋"/>
          <w:sz w:val="30"/>
          <w:szCs w:val="30"/>
        </w:rPr>
        <w:t>换股价格的调整、修正原则</w:t>
      </w:r>
      <w:bookmarkEnd w:id="354"/>
    </w:p>
    <w:p w:rsidR="00C864E3" w:rsidRPr="00D42415" w:rsidRDefault="001E00CB" w:rsidP="00CB40B2">
      <w:pPr>
        <w:spacing w:line="600" w:lineRule="exact"/>
        <w:ind w:firstLineChars="200" w:firstLine="600"/>
        <w:rPr>
          <w:rFonts w:ascii="仿宋_GB2312" w:eastAsia="仿宋_GB2312" w:hAnsi="微软雅黑" w:cs="微软雅黑"/>
          <w:sz w:val="30"/>
          <w:szCs w:val="30"/>
        </w:rPr>
      </w:pPr>
      <w:r w:rsidRPr="00D42415">
        <w:rPr>
          <w:rFonts w:ascii="仿宋_GB2312" w:eastAsia="仿宋_GB2312" w:hAnsi="仿宋"/>
          <w:sz w:val="30"/>
          <w:szCs w:val="30"/>
        </w:rPr>
        <w:t>___________________________________________________</w:t>
      </w:r>
    </w:p>
    <w:p w:rsidR="00C864E3" w:rsidRPr="00D42415" w:rsidRDefault="001E00CB" w:rsidP="00CB40B2">
      <w:pPr>
        <w:spacing w:line="600" w:lineRule="exact"/>
        <w:ind w:firstLineChars="200" w:firstLine="600"/>
        <w:rPr>
          <w:rFonts w:ascii="仿宋_GB2312" w:eastAsia="仿宋_GB2312" w:hAnsi="仿宋"/>
          <w:i/>
          <w:sz w:val="30"/>
          <w:szCs w:val="30"/>
        </w:rPr>
      </w:pPr>
      <w:r w:rsidRPr="00D42415">
        <w:rPr>
          <w:rFonts w:ascii="仿宋_GB2312" w:eastAsia="仿宋_GB2312" w:hAnsi="微软雅黑" w:cs="微软雅黑" w:hint="eastAsia"/>
          <w:sz w:val="30"/>
          <w:szCs w:val="30"/>
        </w:rPr>
        <w:t>若出现预备用于交换的股票数量少于未偿还的本次</w:t>
      </w:r>
      <w:r w:rsidRPr="00D42415">
        <w:rPr>
          <w:rFonts w:ascii="仿宋_GB2312" w:eastAsia="仿宋_GB2312" w:hAnsi="微软雅黑" w:cs="微软雅黑"/>
          <w:sz w:val="30"/>
          <w:szCs w:val="30"/>
        </w:rPr>
        <w:t>/期可交换债券全部换股所需股票而发行人又无法补足的情况，则</w:t>
      </w:r>
      <w:r w:rsidRPr="00D42415">
        <w:rPr>
          <w:rFonts w:ascii="仿宋_GB2312" w:eastAsia="仿宋_GB2312" w:hAnsi="仿宋" w:hint="eastAsia"/>
          <w:sz w:val="30"/>
          <w:szCs w:val="30"/>
        </w:rPr>
        <w:t>○债券持有人可以在</w:t>
      </w:r>
      <w:r w:rsidRPr="00D42415">
        <w:rPr>
          <w:rFonts w:ascii="仿宋_GB2312" w:eastAsia="仿宋_GB2312" w:hAnsi="仿宋"/>
          <w:sz w:val="30"/>
          <w:szCs w:val="30"/>
        </w:rPr>
        <w:t>_______（具体期限）行使回售的权利，</w:t>
      </w:r>
      <w:r w:rsidR="006C3DF6" w:rsidRPr="006C3DF6">
        <w:rPr>
          <w:rFonts w:ascii="仿宋_GB2312" w:eastAsia="仿宋_GB2312" w:hAnsi="仿宋" w:hint="eastAsia"/>
          <w:sz w:val="30"/>
          <w:szCs w:val="30"/>
        </w:rPr>
        <w:t>○</w:t>
      </w:r>
      <w:r w:rsidRPr="00D42415">
        <w:rPr>
          <w:rFonts w:ascii="仿宋_GB2312" w:eastAsia="仿宋_GB2312" w:hAnsi="微软雅黑" w:cs="微软雅黑" w:hint="eastAsia"/>
          <w:sz w:val="30"/>
          <w:szCs w:val="30"/>
        </w:rPr>
        <w:t>本公司将</w:t>
      </w:r>
      <w:r w:rsidRPr="00D42415">
        <w:rPr>
          <w:rFonts w:ascii="仿宋_GB2312" w:eastAsia="仿宋_GB2312" w:hAnsi="仿宋"/>
          <w:sz w:val="30"/>
          <w:szCs w:val="30"/>
        </w:rPr>
        <w:t>_______</w:t>
      </w:r>
      <w:r w:rsidR="0039246D" w:rsidRPr="00D42415">
        <w:rPr>
          <w:rFonts w:ascii="仿宋_GB2312" w:eastAsia="仿宋_GB2312" w:hAnsi="仿宋" w:hint="eastAsia"/>
          <w:sz w:val="30"/>
          <w:szCs w:val="30"/>
        </w:rPr>
        <w:t>（</w:t>
      </w:r>
      <w:r w:rsidR="0039246D" w:rsidRPr="00D42415">
        <w:rPr>
          <w:rFonts w:ascii="仿宋_GB2312" w:eastAsia="仿宋_GB2312" w:hAnsi="仿宋"/>
          <w:sz w:val="30"/>
          <w:szCs w:val="30"/>
        </w:rPr>
        <w:tab/>
      </w:r>
      <w:r w:rsidR="0039246D" w:rsidRPr="00D42415">
        <w:rPr>
          <w:rFonts w:ascii="仿宋_GB2312" w:eastAsia="仿宋_GB2312" w:hAnsi="仿宋" w:hint="eastAsia"/>
          <w:sz w:val="30"/>
          <w:szCs w:val="30"/>
        </w:rPr>
        <w:t>其他</w:t>
      </w:r>
      <w:r w:rsidR="0039246D" w:rsidRPr="00D42415">
        <w:rPr>
          <w:rFonts w:ascii="仿宋_GB2312" w:eastAsia="仿宋_GB2312" w:hAnsi="仿宋"/>
          <w:sz w:val="30"/>
          <w:szCs w:val="30"/>
        </w:rPr>
        <w:t>补救安排</w:t>
      </w:r>
      <w:r w:rsidR="0039246D" w:rsidRPr="00D42415">
        <w:rPr>
          <w:rFonts w:ascii="仿宋_GB2312" w:eastAsia="仿宋_GB2312" w:hAnsi="仿宋" w:hint="eastAsia"/>
          <w:sz w:val="30"/>
          <w:szCs w:val="30"/>
        </w:rPr>
        <w:t>）</w:t>
      </w:r>
      <w:r w:rsidRPr="00D42415">
        <w:rPr>
          <w:rFonts w:ascii="仿宋_GB2312" w:eastAsia="仿宋_GB2312" w:hAnsi="微软雅黑" w:cs="微软雅黑" w:hint="eastAsia"/>
          <w:sz w:val="30"/>
          <w:szCs w:val="30"/>
        </w:rPr>
        <w:t>。</w:t>
      </w:r>
    </w:p>
    <w:p w:rsidR="00C864E3" w:rsidRPr="00D42415" w:rsidRDefault="001E00CB" w:rsidP="00CB40B2">
      <w:pPr>
        <w:spacing w:line="600" w:lineRule="exact"/>
        <w:ind w:firstLineChars="200" w:firstLine="600"/>
        <w:rPr>
          <w:rFonts w:ascii="仿宋_GB2312" w:eastAsia="仿宋_GB2312" w:hAnsi="仿宋"/>
          <w:sz w:val="30"/>
          <w:szCs w:val="30"/>
        </w:rPr>
      </w:pPr>
      <w:r w:rsidRPr="00B06735">
        <w:rPr>
          <w:rFonts w:ascii="仿宋_GB2312" w:eastAsia="仿宋_GB2312" w:hAnsi="仿宋" w:hint="eastAsia"/>
          <w:sz w:val="30"/>
          <w:szCs w:val="30"/>
        </w:rPr>
        <w:t>（</w:t>
      </w:r>
      <w:r w:rsidRPr="00B06735">
        <w:rPr>
          <w:rFonts w:ascii="仿宋_GB2312" w:eastAsia="仿宋_GB2312"/>
          <w:sz w:val="30"/>
          <w:szCs w:val="30"/>
        </w:rPr>
        <w:t>X-4</w:t>
      </w:r>
      <w:r w:rsidRPr="00B06735">
        <w:rPr>
          <w:rFonts w:ascii="仿宋_GB2312" w:eastAsia="仿宋_GB2312" w:hAnsi="仿宋" w:hint="eastAsia"/>
          <w:sz w:val="30"/>
          <w:szCs w:val="30"/>
        </w:rPr>
        <w:t>）</w:t>
      </w:r>
      <w:r w:rsidRPr="00B06735">
        <w:rPr>
          <w:rFonts w:ascii="仿宋_GB2312" w:eastAsia="仿宋_GB2312" w:hint="eastAsia"/>
          <w:sz w:val="30"/>
          <w:szCs w:val="30"/>
        </w:rPr>
        <w:t>兑付披露时间：</w:t>
      </w:r>
      <w:r w:rsidRPr="00D42415">
        <w:rPr>
          <w:rFonts w:ascii="仿宋_GB2312" w:eastAsia="仿宋_GB2312" w:hint="eastAsia"/>
          <w:sz w:val="30"/>
          <w:szCs w:val="30"/>
        </w:rPr>
        <w:t>发行人将在本次/期债券约定的付息日前</w:t>
      </w:r>
      <w:r w:rsidRPr="0032137D">
        <w:rPr>
          <w:rFonts w:ascii="仿宋_GB2312" w:eastAsia="仿宋_GB2312" w:hAnsi="仿宋"/>
          <w:sz w:val="30"/>
          <w:szCs w:val="30"/>
        </w:rPr>
        <w:t>XX</w:t>
      </w:r>
      <w:r w:rsidRPr="0032137D">
        <w:rPr>
          <w:rFonts w:ascii="仿宋_GB2312" w:eastAsia="仿宋_GB2312" w:hAnsi="仿宋" w:hint="eastAsia"/>
          <w:sz w:val="30"/>
          <w:szCs w:val="30"/>
        </w:rPr>
        <w:t>个</w:t>
      </w:r>
      <w:r w:rsidRPr="0032137D">
        <w:rPr>
          <w:rFonts w:ascii="仿宋_GB2312" w:eastAsia="仿宋_GB2312" w:hint="eastAsia"/>
          <w:sz w:val="30"/>
          <w:szCs w:val="30"/>
        </w:rPr>
        <w:t>交易日（3-5个）内披露付息相关事项，在本次</w:t>
      </w:r>
      <w:r w:rsidRPr="00EB34E6">
        <w:rPr>
          <w:rFonts w:ascii="仿宋_GB2312" w:eastAsia="仿宋_GB2312" w:hint="eastAsia"/>
          <w:sz w:val="30"/>
          <w:szCs w:val="30"/>
        </w:rPr>
        <w:t>/期债券期满后</w:t>
      </w:r>
      <w:r w:rsidRPr="00D42415">
        <w:rPr>
          <w:rFonts w:ascii="仿宋_GB2312" w:eastAsia="仿宋_GB2312" w:hint="eastAsia"/>
          <w:sz w:val="30"/>
          <w:szCs w:val="30"/>
        </w:rPr>
        <w:t>2个交易日内披露本息兑付相关事项。</w:t>
      </w:r>
    </w:p>
    <w:p w:rsidR="00975498" w:rsidRPr="00B06735" w:rsidRDefault="001E00CB" w:rsidP="00CB40B2">
      <w:pPr>
        <w:spacing w:line="600" w:lineRule="exact"/>
        <w:ind w:firstLineChars="200" w:firstLine="600"/>
        <w:rPr>
          <w:rFonts w:ascii="仿宋_GB2312" w:eastAsia="仿宋_GB2312" w:hAnsi="仿宋"/>
          <w:sz w:val="30"/>
          <w:szCs w:val="30"/>
        </w:rPr>
      </w:pPr>
      <w:r w:rsidRPr="00B06735">
        <w:rPr>
          <w:rFonts w:ascii="仿宋_GB2312" w:eastAsia="仿宋_GB2312" w:hAnsi="仿宋" w:hint="eastAsia"/>
          <w:sz w:val="30"/>
          <w:szCs w:val="30"/>
        </w:rPr>
        <w:t>（</w:t>
      </w:r>
      <w:r w:rsidRPr="00B06735">
        <w:rPr>
          <w:rFonts w:ascii="仿宋_GB2312" w:eastAsia="仿宋_GB2312" w:hAnsi="仿宋"/>
          <w:sz w:val="30"/>
          <w:szCs w:val="30"/>
        </w:rPr>
        <w:t>X-5）暂停换股、停复牌：</w:t>
      </w:r>
    </w:p>
    <w:p w:rsidR="00975498" w:rsidRPr="00EB34E6" w:rsidRDefault="00975498" w:rsidP="00CB40B2">
      <w:pPr>
        <w:spacing w:line="600" w:lineRule="exact"/>
        <w:ind w:firstLineChars="200" w:firstLine="600"/>
        <w:rPr>
          <w:rFonts w:ascii="仿宋_GB2312" w:eastAsia="仿宋_GB2312" w:hAnsi="仿宋"/>
          <w:sz w:val="30"/>
          <w:szCs w:val="30"/>
        </w:rPr>
      </w:pPr>
      <w:r w:rsidRPr="00D42415">
        <w:rPr>
          <w:rFonts w:ascii="仿宋_GB2312" w:eastAsia="仿宋_GB2312" w:hAnsi="仿宋" w:hint="eastAsia"/>
          <w:sz w:val="30"/>
          <w:szCs w:val="30"/>
        </w:rPr>
        <w:t>本次/期</w:t>
      </w:r>
      <w:r w:rsidRPr="0032137D">
        <w:rPr>
          <w:rFonts w:ascii="仿宋_GB2312" w:eastAsia="仿宋_GB2312" w:hAnsi="仿宋" w:hint="eastAsia"/>
          <w:sz w:val="30"/>
          <w:szCs w:val="30"/>
        </w:rPr>
        <w:t>债券换股期间，预备用于交换的股票</w:t>
      </w:r>
      <w:r w:rsidRPr="0032137D">
        <w:rPr>
          <w:rFonts w:ascii="仿宋_GB2312" w:eastAsia="仿宋_GB2312" w:hAnsi="仿宋"/>
          <w:sz w:val="30"/>
          <w:szCs w:val="30"/>
        </w:rPr>
        <w:t>出现司法冻结、扣划或其他权利瑕疵影响投资者换股权利的，发行人应向</w:t>
      </w:r>
      <w:r w:rsidRPr="0032137D">
        <w:rPr>
          <w:rFonts w:ascii="仿宋_GB2312" w:eastAsia="仿宋_GB2312" w:hAnsi="仿宋" w:hint="eastAsia"/>
          <w:sz w:val="30"/>
          <w:szCs w:val="30"/>
        </w:rPr>
        <w:t>上交所</w:t>
      </w:r>
      <w:r w:rsidRPr="0032137D">
        <w:rPr>
          <w:rFonts w:ascii="仿宋_GB2312" w:eastAsia="仿宋_GB2312" w:hAnsi="仿宋" w:hint="eastAsia"/>
          <w:sz w:val="30"/>
          <w:szCs w:val="30"/>
        </w:rPr>
        <w:lastRenderedPageBreak/>
        <w:t>申请暂停可交换债券换股，发行人未及时申请暂停可交换债券换股的，</w:t>
      </w:r>
      <w:r w:rsidRPr="00EB34E6">
        <w:rPr>
          <w:rFonts w:ascii="仿宋_GB2312" w:eastAsia="仿宋_GB2312" w:hAnsi="仿宋" w:hint="eastAsia"/>
          <w:sz w:val="30"/>
          <w:szCs w:val="30"/>
        </w:rPr>
        <w:t>上交所可视情况暂停提供换股服务。</w:t>
      </w:r>
    </w:p>
    <w:p w:rsidR="00975498" w:rsidRPr="00D42415" w:rsidRDefault="00975498" w:rsidP="00CB40B2">
      <w:pPr>
        <w:spacing w:line="600" w:lineRule="exact"/>
        <w:ind w:firstLineChars="200" w:firstLine="600"/>
        <w:rPr>
          <w:rFonts w:ascii="仿宋_GB2312" w:eastAsia="仿宋_GB2312" w:hAnsi="仿宋"/>
          <w:sz w:val="30"/>
          <w:szCs w:val="30"/>
        </w:rPr>
      </w:pPr>
      <w:r w:rsidRPr="00D42415">
        <w:rPr>
          <w:rFonts w:ascii="仿宋_GB2312" w:eastAsia="仿宋_GB2312" w:hAnsi="仿宋" w:hint="eastAsia"/>
          <w:sz w:val="30"/>
          <w:szCs w:val="30"/>
        </w:rPr>
        <w:t>发行人或预备用于交换的股票出现其他影响投资者换股权利事项的，上交所可视情况暂停或终止可交换债券换股。</w:t>
      </w:r>
    </w:p>
    <w:p w:rsidR="00975498" w:rsidRPr="00D42415" w:rsidRDefault="00975498" w:rsidP="00CB40B2">
      <w:pPr>
        <w:spacing w:line="600" w:lineRule="exact"/>
        <w:ind w:firstLineChars="200" w:firstLine="600"/>
        <w:rPr>
          <w:rFonts w:ascii="仿宋_GB2312" w:eastAsia="仿宋_GB2312" w:hAnsi="仿宋"/>
          <w:sz w:val="30"/>
          <w:szCs w:val="30"/>
        </w:rPr>
      </w:pPr>
      <w:r w:rsidRPr="00D42415">
        <w:rPr>
          <w:rFonts w:ascii="仿宋_GB2312" w:eastAsia="仿宋_GB2312" w:hAnsi="仿宋" w:hint="eastAsia"/>
          <w:sz w:val="30"/>
          <w:szCs w:val="30"/>
        </w:rPr>
        <w:t>本次</w:t>
      </w:r>
      <w:r w:rsidRPr="00D42415">
        <w:rPr>
          <w:rFonts w:ascii="仿宋_GB2312" w:eastAsia="仿宋_GB2312" w:hAnsi="仿宋"/>
          <w:sz w:val="30"/>
          <w:szCs w:val="30"/>
        </w:rPr>
        <w:t>/期债券上市期间，预备用于交换的股票依据《上海证券交易所股票上市规则》相关规定停复牌的，上交所可视情况对可交换债券停复牌。</w:t>
      </w:r>
    </w:p>
    <w:p w:rsidR="00975498" w:rsidRPr="00D42415" w:rsidRDefault="00975498" w:rsidP="00CB40B2">
      <w:pPr>
        <w:spacing w:line="600" w:lineRule="exact"/>
        <w:ind w:firstLineChars="200" w:firstLine="600"/>
        <w:rPr>
          <w:rFonts w:ascii="仿宋_GB2312" w:eastAsia="仿宋_GB2312" w:hAnsi="仿宋"/>
          <w:sz w:val="30"/>
          <w:szCs w:val="30"/>
        </w:rPr>
      </w:pPr>
      <w:r w:rsidRPr="00D42415">
        <w:rPr>
          <w:rFonts w:ascii="仿宋_GB2312" w:eastAsia="仿宋_GB2312" w:hAnsi="仿宋" w:hint="eastAsia"/>
          <w:sz w:val="30"/>
          <w:szCs w:val="30"/>
        </w:rPr>
        <w:t>本次</w:t>
      </w:r>
      <w:r w:rsidRPr="00D42415">
        <w:rPr>
          <w:rFonts w:ascii="仿宋_GB2312" w:eastAsia="仿宋_GB2312" w:hAnsi="仿宋"/>
          <w:sz w:val="30"/>
          <w:szCs w:val="30"/>
        </w:rPr>
        <w:t>/期债券</w:t>
      </w:r>
      <w:r w:rsidRPr="00D42415">
        <w:rPr>
          <w:rFonts w:ascii="仿宋_GB2312" w:eastAsia="仿宋_GB2312" w:hAnsi="仿宋" w:hint="eastAsia"/>
          <w:sz w:val="30"/>
          <w:szCs w:val="30"/>
        </w:rPr>
        <w:t>上市期间，预备用于交换的股票出现司法冻结、扣划或其他权利瑕疵影响投资者换股权利的，发行人应当向</w:t>
      </w:r>
      <w:r w:rsidR="00993140" w:rsidRPr="00D42415">
        <w:rPr>
          <w:rFonts w:ascii="仿宋_GB2312" w:eastAsia="仿宋_GB2312" w:hAnsi="仿宋" w:hint="eastAsia"/>
          <w:sz w:val="30"/>
          <w:szCs w:val="30"/>
        </w:rPr>
        <w:t>上交所</w:t>
      </w:r>
      <w:r w:rsidRPr="00D42415">
        <w:rPr>
          <w:rFonts w:ascii="仿宋_GB2312" w:eastAsia="仿宋_GB2312" w:hAnsi="仿宋" w:hint="eastAsia"/>
          <w:sz w:val="30"/>
          <w:szCs w:val="30"/>
        </w:rPr>
        <w:t>申请可交换债券停牌。发行人未及时申请的，上交所可视情况对可交换债券进行停牌。</w:t>
      </w:r>
    </w:p>
    <w:p w:rsidR="00975498" w:rsidRPr="0032137D" w:rsidRDefault="00975498" w:rsidP="00CB40B2">
      <w:pPr>
        <w:spacing w:line="600" w:lineRule="exact"/>
        <w:ind w:firstLineChars="200" w:firstLine="600"/>
        <w:rPr>
          <w:rFonts w:ascii="仿宋_GB2312" w:eastAsia="仿宋_GB2312" w:hAnsi="仿宋"/>
          <w:sz w:val="30"/>
          <w:szCs w:val="30"/>
        </w:rPr>
      </w:pPr>
      <w:r w:rsidRPr="00D42415">
        <w:rPr>
          <w:rFonts w:ascii="仿宋_GB2312" w:eastAsia="仿宋_GB2312" w:hAnsi="仿宋" w:hint="eastAsia"/>
          <w:sz w:val="30"/>
          <w:szCs w:val="30"/>
        </w:rPr>
        <w:t>发行人明确上述事项已经消除或者不影响投资者换股权利后，</w:t>
      </w:r>
      <w:r w:rsidR="0032137D">
        <w:rPr>
          <w:rFonts w:ascii="仿宋_GB2312" w:eastAsia="仿宋_GB2312" w:hAnsi="仿宋" w:hint="eastAsia"/>
          <w:sz w:val="30"/>
          <w:szCs w:val="30"/>
        </w:rPr>
        <w:t>及时</w:t>
      </w:r>
      <w:r w:rsidRPr="0032137D">
        <w:rPr>
          <w:rFonts w:ascii="仿宋_GB2312" w:eastAsia="仿宋_GB2312" w:hAnsi="仿宋" w:hint="eastAsia"/>
          <w:sz w:val="30"/>
          <w:szCs w:val="30"/>
        </w:rPr>
        <w:t>向上交所申请可交换债券复牌。</w:t>
      </w:r>
    </w:p>
    <w:p w:rsidR="00C864E3" w:rsidRPr="00B06735" w:rsidRDefault="00BD61AC" w:rsidP="00CB40B2">
      <w:pPr>
        <w:spacing w:line="600" w:lineRule="exact"/>
        <w:ind w:firstLineChars="200" w:firstLine="600"/>
        <w:rPr>
          <w:rFonts w:ascii="仿宋_GB2312" w:eastAsia="仿宋_GB2312"/>
          <w:sz w:val="30"/>
          <w:szCs w:val="30"/>
        </w:rPr>
      </w:pPr>
      <w:r w:rsidRPr="00B06735">
        <w:rPr>
          <w:rFonts w:ascii="仿宋_GB2312" w:eastAsia="仿宋_GB2312" w:hAnsi="仿宋" w:hint="eastAsia"/>
          <w:sz w:val="30"/>
          <w:szCs w:val="30"/>
        </w:rPr>
        <w:t>（</w:t>
      </w:r>
      <w:r w:rsidRPr="00B06735">
        <w:rPr>
          <w:rFonts w:ascii="仿宋_GB2312" w:eastAsia="仿宋_GB2312" w:hAnsi="仿宋"/>
          <w:sz w:val="30"/>
          <w:szCs w:val="30"/>
        </w:rPr>
        <w:t>X-6</w:t>
      </w:r>
      <w:r w:rsidRPr="00B06735">
        <w:rPr>
          <w:rFonts w:ascii="仿宋_GB2312" w:eastAsia="仿宋_GB2312" w:hAnsi="仿宋" w:hint="eastAsia"/>
          <w:sz w:val="30"/>
          <w:szCs w:val="30"/>
        </w:rPr>
        <w:t>）</w:t>
      </w:r>
      <w:r w:rsidR="001E00CB" w:rsidRPr="00B06735">
        <w:rPr>
          <w:rFonts w:ascii="仿宋_GB2312" w:eastAsia="仿宋_GB2312" w:hint="eastAsia"/>
          <w:sz w:val="30"/>
          <w:szCs w:val="30"/>
        </w:rPr>
        <w:t>投资者回售选择权</w:t>
      </w:r>
    </w:p>
    <w:p w:rsidR="00C864E3" w:rsidRPr="00EB34E6" w:rsidRDefault="001E00CB" w:rsidP="00CB40B2">
      <w:pPr>
        <w:spacing w:line="600" w:lineRule="exact"/>
        <w:ind w:firstLineChars="200" w:firstLine="600"/>
        <w:rPr>
          <w:rFonts w:ascii="仿宋_GB2312" w:eastAsia="仿宋_GB2312"/>
          <w:sz w:val="30"/>
          <w:szCs w:val="30"/>
        </w:rPr>
      </w:pPr>
      <w:r w:rsidRPr="00D42415">
        <w:rPr>
          <w:rFonts w:ascii="仿宋_GB2312" w:eastAsia="仿宋_GB2312" w:hint="eastAsia"/>
          <w:sz w:val="30"/>
          <w:szCs w:val="30"/>
        </w:rPr>
        <w:t>在满足可交换债券回售条件的下一交易日</w:t>
      </w:r>
      <w:r w:rsidR="00C73C54" w:rsidRPr="00D42415">
        <w:rPr>
          <w:rFonts w:ascii="仿宋_GB2312" w:eastAsia="仿宋_GB2312" w:hint="eastAsia"/>
          <w:sz w:val="30"/>
          <w:szCs w:val="30"/>
        </w:rPr>
        <w:t>，</w:t>
      </w:r>
      <w:r w:rsidR="00C73C54" w:rsidRPr="00D42415">
        <w:rPr>
          <w:rFonts w:ascii="仿宋_GB2312" w:eastAsia="仿宋_GB2312"/>
          <w:sz w:val="30"/>
          <w:szCs w:val="30"/>
        </w:rPr>
        <w:t>发行人将</w:t>
      </w:r>
      <w:r w:rsidRPr="0032137D">
        <w:rPr>
          <w:rFonts w:ascii="仿宋_GB2312" w:eastAsia="仿宋_GB2312" w:hint="eastAsia"/>
          <w:sz w:val="30"/>
          <w:szCs w:val="30"/>
        </w:rPr>
        <w:t>披露回售相关事项，并在回售申报期结束前至少进行3次回售提示性公告，公告内容包含回售程序、回售申报期、回售价格、付款方法、付款时间等内容。回售结束后，发行人将及时披露回售情况及其影响。</w:t>
      </w:r>
    </w:p>
    <w:p w:rsidR="00C864E3" w:rsidRPr="00B06735" w:rsidRDefault="00C73C54" w:rsidP="00CB40B2">
      <w:pPr>
        <w:spacing w:line="600" w:lineRule="exact"/>
        <w:ind w:firstLineChars="200" w:firstLine="600"/>
        <w:rPr>
          <w:rFonts w:ascii="仿宋_GB2312" w:eastAsia="仿宋_GB2312"/>
          <w:sz w:val="30"/>
          <w:szCs w:val="30"/>
        </w:rPr>
      </w:pPr>
      <w:r w:rsidRPr="00B06735">
        <w:rPr>
          <w:rFonts w:ascii="仿宋_GB2312" w:eastAsia="仿宋_GB2312" w:hint="eastAsia"/>
          <w:sz w:val="30"/>
          <w:szCs w:val="30"/>
        </w:rPr>
        <w:t>（X</w:t>
      </w:r>
      <w:r w:rsidRPr="00B06735">
        <w:rPr>
          <w:rFonts w:ascii="仿宋_GB2312" w:eastAsia="仿宋_GB2312"/>
          <w:sz w:val="30"/>
          <w:szCs w:val="30"/>
        </w:rPr>
        <w:t>-</w:t>
      </w:r>
      <w:r w:rsidRPr="00B06735">
        <w:rPr>
          <w:rFonts w:ascii="仿宋_GB2312" w:eastAsia="仿宋_GB2312" w:hint="eastAsia"/>
          <w:sz w:val="30"/>
          <w:szCs w:val="30"/>
        </w:rPr>
        <w:t>7）</w:t>
      </w:r>
      <w:r w:rsidR="001E00CB" w:rsidRPr="00B06735">
        <w:rPr>
          <w:rFonts w:ascii="仿宋_GB2312" w:eastAsia="仿宋_GB2312" w:hint="eastAsia"/>
          <w:sz w:val="30"/>
          <w:szCs w:val="30"/>
        </w:rPr>
        <w:t>赎回选择权</w:t>
      </w:r>
    </w:p>
    <w:p w:rsidR="00C864E3" w:rsidRDefault="001E00CB" w:rsidP="00CB40B2">
      <w:pPr>
        <w:spacing w:line="600" w:lineRule="exact"/>
        <w:ind w:firstLine="480"/>
        <w:rPr>
          <w:rFonts w:ascii="仿宋_GB2312" w:eastAsia="仿宋_GB2312"/>
          <w:sz w:val="30"/>
          <w:szCs w:val="30"/>
        </w:rPr>
      </w:pPr>
      <w:r w:rsidRPr="00D42415">
        <w:rPr>
          <w:rFonts w:ascii="仿宋_GB2312" w:eastAsia="仿宋_GB2312" w:hint="eastAsia"/>
          <w:sz w:val="30"/>
          <w:szCs w:val="30"/>
        </w:rPr>
        <w:t>在满足可交换债券赎回条件的下一交易日</w:t>
      </w:r>
      <w:r w:rsidR="00C73C54" w:rsidRPr="00D42415">
        <w:rPr>
          <w:rFonts w:ascii="仿宋_GB2312" w:eastAsia="仿宋_GB2312" w:hint="eastAsia"/>
          <w:sz w:val="30"/>
          <w:szCs w:val="30"/>
        </w:rPr>
        <w:t>，</w:t>
      </w:r>
      <w:r w:rsidR="00C73C54" w:rsidRPr="0032137D">
        <w:rPr>
          <w:rFonts w:ascii="仿宋_GB2312" w:eastAsia="仿宋_GB2312"/>
          <w:sz w:val="30"/>
          <w:szCs w:val="30"/>
        </w:rPr>
        <w:t>发行人将</w:t>
      </w:r>
      <w:r w:rsidRPr="0032137D">
        <w:rPr>
          <w:rFonts w:ascii="仿宋_GB2312" w:eastAsia="仿宋_GB2312" w:hint="eastAsia"/>
          <w:sz w:val="30"/>
          <w:szCs w:val="30"/>
        </w:rPr>
        <w:t>披露关于是否行使赎回选择权的公告</w:t>
      </w:r>
      <w:r w:rsidR="00C73C54" w:rsidRPr="0032137D">
        <w:rPr>
          <w:rFonts w:ascii="仿宋_GB2312" w:eastAsia="仿宋_GB2312" w:hint="eastAsia"/>
          <w:sz w:val="30"/>
          <w:szCs w:val="30"/>
        </w:rPr>
        <w:t>。若行</w:t>
      </w:r>
      <w:r w:rsidR="00C73C54" w:rsidRPr="0032137D">
        <w:rPr>
          <w:rFonts w:ascii="仿宋_GB2312" w:eastAsia="仿宋_GB2312"/>
          <w:sz w:val="30"/>
          <w:szCs w:val="30"/>
        </w:rPr>
        <w:t>使赎回权的，</w:t>
      </w:r>
      <w:r w:rsidR="00C73C54" w:rsidRPr="0032137D">
        <w:rPr>
          <w:rFonts w:ascii="仿宋_GB2312" w:eastAsia="仿宋_GB2312" w:hint="eastAsia"/>
          <w:sz w:val="30"/>
          <w:szCs w:val="30"/>
        </w:rPr>
        <w:t>发行人将在赎回登记日前至少进行</w:t>
      </w:r>
      <w:r w:rsidR="00C73C54" w:rsidRPr="00EB34E6">
        <w:rPr>
          <w:rFonts w:ascii="仿宋_GB2312" w:eastAsia="仿宋_GB2312"/>
          <w:sz w:val="30"/>
          <w:szCs w:val="30"/>
        </w:rPr>
        <w:t>3</w:t>
      </w:r>
      <w:r w:rsidR="00C73C54" w:rsidRPr="00EB34E6">
        <w:rPr>
          <w:rFonts w:ascii="仿宋_GB2312" w:eastAsia="仿宋_GB2312" w:hint="eastAsia"/>
          <w:sz w:val="30"/>
          <w:szCs w:val="30"/>
        </w:rPr>
        <w:t>次赎回提示性公告，</w:t>
      </w:r>
      <w:r w:rsidR="00C73C54" w:rsidRPr="00D42415">
        <w:rPr>
          <w:rFonts w:ascii="仿宋_GB2312" w:eastAsia="仿宋_GB2312" w:hint="eastAsia"/>
          <w:sz w:val="30"/>
          <w:szCs w:val="30"/>
        </w:rPr>
        <w:t>公告内容包含赎回程</w:t>
      </w:r>
      <w:r w:rsidR="00C73C54" w:rsidRPr="00D42415">
        <w:rPr>
          <w:rFonts w:ascii="仿宋_GB2312" w:eastAsia="仿宋_GB2312" w:hint="eastAsia"/>
          <w:sz w:val="30"/>
          <w:szCs w:val="30"/>
        </w:rPr>
        <w:lastRenderedPageBreak/>
        <w:t>序、赎回登记日、赎回价格、付款方法、付款时间等内容。赎回结束后，发行人将及时披露赎回情况及其影响。</w:t>
      </w:r>
    </w:p>
    <w:p w:rsidR="00C864E3" w:rsidRDefault="00C864E3" w:rsidP="00CB40B2">
      <w:pPr>
        <w:spacing w:line="600" w:lineRule="exact"/>
        <w:jc w:val="center"/>
        <w:rPr>
          <w:rFonts w:ascii="仿宋_GB2312" w:eastAsia="仿宋_GB2312" w:hAnsi="仿宋"/>
          <w:b/>
          <w:sz w:val="30"/>
          <w:szCs w:val="30"/>
        </w:rPr>
      </w:pPr>
    </w:p>
    <w:p w:rsidR="00C864E3" w:rsidRDefault="001E00CB" w:rsidP="00CB40B2">
      <w:pPr>
        <w:spacing w:line="600" w:lineRule="exact"/>
        <w:jc w:val="center"/>
        <w:rPr>
          <w:rFonts w:ascii="仿宋_GB2312" w:eastAsia="仿宋_GB2312" w:hAnsi="仿宋"/>
          <w:b/>
          <w:sz w:val="30"/>
          <w:szCs w:val="30"/>
        </w:rPr>
      </w:pPr>
      <w:r>
        <w:rPr>
          <w:rFonts w:ascii="仿宋_GB2312" w:eastAsia="仿宋_GB2312" w:hAnsi="仿宋" w:hint="eastAsia"/>
          <w:b/>
          <w:sz w:val="30"/>
          <w:szCs w:val="30"/>
        </w:rPr>
        <w:t>第</w:t>
      </w:r>
      <w:r w:rsidR="00A277E6">
        <w:rPr>
          <w:rFonts w:ascii="仿宋_GB2312" w:eastAsia="仿宋_GB2312" w:hAnsi="仿宋" w:hint="eastAsia"/>
          <w:b/>
          <w:sz w:val="30"/>
          <w:szCs w:val="30"/>
        </w:rPr>
        <w:t>七节</w:t>
      </w:r>
      <w:r>
        <w:rPr>
          <w:rFonts w:ascii="仿宋_GB2312" w:eastAsia="仿宋_GB2312" w:hAnsi="仿宋" w:hint="eastAsia"/>
          <w:b/>
          <w:sz w:val="30"/>
          <w:szCs w:val="30"/>
        </w:rPr>
        <w:t xml:space="preserve">  增信情况</w:t>
      </w:r>
    </w:p>
    <w:p w:rsidR="00C864E3" w:rsidRDefault="001E00CB" w:rsidP="00CB40B2">
      <w:pPr>
        <w:spacing w:line="600" w:lineRule="exact"/>
        <w:ind w:firstLineChars="200" w:firstLine="602"/>
        <w:rPr>
          <w:rFonts w:ascii="仿宋_GB2312" w:eastAsia="仿宋_GB2312"/>
          <w:b/>
          <w:sz w:val="30"/>
          <w:szCs w:val="30"/>
        </w:rPr>
      </w:pPr>
      <w:bookmarkStart w:id="355" w:name="_Toc72414341"/>
      <w:r>
        <w:rPr>
          <w:rFonts w:ascii="仿宋_GB2312" w:eastAsia="仿宋_GB2312" w:hint="eastAsia"/>
          <w:b/>
          <w:sz w:val="30"/>
          <w:szCs w:val="30"/>
        </w:rPr>
        <w:t>（</w:t>
      </w:r>
      <w:r w:rsidR="00FF665A">
        <w:rPr>
          <w:rFonts w:ascii="仿宋_GB2312" w:eastAsia="仿宋_GB2312" w:hint="eastAsia"/>
          <w:b/>
          <w:sz w:val="30"/>
          <w:szCs w:val="30"/>
        </w:rPr>
        <w:t>X</w:t>
      </w:r>
      <w:r w:rsidR="00DB2DFB">
        <w:rPr>
          <w:rFonts w:ascii="仿宋_GB2312" w:eastAsia="仿宋_GB2312"/>
          <w:b/>
          <w:sz w:val="30"/>
          <w:szCs w:val="30"/>
        </w:rPr>
        <w:t>-1</w:t>
      </w:r>
      <w:r>
        <w:rPr>
          <w:rFonts w:ascii="仿宋_GB2312" w:eastAsia="仿宋_GB2312" w:hint="eastAsia"/>
          <w:b/>
          <w:sz w:val="30"/>
          <w:szCs w:val="30"/>
        </w:rPr>
        <w:t>）【质押财产基本情况】</w:t>
      </w:r>
      <w:bookmarkEnd w:id="355"/>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预备用于交换的标的股票及其孳息（包括资本公积转增股本、送股、分红、派息等）是本次发行可交换公司债券的担保物，用于对债券持有人交换股份和本</w:t>
      </w:r>
      <w:r w:rsidR="00EF40BD">
        <w:rPr>
          <w:rFonts w:ascii="仿宋_GB2312" w:eastAsia="仿宋_GB2312" w:hAnsi="仿宋" w:hint="eastAsia"/>
          <w:sz w:val="30"/>
          <w:szCs w:val="30"/>
        </w:rPr>
        <w:t>次</w:t>
      </w:r>
      <w:r>
        <w:rPr>
          <w:rFonts w:ascii="仿宋_GB2312" w:eastAsia="仿宋_GB2312" w:hAnsi="仿宋" w:hint="eastAsia"/>
          <w:sz w:val="30"/>
          <w:szCs w:val="30"/>
        </w:rPr>
        <w:t>债券本息偿付提供担保。</w:t>
      </w:r>
    </w:p>
    <w:p w:rsidR="00C864E3" w:rsidRDefault="001E00CB" w:rsidP="00CB40B2">
      <w:pPr>
        <w:spacing w:line="600" w:lineRule="exact"/>
        <w:ind w:firstLineChars="200" w:firstLine="602"/>
        <w:rPr>
          <w:rFonts w:ascii="仿宋_GB2312" w:eastAsia="仿宋_GB2312"/>
          <w:b/>
          <w:sz w:val="30"/>
          <w:szCs w:val="30"/>
        </w:rPr>
      </w:pPr>
      <w:bookmarkStart w:id="356" w:name="_Toc72414342"/>
      <w:r>
        <w:rPr>
          <w:rFonts w:ascii="仿宋_GB2312" w:eastAsia="仿宋_GB2312" w:hint="eastAsia"/>
          <w:b/>
          <w:sz w:val="30"/>
          <w:szCs w:val="30"/>
        </w:rPr>
        <w:t>（</w:t>
      </w:r>
      <w:r w:rsidR="00FF665A">
        <w:rPr>
          <w:rFonts w:ascii="仿宋_GB2312" w:eastAsia="仿宋_GB2312" w:hint="eastAsia"/>
          <w:b/>
          <w:sz w:val="30"/>
          <w:szCs w:val="30"/>
        </w:rPr>
        <w:t>X</w:t>
      </w:r>
      <w:r w:rsidR="00DB2DFB">
        <w:rPr>
          <w:rFonts w:ascii="仿宋_GB2312" w:eastAsia="仿宋_GB2312"/>
          <w:b/>
          <w:sz w:val="30"/>
          <w:szCs w:val="30"/>
        </w:rPr>
        <w:t>-2</w:t>
      </w:r>
      <w:r>
        <w:rPr>
          <w:rFonts w:ascii="仿宋_GB2312" w:eastAsia="仿宋_GB2312" w:hint="eastAsia"/>
          <w:b/>
          <w:sz w:val="30"/>
          <w:szCs w:val="30"/>
        </w:rPr>
        <w:t>）【发行人权利义务】</w:t>
      </w:r>
      <w:bookmarkEnd w:id="356"/>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发行人与受托管理人将在本次债券发行前，就预备用于交换的股票签订担保合同，根据证券登记结算机构相关要求办理标的股票担保及登记手续，将其专户存放并取得相关担保权利证明文件。</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当债券持有人按照约定条件交换股份时，从作为担保物的股票中提取相应数额用于支付；债券持有人部分或者全部未选择换股且上市公司股东到期未能清偿债务时，作为担保物的股票及其孳息处分所得的价款优先用于清偿对债券持有人的负债。</w:t>
      </w:r>
    </w:p>
    <w:p w:rsidR="00C864E3" w:rsidRDefault="00C864E3" w:rsidP="00CB40B2">
      <w:pPr>
        <w:spacing w:line="600" w:lineRule="exact"/>
        <w:ind w:firstLineChars="200" w:firstLine="600"/>
        <w:rPr>
          <w:rFonts w:ascii="仿宋_GB2312" w:eastAsia="仿宋_GB2312" w:hAnsi="仿宋"/>
          <w:sz w:val="30"/>
          <w:szCs w:val="30"/>
        </w:rPr>
      </w:pPr>
    </w:p>
    <w:p w:rsidR="00C864E3" w:rsidRDefault="001E00CB" w:rsidP="00CB40B2">
      <w:pPr>
        <w:widowControl/>
        <w:spacing w:line="600" w:lineRule="exact"/>
        <w:ind w:firstLineChars="200" w:firstLine="602"/>
        <w:jc w:val="center"/>
        <w:rPr>
          <w:rFonts w:ascii="仿宋_GB2312" w:eastAsia="仿宋_GB2312"/>
          <w:b/>
          <w:kern w:val="0"/>
          <w:sz w:val="30"/>
          <w:szCs w:val="30"/>
        </w:rPr>
      </w:pPr>
      <w:r>
        <w:rPr>
          <w:rFonts w:ascii="仿宋_GB2312" w:eastAsia="仿宋_GB2312" w:hint="eastAsia"/>
          <w:b/>
          <w:kern w:val="0"/>
          <w:sz w:val="30"/>
          <w:szCs w:val="30"/>
        </w:rPr>
        <w:t>第</w:t>
      </w:r>
      <w:r w:rsidR="00A277E6">
        <w:rPr>
          <w:rFonts w:ascii="仿宋_GB2312" w:eastAsia="仿宋_GB2312" w:hint="eastAsia"/>
          <w:b/>
          <w:kern w:val="0"/>
          <w:sz w:val="30"/>
          <w:szCs w:val="30"/>
        </w:rPr>
        <w:t>九</w:t>
      </w:r>
      <w:r>
        <w:rPr>
          <w:rFonts w:ascii="仿宋_GB2312" w:eastAsia="仿宋_GB2312" w:hint="eastAsia"/>
          <w:b/>
          <w:kern w:val="0"/>
          <w:sz w:val="30"/>
          <w:szCs w:val="30"/>
        </w:rPr>
        <w:t xml:space="preserve">节 </w:t>
      </w:r>
      <w:r>
        <w:rPr>
          <w:rFonts w:ascii="仿宋_GB2312" w:eastAsia="仿宋_GB2312"/>
          <w:b/>
          <w:kern w:val="0"/>
          <w:sz w:val="30"/>
          <w:szCs w:val="30"/>
        </w:rPr>
        <w:t xml:space="preserve"> </w:t>
      </w:r>
      <w:r>
        <w:rPr>
          <w:rFonts w:ascii="仿宋_GB2312" w:eastAsia="仿宋_GB2312" w:hint="eastAsia"/>
          <w:b/>
          <w:kern w:val="0"/>
          <w:sz w:val="30"/>
          <w:szCs w:val="30"/>
        </w:rPr>
        <w:t>信息披露安排</w:t>
      </w:r>
    </w:p>
    <w:p w:rsidR="0032137D" w:rsidRDefault="001E00CB" w:rsidP="00EB34E6">
      <w:pPr>
        <w:spacing w:line="600" w:lineRule="exact"/>
        <w:ind w:firstLineChars="200" w:firstLine="602"/>
        <w:contextualSpacing/>
        <w:rPr>
          <w:rFonts w:ascii="仿宋_GB2312" w:eastAsia="仿宋_GB2312" w:hAnsi="仿宋"/>
          <w:sz w:val="30"/>
          <w:szCs w:val="30"/>
        </w:rPr>
      </w:pPr>
      <w:r>
        <w:rPr>
          <w:rFonts w:ascii="仿宋_GB2312" w:eastAsia="仿宋_GB2312" w:hAnsi="仿宋" w:cs="宋体" w:hint="eastAsia"/>
          <w:b/>
          <w:sz w:val="30"/>
          <w:szCs w:val="30"/>
        </w:rPr>
        <w:t>X-1</w:t>
      </w:r>
      <w:r w:rsidR="003A0ED1">
        <w:rPr>
          <w:rFonts w:ascii="仿宋_GB2312" w:eastAsia="仿宋_GB2312" w:hAnsi="仿宋" w:hint="eastAsia"/>
          <w:b/>
          <w:sz w:val="30"/>
          <w:szCs w:val="30"/>
        </w:rPr>
        <w:t>、</w:t>
      </w:r>
      <w:r>
        <w:rPr>
          <w:rFonts w:ascii="仿宋_GB2312" w:eastAsia="仿宋_GB2312" w:hAnsi="仿宋" w:hint="eastAsia"/>
          <w:b/>
          <w:sz w:val="30"/>
          <w:szCs w:val="30"/>
        </w:rPr>
        <w:t>可交换公司债券</w:t>
      </w:r>
      <w:r w:rsidR="00D44324">
        <w:rPr>
          <w:rFonts w:ascii="仿宋_GB2312" w:eastAsia="仿宋_GB2312" w:hAnsi="仿宋" w:hint="eastAsia"/>
          <w:b/>
          <w:sz w:val="30"/>
          <w:szCs w:val="30"/>
        </w:rPr>
        <w:t>定期</w:t>
      </w:r>
      <w:r w:rsidR="00D44324">
        <w:rPr>
          <w:rFonts w:ascii="仿宋_GB2312" w:eastAsia="仿宋_GB2312" w:hAnsi="仿宋"/>
          <w:b/>
          <w:sz w:val="30"/>
          <w:szCs w:val="30"/>
        </w:rPr>
        <w:t>信息</w:t>
      </w:r>
      <w:r>
        <w:rPr>
          <w:rFonts w:ascii="仿宋_GB2312" w:eastAsia="仿宋_GB2312" w:hAnsi="仿宋" w:hint="eastAsia"/>
          <w:b/>
          <w:sz w:val="30"/>
          <w:szCs w:val="30"/>
        </w:rPr>
        <w:t>披露安排</w:t>
      </w:r>
      <w:r w:rsidR="0032137D" w:rsidRPr="00977B03">
        <w:rPr>
          <w:rFonts w:ascii="仿宋_GB2312" w:eastAsia="仿宋_GB2312" w:hAnsi="仿宋" w:hint="eastAsia"/>
          <w:sz w:val="30"/>
          <w:szCs w:val="30"/>
        </w:rPr>
        <w:t>（</w:t>
      </w:r>
      <w:r w:rsidR="0032137D">
        <w:rPr>
          <w:rFonts w:ascii="仿宋_GB2312" w:eastAsia="仿宋_GB2312" w:hAnsi="仿宋" w:hint="eastAsia"/>
          <w:sz w:val="30"/>
          <w:szCs w:val="30"/>
        </w:rPr>
        <w:t>定期报告</w:t>
      </w:r>
      <w:r w:rsidR="0032137D" w:rsidRPr="00B06735">
        <w:rPr>
          <w:rFonts w:ascii="仿宋_GB2312" w:eastAsia="仿宋_GB2312" w:hAnsi="仿宋" w:hint="eastAsia"/>
          <w:sz w:val="30"/>
          <w:szCs w:val="30"/>
        </w:rPr>
        <w:t>内容应当</w:t>
      </w:r>
      <w:r w:rsidR="0032137D">
        <w:rPr>
          <w:rFonts w:ascii="仿宋_GB2312" w:eastAsia="仿宋_GB2312" w:hAnsi="仿宋" w:hint="eastAsia"/>
          <w:sz w:val="30"/>
          <w:szCs w:val="30"/>
        </w:rPr>
        <w:t>至少</w:t>
      </w:r>
      <w:r w:rsidR="0032137D" w:rsidRPr="00B06735">
        <w:rPr>
          <w:rFonts w:ascii="仿宋_GB2312" w:eastAsia="仿宋_GB2312" w:hAnsi="仿宋" w:hint="eastAsia"/>
          <w:sz w:val="30"/>
          <w:szCs w:val="30"/>
        </w:rPr>
        <w:t>包括：</w:t>
      </w:r>
      <w:r>
        <w:rPr>
          <w:rFonts w:ascii="仿宋_GB2312" w:eastAsia="仿宋_GB2312" w:hAnsi="仿宋" w:hint="eastAsia"/>
          <w:sz w:val="30"/>
          <w:szCs w:val="30"/>
        </w:rPr>
        <w:t>1.换股价格历次调整或修正情况，经调整或修正后的最新换股价格；</w:t>
      </w:r>
      <w:bookmarkStart w:id="357" w:name="_Toc72414344"/>
      <w:r>
        <w:rPr>
          <w:rFonts w:ascii="仿宋_GB2312" w:eastAsia="仿宋_GB2312" w:hAnsi="仿宋" w:hint="eastAsia"/>
          <w:sz w:val="30"/>
          <w:szCs w:val="30"/>
        </w:rPr>
        <w:t>2.可交换债券发行后累计换股情况；</w:t>
      </w:r>
      <w:bookmarkEnd w:id="357"/>
      <w:r>
        <w:rPr>
          <w:rFonts w:ascii="仿宋_GB2312" w:eastAsia="仿宋_GB2312" w:hAnsi="仿宋" w:hint="eastAsia"/>
          <w:sz w:val="30"/>
          <w:szCs w:val="30"/>
        </w:rPr>
        <w:t>3.期末预备用于交换的股票市值与可交换债券余额的比例；</w:t>
      </w:r>
      <w:bookmarkStart w:id="358" w:name="_Toc72414345"/>
      <w:r>
        <w:rPr>
          <w:rFonts w:ascii="仿宋_GB2312" w:eastAsia="仿宋_GB2312" w:hAnsi="仿宋" w:hint="eastAsia"/>
          <w:sz w:val="30"/>
          <w:szCs w:val="30"/>
        </w:rPr>
        <w:t>4.可交换债券</w:t>
      </w:r>
      <w:r>
        <w:rPr>
          <w:rFonts w:ascii="仿宋_GB2312" w:eastAsia="仿宋_GB2312" w:hAnsi="仿宋" w:hint="eastAsia"/>
          <w:sz w:val="30"/>
          <w:szCs w:val="30"/>
        </w:rPr>
        <w:lastRenderedPageBreak/>
        <w:t>赎回及回售情况（如有）</w:t>
      </w:r>
      <w:r w:rsidR="0032137D">
        <w:rPr>
          <w:rFonts w:ascii="仿宋_GB2312" w:eastAsia="仿宋_GB2312" w:hAnsi="仿宋" w:hint="eastAsia"/>
          <w:sz w:val="30"/>
          <w:szCs w:val="30"/>
        </w:rPr>
        <w:t>。</w:t>
      </w:r>
      <w:bookmarkEnd w:id="358"/>
    </w:p>
    <w:p w:rsidR="00C864E3" w:rsidRDefault="001E00CB">
      <w:pPr>
        <w:spacing w:line="600" w:lineRule="exact"/>
        <w:ind w:firstLineChars="200" w:firstLine="600"/>
        <w:contextualSpacing/>
        <w:rPr>
          <w:rFonts w:ascii="仿宋_GB2312" w:eastAsia="仿宋_GB2312" w:hAnsi="仿宋"/>
          <w:sz w:val="30"/>
          <w:szCs w:val="30"/>
        </w:rPr>
      </w:pPr>
      <w:r>
        <w:rPr>
          <w:rFonts w:ascii="仿宋_GB2312" w:eastAsia="仿宋_GB2312"/>
          <w:sz w:val="30"/>
          <w:szCs w:val="30"/>
        </w:rPr>
        <w:t>________</w:t>
      </w:r>
      <w:r w:rsidR="0032137D">
        <w:rPr>
          <w:rFonts w:ascii="仿宋_GB2312" w:eastAsia="仿宋_GB2312"/>
          <w:sz w:val="30"/>
          <w:szCs w:val="30"/>
        </w:rPr>
        <w:t>___________________________________________</w:t>
      </w:r>
    </w:p>
    <w:p w:rsidR="00C864E3" w:rsidRDefault="001E00CB">
      <w:pPr>
        <w:spacing w:line="600" w:lineRule="exact"/>
        <w:ind w:firstLineChars="200" w:firstLine="602"/>
        <w:rPr>
          <w:rFonts w:ascii="仿宋_GB2312" w:eastAsia="仿宋_GB2312" w:hAnsi="仿宋"/>
          <w:sz w:val="30"/>
          <w:szCs w:val="30"/>
        </w:rPr>
      </w:pPr>
      <w:r>
        <w:rPr>
          <w:rFonts w:ascii="仿宋_GB2312" w:eastAsia="仿宋_GB2312" w:hAnsi="仿宋" w:cs="宋体" w:hint="eastAsia"/>
          <w:b/>
          <w:sz w:val="30"/>
          <w:szCs w:val="30"/>
        </w:rPr>
        <w:t>X-</w:t>
      </w:r>
      <w:r w:rsidR="00D44324">
        <w:rPr>
          <w:rFonts w:ascii="仿宋_GB2312" w:eastAsia="仿宋_GB2312" w:hAnsi="仿宋" w:cs="宋体"/>
          <w:b/>
          <w:sz w:val="30"/>
          <w:szCs w:val="30"/>
        </w:rPr>
        <w:t>2</w:t>
      </w:r>
      <w:r w:rsidR="003A0ED1">
        <w:rPr>
          <w:rFonts w:ascii="仿宋_GB2312" w:eastAsia="仿宋_GB2312" w:hAnsi="仿宋" w:hint="eastAsia"/>
          <w:b/>
          <w:sz w:val="30"/>
          <w:szCs w:val="30"/>
        </w:rPr>
        <w:t>、</w:t>
      </w:r>
      <w:r>
        <w:rPr>
          <w:rFonts w:ascii="仿宋_GB2312" w:eastAsia="仿宋_GB2312" w:hAnsi="仿宋" w:hint="eastAsia"/>
          <w:b/>
          <w:sz w:val="30"/>
          <w:szCs w:val="30"/>
        </w:rPr>
        <w:t>可交换公司债券</w:t>
      </w:r>
      <w:r w:rsidR="00D44324">
        <w:rPr>
          <w:rFonts w:ascii="仿宋_GB2312" w:eastAsia="仿宋_GB2312" w:hAnsi="仿宋" w:hint="eastAsia"/>
          <w:b/>
          <w:sz w:val="30"/>
          <w:szCs w:val="30"/>
        </w:rPr>
        <w:t>存续</w:t>
      </w:r>
      <w:r w:rsidR="00D44324">
        <w:rPr>
          <w:rFonts w:ascii="仿宋_GB2312" w:eastAsia="仿宋_GB2312" w:hAnsi="仿宋"/>
          <w:b/>
          <w:sz w:val="30"/>
          <w:szCs w:val="30"/>
        </w:rPr>
        <w:t>期临时</w:t>
      </w:r>
      <w:r w:rsidR="00D44324">
        <w:rPr>
          <w:rFonts w:ascii="仿宋_GB2312" w:eastAsia="仿宋_GB2312" w:hAnsi="仿宋" w:hint="eastAsia"/>
          <w:b/>
          <w:sz w:val="30"/>
          <w:szCs w:val="30"/>
        </w:rPr>
        <w:t>信息</w:t>
      </w:r>
      <w:r>
        <w:rPr>
          <w:rFonts w:ascii="仿宋_GB2312" w:eastAsia="仿宋_GB2312" w:hAnsi="仿宋" w:hint="eastAsia"/>
          <w:b/>
          <w:sz w:val="30"/>
          <w:szCs w:val="30"/>
        </w:rPr>
        <w:t>披露安排</w:t>
      </w:r>
      <w:r w:rsidR="0032137D" w:rsidRPr="00977B03">
        <w:rPr>
          <w:rFonts w:ascii="仿宋_GB2312" w:eastAsia="仿宋_GB2312" w:hAnsi="仿宋" w:hint="eastAsia"/>
          <w:sz w:val="30"/>
          <w:szCs w:val="30"/>
        </w:rPr>
        <w:t>（</w:t>
      </w:r>
      <w:r w:rsidR="0032137D">
        <w:rPr>
          <w:rFonts w:ascii="仿宋_GB2312" w:eastAsia="仿宋_GB2312" w:hAnsi="仿宋" w:hint="eastAsia"/>
          <w:sz w:val="30"/>
          <w:szCs w:val="30"/>
        </w:rPr>
        <w:t>临时报告</w:t>
      </w:r>
      <w:r w:rsidR="0032137D" w:rsidRPr="00575C67">
        <w:rPr>
          <w:rFonts w:ascii="仿宋_GB2312" w:eastAsia="仿宋_GB2312" w:hAnsi="仿宋"/>
          <w:sz w:val="30"/>
          <w:szCs w:val="30"/>
        </w:rPr>
        <w:t>内容应当</w:t>
      </w:r>
      <w:r w:rsidR="0032137D">
        <w:rPr>
          <w:rFonts w:ascii="仿宋_GB2312" w:eastAsia="仿宋_GB2312" w:hAnsi="仿宋" w:hint="eastAsia"/>
          <w:sz w:val="30"/>
          <w:szCs w:val="30"/>
        </w:rPr>
        <w:t>至少</w:t>
      </w:r>
      <w:r w:rsidR="0032137D" w:rsidRPr="00575C67">
        <w:rPr>
          <w:rFonts w:ascii="仿宋_GB2312" w:eastAsia="仿宋_GB2312" w:hAnsi="仿宋"/>
          <w:sz w:val="30"/>
          <w:szCs w:val="30"/>
        </w:rPr>
        <w:t>包括：</w:t>
      </w:r>
      <w:r>
        <w:rPr>
          <w:rFonts w:ascii="仿宋_GB2312" w:eastAsia="仿宋_GB2312" w:hAnsi="仿宋" w:hint="eastAsia"/>
          <w:sz w:val="30"/>
          <w:szCs w:val="30"/>
        </w:rPr>
        <w:t>1.预备用于交换的股票的上市公司发行新股、送股、分立及其他原因引起股份变动，需要调整换股价格，或者依据募集说明书约定的修正原则修正换股价格；2.预备用于交换的股票发生重大变化，包括但不限于被风险警示、暂停、终止上市等；3.发行人预备用于交换的股票出现司法冻结、扣划或其他权利瑕疵；4.预备用于交换的股票市值出现重大不利变化，影响可交换债券增信效果</w:t>
      </w:r>
      <w:r w:rsidR="0032137D">
        <w:rPr>
          <w:rFonts w:ascii="仿宋_GB2312" w:eastAsia="仿宋_GB2312" w:hAnsi="仿宋" w:hint="eastAsia"/>
          <w:sz w:val="30"/>
          <w:szCs w:val="30"/>
        </w:rPr>
        <w:t>。</w:t>
      </w:r>
    </w:p>
    <w:p w:rsidR="00C864E3" w:rsidRDefault="001E00CB">
      <w:pPr>
        <w:widowControl/>
        <w:jc w:val="left"/>
        <w:rPr>
          <w:rFonts w:ascii="黑体" w:eastAsia="黑体" w:hAnsi="黑体"/>
          <w:b/>
          <w:sz w:val="30"/>
          <w:szCs w:val="30"/>
        </w:rPr>
      </w:pPr>
      <w:r>
        <w:rPr>
          <w:rFonts w:ascii="黑体" w:eastAsia="黑体" w:hAnsi="黑体"/>
          <w:b/>
          <w:sz w:val="30"/>
          <w:szCs w:val="30"/>
        </w:rPr>
        <w:br w:type="page"/>
      </w:r>
    </w:p>
    <w:p w:rsidR="00C864E3" w:rsidRDefault="001E00CB">
      <w:pPr>
        <w:pStyle w:val="afc"/>
      </w:pPr>
      <w:bookmarkStart w:id="359" w:name="_Toc58834462"/>
      <w:bookmarkStart w:id="360" w:name="_Toc55642436"/>
      <w:bookmarkStart w:id="361" w:name="_Toc77601139"/>
      <w:bookmarkStart w:id="362" w:name="_Toc77955939"/>
      <w:bookmarkStart w:id="363" w:name="_Toc79746199"/>
      <w:r>
        <w:rPr>
          <w:rFonts w:hint="eastAsia"/>
        </w:rPr>
        <w:lastRenderedPageBreak/>
        <w:t>特定</w:t>
      </w:r>
      <w:r>
        <w:t>品种</w:t>
      </w:r>
      <w:r w:rsidR="001F1541">
        <w:rPr>
          <w:rFonts w:hint="eastAsia"/>
        </w:rPr>
        <w:t>五</w:t>
      </w:r>
      <w:r>
        <w:t>：</w:t>
      </w:r>
      <w:r>
        <w:rPr>
          <w:rFonts w:hint="eastAsia"/>
        </w:rPr>
        <w:t>乡村振兴公司债券</w:t>
      </w:r>
      <w:bookmarkEnd w:id="359"/>
      <w:bookmarkEnd w:id="360"/>
      <w:bookmarkEnd w:id="361"/>
      <w:bookmarkEnd w:id="362"/>
      <w:bookmarkEnd w:id="363"/>
    </w:p>
    <w:p w:rsidR="00C864E3" w:rsidRDefault="00EB34E6" w:rsidP="00CB40B2">
      <w:pPr>
        <w:spacing w:line="600" w:lineRule="exact"/>
        <w:jc w:val="center"/>
        <w:rPr>
          <w:rFonts w:ascii="仿宋_GB2312" w:eastAsia="仿宋_GB2312" w:hAnsi="仿宋"/>
          <w:b/>
          <w:sz w:val="30"/>
          <w:szCs w:val="30"/>
        </w:rPr>
      </w:pPr>
      <w:r>
        <w:rPr>
          <w:rFonts w:ascii="仿宋_GB2312" w:eastAsia="仿宋_GB2312" w:hint="eastAsia"/>
          <w:b/>
          <w:sz w:val="30"/>
          <w:szCs w:val="30"/>
        </w:rPr>
        <w:t>第二</w:t>
      </w:r>
      <w:r w:rsidR="001E00CB">
        <w:rPr>
          <w:rFonts w:ascii="仿宋_GB2312" w:eastAsia="仿宋_GB2312" w:hint="eastAsia"/>
          <w:b/>
          <w:sz w:val="30"/>
          <w:szCs w:val="30"/>
        </w:rPr>
        <w:t>节  发行条款</w:t>
      </w:r>
    </w:p>
    <w:p w:rsidR="00C864E3" w:rsidRDefault="001E00CB" w:rsidP="00CB40B2">
      <w:pPr>
        <w:widowControl/>
        <w:spacing w:line="600" w:lineRule="exact"/>
        <w:ind w:firstLineChars="200" w:firstLine="602"/>
        <w:rPr>
          <w:rFonts w:ascii="仿宋_GB2312" w:eastAsia="仿宋_GB2312" w:hAnsi="Times New Roman" w:cs="Times New Roman"/>
          <w:b/>
          <w:kern w:val="0"/>
          <w:sz w:val="30"/>
          <w:szCs w:val="30"/>
        </w:rPr>
      </w:pPr>
      <w:r>
        <w:rPr>
          <w:rFonts w:ascii="仿宋_GB2312" w:eastAsia="仿宋_GB2312" w:hAnsi="Times New Roman" w:cs="Times New Roman" w:hint="eastAsia"/>
          <w:b/>
          <w:kern w:val="0"/>
          <w:sz w:val="30"/>
          <w:szCs w:val="30"/>
        </w:rPr>
        <w:t>一、本次/期债券的基本发行条款（申报阶段/发行阶段）</w:t>
      </w:r>
    </w:p>
    <w:p w:rsidR="00C864E3" w:rsidRPr="00E56CE6" w:rsidRDefault="001E00CB" w:rsidP="00CB40B2">
      <w:pPr>
        <w:spacing w:line="600" w:lineRule="exact"/>
        <w:ind w:firstLineChars="200" w:firstLine="600"/>
        <w:contextualSpacing/>
        <w:rPr>
          <w:rFonts w:ascii="仿宋_GB2312" w:eastAsia="仿宋_GB2312"/>
          <w:sz w:val="30"/>
          <w:szCs w:val="30"/>
        </w:rPr>
      </w:pPr>
      <w:r w:rsidRPr="00977B03">
        <w:rPr>
          <w:rFonts w:ascii="仿宋_GB2312" w:eastAsia="仿宋_GB2312" w:hAnsi="仿宋" w:hint="eastAsia"/>
          <w:sz w:val="30"/>
          <w:szCs w:val="30"/>
        </w:rPr>
        <w:t>（二）</w:t>
      </w:r>
      <w:r w:rsidRPr="00977B03">
        <w:rPr>
          <w:rFonts w:ascii="仿宋_GB2312" w:eastAsia="仿宋_GB2312" w:hint="eastAsia"/>
          <w:sz w:val="30"/>
          <w:szCs w:val="30"/>
        </w:rPr>
        <w:t>债券全称</w:t>
      </w:r>
      <w:r w:rsidRPr="00E56CE6">
        <w:rPr>
          <w:rFonts w:ascii="仿宋_GB2312" w:eastAsia="仿宋_GB2312" w:hint="eastAsia"/>
          <w:sz w:val="30"/>
          <w:szCs w:val="30"/>
        </w:rPr>
        <w:t>：_______公司20XX年面向○专业投资者○普通投资者公开发行乡村振兴公司债券。</w:t>
      </w:r>
    </w:p>
    <w:p w:rsidR="00C864E3" w:rsidRDefault="001E00CB" w:rsidP="00CB40B2">
      <w:pPr>
        <w:spacing w:line="600" w:lineRule="exact"/>
        <w:ind w:firstLineChars="200" w:firstLine="600"/>
        <w:contextualSpacing/>
        <w:rPr>
          <w:rFonts w:ascii="仿宋_GB2312" w:eastAsia="仿宋_GB2312" w:hAnsi="仿宋"/>
          <w:b/>
          <w:sz w:val="30"/>
          <w:szCs w:val="30"/>
        </w:rPr>
      </w:pPr>
      <w:r w:rsidRPr="00977B03">
        <w:rPr>
          <w:rFonts w:ascii="仿宋_GB2312" w:eastAsia="仿宋_GB2312" w:hint="eastAsia"/>
          <w:sz w:val="30"/>
          <w:szCs w:val="30"/>
        </w:rPr>
        <w:t>（十五）/（二十</w:t>
      </w:r>
      <w:r w:rsidR="00D5685A" w:rsidRPr="00977B03">
        <w:rPr>
          <w:rFonts w:ascii="仿宋_GB2312" w:eastAsia="仿宋_GB2312" w:hint="eastAsia"/>
          <w:sz w:val="30"/>
          <w:szCs w:val="30"/>
        </w:rPr>
        <w:t>二</w:t>
      </w:r>
      <w:r w:rsidRPr="00977B03">
        <w:rPr>
          <w:rFonts w:ascii="仿宋_GB2312" w:eastAsia="仿宋_GB2312" w:hint="eastAsia"/>
          <w:sz w:val="30"/>
          <w:szCs w:val="30"/>
        </w:rPr>
        <w:t>）募集资金用途</w:t>
      </w:r>
      <w:r w:rsidRPr="00E56CE6">
        <w:rPr>
          <w:rFonts w:ascii="仿宋_GB2312" w:eastAsia="仿宋_GB2312" w:hint="eastAsia"/>
          <w:sz w:val="30"/>
          <w:szCs w:val="30"/>
        </w:rPr>
        <w:t>：</w:t>
      </w:r>
      <w:r>
        <w:rPr>
          <w:rFonts w:ascii="仿宋_GB2312" w:eastAsia="仿宋_GB2312" w:hint="eastAsia"/>
          <w:sz w:val="30"/>
          <w:szCs w:val="30"/>
        </w:rPr>
        <w:t>本</w:t>
      </w:r>
      <w:r w:rsidR="00EF40BD">
        <w:rPr>
          <w:rFonts w:ascii="仿宋_GB2312" w:eastAsia="仿宋_GB2312" w:hint="eastAsia"/>
          <w:sz w:val="30"/>
          <w:szCs w:val="30"/>
        </w:rPr>
        <w:t>次/</w:t>
      </w:r>
      <w:r>
        <w:rPr>
          <w:rFonts w:ascii="仿宋_GB2312" w:eastAsia="仿宋_GB2312" w:hint="eastAsia"/>
          <w:sz w:val="30"/>
          <w:szCs w:val="30"/>
        </w:rPr>
        <w:t>期公司债券募集资金扣除发行费用后，拟用于</w:t>
      </w:r>
      <w:r>
        <w:rPr>
          <w:rFonts w:ascii="仿宋_GB2312" w:eastAsia="仿宋_GB2312"/>
          <w:sz w:val="30"/>
          <w:szCs w:val="30"/>
        </w:rPr>
        <w:t>乡村振兴领域</w:t>
      </w:r>
      <w:r>
        <w:rPr>
          <w:rFonts w:ascii="仿宋_GB2312" w:eastAsia="仿宋_GB2312" w:hint="eastAsia"/>
          <w:sz w:val="30"/>
          <w:szCs w:val="30"/>
          <w:lang w:bidi="en-US"/>
        </w:rPr>
        <w:t>、</w:t>
      </w:r>
      <w:r>
        <w:rPr>
          <w:rFonts w:ascii="仿宋_GB2312" w:eastAsia="仿宋_GB2312" w:hint="eastAsia"/>
          <w:sz w:val="30"/>
          <w:szCs w:val="30"/>
        </w:rPr>
        <w:t>□补充流动资金、□偿还公司债务等。</w:t>
      </w:r>
    </w:p>
    <w:p w:rsidR="00C864E3" w:rsidRDefault="00C864E3" w:rsidP="00CB40B2">
      <w:pPr>
        <w:spacing w:line="600" w:lineRule="exact"/>
        <w:ind w:firstLineChars="200" w:firstLine="602"/>
        <w:contextualSpacing/>
        <w:jc w:val="center"/>
        <w:rPr>
          <w:rFonts w:ascii="仿宋_GB2312" w:eastAsia="仿宋_GB2312" w:hAnsi="仿宋"/>
          <w:b/>
          <w:sz w:val="30"/>
          <w:szCs w:val="30"/>
        </w:rPr>
      </w:pPr>
    </w:p>
    <w:p w:rsidR="00C864E3" w:rsidRDefault="001E00CB" w:rsidP="00CB40B2">
      <w:pPr>
        <w:spacing w:line="600" w:lineRule="exact"/>
        <w:ind w:firstLineChars="200" w:firstLine="602"/>
        <w:contextualSpacing/>
        <w:jc w:val="center"/>
        <w:rPr>
          <w:rFonts w:ascii="仿宋_GB2312" w:eastAsia="仿宋_GB2312" w:hAnsi="仿宋"/>
          <w:b/>
          <w:sz w:val="30"/>
          <w:szCs w:val="30"/>
        </w:rPr>
      </w:pPr>
      <w:r>
        <w:rPr>
          <w:rFonts w:ascii="仿宋_GB2312" w:eastAsia="仿宋_GB2312" w:hAnsi="仿宋" w:hint="eastAsia"/>
          <w:b/>
          <w:sz w:val="30"/>
          <w:szCs w:val="30"/>
        </w:rPr>
        <w:t>第</w:t>
      </w:r>
      <w:r w:rsidR="00EB577D">
        <w:rPr>
          <w:rFonts w:ascii="仿宋_GB2312" w:eastAsia="仿宋_GB2312" w:hAnsi="仿宋" w:hint="eastAsia"/>
          <w:b/>
          <w:sz w:val="30"/>
          <w:szCs w:val="30"/>
        </w:rPr>
        <w:t>三</w:t>
      </w:r>
      <w:r>
        <w:rPr>
          <w:rFonts w:ascii="仿宋_GB2312" w:eastAsia="仿宋_GB2312" w:hAnsi="仿宋" w:hint="eastAsia"/>
          <w:b/>
          <w:sz w:val="30"/>
          <w:szCs w:val="30"/>
        </w:rPr>
        <w:t>节  募集资金运用</w:t>
      </w:r>
    </w:p>
    <w:p w:rsidR="00C864E3" w:rsidRDefault="001E00CB" w:rsidP="00CB40B2">
      <w:pPr>
        <w:spacing w:line="6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二、本</w:t>
      </w:r>
      <w:r w:rsidR="00EF40BD">
        <w:rPr>
          <w:rFonts w:ascii="仿宋_GB2312" w:eastAsia="仿宋_GB2312" w:hAnsi="仿宋" w:hint="eastAsia"/>
          <w:b/>
          <w:sz w:val="30"/>
          <w:szCs w:val="30"/>
        </w:rPr>
        <w:t>次</w:t>
      </w:r>
      <w:r>
        <w:rPr>
          <w:rFonts w:ascii="仿宋_GB2312" w:eastAsia="仿宋_GB2312" w:hAnsi="仿宋" w:hint="eastAsia"/>
          <w:b/>
          <w:sz w:val="30"/>
          <w:szCs w:val="30"/>
        </w:rPr>
        <w:t>债券募集资金使用计划</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【填写</w:t>
      </w:r>
      <w:r>
        <w:rPr>
          <w:rFonts w:ascii="仿宋_GB2312" w:eastAsia="仿宋_GB2312" w:hAnsi="仿宋"/>
          <w:sz w:val="30"/>
          <w:szCs w:val="30"/>
        </w:rPr>
        <w:t>说明：</w:t>
      </w:r>
      <w:r>
        <w:rPr>
          <w:rFonts w:ascii="仿宋_GB2312" w:eastAsia="仿宋_GB2312" w:hAnsi="仿宋" w:hint="eastAsia"/>
          <w:sz w:val="30"/>
          <w:szCs w:val="30"/>
        </w:rPr>
        <w:t>乡村</w:t>
      </w:r>
      <w:r>
        <w:rPr>
          <w:rFonts w:ascii="仿宋_GB2312" w:eastAsia="仿宋_GB2312" w:hAnsi="仿宋"/>
          <w:sz w:val="30"/>
          <w:szCs w:val="30"/>
        </w:rPr>
        <w:t>振兴公司债券募集资金应用于</w:t>
      </w:r>
      <w:r>
        <w:rPr>
          <w:rFonts w:ascii="仿宋_GB2312" w:eastAsia="仿宋_GB2312" w:hAnsi="仿宋" w:hint="eastAsia"/>
          <w:sz w:val="30"/>
          <w:szCs w:val="30"/>
        </w:rPr>
        <w:t>巩固脱贫攻坚成果、推动脱贫地区发展和乡村全面振兴。发行人注册地在脱贫摘帽不满五年的地区，募集资金应主要用于支持乡村振兴相关领域；</w:t>
      </w:r>
      <w:r w:rsidR="00CA5CBC">
        <w:rPr>
          <w:rFonts w:ascii="仿宋_GB2312" w:eastAsia="仿宋_GB2312" w:hAnsi="仿宋" w:hint="eastAsia"/>
          <w:sz w:val="30"/>
          <w:szCs w:val="30"/>
        </w:rPr>
        <w:t>发行人</w:t>
      </w:r>
      <w:r w:rsidR="00CA5CBC">
        <w:rPr>
          <w:rFonts w:ascii="仿宋_GB2312" w:eastAsia="仿宋_GB2312" w:hAnsi="仿宋"/>
          <w:sz w:val="30"/>
          <w:szCs w:val="30"/>
        </w:rPr>
        <w:t>注册地不在上述</w:t>
      </w:r>
      <w:r w:rsidR="00CA5CBC">
        <w:rPr>
          <w:rFonts w:ascii="仿宋_GB2312" w:eastAsia="仿宋_GB2312" w:hAnsi="仿宋" w:hint="eastAsia"/>
          <w:sz w:val="30"/>
          <w:szCs w:val="30"/>
        </w:rPr>
        <w:t>地区</w:t>
      </w:r>
      <w:r w:rsidR="00CA5CBC">
        <w:rPr>
          <w:rFonts w:ascii="仿宋_GB2312" w:eastAsia="仿宋_GB2312" w:hAnsi="仿宋"/>
          <w:sz w:val="30"/>
          <w:szCs w:val="30"/>
        </w:rPr>
        <w:t>的，</w:t>
      </w:r>
      <w:r w:rsidR="00CA5CBC" w:rsidRPr="00201763">
        <w:rPr>
          <w:rFonts w:ascii="仿宋_GB2312" w:eastAsia="仿宋_GB2312" w:hAnsi="微软雅黑" w:hint="eastAsia"/>
          <w:color w:val="000000"/>
          <w:sz w:val="30"/>
          <w:szCs w:val="30"/>
        </w:rPr>
        <w:t>募集资金</w:t>
      </w:r>
      <w:r w:rsidR="00CA5CBC">
        <w:rPr>
          <w:rFonts w:ascii="仿宋_GB2312" w:eastAsia="仿宋_GB2312" w:hAnsi="微软雅黑" w:hint="eastAsia"/>
          <w:color w:val="000000"/>
          <w:sz w:val="30"/>
          <w:szCs w:val="30"/>
        </w:rPr>
        <w:t>应</w:t>
      </w:r>
      <w:r w:rsidR="00CA5CBC" w:rsidRPr="00201763">
        <w:rPr>
          <w:rFonts w:ascii="仿宋_GB2312" w:eastAsia="仿宋_GB2312" w:hAnsi="微软雅黑" w:hint="eastAsia"/>
          <w:color w:val="000000"/>
          <w:sz w:val="30"/>
          <w:szCs w:val="30"/>
        </w:rPr>
        <w:t>主要用于乡村振兴领域相关项目的建设、运营、收购，或者偿还项目贷款。</w:t>
      </w:r>
    </w:p>
    <w:p w:rsidR="00C864E3" w:rsidRDefault="00CA5CBC" w:rsidP="00CB40B2">
      <w:pPr>
        <w:spacing w:line="600" w:lineRule="exact"/>
        <w:ind w:firstLineChars="200" w:firstLine="600"/>
        <w:rPr>
          <w:rFonts w:ascii="仿宋_GB2312" w:eastAsia="仿宋_GB2312" w:hAnsi="仿宋"/>
          <w:sz w:val="30"/>
          <w:szCs w:val="30"/>
        </w:rPr>
      </w:pPr>
      <w:r w:rsidRPr="00201763">
        <w:rPr>
          <w:rFonts w:ascii="仿宋_GB2312" w:eastAsia="仿宋_GB2312" w:hAnsi="微软雅黑" w:hint="eastAsia"/>
          <w:color w:val="000000"/>
          <w:sz w:val="30"/>
          <w:szCs w:val="30"/>
        </w:rPr>
        <w:t>募集资金用于乡村振兴领域相关项目的乡村振兴公司债券，确定用于相关项目的金额应不低于募集资金总额的70%。</w:t>
      </w:r>
      <w:r w:rsidR="001E00CB">
        <w:rPr>
          <w:rFonts w:ascii="仿宋_GB2312" w:eastAsia="仿宋_GB2312" w:hAnsi="仿宋" w:hint="eastAsia"/>
          <w:sz w:val="30"/>
          <w:szCs w:val="30"/>
        </w:rPr>
        <w:t>支持乡村振兴领域包括支持发展脱贫地区乡村特色产业、促进脱贫人口稳定就业、改善脱贫地区基础设施条件、提升脱贫地区公共服务水平，通过市场化法制化的方式优化乡村就业结构、健全乡村产业体系、完善乡村基础设施等。】</w:t>
      </w:r>
    </w:p>
    <w:p w:rsidR="00C864E3" w:rsidRDefault="001E00CB" w:rsidP="00CB40B2">
      <w:pPr>
        <w:spacing w:line="6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lastRenderedPageBreak/>
        <w:t>□【发行人注册地在脱贫摘帽不满五年</w:t>
      </w:r>
      <w:r>
        <w:rPr>
          <w:rFonts w:ascii="仿宋_GB2312" w:eastAsia="仿宋_GB2312" w:hAnsi="仿宋"/>
          <w:b/>
          <w:sz w:val="30"/>
          <w:szCs w:val="30"/>
        </w:rPr>
        <w:t>的</w:t>
      </w:r>
      <w:r>
        <w:rPr>
          <w:rFonts w:ascii="仿宋_GB2312" w:eastAsia="仿宋_GB2312" w:hAnsi="仿宋" w:hint="eastAsia"/>
          <w:b/>
          <w:sz w:val="30"/>
          <w:szCs w:val="30"/>
        </w:rPr>
        <w:t>地区】</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发行人注册地位于</w:t>
      </w:r>
      <w:r w:rsidRPr="003A77F6">
        <w:rPr>
          <w:rFonts w:ascii="仿宋_GB2312" w:eastAsia="仿宋_GB2312" w:hAnsi="仿宋"/>
          <w:sz w:val="30"/>
          <w:szCs w:val="30"/>
        </w:rPr>
        <w:t>________</w:t>
      </w:r>
      <w:r w:rsidR="006D65DF" w:rsidRPr="003A77F6">
        <w:rPr>
          <w:rFonts w:ascii="仿宋_GB2312" w:eastAsia="仿宋_GB2312" w:hAnsi="仿宋" w:hint="eastAsia"/>
          <w:sz w:val="30"/>
          <w:szCs w:val="30"/>
        </w:rPr>
        <w:t>（可具体到县）</w:t>
      </w:r>
      <w:r>
        <w:rPr>
          <w:rFonts w:ascii="仿宋_GB2312" w:eastAsia="仿宋_GB2312" w:hAnsi="仿宋" w:hint="eastAsia"/>
          <w:sz w:val="30"/>
          <w:szCs w:val="30"/>
        </w:rPr>
        <w:t>，根据</w:t>
      </w:r>
      <w:r w:rsidRPr="003A77F6">
        <w:rPr>
          <w:rFonts w:ascii="仿宋_GB2312" w:eastAsia="仿宋_GB2312" w:hAnsi="仿宋"/>
          <w:sz w:val="30"/>
          <w:szCs w:val="30"/>
        </w:rPr>
        <w:t>________</w:t>
      </w:r>
      <w:r w:rsidR="006D65DF" w:rsidRPr="003A77F6">
        <w:rPr>
          <w:rFonts w:ascii="仿宋_GB2312" w:eastAsia="仿宋_GB2312" w:hAnsi="仿宋" w:hint="eastAsia"/>
          <w:sz w:val="30"/>
          <w:szCs w:val="30"/>
        </w:rPr>
        <w:t>（可披露具体依据等）</w:t>
      </w:r>
      <w:r>
        <w:rPr>
          <w:rFonts w:ascii="仿宋_GB2312" w:eastAsia="仿宋_GB2312" w:hAnsi="仿宋" w:hint="eastAsia"/>
          <w:sz w:val="30"/>
          <w:szCs w:val="30"/>
        </w:rPr>
        <w:t>，发行人注册地属于已实现脱贫摘帽不满五年</w:t>
      </w:r>
      <w:r>
        <w:rPr>
          <w:rFonts w:ascii="仿宋_GB2312" w:eastAsia="仿宋_GB2312" w:hAnsi="仿宋"/>
          <w:sz w:val="30"/>
          <w:szCs w:val="30"/>
        </w:rPr>
        <w:t>的</w:t>
      </w:r>
      <w:r>
        <w:rPr>
          <w:rFonts w:ascii="仿宋_GB2312" w:eastAsia="仿宋_GB2312" w:hAnsi="仿宋" w:hint="eastAsia"/>
          <w:sz w:val="30"/>
          <w:szCs w:val="30"/>
        </w:rPr>
        <w:t>地区，本次</w:t>
      </w:r>
      <w:r>
        <w:rPr>
          <w:rFonts w:ascii="仿宋_GB2312" w:eastAsia="仿宋_GB2312" w:hAnsi="仿宋"/>
          <w:sz w:val="30"/>
          <w:szCs w:val="30"/>
        </w:rPr>
        <w:t>公司债券</w:t>
      </w:r>
      <w:r>
        <w:rPr>
          <w:rFonts w:ascii="仿宋_GB2312" w:eastAsia="仿宋_GB2312" w:hAnsi="仿宋" w:hint="eastAsia"/>
          <w:sz w:val="30"/>
          <w:szCs w:val="30"/>
        </w:rPr>
        <w:t>募集</w:t>
      </w:r>
      <w:r>
        <w:rPr>
          <w:rFonts w:ascii="仿宋_GB2312" w:eastAsia="仿宋_GB2312" w:hAnsi="仿宋"/>
          <w:sz w:val="30"/>
          <w:szCs w:val="30"/>
        </w:rPr>
        <w:t>资金主要用于支持乡村振兴相关领域</w:t>
      </w:r>
      <w:r>
        <w:rPr>
          <w:rFonts w:ascii="仿宋_GB2312" w:eastAsia="仿宋_GB2312" w:hAnsi="仿宋" w:hint="eastAsia"/>
          <w:sz w:val="30"/>
          <w:szCs w:val="30"/>
        </w:rPr>
        <w:t>。</w:t>
      </w:r>
    </w:p>
    <w:p w:rsidR="00C864E3" w:rsidRPr="005F1036" w:rsidRDefault="001E00CB" w:rsidP="00CB40B2">
      <w:pPr>
        <w:spacing w:line="600" w:lineRule="exact"/>
        <w:ind w:firstLineChars="200" w:firstLine="600"/>
        <w:contextualSpacing/>
        <w:rPr>
          <w:rFonts w:ascii="仿宋_GB2312" w:eastAsia="仿宋_GB2312" w:hAnsi="仿宋"/>
          <w:sz w:val="30"/>
          <w:szCs w:val="30"/>
        </w:rPr>
      </w:pPr>
      <w:r w:rsidRPr="005F1036">
        <w:rPr>
          <w:rFonts w:ascii="仿宋_GB2312" w:eastAsia="仿宋_GB2312" w:hAnsi="仿宋" w:hint="eastAsia"/>
          <w:sz w:val="30"/>
          <w:szCs w:val="30"/>
        </w:rPr>
        <w:t>募集资金</w:t>
      </w:r>
      <w:r w:rsidRPr="005F1036">
        <w:rPr>
          <w:rFonts w:ascii="仿宋_GB2312" w:eastAsia="仿宋_GB2312" w:hAnsi="仿宋"/>
          <w:sz w:val="30"/>
          <w:szCs w:val="30"/>
        </w:rPr>
        <w:t>的具体使用计划如下：</w:t>
      </w:r>
    </w:p>
    <w:p w:rsidR="00C864E3" w:rsidRDefault="001E00CB" w:rsidP="00CB40B2">
      <w:pPr>
        <w:spacing w:line="600" w:lineRule="exact"/>
        <w:ind w:firstLineChars="200" w:firstLine="600"/>
        <w:rPr>
          <w:rFonts w:ascii="仿宋_GB2312" w:eastAsia="仿宋_GB2312" w:hAnsi="仿宋"/>
          <w:b/>
          <w:sz w:val="30"/>
          <w:szCs w:val="30"/>
        </w:rPr>
      </w:pPr>
      <w:r>
        <w:rPr>
          <w:rFonts w:ascii="仿宋_GB2312" w:eastAsia="仿宋_GB2312" w:hAnsi="仿宋" w:cs="Times New Roman" w:hint="eastAsia"/>
          <w:bCs/>
          <w:sz w:val="30"/>
          <w:szCs w:val="30"/>
        </w:rPr>
        <w:t>___________________________________________________</w:t>
      </w:r>
    </w:p>
    <w:p w:rsidR="00C864E3" w:rsidRDefault="001E00CB" w:rsidP="00CB40B2">
      <w:pPr>
        <w:spacing w:line="600" w:lineRule="exact"/>
        <w:ind w:firstLineChars="200" w:firstLine="602"/>
        <w:contextualSpacing/>
        <w:rPr>
          <w:rFonts w:ascii="仿宋_GB2312" w:eastAsia="仿宋_GB2312" w:hAnsi="仿宋"/>
          <w:b/>
          <w:sz w:val="30"/>
          <w:szCs w:val="30"/>
        </w:rPr>
      </w:pPr>
      <w:r>
        <w:rPr>
          <w:rFonts w:ascii="仿宋_GB2312" w:eastAsia="仿宋_GB2312" w:hAnsi="仿宋" w:hint="eastAsia"/>
          <w:b/>
          <w:sz w:val="30"/>
          <w:szCs w:val="30"/>
        </w:rPr>
        <w:t>□【</w:t>
      </w:r>
      <w:r w:rsidR="00EF40BD">
        <w:rPr>
          <w:rFonts w:ascii="仿宋_GB2312" w:eastAsia="仿宋_GB2312" w:hAnsi="仿宋" w:hint="eastAsia"/>
          <w:b/>
          <w:sz w:val="30"/>
          <w:szCs w:val="30"/>
        </w:rPr>
        <w:t>本次</w:t>
      </w:r>
      <w:r>
        <w:rPr>
          <w:rFonts w:ascii="仿宋_GB2312" w:eastAsia="仿宋_GB2312" w:hAnsi="仿宋" w:hint="eastAsia"/>
          <w:b/>
          <w:sz w:val="30"/>
          <w:szCs w:val="30"/>
        </w:rPr>
        <w:t>债券募集资金拟用于</w:t>
      </w:r>
      <w:r>
        <w:rPr>
          <w:rFonts w:ascii="仿宋_GB2312" w:eastAsia="仿宋_GB2312" w:hAnsi="仿宋" w:hint="eastAsia"/>
          <w:b/>
          <w:sz w:val="30"/>
          <w:szCs w:val="30"/>
          <w:lang w:bidi="en-US"/>
        </w:rPr>
        <w:t>乡村振兴领域相关项目】</w:t>
      </w:r>
    </w:p>
    <w:p w:rsidR="00C864E3" w:rsidRDefault="001E00CB" w:rsidP="00CB40B2">
      <w:pPr>
        <w:spacing w:line="600" w:lineRule="exact"/>
        <w:ind w:firstLineChars="200" w:firstLine="600"/>
        <w:rPr>
          <w:rFonts w:ascii="仿宋_GB2312" w:eastAsia="仿宋_GB2312"/>
          <w:i/>
          <w:sz w:val="30"/>
          <w:szCs w:val="30"/>
        </w:rPr>
      </w:pPr>
      <w:r>
        <w:rPr>
          <w:rFonts w:ascii="仿宋_GB2312" w:eastAsia="仿宋_GB2312" w:hAnsi="仿宋" w:hint="eastAsia"/>
          <w:sz w:val="30"/>
          <w:szCs w:val="30"/>
        </w:rPr>
        <w:t>本</w:t>
      </w:r>
      <w:r w:rsidR="00EF40BD">
        <w:rPr>
          <w:rFonts w:ascii="仿宋_GB2312" w:eastAsia="仿宋_GB2312" w:hAnsi="仿宋" w:hint="eastAsia"/>
          <w:sz w:val="30"/>
          <w:szCs w:val="30"/>
        </w:rPr>
        <w:t>次</w:t>
      </w:r>
      <w:r>
        <w:rPr>
          <w:rFonts w:ascii="仿宋_GB2312" w:eastAsia="仿宋_GB2312" w:hAnsi="仿宋" w:hint="eastAsia"/>
          <w:sz w:val="30"/>
          <w:szCs w:val="30"/>
        </w:rPr>
        <w:t>债券募集资金扣除发行费用后，拟将</w:t>
      </w:r>
      <w:r>
        <w:rPr>
          <w:rFonts w:ascii="仿宋_GB2312" w:eastAsia="仿宋_GB2312" w:hAnsiTheme="minorEastAsia" w:hint="eastAsia"/>
          <w:sz w:val="30"/>
          <w:szCs w:val="30"/>
        </w:rPr>
        <w:t>XX</w:t>
      </w:r>
      <w:r>
        <w:rPr>
          <w:rFonts w:ascii="仿宋_GB2312" w:eastAsia="仿宋_GB2312" w:hAnsi="仿宋" w:hint="eastAsia"/>
          <w:sz w:val="30"/>
          <w:szCs w:val="30"/>
        </w:rPr>
        <w:t>亿元用于</w:t>
      </w:r>
      <w:r>
        <w:rPr>
          <w:rFonts w:ascii="仿宋_GB2312" w:eastAsia="仿宋_GB2312" w:hAnsi="仿宋" w:hint="eastAsia"/>
          <w:sz w:val="30"/>
          <w:szCs w:val="30"/>
          <w:lang w:bidi="en-US"/>
        </w:rPr>
        <w:t>乡村振兴领域相关项目；</w:t>
      </w:r>
      <w:r>
        <w:rPr>
          <w:rFonts w:ascii="仿宋_GB2312" w:eastAsia="仿宋_GB2312" w:hAnsi="仿宋" w:hint="eastAsia"/>
          <w:sz w:val="30"/>
          <w:szCs w:val="30"/>
        </w:rPr>
        <w:t>□</w:t>
      </w:r>
      <w:r>
        <w:rPr>
          <w:rFonts w:ascii="仿宋_GB2312" w:eastAsia="仿宋_GB2312" w:hAnsiTheme="minorEastAsia" w:hint="eastAsia"/>
          <w:sz w:val="30"/>
          <w:szCs w:val="30"/>
        </w:rPr>
        <w:t>XX</w:t>
      </w:r>
      <w:r>
        <w:rPr>
          <w:rFonts w:ascii="仿宋_GB2312" w:eastAsia="仿宋_GB2312" w:hAnsi="仿宋" w:hint="eastAsia"/>
          <w:sz w:val="30"/>
          <w:szCs w:val="30"/>
        </w:rPr>
        <w:t>亿元用于偿还到期债务；□</w:t>
      </w:r>
      <w:r w:rsidR="00940F3A">
        <w:rPr>
          <w:rFonts w:ascii="仿宋_GB2312" w:eastAsia="仿宋_GB2312"/>
          <w:sz w:val="30"/>
          <w:szCs w:val="30"/>
        </w:rPr>
        <w:t>XX</w:t>
      </w:r>
      <w:r>
        <w:rPr>
          <w:rFonts w:ascii="仿宋_GB2312" w:eastAsia="仿宋_GB2312" w:hAnsi="仿宋" w:hint="eastAsia"/>
          <w:sz w:val="30"/>
          <w:szCs w:val="30"/>
        </w:rPr>
        <w:t>亿元用于补充流动资金；</w:t>
      </w:r>
      <w:r>
        <w:rPr>
          <w:rFonts w:ascii="仿宋_GB2312" w:eastAsia="仿宋_GB2312" w:hint="eastAsia"/>
          <w:sz w:val="30"/>
          <w:szCs w:val="30"/>
        </w:rPr>
        <w:t>□XX亿元用于________</w:t>
      </w:r>
      <w:r>
        <w:rPr>
          <w:rFonts w:ascii="仿宋_GB2312" w:eastAsia="仿宋_GB2312" w:hAnsi="仿宋" w:hint="eastAsia"/>
          <w:sz w:val="30"/>
          <w:szCs w:val="30"/>
        </w:rPr>
        <w:t>。</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sz w:val="30"/>
          <w:szCs w:val="30"/>
        </w:rPr>
        <w:t>具体使用计划</w:t>
      </w:r>
      <w:r>
        <w:rPr>
          <w:rFonts w:ascii="仿宋_GB2312" w:eastAsia="仿宋_GB2312" w:hint="eastAsia"/>
          <w:sz w:val="30"/>
          <w:szCs w:val="30"/>
        </w:rPr>
        <w:t>及</w:t>
      </w:r>
      <w:r>
        <w:rPr>
          <w:rFonts w:ascii="仿宋_GB2312" w:eastAsia="仿宋_GB2312"/>
          <w:sz w:val="30"/>
          <w:szCs w:val="30"/>
        </w:rPr>
        <w:t>项目基本情况如下</w:t>
      </w:r>
      <w:r>
        <w:rPr>
          <w:rFonts w:ascii="仿宋_GB2312" w:eastAsia="仿宋_GB2312" w:hAnsi="仿宋" w:hint="eastAsia"/>
          <w:sz w:val="30"/>
          <w:szCs w:val="30"/>
        </w:rPr>
        <w:t>（</w:t>
      </w:r>
      <w:r w:rsidR="00567E80">
        <w:rPr>
          <w:rFonts w:ascii="仿宋_GB2312" w:eastAsia="仿宋_GB2312" w:hAnsi="仿宋" w:hint="eastAsia"/>
          <w:sz w:val="30"/>
          <w:szCs w:val="30"/>
          <w:lang w:bidi="en-US"/>
        </w:rPr>
        <w:t>包括乡村</w:t>
      </w:r>
      <w:r w:rsidR="00567E80">
        <w:rPr>
          <w:rFonts w:ascii="仿宋_GB2312" w:eastAsia="仿宋_GB2312" w:hAnsi="仿宋"/>
          <w:sz w:val="30"/>
          <w:szCs w:val="30"/>
          <w:lang w:bidi="en-US"/>
        </w:rPr>
        <w:t>振兴</w:t>
      </w:r>
      <w:r w:rsidR="00567E80">
        <w:rPr>
          <w:rFonts w:ascii="仿宋_GB2312" w:eastAsia="仿宋_GB2312" w:hAnsi="仿宋" w:hint="eastAsia"/>
          <w:sz w:val="30"/>
          <w:szCs w:val="30"/>
          <w:lang w:bidi="en-US"/>
        </w:rPr>
        <w:t>领域</w:t>
      </w:r>
      <w:r w:rsidR="00567E80">
        <w:rPr>
          <w:rFonts w:ascii="仿宋_GB2312" w:eastAsia="仿宋_GB2312" w:hAnsi="仿宋"/>
          <w:sz w:val="30"/>
          <w:szCs w:val="30"/>
          <w:lang w:bidi="en-US"/>
        </w:rPr>
        <w:t>相关项目</w:t>
      </w:r>
      <w:r w:rsidR="00567E80">
        <w:rPr>
          <w:rFonts w:ascii="仿宋_GB2312" w:eastAsia="仿宋_GB2312" w:hAnsi="仿宋" w:hint="eastAsia"/>
          <w:sz w:val="30"/>
          <w:szCs w:val="30"/>
          <w:lang w:bidi="en-US"/>
        </w:rPr>
        <w:t>的建设、运营、收购或偿还项目贷款，</w:t>
      </w:r>
      <w:r w:rsidR="00567E80">
        <w:rPr>
          <w:rFonts w:ascii="仿宋_GB2312" w:eastAsia="仿宋_GB2312" w:hAnsi="仿宋"/>
          <w:sz w:val="30"/>
          <w:szCs w:val="30"/>
          <w:lang w:bidi="en-US"/>
        </w:rPr>
        <w:t>可</w:t>
      </w:r>
      <w:r w:rsidR="00567E80">
        <w:rPr>
          <w:rFonts w:ascii="仿宋_GB2312" w:eastAsia="仿宋_GB2312" w:hAnsi="仿宋" w:hint="eastAsia"/>
          <w:sz w:val="30"/>
          <w:szCs w:val="30"/>
          <w:lang w:bidi="en-US"/>
        </w:rPr>
        <w:t>视</w:t>
      </w:r>
      <w:r w:rsidR="00567E80">
        <w:rPr>
          <w:rFonts w:ascii="仿宋_GB2312" w:eastAsia="仿宋_GB2312" w:hAnsi="仿宋"/>
          <w:sz w:val="30"/>
          <w:szCs w:val="30"/>
          <w:lang w:bidi="en-US"/>
        </w:rPr>
        <w:t>情况进行填写</w:t>
      </w:r>
      <w:r w:rsidR="00567E80">
        <w:rPr>
          <w:rFonts w:ascii="仿宋_GB2312" w:eastAsia="仿宋_GB2312" w:hAnsi="仿宋" w:hint="eastAsia"/>
          <w:sz w:val="30"/>
          <w:szCs w:val="30"/>
          <w:lang w:bidi="en-US"/>
        </w:rPr>
        <w:t>。项目</w:t>
      </w:r>
      <w:r w:rsidR="00567E80">
        <w:rPr>
          <w:rFonts w:ascii="仿宋_GB2312" w:eastAsia="仿宋_GB2312" w:hAnsi="仿宋"/>
          <w:sz w:val="30"/>
          <w:szCs w:val="30"/>
          <w:lang w:bidi="en-US"/>
        </w:rPr>
        <w:t>基本</w:t>
      </w:r>
      <w:r w:rsidR="00567E80">
        <w:rPr>
          <w:rFonts w:ascii="仿宋_GB2312" w:eastAsia="仿宋_GB2312" w:hAnsi="仿宋" w:hint="eastAsia"/>
          <w:sz w:val="30"/>
          <w:szCs w:val="30"/>
          <w:lang w:bidi="en-US"/>
        </w:rPr>
        <w:t>情况</w:t>
      </w:r>
      <w:r w:rsidR="00567E80">
        <w:rPr>
          <w:rFonts w:ascii="仿宋_GB2312" w:eastAsia="仿宋_GB2312" w:hAnsi="仿宋"/>
          <w:sz w:val="30"/>
          <w:szCs w:val="30"/>
          <w:lang w:bidi="en-US"/>
        </w:rPr>
        <w:t>，</w:t>
      </w:r>
      <w:r>
        <w:rPr>
          <w:rFonts w:ascii="仿宋_GB2312" w:eastAsia="仿宋_GB2312" w:hAnsi="仿宋" w:hint="eastAsia"/>
          <w:sz w:val="30"/>
          <w:szCs w:val="30"/>
        </w:rPr>
        <w:t>包括但不限于项目属于乡村振兴、巩固脱贫相关范畴的依据、具体实施计划、政策支持情况等；</w:t>
      </w:r>
      <w:r>
        <w:rPr>
          <w:rFonts w:ascii="仿宋_GB2312" w:eastAsia="仿宋_GB2312" w:hAnsi="仿宋"/>
          <w:sz w:val="30"/>
          <w:szCs w:val="30"/>
        </w:rPr>
        <w:t>用于偿还</w:t>
      </w:r>
      <w:r>
        <w:rPr>
          <w:rFonts w:ascii="仿宋_GB2312" w:eastAsia="仿宋_GB2312" w:hAnsi="仿宋" w:hint="eastAsia"/>
          <w:sz w:val="30"/>
          <w:szCs w:val="30"/>
        </w:rPr>
        <w:t>乡村</w:t>
      </w:r>
      <w:r>
        <w:rPr>
          <w:rFonts w:ascii="仿宋_GB2312" w:eastAsia="仿宋_GB2312" w:hAnsi="仿宋"/>
          <w:sz w:val="30"/>
          <w:szCs w:val="30"/>
        </w:rPr>
        <w:t>振兴领域相关</w:t>
      </w:r>
      <w:r>
        <w:rPr>
          <w:rFonts w:ascii="仿宋_GB2312" w:eastAsia="仿宋_GB2312" w:hAnsi="仿宋" w:hint="eastAsia"/>
          <w:sz w:val="30"/>
          <w:szCs w:val="30"/>
        </w:rPr>
        <w:t>项目</w:t>
      </w:r>
      <w:r>
        <w:rPr>
          <w:rFonts w:ascii="仿宋_GB2312" w:eastAsia="仿宋_GB2312" w:hAnsi="仿宋"/>
          <w:sz w:val="30"/>
          <w:szCs w:val="30"/>
        </w:rPr>
        <w:t>贷款的，除需披露有关项目的基本情况，还应披露拟偿还贷款的具体情况</w:t>
      </w:r>
      <w:r>
        <w:rPr>
          <w:rFonts w:ascii="仿宋_GB2312" w:eastAsia="仿宋_GB2312" w:hAnsi="仿宋" w:hint="eastAsia"/>
          <w:sz w:val="30"/>
          <w:szCs w:val="30"/>
        </w:rPr>
        <w:t>）</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cs="Times New Roman" w:hint="eastAsia"/>
          <w:bCs/>
          <w:sz w:val="30"/>
          <w:szCs w:val="30"/>
        </w:rPr>
        <w:t>___________________________________________________</w:t>
      </w:r>
    </w:p>
    <w:p w:rsidR="00C864E3" w:rsidRDefault="00C864E3" w:rsidP="00CB40B2">
      <w:pPr>
        <w:spacing w:line="600" w:lineRule="exact"/>
        <w:ind w:firstLineChars="200" w:firstLine="600"/>
        <w:contextualSpacing/>
        <w:rPr>
          <w:rFonts w:ascii="仿宋_GB2312" w:eastAsia="仿宋_GB2312" w:hAnsi="仿宋"/>
          <w:i/>
          <w:sz w:val="30"/>
          <w:szCs w:val="30"/>
          <w:highlight w:val="lightGray"/>
        </w:rPr>
      </w:pPr>
    </w:p>
    <w:p w:rsidR="00C864E3" w:rsidRDefault="001E00CB" w:rsidP="00CB40B2">
      <w:pPr>
        <w:widowControl/>
        <w:spacing w:line="600" w:lineRule="exact"/>
        <w:ind w:firstLineChars="200" w:firstLine="602"/>
        <w:jc w:val="center"/>
        <w:rPr>
          <w:rFonts w:ascii="仿宋_GB2312" w:eastAsia="仿宋_GB2312"/>
          <w:b/>
          <w:kern w:val="0"/>
          <w:sz w:val="30"/>
          <w:szCs w:val="30"/>
        </w:rPr>
      </w:pPr>
      <w:r>
        <w:rPr>
          <w:rFonts w:ascii="仿宋_GB2312" w:eastAsia="仿宋_GB2312" w:hint="eastAsia"/>
          <w:b/>
          <w:kern w:val="0"/>
          <w:sz w:val="30"/>
          <w:szCs w:val="30"/>
        </w:rPr>
        <w:t>第</w:t>
      </w:r>
      <w:r w:rsidR="00A277E6">
        <w:rPr>
          <w:rFonts w:ascii="仿宋_GB2312" w:eastAsia="仿宋_GB2312" w:hint="eastAsia"/>
          <w:b/>
          <w:kern w:val="0"/>
          <w:sz w:val="30"/>
          <w:szCs w:val="30"/>
        </w:rPr>
        <w:t>九</w:t>
      </w:r>
      <w:r>
        <w:rPr>
          <w:rFonts w:ascii="仿宋_GB2312" w:eastAsia="仿宋_GB2312" w:hint="eastAsia"/>
          <w:b/>
          <w:kern w:val="0"/>
          <w:sz w:val="30"/>
          <w:szCs w:val="30"/>
        </w:rPr>
        <w:t xml:space="preserve">节 </w:t>
      </w:r>
      <w:r>
        <w:rPr>
          <w:rFonts w:ascii="仿宋_GB2312" w:eastAsia="仿宋_GB2312"/>
          <w:b/>
          <w:kern w:val="0"/>
          <w:sz w:val="30"/>
          <w:szCs w:val="30"/>
        </w:rPr>
        <w:t xml:space="preserve"> </w:t>
      </w:r>
      <w:r>
        <w:rPr>
          <w:rFonts w:ascii="仿宋_GB2312" w:eastAsia="仿宋_GB2312" w:hint="eastAsia"/>
          <w:b/>
          <w:kern w:val="0"/>
          <w:sz w:val="30"/>
          <w:szCs w:val="30"/>
        </w:rPr>
        <w:t>信息披露安排</w:t>
      </w:r>
    </w:p>
    <w:p w:rsidR="00C864E3" w:rsidRDefault="001E00CB" w:rsidP="00CB40B2">
      <w:pPr>
        <w:spacing w:line="600" w:lineRule="exact"/>
        <w:ind w:firstLineChars="200" w:firstLine="602"/>
        <w:rPr>
          <w:rFonts w:ascii="仿宋_GB2312" w:eastAsia="仿宋_GB2312" w:hAnsi="仿宋"/>
          <w:b/>
          <w:bCs/>
          <w:sz w:val="30"/>
          <w:szCs w:val="30"/>
        </w:rPr>
      </w:pPr>
      <w:r>
        <w:rPr>
          <w:rFonts w:ascii="仿宋_GB2312" w:eastAsia="仿宋_GB2312" w:hAnsi="仿宋" w:cs="宋体" w:hint="eastAsia"/>
          <w:b/>
          <w:bCs/>
          <w:sz w:val="30"/>
          <w:szCs w:val="30"/>
        </w:rPr>
        <w:t>（</w:t>
      </w:r>
      <w:r>
        <w:rPr>
          <w:rFonts w:ascii="仿宋_GB2312" w:eastAsia="仿宋_GB2312" w:hAnsi="仿宋" w:cs="宋体"/>
          <w:b/>
          <w:bCs/>
          <w:sz w:val="30"/>
          <w:szCs w:val="30"/>
        </w:rPr>
        <w:t>X-1</w:t>
      </w:r>
      <w:r>
        <w:rPr>
          <w:rFonts w:ascii="仿宋_GB2312" w:eastAsia="仿宋_GB2312" w:hAnsi="仿宋" w:hint="eastAsia"/>
          <w:b/>
          <w:bCs/>
          <w:sz w:val="30"/>
          <w:szCs w:val="30"/>
        </w:rPr>
        <w:t>）乡村</w:t>
      </w:r>
      <w:r>
        <w:rPr>
          <w:rFonts w:ascii="仿宋_GB2312" w:eastAsia="仿宋_GB2312" w:hAnsi="仿宋"/>
          <w:b/>
          <w:bCs/>
          <w:sz w:val="30"/>
          <w:szCs w:val="30"/>
        </w:rPr>
        <w:t>振兴</w:t>
      </w:r>
      <w:r>
        <w:rPr>
          <w:rFonts w:ascii="仿宋_GB2312" w:eastAsia="仿宋_GB2312" w:hAnsi="仿宋" w:hint="eastAsia"/>
          <w:b/>
          <w:bCs/>
          <w:sz w:val="30"/>
          <w:szCs w:val="30"/>
        </w:rPr>
        <w:t>公司债券特殊安排</w:t>
      </w:r>
    </w:p>
    <w:p w:rsidR="00C864E3" w:rsidRDefault="001E00CB" w:rsidP="00CB40B2">
      <w:pPr>
        <w:spacing w:line="600" w:lineRule="exact"/>
        <w:ind w:firstLineChars="200" w:firstLine="600"/>
        <w:rPr>
          <w:rFonts w:ascii="仿宋_GB2312" w:eastAsia="仿宋_GB2312" w:hAnsi="仿宋"/>
          <w:sz w:val="30"/>
          <w:szCs w:val="30"/>
        </w:rPr>
      </w:pPr>
      <w:r w:rsidRPr="005F1036">
        <w:rPr>
          <w:rFonts w:ascii="仿宋_GB2312" w:eastAsia="仿宋_GB2312" w:hAnsi="仿宋" w:hint="eastAsia"/>
          <w:bCs/>
          <w:sz w:val="30"/>
          <w:szCs w:val="30"/>
        </w:rPr>
        <w:t>（</w:t>
      </w:r>
      <w:r>
        <w:rPr>
          <w:rFonts w:ascii="仿宋_GB2312" w:eastAsia="仿宋_GB2312" w:hAnsi="仿宋" w:hint="eastAsia"/>
          <w:sz w:val="30"/>
          <w:szCs w:val="30"/>
        </w:rPr>
        <w:t>乡村振兴公司债券募集资金使用情况、相关项目进展情况及其产生的效益等）</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sz w:val="30"/>
          <w:szCs w:val="30"/>
        </w:rPr>
        <w:lastRenderedPageBreak/>
        <w:t>___________________________________________________</w:t>
      </w:r>
    </w:p>
    <w:p w:rsidR="00C864E3" w:rsidRDefault="00C864E3" w:rsidP="00CB40B2">
      <w:pPr>
        <w:spacing w:line="600" w:lineRule="exact"/>
        <w:ind w:firstLineChars="200" w:firstLine="602"/>
        <w:rPr>
          <w:rFonts w:ascii="仿宋_GB2312" w:eastAsia="仿宋_GB2312" w:hAnsi="仿宋"/>
          <w:b/>
          <w:sz w:val="30"/>
          <w:szCs w:val="30"/>
          <w:highlight w:val="yellow"/>
        </w:rPr>
      </w:pPr>
    </w:p>
    <w:p w:rsidR="00C864E3" w:rsidRDefault="001E00CB" w:rsidP="00CB40B2">
      <w:pPr>
        <w:spacing w:line="600" w:lineRule="exact"/>
        <w:ind w:firstLineChars="200" w:firstLine="602"/>
        <w:jc w:val="center"/>
        <w:rPr>
          <w:rFonts w:ascii="仿宋_GB2312" w:eastAsia="仿宋_GB2312" w:hAnsi="仿宋"/>
          <w:b/>
          <w:sz w:val="30"/>
          <w:szCs w:val="30"/>
        </w:rPr>
      </w:pPr>
      <w:r>
        <w:rPr>
          <w:rFonts w:ascii="仿宋_GB2312" w:eastAsia="仿宋_GB2312" w:hAnsi="仿宋" w:hint="eastAsia"/>
          <w:b/>
          <w:sz w:val="30"/>
          <w:szCs w:val="30"/>
        </w:rPr>
        <w:t>第十三节  受托管理人</w:t>
      </w:r>
    </w:p>
    <w:p w:rsidR="00C864E3" w:rsidRPr="005F1036" w:rsidRDefault="001E00CB" w:rsidP="00CB40B2">
      <w:pPr>
        <w:spacing w:line="600" w:lineRule="exact"/>
        <w:ind w:firstLineChars="200" w:firstLine="602"/>
        <w:rPr>
          <w:rFonts w:ascii="仿宋_GB2312" w:eastAsia="仿宋_GB2312" w:hAnsi="仿宋"/>
          <w:b/>
          <w:sz w:val="30"/>
          <w:szCs w:val="30"/>
        </w:rPr>
      </w:pPr>
      <w:r w:rsidRPr="005F1036">
        <w:rPr>
          <w:rFonts w:ascii="仿宋_GB2312" w:eastAsia="仿宋_GB2312" w:hAnsi="仿宋"/>
          <w:b/>
          <w:sz w:val="30"/>
          <w:szCs w:val="30"/>
        </w:rPr>
        <w:t>X-1受托管理人的持续跟踪义务</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w:t>
      </w:r>
      <w:r>
        <w:rPr>
          <w:rFonts w:ascii="仿宋_GB2312" w:eastAsia="仿宋_GB2312" w:hint="eastAsia"/>
          <w:sz w:val="30"/>
          <w:szCs w:val="30"/>
          <w:lang w:bidi="en-US"/>
        </w:rPr>
        <w:t>在年度受托管理事务报告中披露乡村振兴公司债券募集资金使用情况、相关项目进展情况及其产生的效益等</w:t>
      </w:r>
      <w:r>
        <w:rPr>
          <w:rFonts w:ascii="仿宋_GB2312" w:eastAsia="仿宋_GB2312" w:hAnsi="仿宋" w:hint="eastAsia"/>
          <w:sz w:val="30"/>
          <w:szCs w:val="30"/>
        </w:rPr>
        <w:t>）</w:t>
      </w:r>
    </w:p>
    <w:p w:rsidR="00C864E3" w:rsidRDefault="00C864E3">
      <w:pPr>
        <w:spacing w:line="600" w:lineRule="exact"/>
        <w:ind w:firstLineChars="200" w:firstLine="600"/>
        <w:contextualSpacing/>
        <w:rPr>
          <w:rFonts w:ascii="仿宋_GB2312" w:eastAsia="仿宋_GB2312" w:hAnsi="仿宋"/>
          <w:i/>
          <w:sz w:val="30"/>
          <w:szCs w:val="30"/>
          <w:highlight w:val="lightGray"/>
        </w:rPr>
        <w:sectPr w:rsidR="00C864E3">
          <w:footerReference w:type="default" r:id="rId10"/>
          <w:pgSz w:w="11906" w:h="16838"/>
          <w:pgMar w:top="1440" w:right="1800" w:bottom="1440" w:left="1800" w:header="851" w:footer="992" w:gutter="0"/>
          <w:pgNumType w:start="1"/>
          <w:cols w:space="425"/>
          <w:docGrid w:type="lines" w:linePitch="312"/>
        </w:sectPr>
      </w:pPr>
    </w:p>
    <w:p w:rsidR="00C864E3" w:rsidRDefault="001E00CB">
      <w:pPr>
        <w:pStyle w:val="afc"/>
      </w:pPr>
      <w:bookmarkStart w:id="364" w:name="_Toc58834463"/>
      <w:bookmarkStart w:id="365" w:name="_Toc77601140"/>
      <w:bookmarkStart w:id="366" w:name="_Toc77955940"/>
      <w:bookmarkStart w:id="367" w:name="_Toc79746200"/>
      <w:r>
        <w:rPr>
          <w:rFonts w:hint="eastAsia"/>
        </w:rPr>
        <w:lastRenderedPageBreak/>
        <w:t>特定品种</w:t>
      </w:r>
      <w:r w:rsidR="001F1541">
        <w:rPr>
          <w:rFonts w:hint="eastAsia"/>
        </w:rPr>
        <w:t>六</w:t>
      </w:r>
      <w:r>
        <w:t>：</w:t>
      </w:r>
      <w:r>
        <w:rPr>
          <w:rFonts w:hint="eastAsia"/>
        </w:rPr>
        <w:t>创新创业公司债券</w:t>
      </w:r>
      <w:bookmarkEnd w:id="364"/>
      <w:bookmarkEnd w:id="365"/>
      <w:bookmarkEnd w:id="366"/>
      <w:bookmarkEnd w:id="367"/>
    </w:p>
    <w:p w:rsidR="00C864E3" w:rsidRDefault="00EB577D" w:rsidP="00CB40B2">
      <w:pPr>
        <w:spacing w:line="600" w:lineRule="exact"/>
        <w:contextualSpacing/>
        <w:jc w:val="center"/>
        <w:rPr>
          <w:rFonts w:ascii="仿宋_GB2312" w:eastAsia="仿宋_GB2312" w:hAnsi="仿宋"/>
          <w:b/>
          <w:sz w:val="30"/>
          <w:szCs w:val="30"/>
        </w:rPr>
      </w:pPr>
      <w:r>
        <w:rPr>
          <w:rFonts w:ascii="仿宋_GB2312" w:eastAsia="仿宋_GB2312" w:hAnsi="仿宋" w:hint="eastAsia"/>
          <w:b/>
          <w:sz w:val="30"/>
          <w:szCs w:val="30"/>
        </w:rPr>
        <w:t>第二</w:t>
      </w:r>
      <w:r w:rsidR="001E00CB">
        <w:rPr>
          <w:rFonts w:ascii="仿宋_GB2312" w:eastAsia="仿宋_GB2312" w:hAnsi="仿宋" w:hint="eastAsia"/>
          <w:b/>
          <w:sz w:val="30"/>
          <w:szCs w:val="30"/>
        </w:rPr>
        <w:t>节  发行条款</w:t>
      </w:r>
    </w:p>
    <w:p w:rsidR="00C864E3" w:rsidRDefault="001E00CB" w:rsidP="00CB40B2">
      <w:pPr>
        <w:spacing w:line="600" w:lineRule="exact"/>
        <w:ind w:firstLineChars="200" w:firstLine="602"/>
        <w:contextualSpacing/>
        <w:rPr>
          <w:rFonts w:ascii="仿宋_GB2312" w:eastAsia="仿宋_GB2312" w:hAnsi="仿宋"/>
          <w:b/>
          <w:sz w:val="30"/>
          <w:szCs w:val="30"/>
        </w:rPr>
      </w:pPr>
      <w:bookmarkStart w:id="368" w:name="_Toc72414352"/>
      <w:r>
        <w:rPr>
          <w:rFonts w:ascii="仿宋_GB2312" w:eastAsia="仿宋_GB2312" w:hAnsi="仿宋" w:hint="eastAsia"/>
          <w:b/>
          <w:sz w:val="30"/>
          <w:szCs w:val="30"/>
        </w:rPr>
        <w:t>一、本次/期债券的基本发行条款（申报阶段/发行阶段）</w:t>
      </w:r>
      <w:bookmarkEnd w:id="368"/>
    </w:p>
    <w:p w:rsidR="00C864E3" w:rsidRDefault="001E00CB" w:rsidP="00CB40B2">
      <w:pPr>
        <w:spacing w:line="600" w:lineRule="exact"/>
        <w:ind w:firstLineChars="200" w:firstLine="602"/>
        <w:contextualSpacing/>
        <w:rPr>
          <w:rFonts w:ascii="仿宋_GB2312" w:eastAsia="仿宋_GB2312" w:hAnsi="仿宋"/>
          <w:b/>
          <w:sz w:val="30"/>
          <w:szCs w:val="30"/>
        </w:rPr>
      </w:pPr>
      <w:bookmarkStart w:id="369" w:name="_Toc72414353"/>
      <w:r>
        <w:rPr>
          <w:rFonts w:ascii="仿宋_GB2312" w:eastAsia="仿宋_GB2312" w:hAnsi="仿宋" w:hint="eastAsia"/>
          <w:b/>
          <w:sz w:val="30"/>
          <w:szCs w:val="30"/>
        </w:rPr>
        <w:t>（二）债券全称：</w:t>
      </w:r>
      <w:r>
        <w:rPr>
          <w:rFonts w:ascii="仿宋_GB2312" w:eastAsia="仿宋_GB2312" w:hAnsi="仿宋" w:hint="eastAsia"/>
          <w:sz w:val="30"/>
          <w:szCs w:val="30"/>
        </w:rPr>
        <w:t>_______公司20XX年面向○专业投资者○普通投资者公开发行创新创业公司债券。</w:t>
      </w:r>
      <w:bookmarkEnd w:id="369"/>
    </w:p>
    <w:p w:rsidR="00C864E3" w:rsidRDefault="001E00CB" w:rsidP="00CB40B2">
      <w:pPr>
        <w:spacing w:line="600" w:lineRule="exact"/>
        <w:ind w:firstLineChars="200" w:firstLine="602"/>
        <w:contextualSpacing/>
        <w:rPr>
          <w:rFonts w:ascii="仿宋_GB2312" w:eastAsia="仿宋_GB2312"/>
          <w:sz w:val="30"/>
          <w:szCs w:val="30"/>
        </w:rPr>
      </w:pPr>
      <w:r>
        <w:rPr>
          <w:rFonts w:ascii="仿宋_GB2312" w:eastAsia="仿宋_GB2312" w:hAnsi="仿宋" w:hint="eastAsia"/>
          <w:b/>
          <w:sz w:val="30"/>
          <w:szCs w:val="30"/>
        </w:rPr>
        <w:t>（十五）/（二十</w:t>
      </w:r>
      <w:r w:rsidR="008F579A">
        <w:rPr>
          <w:rFonts w:ascii="仿宋_GB2312" w:eastAsia="仿宋_GB2312" w:hAnsi="仿宋" w:hint="eastAsia"/>
          <w:b/>
          <w:sz w:val="30"/>
          <w:szCs w:val="30"/>
        </w:rPr>
        <w:t>二</w:t>
      </w:r>
      <w:r>
        <w:rPr>
          <w:rFonts w:ascii="仿宋_GB2312" w:eastAsia="仿宋_GB2312" w:hAnsi="仿宋" w:hint="eastAsia"/>
          <w:b/>
          <w:sz w:val="30"/>
          <w:szCs w:val="30"/>
        </w:rPr>
        <w:t>）</w:t>
      </w:r>
      <w:r>
        <w:rPr>
          <w:rFonts w:ascii="仿宋_GB2312" w:eastAsia="仿宋_GB2312" w:hint="eastAsia"/>
          <w:b/>
          <w:sz w:val="30"/>
          <w:szCs w:val="30"/>
        </w:rPr>
        <w:t>募集资金用途</w:t>
      </w:r>
      <w:r>
        <w:rPr>
          <w:rFonts w:ascii="仿宋_GB2312" w:eastAsia="仿宋_GB2312" w:hint="eastAsia"/>
          <w:sz w:val="30"/>
          <w:szCs w:val="30"/>
        </w:rPr>
        <w:t>：本次/期公司债券募集资金扣除发行费用后，拟用于□支持创新创业公司发展、□补充流动资金、□偿还公司债务等。</w:t>
      </w:r>
    </w:p>
    <w:p w:rsidR="00C864E3" w:rsidRDefault="00C864E3" w:rsidP="00CB40B2">
      <w:pPr>
        <w:spacing w:line="600" w:lineRule="exact"/>
        <w:ind w:firstLineChars="200" w:firstLine="600"/>
        <w:contextualSpacing/>
        <w:rPr>
          <w:rFonts w:ascii="仿宋_GB2312" w:eastAsia="仿宋_GB2312" w:hAnsi="微软雅黑" w:cs="微软雅黑"/>
          <w:sz w:val="30"/>
          <w:szCs w:val="30"/>
        </w:rPr>
      </w:pPr>
    </w:p>
    <w:p w:rsidR="00C864E3" w:rsidRDefault="00EB577D" w:rsidP="00CB40B2">
      <w:pPr>
        <w:spacing w:line="600" w:lineRule="exact"/>
        <w:ind w:firstLineChars="200" w:firstLine="602"/>
        <w:contextualSpacing/>
        <w:jc w:val="center"/>
        <w:rPr>
          <w:rFonts w:ascii="仿宋_GB2312" w:eastAsia="仿宋_GB2312" w:hAnsi="仿宋"/>
          <w:b/>
          <w:sz w:val="30"/>
          <w:szCs w:val="30"/>
        </w:rPr>
      </w:pPr>
      <w:r>
        <w:rPr>
          <w:rFonts w:ascii="仿宋_GB2312" w:eastAsia="仿宋_GB2312" w:hAnsi="仿宋" w:hint="eastAsia"/>
          <w:b/>
          <w:sz w:val="30"/>
          <w:szCs w:val="30"/>
        </w:rPr>
        <w:t>第三</w:t>
      </w:r>
      <w:r w:rsidR="001E00CB">
        <w:rPr>
          <w:rFonts w:ascii="仿宋_GB2312" w:eastAsia="仿宋_GB2312" w:hAnsi="仿宋" w:hint="eastAsia"/>
          <w:b/>
          <w:sz w:val="30"/>
          <w:szCs w:val="30"/>
        </w:rPr>
        <w:t>节  募集资金运用</w:t>
      </w:r>
    </w:p>
    <w:p w:rsidR="00C864E3" w:rsidRDefault="001E00CB" w:rsidP="00CB40B2">
      <w:pPr>
        <w:spacing w:line="6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w:t>
      </w:r>
      <w:r>
        <w:rPr>
          <w:rFonts w:ascii="仿宋_GB2312" w:eastAsia="仿宋_GB2312" w:hint="eastAsia"/>
          <w:sz w:val="30"/>
          <w:szCs w:val="30"/>
        </w:rPr>
        <w:t>填写说明：发行创新创业公司债券</w:t>
      </w:r>
      <w:r>
        <w:rPr>
          <w:rFonts w:ascii="仿宋_GB2312" w:eastAsia="仿宋_GB2312"/>
          <w:sz w:val="30"/>
          <w:szCs w:val="30"/>
        </w:rPr>
        <w:t>的，</w:t>
      </w:r>
      <w:r>
        <w:rPr>
          <w:rFonts w:ascii="仿宋_GB2312" w:eastAsia="仿宋_GB2312" w:hint="eastAsia"/>
          <w:sz w:val="30"/>
          <w:szCs w:val="30"/>
        </w:rPr>
        <w:t>应将</w:t>
      </w:r>
      <w:r>
        <w:rPr>
          <w:rFonts w:ascii="仿宋_GB2312" w:eastAsia="仿宋_GB2312"/>
          <w:sz w:val="30"/>
          <w:szCs w:val="30"/>
        </w:rPr>
        <w:t>募集资金用于支持创新创业公司发展。</w:t>
      </w:r>
      <w:r w:rsidR="00353404" w:rsidRPr="00201763">
        <w:rPr>
          <w:rFonts w:ascii="仿宋_GB2312" w:eastAsia="仿宋_GB2312" w:hAnsi="微软雅黑" w:hint="eastAsia"/>
          <w:color w:val="000000"/>
          <w:sz w:val="30"/>
          <w:szCs w:val="30"/>
        </w:rPr>
        <w:t>除创新创业公司外，其他发行人发行双创公司债券募集资金确定用于支持创新创业公司发展的金额应不低于募集资金总额的70%</w:t>
      </w:r>
      <w:r w:rsidR="00353404">
        <w:rPr>
          <w:rFonts w:ascii="仿宋_GB2312" w:eastAsia="仿宋_GB2312" w:hAnsi="微软雅黑" w:hint="eastAsia"/>
          <w:color w:val="000000"/>
          <w:sz w:val="30"/>
          <w:szCs w:val="30"/>
        </w:rPr>
        <w:t>。</w:t>
      </w:r>
      <w:r>
        <w:rPr>
          <w:rFonts w:ascii="仿宋_GB2312" w:eastAsia="仿宋_GB2312" w:hAnsi="仿宋" w:hint="eastAsia"/>
          <w:b/>
          <w:sz w:val="30"/>
          <w:szCs w:val="30"/>
        </w:rPr>
        <w:t>】</w:t>
      </w:r>
    </w:p>
    <w:p w:rsidR="00C864E3" w:rsidRDefault="001E00CB" w:rsidP="00CB40B2">
      <w:pPr>
        <w:spacing w:line="6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二、本次债券募集资金使用计划</w:t>
      </w:r>
    </w:p>
    <w:p w:rsidR="00C864E3" w:rsidRDefault="001E00CB" w:rsidP="00CB40B2">
      <w:pPr>
        <w:spacing w:line="600" w:lineRule="exact"/>
        <w:ind w:firstLineChars="200" w:firstLine="600"/>
        <w:contextualSpacing/>
        <w:rPr>
          <w:rFonts w:ascii="仿宋_GB2312" w:eastAsia="仿宋_GB2312" w:hAnsi="仿宋"/>
          <w:b/>
          <w:sz w:val="30"/>
          <w:szCs w:val="30"/>
        </w:rPr>
      </w:pPr>
      <w:r>
        <w:rPr>
          <w:rFonts w:ascii="仿宋_GB2312" w:eastAsia="仿宋_GB2312" w:hAnsi="仿宋" w:hint="eastAsia"/>
          <w:sz w:val="30"/>
          <w:szCs w:val="30"/>
        </w:rPr>
        <w:t>□</w:t>
      </w:r>
      <w:r>
        <w:rPr>
          <w:rFonts w:ascii="仿宋_GB2312" w:eastAsia="仿宋_GB2312" w:hAnsi="仿宋" w:hint="eastAsia"/>
          <w:b/>
          <w:sz w:val="30"/>
          <w:szCs w:val="30"/>
        </w:rPr>
        <w:t>【发行人</w:t>
      </w:r>
      <w:r>
        <w:rPr>
          <w:rFonts w:ascii="仿宋_GB2312" w:eastAsia="仿宋_GB2312" w:hAnsi="仿宋"/>
          <w:b/>
          <w:sz w:val="30"/>
          <w:szCs w:val="30"/>
        </w:rPr>
        <w:t>为</w:t>
      </w:r>
      <w:r>
        <w:rPr>
          <w:rFonts w:ascii="仿宋_GB2312" w:eastAsia="仿宋_GB2312" w:hAnsi="仿宋" w:hint="eastAsia"/>
          <w:b/>
          <w:sz w:val="30"/>
          <w:szCs w:val="30"/>
        </w:rPr>
        <w:t>创新创业公司】</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本次债券募集资金扣除发行费用后，拟将XX亿元用于支持发行人创新创业领域</w:t>
      </w:r>
      <w:r>
        <w:rPr>
          <w:rFonts w:ascii="仿宋_GB2312" w:eastAsia="仿宋_GB2312" w:hAnsi="仿宋"/>
          <w:sz w:val="30"/>
          <w:szCs w:val="30"/>
        </w:rPr>
        <w:t>的</w:t>
      </w:r>
      <w:r>
        <w:rPr>
          <w:rFonts w:ascii="仿宋_GB2312" w:eastAsia="仿宋_GB2312" w:hAnsi="仿宋" w:hint="eastAsia"/>
          <w:sz w:val="30"/>
          <w:szCs w:val="30"/>
        </w:rPr>
        <w:t>业务发展；□XX亿元用于偿还到期债务；□XX亿元用于补充流动资金；□XX亿元用于________。</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发行人的创新创业特征情况具体如下（围绕</w:t>
      </w:r>
      <w:r>
        <w:rPr>
          <w:rFonts w:ascii="仿宋_GB2312" w:eastAsia="仿宋_GB2312" w:hAnsi="仿宋"/>
          <w:sz w:val="30"/>
          <w:szCs w:val="30"/>
        </w:rPr>
        <w:t>发行人创新创业业务</w:t>
      </w:r>
      <w:r w:rsidR="0081229F">
        <w:rPr>
          <w:rFonts w:ascii="仿宋_GB2312" w:eastAsia="仿宋_GB2312" w:hAnsi="仿宋" w:hint="eastAsia"/>
          <w:sz w:val="30"/>
          <w:szCs w:val="30"/>
        </w:rPr>
        <w:t>相关</w:t>
      </w:r>
      <w:r w:rsidR="0081229F">
        <w:rPr>
          <w:rFonts w:ascii="仿宋_GB2312" w:eastAsia="仿宋_GB2312" w:hAnsi="仿宋"/>
          <w:sz w:val="30"/>
          <w:szCs w:val="30"/>
        </w:rPr>
        <w:t>投入及</w:t>
      </w:r>
      <w:r>
        <w:rPr>
          <w:rFonts w:ascii="仿宋_GB2312" w:eastAsia="仿宋_GB2312" w:hAnsi="仿宋"/>
          <w:sz w:val="30"/>
          <w:szCs w:val="30"/>
        </w:rPr>
        <w:t>开展情况</w:t>
      </w:r>
      <w:r>
        <w:rPr>
          <w:rFonts w:ascii="仿宋_GB2312" w:eastAsia="仿宋_GB2312" w:hAnsi="仿宋" w:hint="eastAsia"/>
          <w:sz w:val="30"/>
          <w:szCs w:val="30"/>
        </w:rPr>
        <w:t>等</w:t>
      </w:r>
      <w:r w:rsidR="009865E5">
        <w:rPr>
          <w:rFonts w:ascii="仿宋_GB2312" w:eastAsia="仿宋_GB2312" w:hAnsi="仿宋" w:hint="eastAsia"/>
          <w:sz w:val="30"/>
          <w:szCs w:val="30"/>
        </w:rPr>
        <w:t>有针对性</w:t>
      </w:r>
      <w:r w:rsidR="009865E5">
        <w:rPr>
          <w:rFonts w:ascii="仿宋_GB2312" w:eastAsia="仿宋_GB2312" w:hAnsi="仿宋"/>
          <w:sz w:val="30"/>
          <w:szCs w:val="30"/>
        </w:rPr>
        <w:t>地</w:t>
      </w:r>
      <w:r w:rsidR="001136B4">
        <w:rPr>
          <w:rFonts w:ascii="仿宋_GB2312" w:eastAsia="仿宋_GB2312" w:hAnsi="仿宋" w:hint="eastAsia"/>
          <w:sz w:val="30"/>
          <w:szCs w:val="30"/>
        </w:rPr>
        <w:t>披露</w:t>
      </w:r>
      <w:r w:rsidR="001136B4">
        <w:rPr>
          <w:rFonts w:ascii="仿宋_GB2312" w:eastAsia="仿宋_GB2312" w:hAnsi="仿宋"/>
          <w:sz w:val="30"/>
          <w:szCs w:val="30"/>
        </w:rPr>
        <w:t>发行人的创新创业</w:t>
      </w:r>
      <w:r w:rsidR="001136B4">
        <w:rPr>
          <w:rFonts w:ascii="仿宋_GB2312" w:eastAsia="仿宋_GB2312" w:hAnsi="仿宋"/>
          <w:sz w:val="30"/>
          <w:szCs w:val="30"/>
        </w:rPr>
        <w:lastRenderedPageBreak/>
        <w:t>特征</w:t>
      </w:r>
      <w:r>
        <w:rPr>
          <w:rFonts w:ascii="仿宋_GB2312" w:eastAsia="仿宋_GB2312" w:hAnsi="仿宋" w:hint="eastAsia"/>
          <w:sz w:val="30"/>
          <w:szCs w:val="30"/>
        </w:rPr>
        <w:t>）</w:t>
      </w:r>
      <w:r w:rsidR="001136B4">
        <w:rPr>
          <w:rFonts w:ascii="仿宋_GB2312" w:eastAsia="仿宋_GB2312" w:hAnsi="仿宋" w:hint="eastAsia"/>
          <w:sz w:val="30"/>
          <w:szCs w:val="30"/>
        </w:rPr>
        <w:t>：</w:t>
      </w:r>
    </w:p>
    <w:p w:rsidR="00C864E3" w:rsidRDefault="001E00CB" w:rsidP="00CB40B2">
      <w:pPr>
        <w:spacing w:line="600" w:lineRule="exact"/>
        <w:ind w:firstLineChars="200" w:firstLine="600"/>
        <w:contextualSpacing/>
        <w:rPr>
          <w:rFonts w:ascii="仿宋_GB2312" w:eastAsia="仿宋_GB2312" w:hAnsi="仿宋" w:cs="宋体"/>
          <w:sz w:val="30"/>
          <w:szCs w:val="30"/>
        </w:rPr>
      </w:pPr>
      <w:r>
        <w:rPr>
          <w:rFonts w:ascii="仿宋_GB2312" w:eastAsia="仿宋_GB2312" w:hint="eastAsia"/>
          <w:sz w:val="30"/>
          <w:szCs w:val="30"/>
        </w:rPr>
        <w:t>___________________________________________________</w:t>
      </w:r>
    </w:p>
    <w:p w:rsidR="00C864E3" w:rsidRDefault="001E00CB" w:rsidP="00CB40B2">
      <w:pPr>
        <w:spacing w:line="600" w:lineRule="exact"/>
        <w:ind w:firstLineChars="200" w:firstLine="600"/>
        <w:contextualSpacing/>
        <w:rPr>
          <w:rFonts w:ascii="仿宋_GB2312" w:eastAsia="仿宋_GB2312" w:hAnsi="仿宋"/>
          <w:b/>
          <w:sz w:val="30"/>
          <w:szCs w:val="30"/>
        </w:rPr>
      </w:pPr>
      <w:r>
        <w:rPr>
          <w:rFonts w:ascii="仿宋_GB2312" w:eastAsia="仿宋_GB2312" w:hAnsi="仿宋" w:hint="eastAsia"/>
          <w:sz w:val="30"/>
          <w:szCs w:val="30"/>
        </w:rPr>
        <w:t>□</w:t>
      </w:r>
      <w:r>
        <w:rPr>
          <w:rFonts w:ascii="仿宋_GB2312" w:eastAsia="仿宋_GB2312" w:hAnsi="仿宋" w:hint="eastAsia"/>
          <w:b/>
          <w:sz w:val="30"/>
          <w:szCs w:val="30"/>
        </w:rPr>
        <w:t>【发行人为创业投资公司、产业类企业、园区经营公司和国有资本投资运营公司，</w:t>
      </w:r>
      <w:r>
        <w:rPr>
          <w:rFonts w:ascii="仿宋_GB2312" w:eastAsia="仿宋_GB2312" w:hAnsi="仿宋"/>
          <w:b/>
          <w:sz w:val="30"/>
          <w:szCs w:val="30"/>
        </w:rPr>
        <w:t>且符合</w:t>
      </w:r>
      <w:r>
        <w:rPr>
          <w:rFonts w:ascii="仿宋_GB2312" w:eastAsia="仿宋_GB2312" w:hAnsi="仿宋" w:hint="eastAsia"/>
          <w:b/>
          <w:sz w:val="30"/>
          <w:szCs w:val="30"/>
        </w:rPr>
        <w:t>创新创业公司债券发行主体的相关特征】</w:t>
      </w:r>
    </w:p>
    <w:p w:rsidR="00815663" w:rsidRDefault="001E00CB" w:rsidP="00CB40B2">
      <w:pPr>
        <w:spacing w:line="600" w:lineRule="exact"/>
        <w:ind w:firstLineChars="200" w:firstLine="600"/>
        <w:rPr>
          <w:rFonts w:ascii="仿宋_GB2312" w:eastAsia="仿宋_GB2312"/>
          <w:sz w:val="30"/>
          <w:szCs w:val="30"/>
        </w:rPr>
      </w:pPr>
      <w:r>
        <w:rPr>
          <w:rFonts w:ascii="仿宋_GB2312" w:eastAsia="仿宋_GB2312" w:hAnsi="仿宋" w:hint="eastAsia"/>
          <w:sz w:val="30"/>
          <w:szCs w:val="30"/>
        </w:rPr>
        <w:t>本次债券募集资金扣除发行费用后，拟将</w:t>
      </w:r>
      <w:r>
        <w:rPr>
          <w:rFonts w:ascii="仿宋_GB2312" w:eastAsia="仿宋_GB2312" w:hAnsiTheme="minorEastAsia" w:hint="eastAsia"/>
          <w:sz w:val="30"/>
          <w:szCs w:val="30"/>
        </w:rPr>
        <w:t>XX</w:t>
      </w:r>
      <w:r>
        <w:rPr>
          <w:rFonts w:ascii="仿宋_GB2312" w:eastAsia="仿宋_GB2312" w:hAnsi="仿宋" w:hint="eastAsia"/>
          <w:sz w:val="30"/>
          <w:szCs w:val="30"/>
        </w:rPr>
        <w:t>亿元</w:t>
      </w:r>
      <w:r w:rsidR="00815663">
        <w:rPr>
          <w:rFonts w:ascii="仿宋_GB2312" w:eastAsia="仿宋_GB2312" w:hAnsi="仿宋" w:hint="eastAsia"/>
          <w:sz w:val="30"/>
          <w:szCs w:val="30"/>
        </w:rPr>
        <w:t>用于</w:t>
      </w:r>
      <w:r w:rsidR="00815663">
        <w:rPr>
          <w:rFonts w:ascii="仿宋_GB2312" w:eastAsia="仿宋_GB2312" w:hAnsi="仿宋"/>
          <w:sz w:val="30"/>
          <w:szCs w:val="30"/>
        </w:rPr>
        <w:t>支持创新创业公司发展</w:t>
      </w:r>
      <w:r w:rsidR="00815663">
        <w:rPr>
          <w:rFonts w:ascii="仿宋_GB2312" w:eastAsia="仿宋_GB2312" w:hAnsi="仿宋" w:hint="eastAsia"/>
          <w:sz w:val="30"/>
          <w:szCs w:val="30"/>
        </w:rPr>
        <w:t>；□</w:t>
      </w:r>
      <w:r w:rsidR="00815663">
        <w:rPr>
          <w:rFonts w:ascii="仿宋_GB2312" w:eastAsia="仿宋_GB2312" w:hAnsiTheme="minorEastAsia" w:hint="eastAsia"/>
          <w:sz w:val="30"/>
          <w:szCs w:val="30"/>
        </w:rPr>
        <w:t>XX</w:t>
      </w:r>
      <w:r w:rsidR="00815663">
        <w:rPr>
          <w:rFonts w:ascii="仿宋_GB2312" w:eastAsia="仿宋_GB2312" w:hAnsi="仿宋" w:hint="eastAsia"/>
          <w:sz w:val="30"/>
          <w:szCs w:val="30"/>
        </w:rPr>
        <w:t>亿元用于偿还到期债务；□</w:t>
      </w:r>
      <w:r w:rsidR="006E500F">
        <w:rPr>
          <w:rFonts w:ascii="仿宋_GB2312" w:eastAsia="仿宋_GB2312" w:hAnsi="仿宋" w:hint="eastAsia"/>
          <w:sz w:val="30"/>
          <w:szCs w:val="30"/>
        </w:rPr>
        <w:t>XX</w:t>
      </w:r>
      <w:r w:rsidR="00815663">
        <w:rPr>
          <w:rFonts w:ascii="仿宋_GB2312" w:eastAsia="仿宋_GB2312" w:hAnsi="仿宋" w:hint="eastAsia"/>
          <w:sz w:val="30"/>
          <w:szCs w:val="30"/>
        </w:rPr>
        <w:t>亿元用于补充流动资金；</w:t>
      </w:r>
      <w:r w:rsidR="00815663">
        <w:rPr>
          <w:rFonts w:ascii="仿宋_GB2312" w:eastAsia="仿宋_GB2312" w:hint="eastAsia"/>
          <w:sz w:val="30"/>
          <w:szCs w:val="30"/>
        </w:rPr>
        <w:t>□XX亿元用于________。</w:t>
      </w:r>
    </w:p>
    <w:p w:rsidR="00815663" w:rsidRDefault="00815663"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用于</w:t>
      </w:r>
      <w:r>
        <w:rPr>
          <w:rFonts w:ascii="仿宋_GB2312" w:eastAsia="仿宋_GB2312" w:hAnsi="仿宋"/>
          <w:sz w:val="30"/>
          <w:szCs w:val="30"/>
        </w:rPr>
        <w:t>支持创新创业公司发展</w:t>
      </w:r>
      <w:r w:rsidR="009865E5">
        <w:rPr>
          <w:rFonts w:ascii="仿宋_GB2312" w:eastAsia="仿宋_GB2312" w:hAnsi="仿宋" w:hint="eastAsia"/>
          <w:sz w:val="30"/>
          <w:szCs w:val="30"/>
        </w:rPr>
        <w:t>的</w:t>
      </w:r>
      <w:r>
        <w:rPr>
          <w:rFonts w:ascii="仿宋_GB2312" w:eastAsia="仿宋_GB2312" w:hAnsi="仿宋"/>
          <w:sz w:val="30"/>
          <w:szCs w:val="30"/>
        </w:rPr>
        <w:t>具体用途为</w:t>
      </w:r>
      <w:r>
        <w:rPr>
          <w:rFonts w:ascii="仿宋_GB2312" w:eastAsia="仿宋_GB2312" w:hAnsi="仿宋" w:hint="eastAsia"/>
          <w:sz w:val="30"/>
          <w:szCs w:val="30"/>
        </w:rPr>
        <w:t>（包括</w:t>
      </w:r>
      <w:r w:rsidRPr="00201763">
        <w:rPr>
          <w:rFonts w:ascii="仿宋_GB2312" w:eastAsia="仿宋_GB2312" w:hAnsi="微软雅黑" w:hint="eastAsia"/>
          <w:color w:val="000000"/>
          <w:sz w:val="30"/>
          <w:szCs w:val="30"/>
        </w:rPr>
        <w:t>通过直接投资或基金投资等方式，对创新创业公司进行股权投资；用于为创新创业公司提供服务的园区经营或基础设施建设等</w:t>
      </w:r>
      <w:r w:rsidR="00A47FEB">
        <w:rPr>
          <w:rFonts w:ascii="仿宋_GB2312" w:eastAsia="仿宋_GB2312" w:hAnsi="微软雅黑" w:hint="eastAsia"/>
          <w:color w:val="000000"/>
          <w:sz w:val="30"/>
          <w:szCs w:val="30"/>
        </w:rPr>
        <w:t>。</w:t>
      </w:r>
      <w:r w:rsidR="00C21C15" w:rsidRPr="00201763">
        <w:rPr>
          <w:rFonts w:ascii="仿宋_GB2312" w:eastAsia="仿宋_GB2312" w:hAnsi="微软雅黑" w:hint="eastAsia"/>
          <w:color w:val="000000"/>
          <w:sz w:val="30"/>
          <w:szCs w:val="30"/>
        </w:rPr>
        <w:t>发行人可以使用募集资金对发行前</w:t>
      </w:r>
      <w:r w:rsidR="00C21C15">
        <w:rPr>
          <w:rFonts w:ascii="仿宋_GB2312" w:eastAsia="仿宋_GB2312" w:hAnsi="微软雅黑" w:hint="eastAsia"/>
          <w:color w:val="000000"/>
          <w:sz w:val="30"/>
          <w:szCs w:val="30"/>
        </w:rPr>
        <w:t>3</w:t>
      </w:r>
      <w:r w:rsidR="00C21C15" w:rsidRPr="00201763">
        <w:rPr>
          <w:rFonts w:ascii="仿宋_GB2312" w:eastAsia="仿宋_GB2312" w:hAnsi="微软雅黑" w:hint="eastAsia"/>
          <w:color w:val="000000"/>
          <w:sz w:val="30"/>
          <w:szCs w:val="30"/>
        </w:rPr>
        <w:t>个月内的创投项目投资进行置换。募集资金用于设立或认购基金份额的，应当符合</w:t>
      </w:r>
      <w:r w:rsidR="00A47FEB">
        <w:rPr>
          <w:rFonts w:ascii="仿宋_GB2312" w:eastAsia="仿宋_GB2312" w:hAnsi="微软雅黑" w:hint="eastAsia"/>
          <w:color w:val="000000"/>
          <w:sz w:val="30"/>
          <w:szCs w:val="30"/>
        </w:rPr>
        <w:t>《资管新规》等</w:t>
      </w:r>
      <w:r w:rsidR="00C21C15">
        <w:rPr>
          <w:rFonts w:ascii="仿宋_GB2312" w:eastAsia="仿宋_GB2312" w:hAnsi="微软雅黑"/>
          <w:color w:val="000000"/>
          <w:sz w:val="30"/>
          <w:szCs w:val="30"/>
        </w:rPr>
        <w:t>相关</w:t>
      </w:r>
      <w:r w:rsidR="00C21C15" w:rsidRPr="00201763">
        <w:rPr>
          <w:rFonts w:ascii="仿宋_GB2312" w:eastAsia="仿宋_GB2312" w:hAnsi="微软雅黑" w:hint="eastAsia"/>
          <w:color w:val="000000"/>
          <w:sz w:val="30"/>
          <w:szCs w:val="30"/>
        </w:rPr>
        <w:t>规定</w:t>
      </w:r>
      <w:r>
        <w:rPr>
          <w:rFonts w:ascii="仿宋_GB2312" w:eastAsia="仿宋_GB2312" w:hAnsi="仿宋" w:hint="eastAsia"/>
          <w:sz w:val="30"/>
          <w:szCs w:val="30"/>
        </w:rPr>
        <w:t>）</w:t>
      </w:r>
      <w:r>
        <w:rPr>
          <w:rFonts w:ascii="仿宋_GB2312" w:eastAsia="仿宋_GB2312" w:hAnsi="仿宋"/>
          <w:sz w:val="30"/>
          <w:szCs w:val="30"/>
        </w:rPr>
        <w:t>：</w:t>
      </w:r>
    </w:p>
    <w:p w:rsidR="00815663" w:rsidRDefault="00815663" w:rsidP="00CB40B2">
      <w:pPr>
        <w:spacing w:line="600" w:lineRule="exact"/>
        <w:ind w:firstLineChars="200" w:firstLine="600"/>
        <w:rPr>
          <w:rFonts w:ascii="仿宋_GB2312" w:eastAsia="仿宋_GB2312" w:hAnsi="仿宋"/>
          <w:sz w:val="30"/>
          <w:szCs w:val="30"/>
          <w:lang w:bidi="en-US"/>
        </w:rPr>
      </w:pPr>
      <w:r>
        <w:rPr>
          <w:rFonts w:ascii="仿宋_GB2312" w:eastAsia="仿宋_GB2312" w:hint="eastAsia"/>
          <w:sz w:val="30"/>
          <w:szCs w:val="30"/>
        </w:rPr>
        <w:t>___________________________________________________</w:t>
      </w:r>
    </w:p>
    <w:p w:rsidR="00C864E3" w:rsidRDefault="001E00CB" w:rsidP="00CB40B2">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w:t>
      </w:r>
      <w:r w:rsidR="0081229F">
        <w:rPr>
          <w:rFonts w:ascii="仿宋_GB2312" w:eastAsia="仿宋_GB2312" w:hAnsi="仿宋" w:hint="eastAsia"/>
          <w:sz w:val="30"/>
          <w:szCs w:val="30"/>
        </w:rPr>
        <w:t>发行人</w:t>
      </w:r>
      <w:r w:rsidR="0081229F">
        <w:rPr>
          <w:rFonts w:ascii="仿宋_GB2312" w:eastAsia="仿宋_GB2312" w:hAnsi="仿宋"/>
          <w:sz w:val="30"/>
          <w:szCs w:val="30"/>
        </w:rPr>
        <w:t>为</w:t>
      </w:r>
      <w:r>
        <w:rPr>
          <w:rFonts w:ascii="仿宋_GB2312" w:eastAsia="仿宋_GB2312" w:hAnsi="仿宋" w:hint="eastAsia"/>
          <w:sz w:val="30"/>
          <w:szCs w:val="30"/>
        </w:rPr>
        <w:t>创业投资公司</w:t>
      </w:r>
      <w:r w:rsidR="0081229F">
        <w:rPr>
          <w:rFonts w:ascii="仿宋_GB2312" w:eastAsia="仿宋_GB2312" w:hAnsi="仿宋" w:hint="eastAsia"/>
          <w:sz w:val="30"/>
          <w:szCs w:val="30"/>
        </w:rPr>
        <w:t>及其他</w:t>
      </w:r>
      <w:r w:rsidR="0081229F">
        <w:rPr>
          <w:rFonts w:ascii="仿宋_GB2312" w:eastAsia="仿宋_GB2312" w:hAnsi="仿宋"/>
          <w:sz w:val="30"/>
          <w:szCs w:val="30"/>
        </w:rPr>
        <w:t>主体</w:t>
      </w:r>
      <w:r>
        <w:rPr>
          <w:rFonts w:ascii="仿宋_GB2312" w:eastAsia="仿宋_GB2312" w:hAnsi="仿宋" w:hint="eastAsia"/>
          <w:sz w:val="30"/>
          <w:szCs w:val="30"/>
          <w:lang w:bidi="en-US"/>
        </w:rPr>
        <w:t>】</w:t>
      </w:r>
      <w:r w:rsidR="0081229F">
        <w:rPr>
          <w:rFonts w:ascii="仿宋_GB2312" w:eastAsia="仿宋_GB2312" w:hAnsi="仿宋"/>
          <w:sz w:val="30"/>
          <w:szCs w:val="30"/>
          <w:lang w:bidi="en-US"/>
        </w:rPr>
        <w:t>相关主体特征情况</w:t>
      </w:r>
      <w:r w:rsidR="0081229F">
        <w:rPr>
          <w:rFonts w:ascii="仿宋_GB2312" w:eastAsia="仿宋_GB2312" w:hAnsi="仿宋" w:hint="eastAsia"/>
          <w:sz w:val="30"/>
          <w:szCs w:val="30"/>
          <w:lang w:bidi="en-US"/>
        </w:rPr>
        <w:t>如下</w:t>
      </w:r>
      <w:r w:rsidR="0081229F">
        <w:rPr>
          <w:rFonts w:ascii="仿宋_GB2312" w:eastAsia="仿宋_GB2312" w:hAnsi="仿宋"/>
          <w:sz w:val="30"/>
          <w:szCs w:val="30"/>
          <w:lang w:bidi="en-US"/>
        </w:rPr>
        <w:t>（</w:t>
      </w:r>
      <w:r w:rsidR="0081229F">
        <w:rPr>
          <w:rFonts w:ascii="仿宋_GB2312" w:eastAsia="仿宋_GB2312" w:hAnsi="仿宋" w:hint="eastAsia"/>
          <w:sz w:val="30"/>
          <w:szCs w:val="30"/>
          <w:lang w:bidi="en-US"/>
        </w:rPr>
        <w:t>包括</w:t>
      </w:r>
      <w:r w:rsidR="0081229F" w:rsidRPr="00201763">
        <w:rPr>
          <w:rFonts w:ascii="仿宋_GB2312" w:eastAsia="仿宋_GB2312" w:hAnsi="微软雅黑" w:hint="eastAsia"/>
          <w:color w:val="000000"/>
          <w:sz w:val="30"/>
          <w:szCs w:val="30"/>
        </w:rPr>
        <w:t>创业投资板块经营模式、投资项目遴选标准、投资决策程序等</w:t>
      </w:r>
      <w:r w:rsidR="0081229F">
        <w:rPr>
          <w:rFonts w:ascii="仿宋_GB2312" w:eastAsia="仿宋_GB2312" w:hAnsi="微软雅黑" w:hint="eastAsia"/>
          <w:color w:val="000000"/>
          <w:sz w:val="30"/>
          <w:szCs w:val="30"/>
        </w:rPr>
        <w:t>）</w:t>
      </w:r>
      <w:r>
        <w:rPr>
          <w:rFonts w:ascii="仿宋_GB2312" w:eastAsia="仿宋_GB2312" w:hAnsi="仿宋" w:hint="eastAsia"/>
          <w:sz w:val="30"/>
          <w:szCs w:val="30"/>
        </w:rPr>
        <w:t>：</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int="eastAsia"/>
          <w:sz w:val="30"/>
          <w:szCs w:val="30"/>
        </w:rPr>
        <w:t>___________________________________________________</w:t>
      </w:r>
    </w:p>
    <w:p w:rsidR="003F435E" w:rsidRDefault="003F435E" w:rsidP="00CB40B2">
      <w:pPr>
        <w:widowControl/>
        <w:spacing w:line="600" w:lineRule="exact"/>
        <w:ind w:firstLineChars="200" w:firstLine="602"/>
        <w:jc w:val="center"/>
        <w:rPr>
          <w:rFonts w:ascii="仿宋_GB2312" w:eastAsia="仿宋_GB2312"/>
          <w:b/>
          <w:kern w:val="0"/>
          <w:sz w:val="30"/>
          <w:szCs w:val="30"/>
        </w:rPr>
      </w:pPr>
    </w:p>
    <w:p w:rsidR="00C864E3" w:rsidRDefault="001E00CB" w:rsidP="00CB40B2">
      <w:pPr>
        <w:widowControl/>
        <w:spacing w:line="600" w:lineRule="exact"/>
        <w:ind w:firstLineChars="200" w:firstLine="602"/>
        <w:jc w:val="center"/>
        <w:rPr>
          <w:rFonts w:ascii="仿宋_GB2312" w:eastAsia="仿宋_GB2312"/>
          <w:b/>
          <w:kern w:val="0"/>
          <w:sz w:val="30"/>
          <w:szCs w:val="30"/>
        </w:rPr>
      </w:pPr>
      <w:r>
        <w:rPr>
          <w:rFonts w:ascii="仿宋_GB2312" w:eastAsia="仿宋_GB2312" w:hint="eastAsia"/>
          <w:b/>
          <w:kern w:val="0"/>
          <w:sz w:val="30"/>
          <w:szCs w:val="30"/>
        </w:rPr>
        <w:t>第</w:t>
      </w:r>
      <w:r w:rsidR="00A277E6">
        <w:rPr>
          <w:rFonts w:ascii="仿宋_GB2312" w:eastAsia="仿宋_GB2312" w:hint="eastAsia"/>
          <w:b/>
          <w:kern w:val="0"/>
          <w:sz w:val="30"/>
          <w:szCs w:val="30"/>
        </w:rPr>
        <w:t>九</w:t>
      </w:r>
      <w:r>
        <w:rPr>
          <w:rFonts w:ascii="仿宋_GB2312" w:eastAsia="仿宋_GB2312" w:hint="eastAsia"/>
          <w:b/>
          <w:kern w:val="0"/>
          <w:sz w:val="30"/>
          <w:szCs w:val="30"/>
        </w:rPr>
        <w:t xml:space="preserve">节 </w:t>
      </w:r>
      <w:r>
        <w:rPr>
          <w:rFonts w:ascii="仿宋_GB2312" w:eastAsia="仿宋_GB2312"/>
          <w:b/>
          <w:kern w:val="0"/>
          <w:sz w:val="30"/>
          <w:szCs w:val="30"/>
        </w:rPr>
        <w:t xml:space="preserve"> </w:t>
      </w:r>
      <w:r>
        <w:rPr>
          <w:rFonts w:ascii="仿宋_GB2312" w:eastAsia="仿宋_GB2312" w:hint="eastAsia"/>
          <w:b/>
          <w:kern w:val="0"/>
          <w:sz w:val="30"/>
          <w:szCs w:val="30"/>
        </w:rPr>
        <w:t>信息披露安排</w:t>
      </w:r>
    </w:p>
    <w:p w:rsidR="00C864E3" w:rsidRDefault="001E00CB" w:rsidP="00CB40B2">
      <w:pPr>
        <w:spacing w:line="600" w:lineRule="exact"/>
        <w:ind w:firstLineChars="200" w:firstLine="602"/>
        <w:contextualSpacing/>
        <w:rPr>
          <w:rFonts w:ascii="仿宋_GB2312" w:eastAsia="仿宋_GB2312" w:hAnsi="仿宋"/>
          <w:b/>
          <w:bCs/>
          <w:sz w:val="30"/>
          <w:szCs w:val="30"/>
        </w:rPr>
      </w:pPr>
      <w:r>
        <w:rPr>
          <w:rFonts w:ascii="仿宋_GB2312" w:eastAsia="仿宋_GB2312" w:hAnsi="仿宋" w:cs="宋体" w:hint="eastAsia"/>
          <w:b/>
          <w:bCs/>
          <w:sz w:val="30"/>
          <w:szCs w:val="30"/>
        </w:rPr>
        <w:t>（X-1</w:t>
      </w:r>
      <w:r>
        <w:rPr>
          <w:rFonts w:ascii="仿宋_GB2312" w:eastAsia="仿宋_GB2312" w:hAnsi="仿宋" w:hint="eastAsia"/>
          <w:b/>
          <w:bCs/>
          <w:sz w:val="30"/>
          <w:szCs w:val="30"/>
        </w:rPr>
        <w:t>）</w:t>
      </w:r>
      <w:r>
        <w:rPr>
          <w:rFonts w:ascii="仿宋_GB2312" w:eastAsia="仿宋_GB2312" w:hint="eastAsia"/>
          <w:b/>
          <w:bCs/>
          <w:sz w:val="30"/>
          <w:szCs w:val="30"/>
        </w:rPr>
        <w:t>创新创业</w:t>
      </w:r>
      <w:r>
        <w:rPr>
          <w:rFonts w:ascii="仿宋_GB2312" w:eastAsia="仿宋_GB2312" w:hAnsi="仿宋" w:hint="eastAsia"/>
          <w:b/>
          <w:bCs/>
          <w:sz w:val="30"/>
          <w:szCs w:val="30"/>
        </w:rPr>
        <w:t>公司债券特殊安排</w:t>
      </w:r>
    </w:p>
    <w:p w:rsidR="00C864E3" w:rsidRDefault="001E00CB" w:rsidP="00CB40B2">
      <w:pPr>
        <w:spacing w:line="600" w:lineRule="exact"/>
        <w:ind w:firstLineChars="200" w:firstLine="600"/>
        <w:contextualSpacing/>
        <w:rPr>
          <w:rFonts w:ascii="仿宋_GB2312" w:eastAsia="仿宋_GB2312"/>
          <w:i/>
          <w:sz w:val="30"/>
          <w:szCs w:val="30"/>
        </w:rPr>
      </w:pPr>
      <w:r w:rsidRPr="005F1036">
        <w:rPr>
          <w:rFonts w:ascii="仿宋_GB2312" w:eastAsia="仿宋_GB2312" w:hAnsi="仿宋" w:hint="eastAsia"/>
          <w:bCs/>
          <w:sz w:val="30"/>
          <w:szCs w:val="30"/>
        </w:rPr>
        <w:t>（</w:t>
      </w:r>
      <w:r>
        <w:rPr>
          <w:rFonts w:ascii="仿宋_GB2312" w:eastAsia="仿宋_GB2312" w:hAnsi="仿宋" w:cs="宋体" w:hint="eastAsia"/>
          <w:sz w:val="30"/>
          <w:szCs w:val="30"/>
        </w:rPr>
        <w:t>募集资金实际使用情况，设立或认购基金份额的需披露基</w:t>
      </w:r>
      <w:r>
        <w:rPr>
          <w:rFonts w:ascii="仿宋_GB2312" w:eastAsia="仿宋_GB2312" w:hAnsi="仿宋" w:cs="宋体" w:hint="eastAsia"/>
          <w:sz w:val="30"/>
          <w:szCs w:val="30"/>
        </w:rPr>
        <w:lastRenderedPageBreak/>
        <w:t>金产品的运作情况等）</w:t>
      </w:r>
    </w:p>
    <w:p w:rsidR="00C864E3" w:rsidRDefault="001E00CB" w:rsidP="00CB40B2">
      <w:pPr>
        <w:spacing w:line="600" w:lineRule="exact"/>
        <w:ind w:firstLineChars="200" w:firstLine="600"/>
        <w:contextualSpacing/>
        <w:rPr>
          <w:rFonts w:ascii="仿宋_GB2312" w:eastAsia="仿宋_GB2312"/>
          <w:sz w:val="30"/>
          <w:szCs w:val="30"/>
        </w:rPr>
      </w:pPr>
      <w:r>
        <w:rPr>
          <w:rFonts w:ascii="仿宋_GB2312" w:eastAsia="仿宋_GB2312" w:hint="eastAsia"/>
          <w:sz w:val="30"/>
          <w:szCs w:val="30"/>
        </w:rPr>
        <w:t>___________________________________________________</w:t>
      </w:r>
    </w:p>
    <w:p w:rsidR="00C864E3" w:rsidRDefault="00C864E3" w:rsidP="00CB40B2">
      <w:pPr>
        <w:spacing w:line="600" w:lineRule="exact"/>
        <w:ind w:firstLineChars="200" w:firstLine="600"/>
        <w:contextualSpacing/>
        <w:rPr>
          <w:rFonts w:ascii="仿宋_GB2312" w:eastAsia="仿宋_GB2312"/>
          <w:sz w:val="30"/>
          <w:szCs w:val="30"/>
        </w:rPr>
      </w:pPr>
    </w:p>
    <w:p w:rsidR="00C864E3" w:rsidRDefault="001E00CB" w:rsidP="00CB40B2">
      <w:pPr>
        <w:spacing w:line="600" w:lineRule="exact"/>
        <w:ind w:firstLineChars="200" w:firstLine="602"/>
        <w:jc w:val="center"/>
        <w:rPr>
          <w:rFonts w:ascii="仿宋_GB2312" w:eastAsia="仿宋_GB2312" w:hAnsi="仿宋"/>
          <w:b/>
          <w:sz w:val="30"/>
          <w:szCs w:val="30"/>
        </w:rPr>
      </w:pPr>
      <w:r>
        <w:rPr>
          <w:rFonts w:ascii="仿宋_GB2312" w:eastAsia="仿宋_GB2312" w:hAnsi="仿宋" w:hint="eastAsia"/>
          <w:b/>
          <w:sz w:val="30"/>
          <w:szCs w:val="30"/>
        </w:rPr>
        <w:t>第十三节  受托管理人</w:t>
      </w:r>
    </w:p>
    <w:p w:rsidR="00C864E3" w:rsidRDefault="001E00CB" w:rsidP="00CB40B2">
      <w:pPr>
        <w:spacing w:line="600" w:lineRule="exact"/>
        <w:ind w:firstLineChars="200" w:firstLine="602"/>
        <w:contextualSpacing/>
        <w:rPr>
          <w:rFonts w:ascii="仿宋_GB2312" w:eastAsia="仿宋_GB2312" w:hAnsi="仿宋"/>
          <w:b/>
          <w:sz w:val="30"/>
          <w:szCs w:val="30"/>
        </w:rPr>
      </w:pPr>
      <w:r w:rsidRPr="005F1036">
        <w:rPr>
          <w:rFonts w:ascii="仿宋_GB2312" w:eastAsia="仿宋_GB2312" w:hAnsi="仿宋"/>
          <w:b/>
          <w:sz w:val="30"/>
          <w:szCs w:val="30"/>
        </w:rPr>
        <w:t>X-1受托管理人的持续跟踪义务</w:t>
      </w:r>
    </w:p>
    <w:p w:rsidR="00C864E3" w:rsidRDefault="001E00CB" w:rsidP="00CB40B2">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（在年度受托管理事务报告中披露募集资金使用情况等）</w:t>
      </w:r>
    </w:p>
    <w:p w:rsidR="00C864E3" w:rsidRDefault="001E00CB" w:rsidP="00CB40B2">
      <w:pPr>
        <w:spacing w:line="600" w:lineRule="exact"/>
        <w:ind w:firstLineChars="200" w:firstLine="600"/>
        <w:contextualSpacing/>
        <w:rPr>
          <w:rFonts w:ascii="仿宋_GB2312" w:eastAsia="仿宋_GB2312" w:hAnsi="微软雅黑" w:cs="微软雅黑"/>
          <w:sz w:val="30"/>
          <w:szCs w:val="30"/>
        </w:rPr>
      </w:pPr>
      <w:r>
        <w:rPr>
          <w:rFonts w:ascii="仿宋_GB2312" w:eastAsia="仿宋_GB2312" w:hint="eastAsia"/>
          <w:sz w:val="30"/>
          <w:szCs w:val="30"/>
        </w:rPr>
        <w:t>___________________________________________________</w:t>
      </w:r>
    </w:p>
    <w:p w:rsidR="00C864E3" w:rsidRDefault="001E00CB">
      <w:pPr>
        <w:widowControl/>
        <w:jc w:val="left"/>
        <w:rPr>
          <w:rFonts w:ascii="黑体" w:eastAsia="黑体" w:hAnsi="黑体"/>
          <w:b/>
          <w:bCs/>
          <w:kern w:val="44"/>
          <w:sz w:val="30"/>
          <w:szCs w:val="30"/>
        </w:rPr>
      </w:pPr>
      <w:r>
        <w:rPr>
          <w:rFonts w:ascii="黑体" w:eastAsia="黑体" w:hAnsi="黑体"/>
          <w:sz w:val="30"/>
          <w:szCs w:val="30"/>
        </w:rPr>
        <w:br w:type="page"/>
      </w:r>
    </w:p>
    <w:p w:rsidR="00C864E3" w:rsidRDefault="001E00CB">
      <w:pPr>
        <w:pStyle w:val="afc"/>
      </w:pPr>
      <w:bookmarkStart w:id="370" w:name="_Toc58834464"/>
      <w:bookmarkStart w:id="371" w:name="_Toc77601141"/>
      <w:bookmarkStart w:id="372" w:name="_Toc77955941"/>
      <w:bookmarkStart w:id="373" w:name="_Toc79746201"/>
      <w:r>
        <w:rPr>
          <w:rFonts w:hint="eastAsia"/>
        </w:rPr>
        <w:lastRenderedPageBreak/>
        <w:t>特定</w:t>
      </w:r>
      <w:r>
        <w:t>品种</w:t>
      </w:r>
      <w:r w:rsidR="001F1541">
        <w:rPr>
          <w:rFonts w:hint="eastAsia"/>
        </w:rPr>
        <w:t>七</w:t>
      </w:r>
      <w:r>
        <w:t>：</w:t>
      </w:r>
      <w:r>
        <w:rPr>
          <w:rFonts w:hint="eastAsia"/>
        </w:rPr>
        <w:t>纾困公司债券</w:t>
      </w:r>
      <w:bookmarkEnd w:id="370"/>
      <w:bookmarkEnd w:id="371"/>
      <w:bookmarkEnd w:id="372"/>
      <w:bookmarkEnd w:id="373"/>
    </w:p>
    <w:p w:rsidR="00C864E3" w:rsidRDefault="00EB577D" w:rsidP="00CB40B2">
      <w:pPr>
        <w:spacing w:line="600" w:lineRule="exact"/>
        <w:jc w:val="center"/>
        <w:rPr>
          <w:rFonts w:ascii="仿宋_GB2312" w:eastAsia="仿宋_GB2312" w:hAnsi="仿宋"/>
          <w:b/>
          <w:sz w:val="30"/>
          <w:szCs w:val="30"/>
        </w:rPr>
      </w:pPr>
      <w:r>
        <w:rPr>
          <w:rFonts w:ascii="仿宋_GB2312" w:eastAsia="仿宋_GB2312" w:hint="eastAsia"/>
          <w:b/>
          <w:sz w:val="30"/>
          <w:szCs w:val="30"/>
        </w:rPr>
        <w:t>第二</w:t>
      </w:r>
      <w:r w:rsidR="001E00CB">
        <w:rPr>
          <w:rFonts w:ascii="仿宋_GB2312" w:eastAsia="仿宋_GB2312" w:hint="eastAsia"/>
          <w:b/>
          <w:sz w:val="30"/>
          <w:szCs w:val="30"/>
        </w:rPr>
        <w:t>节  发行条款</w:t>
      </w:r>
    </w:p>
    <w:p w:rsidR="00C864E3" w:rsidRDefault="001E00CB" w:rsidP="00CB40B2">
      <w:pPr>
        <w:widowControl/>
        <w:spacing w:line="600" w:lineRule="exact"/>
        <w:ind w:firstLineChars="200" w:firstLine="602"/>
        <w:rPr>
          <w:rFonts w:ascii="仿宋_GB2312" w:eastAsia="仿宋_GB2312" w:hAnsi="Times New Roman" w:cs="Times New Roman"/>
          <w:b/>
          <w:kern w:val="0"/>
          <w:sz w:val="30"/>
          <w:szCs w:val="30"/>
        </w:rPr>
      </w:pPr>
      <w:r>
        <w:rPr>
          <w:rFonts w:ascii="仿宋_GB2312" w:eastAsia="仿宋_GB2312" w:hAnsi="Times New Roman" w:cs="Times New Roman" w:hint="eastAsia"/>
          <w:b/>
          <w:kern w:val="0"/>
          <w:sz w:val="30"/>
          <w:szCs w:val="30"/>
        </w:rPr>
        <w:t>一、本次/期债券的基本发行条款（申报阶段/发行阶段）</w:t>
      </w:r>
    </w:p>
    <w:p w:rsidR="00C864E3" w:rsidRPr="00E56CE6" w:rsidRDefault="001E00CB" w:rsidP="00CB40B2">
      <w:pPr>
        <w:spacing w:line="600" w:lineRule="exact"/>
        <w:ind w:firstLineChars="200" w:firstLine="600"/>
        <w:contextualSpacing/>
        <w:rPr>
          <w:rFonts w:ascii="仿宋_GB2312" w:eastAsia="仿宋_GB2312"/>
          <w:sz w:val="30"/>
          <w:szCs w:val="30"/>
        </w:rPr>
      </w:pPr>
      <w:r w:rsidRPr="00977B03">
        <w:rPr>
          <w:rFonts w:ascii="仿宋_GB2312" w:eastAsia="仿宋_GB2312" w:hAnsi="仿宋" w:hint="eastAsia"/>
          <w:sz w:val="30"/>
          <w:szCs w:val="30"/>
        </w:rPr>
        <w:t>（二）</w:t>
      </w:r>
      <w:r w:rsidRPr="00977B03">
        <w:rPr>
          <w:rFonts w:ascii="仿宋_GB2312" w:eastAsia="仿宋_GB2312" w:hint="eastAsia"/>
          <w:sz w:val="30"/>
          <w:szCs w:val="30"/>
        </w:rPr>
        <w:t>债券全称</w:t>
      </w:r>
      <w:r w:rsidRPr="00E56CE6">
        <w:rPr>
          <w:rFonts w:ascii="仿宋_GB2312" w:eastAsia="仿宋_GB2312" w:hint="eastAsia"/>
          <w:sz w:val="30"/>
          <w:szCs w:val="30"/>
        </w:rPr>
        <w:t>：_______公司20XX年面向○专业投资者○普通投资者公开发行纾困公司债券。</w:t>
      </w:r>
    </w:p>
    <w:p w:rsidR="00C864E3" w:rsidRDefault="001E00CB" w:rsidP="00CB40B2">
      <w:pPr>
        <w:spacing w:line="600" w:lineRule="exact"/>
        <w:ind w:firstLineChars="200" w:firstLine="600"/>
        <w:contextualSpacing/>
        <w:rPr>
          <w:rFonts w:ascii="仿宋_GB2312" w:eastAsia="仿宋_GB2312"/>
          <w:sz w:val="30"/>
          <w:szCs w:val="30"/>
        </w:rPr>
      </w:pPr>
      <w:r w:rsidRPr="00977B03">
        <w:rPr>
          <w:rFonts w:ascii="仿宋_GB2312" w:eastAsia="仿宋_GB2312" w:hAnsi="仿宋" w:hint="eastAsia"/>
          <w:sz w:val="30"/>
          <w:szCs w:val="30"/>
        </w:rPr>
        <w:t>（十五）</w:t>
      </w:r>
      <w:r w:rsidRPr="00977B03">
        <w:rPr>
          <w:rFonts w:ascii="仿宋_GB2312" w:eastAsia="仿宋_GB2312" w:hAnsi="仿宋"/>
          <w:sz w:val="30"/>
          <w:szCs w:val="30"/>
        </w:rPr>
        <w:t>/（二十</w:t>
      </w:r>
      <w:r w:rsidR="006E500F" w:rsidRPr="00977B03">
        <w:rPr>
          <w:rFonts w:ascii="仿宋_GB2312" w:eastAsia="仿宋_GB2312" w:hAnsi="仿宋" w:hint="eastAsia"/>
          <w:sz w:val="30"/>
          <w:szCs w:val="30"/>
        </w:rPr>
        <w:t>二</w:t>
      </w:r>
      <w:r w:rsidRPr="00977B03">
        <w:rPr>
          <w:rFonts w:ascii="仿宋_GB2312" w:eastAsia="仿宋_GB2312" w:hAnsi="仿宋" w:hint="eastAsia"/>
          <w:sz w:val="30"/>
          <w:szCs w:val="30"/>
        </w:rPr>
        <w:t>）</w:t>
      </w:r>
      <w:r w:rsidRPr="00977B03">
        <w:rPr>
          <w:rFonts w:ascii="仿宋_GB2312" w:eastAsia="仿宋_GB2312" w:hint="eastAsia"/>
          <w:sz w:val="30"/>
          <w:szCs w:val="30"/>
        </w:rPr>
        <w:t>募集资金用途</w:t>
      </w:r>
      <w:r w:rsidRPr="00E56CE6">
        <w:rPr>
          <w:rFonts w:ascii="仿宋_GB2312" w:eastAsia="仿宋_GB2312" w:hint="eastAsia"/>
          <w:sz w:val="30"/>
          <w:szCs w:val="30"/>
        </w:rPr>
        <w:t>：</w:t>
      </w:r>
      <w:r>
        <w:rPr>
          <w:rFonts w:ascii="仿宋_GB2312" w:eastAsia="仿宋_GB2312" w:hint="eastAsia"/>
          <w:sz w:val="30"/>
          <w:szCs w:val="30"/>
        </w:rPr>
        <w:t>本次/期公司债券募集资金扣除发行费用后，拟用于</w:t>
      </w:r>
      <w:r>
        <w:rPr>
          <w:rFonts w:ascii="仿宋_GB2312" w:eastAsia="仿宋_GB2312" w:hint="eastAsia"/>
          <w:sz w:val="30"/>
          <w:szCs w:val="30"/>
        </w:rPr>
        <w:sym w:font="Wingdings 2" w:char="00A3"/>
      </w:r>
      <w:r>
        <w:rPr>
          <w:rFonts w:ascii="仿宋_GB2312" w:eastAsia="仿宋_GB2312" w:hint="eastAsia"/>
          <w:sz w:val="30"/>
          <w:szCs w:val="30"/>
        </w:rPr>
        <w:t>支持面临流动性困难的上市公司及其股东融资，或者纾解民营企业和中小企业的融资和流动性困难等特定纾困用途</w:t>
      </w:r>
      <w:r>
        <w:rPr>
          <w:rFonts w:ascii="仿宋_GB2312" w:eastAsia="仿宋_GB2312" w:hint="eastAsia"/>
          <w:sz w:val="32"/>
          <w:szCs w:val="32"/>
          <w:lang w:bidi="en-US"/>
        </w:rPr>
        <w:t>、</w:t>
      </w:r>
      <w:r>
        <w:rPr>
          <w:rFonts w:ascii="仿宋_GB2312" w:eastAsia="仿宋_GB2312" w:hint="eastAsia"/>
          <w:sz w:val="30"/>
          <w:szCs w:val="30"/>
        </w:rPr>
        <w:sym w:font="Wingdings 2" w:char="00A3"/>
      </w:r>
      <w:r>
        <w:rPr>
          <w:rFonts w:ascii="仿宋_GB2312" w:eastAsia="仿宋_GB2312" w:hint="eastAsia"/>
          <w:sz w:val="30"/>
          <w:szCs w:val="30"/>
        </w:rPr>
        <w:t>补充流动资金、□偿还公司债务等。</w:t>
      </w:r>
    </w:p>
    <w:p w:rsidR="00C864E3" w:rsidRDefault="00C864E3" w:rsidP="00CB40B2">
      <w:pPr>
        <w:spacing w:line="600" w:lineRule="exact"/>
        <w:ind w:firstLineChars="200" w:firstLine="602"/>
        <w:contextualSpacing/>
        <w:jc w:val="center"/>
        <w:rPr>
          <w:rFonts w:ascii="仿宋_GB2312" w:eastAsia="仿宋_GB2312" w:hAnsi="仿宋"/>
          <w:b/>
          <w:sz w:val="30"/>
          <w:szCs w:val="30"/>
        </w:rPr>
      </w:pPr>
    </w:p>
    <w:p w:rsidR="00C864E3" w:rsidRDefault="001E00CB" w:rsidP="00CB40B2">
      <w:pPr>
        <w:spacing w:line="600" w:lineRule="exact"/>
        <w:ind w:firstLineChars="200" w:firstLine="602"/>
        <w:contextualSpacing/>
        <w:jc w:val="center"/>
        <w:rPr>
          <w:rFonts w:ascii="仿宋_GB2312" w:eastAsia="仿宋_GB2312" w:hAnsi="仿宋"/>
          <w:b/>
          <w:sz w:val="30"/>
          <w:szCs w:val="30"/>
        </w:rPr>
      </w:pPr>
      <w:r>
        <w:rPr>
          <w:rFonts w:ascii="仿宋_GB2312" w:eastAsia="仿宋_GB2312" w:hAnsi="仿宋" w:hint="eastAsia"/>
          <w:b/>
          <w:sz w:val="30"/>
          <w:szCs w:val="30"/>
        </w:rPr>
        <w:t>第四节  募集资金运用</w:t>
      </w:r>
    </w:p>
    <w:p w:rsidR="00C864E3" w:rsidRDefault="001E00CB" w:rsidP="00CB40B2">
      <w:pPr>
        <w:spacing w:line="600" w:lineRule="exact"/>
        <w:ind w:firstLineChars="200" w:firstLine="602"/>
        <w:contextualSpacing/>
        <w:jc w:val="left"/>
        <w:rPr>
          <w:rFonts w:ascii="仿宋_GB2312" w:eastAsia="仿宋_GB2312" w:hAnsi="仿宋"/>
          <w:b/>
          <w:sz w:val="30"/>
          <w:szCs w:val="30"/>
        </w:rPr>
      </w:pPr>
      <w:r>
        <w:rPr>
          <w:rFonts w:ascii="仿宋_GB2312" w:eastAsia="仿宋_GB2312" w:hAnsi="仿宋" w:hint="eastAsia"/>
          <w:b/>
          <w:sz w:val="30"/>
          <w:szCs w:val="30"/>
        </w:rPr>
        <w:t>【</w:t>
      </w:r>
      <w:r>
        <w:rPr>
          <w:rFonts w:ascii="仿宋_GB2312" w:eastAsia="仿宋_GB2312" w:hint="eastAsia"/>
          <w:sz w:val="30"/>
          <w:szCs w:val="30"/>
        </w:rPr>
        <w:t>填写说明：发行</w:t>
      </w:r>
      <w:r>
        <w:rPr>
          <w:rFonts w:ascii="仿宋_GB2312" w:eastAsia="仿宋_GB2312"/>
          <w:sz w:val="30"/>
          <w:szCs w:val="30"/>
        </w:rPr>
        <w:t>纾困公司债券</w:t>
      </w:r>
      <w:r>
        <w:rPr>
          <w:rFonts w:ascii="仿宋_GB2312" w:eastAsia="仿宋_GB2312" w:hint="eastAsia"/>
          <w:sz w:val="30"/>
          <w:szCs w:val="30"/>
        </w:rPr>
        <w:t>的</w:t>
      </w:r>
      <w:r>
        <w:rPr>
          <w:rFonts w:ascii="仿宋_GB2312" w:eastAsia="仿宋_GB2312"/>
          <w:sz w:val="30"/>
          <w:szCs w:val="30"/>
        </w:rPr>
        <w:t>，</w:t>
      </w:r>
      <w:r w:rsidR="00AB4CA7" w:rsidRPr="00201763">
        <w:rPr>
          <w:rFonts w:ascii="仿宋_GB2312" w:eastAsia="仿宋_GB2312" w:hAnsi="微软雅黑" w:hint="eastAsia"/>
          <w:color w:val="000000"/>
          <w:sz w:val="30"/>
          <w:szCs w:val="30"/>
        </w:rPr>
        <w:t>募集资金应主要用于支持面临流动性困难的上市公司及其股东融资，或者纾解民营企业和中小企业的融资和流动性困难，确定用于纾困用途的金额应不低于募集资金总额的70%</w:t>
      </w:r>
      <w:r w:rsidR="00AB4CA7">
        <w:rPr>
          <w:rFonts w:ascii="仿宋_GB2312" w:eastAsia="仿宋_GB2312" w:hint="eastAsia"/>
          <w:sz w:val="30"/>
          <w:szCs w:val="30"/>
        </w:rPr>
        <w:t>。</w:t>
      </w:r>
      <w:r>
        <w:rPr>
          <w:rFonts w:ascii="仿宋_GB2312" w:eastAsia="仿宋_GB2312" w:hAnsi="仿宋" w:hint="eastAsia"/>
          <w:b/>
          <w:sz w:val="30"/>
          <w:szCs w:val="30"/>
        </w:rPr>
        <w:t>】</w:t>
      </w:r>
    </w:p>
    <w:p w:rsidR="00C864E3" w:rsidRDefault="001E00CB" w:rsidP="00CB40B2">
      <w:pPr>
        <w:spacing w:line="600" w:lineRule="exact"/>
        <w:ind w:firstLineChars="200" w:firstLine="602"/>
        <w:rPr>
          <w:rFonts w:ascii="仿宋_GB2312" w:eastAsia="仿宋_GB2312" w:hAnsi="仿宋"/>
          <w:b/>
          <w:sz w:val="30"/>
          <w:szCs w:val="30"/>
        </w:rPr>
      </w:pPr>
      <w:r>
        <w:rPr>
          <w:rFonts w:ascii="仿宋_GB2312" w:eastAsia="仿宋_GB2312" w:hAnsi="仿宋" w:hint="eastAsia"/>
          <w:b/>
          <w:sz w:val="30"/>
          <w:szCs w:val="30"/>
        </w:rPr>
        <w:t>二、本</w:t>
      </w:r>
      <w:r w:rsidR="00EF40BD">
        <w:rPr>
          <w:rFonts w:ascii="仿宋_GB2312" w:eastAsia="仿宋_GB2312" w:hAnsi="仿宋" w:hint="eastAsia"/>
          <w:b/>
          <w:sz w:val="30"/>
          <w:szCs w:val="30"/>
        </w:rPr>
        <w:t>次</w:t>
      </w:r>
      <w:r>
        <w:rPr>
          <w:rFonts w:ascii="仿宋_GB2312" w:eastAsia="仿宋_GB2312" w:hAnsi="仿宋" w:hint="eastAsia"/>
          <w:b/>
          <w:sz w:val="30"/>
          <w:szCs w:val="30"/>
        </w:rPr>
        <w:t>债券募集资金使用计划</w:t>
      </w:r>
    </w:p>
    <w:p w:rsidR="00C864E3" w:rsidRDefault="001E00CB" w:rsidP="00CB40B2">
      <w:pPr>
        <w:spacing w:line="600" w:lineRule="exact"/>
        <w:ind w:firstLineChars="200" w:firstLine="602"/>
        <w:rPr>
          <w:rFonts w:ascii="仿宋_GB2312" w:eastAsia="仿宋_GB2312"/>
          <w:b/>
          <w:sz w:val="30"/>
          <w:szCs w:val="30"/>
          <w:highlight w:val="yellow"/>
        </w:rPr>
      </w:pPr>
      <w:r>
        <w:rPr>
          <w:rFonts w:ascii="仿宋_GB2312" w:eastAsia="仿宋_GB2312" w:hAnsi="仿宋" w:hint="eastAsia"/>
          <w:b/>
          <w:sz w:val="30"/>
          <w:szCs w:val="30"/>
        </w:rPr>
        <w:t>□【</w:t>
      </w:r>
      <w:r>
        <w:rPr>
          <w:rFonts w:ascii="仿宋_GB2312" w:eastAsia="仿宋_GB2312" w:hint="eastAsia"/>
          <w:b/>
          <w:sz w:val="30"/>
          <w:szCs w:val="30"/>
        </w:rPr>
        <w:t>发行人为</w:t>
      </w:r>
      <w:r>
        <w:rPr>
          <w:rFonts w:ascii="仿宋_GB2312" w:eastAsia="仿宋_GB2312" w:hAnsi="仿宋" w:hint="eastAsia"/>
          <w:b/>
          <w:sz w:val="30"/>
          <w:szCs w:val="30"/>
        </w:rPr>
        <w:t>政府设立纾困计划的参与方</w:t>
      </w:r>
      <w:r>
        <w:rPr>
          <w:rFonts w:ascii="仿宋_GB2312" w:eastAsia="仿宋_GB2312" w:hAnsi="黑体" w:hint="eastAsia"/>
          <w:b/>
          <w:sz w:val="32"/>
          <w:szCs w:val="32"/>
        </w:rPr>
        <w:t>】</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发行人为________</w:t>
      </w:r>
      <w:r w:rsidR="008B5955">
        <w:rPr>
          <w:rFonts w:ascii="仿宋_GB2312" w:eastAsia="仿宋_GB2312" w:hAnsi="仿宋" w:hint="eastAsia"/>
          <w:sz w:val="30"/>
          <w:szCs w:val="30"/>
        </w:rPr>
        <w:t>（</w:t>
      </w:r>
      <w:r w:rsidR="008B5955" w:rsidRPr="00201763">
        <w:rPr>
          <w:rFonts w:ascii="仿宋_GB2312" w:eastAsia="仿宋_GB2312" w:hAnsi="微软雅黑" w:hint="eastAsia"/>
          <w:color w:val="000000"/>
          <w:sz w:val="30"/>
          <w:szCs w:val="30"/>
        </w:rPr>
        <w:t>国有资产管理公司、金融控股公司、开展投资或资产管理业务的其他企业等</w:t>
      </w:r>
      <w:r w:rsidR="008B5955">
        <w:rPr>
          <w:rFonts w:ascii="仿宋_GB2312" w:eastAsia="仿宋_GB2312" w:hAnsi="仿宋" w:hint="eastAsia"/>
          <w:sz w:val="30"/>
          <w:szCs w:val="30"/>
        </w:rPr>
        <w:t>）</w:t>
      </w:r>
      <w:r>
        <w:rPr>
          <w:rFonts w:ascii="仿宋_GB2312" w:eastAsia="仿宋_GB2312" w:hAnsi="仿宋" w:hint="eastAsia"/>
          <w:sz w:val="30"/>
          <w:szCs w:val="30"/>
        </w:rPr>
        <w:t>。发行人是所属地方政府设立纾困计划的参与方，且已获得所属政府相关部门或机构的认可，相关</w:t>
      </w:r>
      <w:r>
        <w:rPr>
          <w:rFonts w:ascii="仿宋_GB2312" w:eastAsia="仿宋_GB2312" w:hAnsi="仿宋"/>
          <w:sz w:val="30"/>
          <w:szCs w:val="30"/>
        </w:rPr>
        <w:t>认可情况</w:t>
      </w:r>
      <w:r w:rsidR="00EB577D">
        <w:rPr>
          <w:rFonts w:ascii="仿宋_GB2312" w:eastAsia="仿宋_GB2312" w:hAnsi="仿宋" w:hint="eastAsia"/>
          <w:sz w:val="30"/>
          <w:szCs w:val="30"/>
        </w:rPr>
        <w:t>为</w:t>
      </w:r>
      <w:r>
        <w:rPr>
          <w:rFonts w:ascii="仿宋_GB2312" w:eastAsia="仿宋_GB2312" w:hAnsi="仿宋" w:hint="eastAsia"/>
          <w:sz w:val="30"/>
          <w:szCs w:val="30"/>
        </w:rPr>
        <w:t>（认可</w:t>
      </w:r>
      <w:r>
        <w:rPr>
          <w:rFonts w:ascii="仿宋_GB2312" w:eastAsia="仿宋_GB2312" w:hAnsi="仿宋"/>
          <w:sz w:val="30"/>
          <w:szCs w:val="30"/>
        </w:rPr>
        <w:t>方式</w:t>
      </w:r>
      <w:r>
        <w:rPr>
          <w:rFonts w:ascii="仿宋_GB2312" w:eastAsia="仿宋_GB2312" w:hAnsi="仿宋" w:hint="eastAsia"/>
          <w:sz w:val="30"/>
          <w:szCs w:val="30"/>
        </w:rPr>
        <w:t>包括但不限于所属政府部门或机构对本次纾困公司债券发行出具批复文件、相关会议纪要或其他</w:t>
      </w:r>
      <w:r>
        <w:rPr>
          <w:rFonts w:ascii="仿宋_GB2312" w:eastAsia="仿宋_GB2312" w:hAnsi="仿宋" w:hint="eastAsia"/>
          <w:sz w:val="30"/>
          <w:szCs w:val="30"/>
        </w:rPr>
        <w:lastRenderedPageBreak/>
        <w:t>认可方式等）：</w:t>
      </w:r>
    </w:p>
    <w:p w:rsidR="00C864E3" w:rsidRDefault="001E00CB" w:rsidP="00CB40B2">
      <w:pPr>
        <w:spacing w:line="600" w:lineRule="exact"/>
        <w:ind w:firstLineChars="200" w:firstLine="600"/>
        <w:contextualSpacing/>
        <w:rPr>
          <w:rFonts w:ascii="仿宋_GB2312" w:eastAsia="仿宋_GB2312" w:hAnsi="黑体"/>
          <w:sz w:val="32"/>
          <w:szCs w:val="32"/>
        </w:rPr>
      </w:pPr>
      <w:r>
        <w:rPr>
          <w:rFonts w:ascii="仿宋_GB2312" w:eastAsia="仿宋_GB2312" w:hint="eastAsia"/>
          <w:sz w:val="30"/>
          <w:szCs w:val="30"/>
        </w:rPr>
        <w:t>___________________________________________________</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本</w:t>
      </w:r>
      <w:r w:rsidR="00EF40BD">
        <w:rPr>
          <w:rFonts w:ascii="仿宋_GB2312" w:eastAsia="仿宋_GB2312" w:hAnsi="仿宋" w:hint="eastAsia"/>
          <w:sz w:val="30"/>
          <w:szCs w:val="30"/>
        </w:rPr>
        <w:t>次</w:t>
      </w:r>
      <w:r>
        <w:rPr>
          <w:rFonts w:ascii="仿宋_GB2312" w:eastAsia="仿宋_GB2312" w:hAnsi="仿宋" w:hint="eastAsia"/>
          <w:sz w:val="30"/>
          <w:szCs w:val="30"/>
        </w:rPr>
        <w:t>债券募集资金扣除发行费用后，拟将</w:t>
      </w:r>
      <w:r>
        <w:rPr>
          <w:rFonts w:ascii="仿宋_GB2312" w:eastAsia="仿宋_GB2312" w:hAnsiTheme="minorEastAsia" w:hint="eastAsia"/>
          <w:sz w:val="30"/>
          <w:szCs w:val="30"/>
        </w:rPr>
        <w:t>XX</w:t>
      </w:r>
      <w:r>
        <w:rPr>
          <w:rFonts w:ascii="仿宋_GB2312" w:eastAsia="仿宋_GB2312" w:hAnsi="仿宋" w:hint="eastAsia"/>
          <w:sz w:val="30"/>
          <w:szCs w:val="30"/>
        </w:rPr>
        <w:t>亿元用于特定纾困用途</w:t>
      </w:r>
      <w:r>
        <w:rPr>
          <w:rFonts w:ascii="仿宋_GB2312" w:eastAsia="仿宋_GB2312" w:hint="eastAsia"/>
          <w:sz w:val="32"/>
          <w:szCs w:val="32"/>
          <w:lang w:bidi="en-US"/>
        </w:rPr>
        <w:t>；</w:t>
      </w:r>
      <w:r>
        <w:rPr>
          <w:rFonts w:ascii="仿宋_GB2312" w:eastAsia="仿宋_GB2312" w:hAnsi="仿宋" w:hint="eastAsia"/>
          <w:sz w:val="30"/>
          <w:szCs w:val="30"/>
        </w:rPr>
        <w:sym w:font="Wingdings 2" w:char="00A3"/>
      </w:r>
      <w:r>
        <w:rPr>
          <w:rFonts w:ascii="仿宋_GB2312" w:eastAsia="仿宋_GB2312" w:hAnsiTheme="minorEastAsia" w:hint="eastAsia"/>
          <w:sz w:val="30"/>
          <w:szCs w:val="30"/>
        </w:rPr>
        <w:t>XX</w:t>
      </w:r>
      <w:r>
        <w:rPr>
          <w:rFonts w:ascii="仿宋_GB2312" w:eastAsia="仿宋_GB2312" w:hAnsi="仿宋" w:hint="eastAsia"/>
          <w:sz w:val="30"/>
          <w:szCs w:val="30"/>
        </w:rPr>
        <w:t>亿元用于偿还到期债务；</w:t>
      </w:r>
      <w:r w:rsidR="006E500F">
        <w:rPr>
          <w:rFonts w:ascii="仿宋_GB2312" w:eastAsia="仿宋_GB2312" w:hAnsi="仿宋" w:hint="eastAsia"/>
          <w:sz w:val="30"/>
          <w:szCs w:val="30"/>
        </w:rPr>
        <w:sym w:font="Wingdings 2" w:char="00A3"/>
      </w:r>
      <w:r w:rsidR="006E500F">
        <w:rPr>
          <w:rFonts w:ascii="仿宋_GB2312" w:eastAsia="仿宋_GB2312"/>
          <w:sz w:val="30"/>
          <w:szCs w:val="30"/>
        </w:rPr>
        <w:t>XX</w:t>
      </w:r>
      <w:r>
        <w:rPr>
          <w:rFonts w:ascii="仿宋_GB2312" w:eastAsia="仿宋_GB2312" w:hAnsi="仿宋" w:hint="eastAsia"/>
          <w:sz w:val="30"/>
          <w:szCs w:val="30"/>
        </w:rPr>
        <w:t>亿元用于补充流动资金；</w:t>
      </w:r>
      <w:r>
        <w:rPr>
          <w:rFonts w:ascii="仿宋_GB2312" w:eastAsia="仿宋_GB2312" w:hint="eastAsia"/>
          <w:sz w:val="30"/>
          <w:szCs w:val="30"/>
        </w:rPr>
        <w:t>□XX亿元用于________</w:t>
      </w:r>
      <w:r>
        <w:rPr>
          <w:rFonts w:ascii="仿宋_GB2312" w:eastAsia="仿宋_GB2312" w:hAnsi="仿宋" w:hint="eastAsia"/>
          <w:sz w:val="30"/>
          <w:szCs w:val="30"/>
        </w:rPr>
        <w:t>。</w:t>
      </w:r>
    </w:p>
    <w:p w:rsidR="00C21C15" w:rsidRDefault="00C21C15" w:rsidP="00CB40B2">
      <w:pPr>
        <w:widowControl/>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特定纾困用途具体</w:t>
      </w:r>
      <w:r>
        <w:rPr>
          <w:rFonts w:ascii="仿宋_GB2312" w:eastAsia="仿宋_GB2312" w:hAnsi="仿宋"/>
          <w:sz w:val="30"/>
          <w:szCs w:val="30"/>
        </w:rPr>
        <w:t>如下</w:t>
      </w:r>
      <w:r>
        <w:rPr>
          <w:rFonts w:ascii="仿宋_GB2312" w:eastAsia="仿宋_GB2312" w:hAnsi="仿宋" w:hint="eastAsia"/>
          <w:sz w:val="30"/>
          <w:szCs w:val="30"/>
        </w:rPr>
        <w:t>（</w:t>
      </w:r>
      <w:r w:rsidRPr="00201763">
        <w:rPr>
          <w:rFonts w:ascii="仿宋_GB2312" w:eastAsia="仿宋_GB2312" w:hAnsi="微软雅黑" w:hint="eastAsia"/>
          <w:color w:val="000000"/>
          <w:sz w:val="30"/>
          <w:szCs w:val="30"/>
        </w:rPr>
        <w:t>可通过投资纾困基金、购买企业资产等形式用于纾困用途。募集资金用于投资纾困基金的，相关纾困基金原则上应由政府或其指定</w:t>
      </w:r>
      <w:r>
        <w:rPr>
          <w:rFonts w:ascii="仿宋_GB2312" w:eastAsia="仿宋_GB2312" w:hAnsi="微软雅黑" w:hint="eastAsia"/>
          <w:color w:val="000000"/>
          <w:sz w:val="30"/>
          <w:szCs w:val="30"/>
        </w:rPr>
        <w:t>的国有资本运营主体出资和运营管理，并符合《资管新规》等相关规定</w:t>
      </w:r>
      <w:r>
        <w:rPr>
          <w:rFonts w:ascii="仿宋_GB2312" w:eastAsia="仿宋_GB2312" w:hAnsi="仿宋" w:hint="eastAsia"/>
          <w:sz w:val="30"/>
          <w:szCs w:val="30"/>
        </w:rPr>
        <w:t>）：</w:t>
      </w:r>
    </w:p>
    <w:p w:rsidR="00C21C15" w:rsidRDefault="00C21C15" w:rsidP="00CB40B2">
      <w:pPr>
        <w:widowControl/>
        <w:spacing w:line="600" w:lineRule="exact"/>
        <w:ind w:firstLineChars="200" w:firstLine="600"/>
        <w:rPr>
          <w:rFonts w:ascii="仿宋_GB2312" w:eastAsia="仿宋_GB2312" w:hAnsi="仿宋"/>
          <w:sz w:val="30"/>
          <w:szCs w:val="30"/>
        </w:rPr>
      </w:pPr>
      <w:r>
        <w:rPr>
          <w:rFonts w:ascii="仿宋_GB2312" w:eastAsia="仿宋_GB2312" w:hint="eastAsia"/>
          <w:sz w:val="30"/>
          <w:szCs w:val="30"/>
        </w:rPr>
        <w:t>___________________________________________________</w:t>
      </w:r>
    </w:p>
    <w:p w:rsidR="00C864E3" w:rsidRDefault="001E00CB" w:rsidP="00CB40B2">
      <w:pPr>
        <w:spacing w:line="600" w:lineRule="exact"/>
        <w:ind w:firstLineChars="200" w:firstLine="602"/>
        <w:contextualSpacing/>
        <w:rPr>
          <w:rFonts w:ascii="仿宋_GB2312" w:eastAsia="仿宋_GB2312" w:hAnsi="仿宋"/>
          <w:b/>
          <w:sz w:val="30"/>
          <w:szCs w:val="30"/>
        </w:rPr>
      </w:pPr>
      <w:r>
        <w:rPr>
          <w:rFonts w:ascii="仿宋_GB2312" w:eastAsia="仿宋_GB2312" w:hAnsi="仿宋" w:hint="eastAsia"/>
          <w:b/>
          <w:sz w:val="30"/>
          <w:szCs w:val="30"/>
        </w:rPr>
        <w:t>□【</w:t>
      </w:r>
      <w:r>
        <w:rPr>
          <w:rFonts w:ascii="仿宋_GB2312" w:eastAsia="仿宋_GB2312" w:hint="eastAsia"/>
          <w:b/>
          <w:sz w:val="30"/>
          <w:szCs w:val="30"/>
        </w:rPr>
        <w:t>发行人为产业链核心企业</w:t>
      </w:r>
      <w:r>
        <w:rPr>
          <w:rFonts w:ascii="仿宋_GB2312" w:eastAsia="仿宋_GB2312" w:hAnsi="仿宋" w:hint="eastAsia"/>
          <w:b/>
          <w:sz w:val="30"/>
          <w:szCs w:val="30"/>
        </w:rPr>
        <w:t>】</w:t>
      </w:r>
    </w:p>
    <w:p w:rsidR="00C864E3" w:rsidRDefault="001E00CB" w:rsidP="00CB40B2">
      <w:pPr>
        <w:spacing w:line="600" w:lineRule="exact"/>
        <w:ind w:firstLineChars="200" w:firstLine="600"/>
        <w:rPr>
          <w:rFonts w:ascii="仿宋_GB2312" w:eastAsia="仿宋_GB2312" w:hAnsi="仿宋"/>
          <w:sz w:val="30"/>
          <w:szCs w:val="30"/>
        </w:rPr>
      </w:pPr>
      <w:r>
        <w:rPr>
          <w:rFonts w:ascii="仿宋_GB2312" w:eastAsia="仿宋_GB2312" w:hint="eastAsia"/>
          <w:sz w:val="30"/>
          <w:szCs w:val="30"/>
        </w:rPr>
        <w:t>发行人为产业链核心企业，</w:t>
      </w:r>
      <w:r>
        <w:rPr>
          <w:rFonts w:ascii="仿宋_GB2312" w:eastAsia="仿宋_GB2312" w:hAnsi="仿宋" w:hint="eastAsia"/>
          <w:sz w:val="30"/>
          <w:szCs w:val="30"/>
        </w:rPr>
        <w:t>具体情况是（包括</w:t>
      </w:r>
      <w:r>
        <w:rPr>
          <w:rFonts w:ascii="仿宋_GB2312" w:eastAsia="仿宋_GB2312" w:hAnsi="仿宋"/>
          <w:sz w:val="30"/>
          <w:szCs w:val="30"/>
        </w:rPr>
        <w:t>但不限于</w:t>
      </w:r>
      <w:r>
        <w:rPr>
          <w:rFonts w:ascii="仿宋_GB2312" w:eastAsia="仿宋_GB2312" w:hAnsi="仿宋" w:hint="eastAsia"/>
          <w:sz w:val="30"/>
          <w:szCs w:val="30"/>
        </w:rPr>
        <w:t>发行人</w:t>
      </w:r>
      <w:r>
        <w:rPr>
          <w:rFonts w:ascii="仿宋_GB2312" w:eastAsia="仿宋_GB2312" w:hint="eastAsia"/>
          <w:sz w:val="30"/>
          <w:szCs w:val="30"/>
        </w:rPr>
        <w:t>能够通过支付预付款、清偿应付款项等方式降低上下游企业、尤其是中小企业现金流压力和融资成本等</w:t>
      </w:r>
      <w:r>
        <w:rPr>
          <w:rFonts w:ascii="仿宋_GB2312" w:eastAsia="仿宋_GB2312" w:hAnsi="仿宋" w:hint="eastAsia"/>
          <w:sz w:val="30"/>
          <w:szCs w:val="30"/>
        </w:rPr>
        <w:t>）：</w:t>
      </w:r>
    </w:p>
    <w:p w:rsidR="00C864E3" w:rsidRDefault="001E00CB" w:rsidP="00CB40B2">
      <w:pPr>
        <w:spacing w:line="600" w:lineRule="exact"/>
        <w:ind w:firstLineChars="200" w:firstLine="600"/>
        <w:contextualSpacing/>
        <w:rPr>
          <w:rFonts w:ascii="仿宋_GB2312" w:eastAsia="仿宋_GB2312" w:hAnsi="微软雅黑" w:cs="微软雅黑"/>
          <w:sz w:val="30"/>
          <w:szCs w:val="30"/>
        </w:rPr>
      </w:pPr>
      <w:r>
        <w:rPr>
          <w:rFonts w:ascii="仿宋_GB2312" w:eastAsia="仿宋_GB2312" w:hint="eastAsia"/>
          <w:sz w:val="30"/>
          <w:szCs w:val="30"/>
        </w:rPr>
        <w:t>___________________________________________________</w:t>
      </w:r>
    </w:p>
    <w:p w:rsidR="00C864E3" w:rsidRDefault="00A47FEB"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本</w:t>
      </w:r>
      <w:r w:rsidR="00EF40BD">
        <w:rPr>
          <w:rFonts w:ascii="仿宋_GB2312" w:eastAsia="仿宋_GB2312" w:hAnsi="仿宋" w:hint="eastAsia"/>
          <w:sz w:val="30"/>
          <w:szCs w:val="30"/>
        </w:rPr>
        <w:t>次</w:t>
      </w:r>
      <w:r>
        <w:rPr>
          <w:rFonts w:ascii="仿宋_GB2312" w:eastAsia="仿宋_GB2312" w:hAnsi="仿宋" w:hint="eastAsia"/>
          <w:sz w:val="30"/>
          <w:szCs w:val="30"/>
        </w:rPr>
        <w:t>债券募集资金扣除发行费用后，拟将</w:t>
      </w:r>
      <w:r>
        <w:rPr>
          <w:rFonts w:ascii="仿宋_GB2312" w:eastAsia="仿宋_GB2312" w:hAnsiTheme="minorEastAsia" w:hint="eastAsia"/>
          <w:sz w:val="30"/>
          <w:szCs w:val="30"/>
        </w:rPr>
        <w:t>XX</w:t>
      </w:r>
      <w:r>
        <w:rPr>
          <w:rFonts w:ascii="仿宋_GB2312" w:eastAsia="仿宋_GB2312" w:hAnsi="仿宋" w:hint="eastAsia"/>
          <w:sz w:val="30"/>
          <w:szCs w:val="30"/>
        </w:rPr>
        <w:t>亿元用于特定纾困用途</w:t>
      </w:r>
      <w:r>
        <w:rPr>
          <w:rFonts w:ascii="仿宋_GB2312" w:eastAsia="仿宋_GB2312" w:hint="eastAsia"/>
          <w:sz w:val="32"/>
          <w:szCs w:val="32"/>
          <w:lang w:bidi="en-US"/>
        </w:rPr>
        <w:t>；</w:t>
      </w:r>
      <w:r>
        <w:rPr>
          <w:rFonts w:ascii="仿宋_GB2312" w:eastAsia="仿宋_GB2312" w:hAnsi="仿宋" w:hint="eastAsia"/>
          <w:sz w:val="30"/>
          <w:szCs w:val="30"/>
        </w:rPr>
        <w:sym w:font="Wingdings 2" w:char="00A3"/>
      </w:r>
      <w:r>
        <w:rPr>
          <w:rFonts w:ascii="仿宋_GB2312" w:eastAsia="仿宋_GB2312" w:hAnsiTheme="minorEastAsia" w:hint="eastAsia"/>
          <w:sz w:val="30"/>
          <w:szCs w:val="30"/>
        </w:rPr>
        <w:t>XX</w:t>
      </w:r>
      <w:r>
        <w:rPr>
          <w:rFonts w:ascii="仿宋_GB2312" w:eastAsia="仿宋_GB2312" w:hAnsi="仿宋" w:hint="eastAsia"/>
          <w:sz w:val="30"/>
          <w:szCs w:val="30"/>
        </w:rPr>
        <w:t>亿元用于偿还到期债务；</w:t>
      </w:r>
      <w:r>
        <w:rPr>
          <w:rFonts w:ascii="仿宋_GB2312" w:eastAsia="仿宋_GB2312" w:hAnsi="仿宋" w:hint="eastAsia"/>
          <w:sz w:val="30"/>
          <w:szCs w:val="30"/>
        </w:rPr>
        <w:sym w:font="Wingdings 2" w:char="00A3"/>
      </w:r>
      <w:r w:rsidR="006E500F">
        <w:rPr>
          <w:rFonts w:ascii="仿宋_GB2312" w:eastAsia="仿宋_GB2312" w:hAnsi="仿宋"/>
          <w:sz w:val="30"/>
          <w:szCs w:val="30"/>
        </w:rPr>
        <w:t>XX</w:t>
      </w:r>
      <w:r>
        <w:rPr>
          <w:rFonts w:ascii="仿宋_GB2312" w:eastAsia="仿宋_GB2312" w:hAnsi="仿宋" w:hint="eastAsia"/>
          <w:sz w:val="30"/>
          <w:szCs w:val="30"/>
        </w:rPr>
        <w:t>亿元用于补充流动资金；</w:t>
      </w:r>
      <w:r>
        <w:rPr>
          <w:rFonts w:ascii="仿宋_GB2312" w:eastAsia="仿宋_GB2312" w:hint="eastAsia"/>
          <w:sz w:val="30"/>
          <w:szCs w:val="30"/>
        </w:rPr>
        <w:t>□XX亿元用于________</w:t>
      </w:r>
      <w:r>
        <w:rPr>
          <w:rFonts w:ascii="仿宋_GB2312" w:eastAsia="仿宋_GB2312" w:hAnsi="仿宋" w:hint="eastAsia"/>
          <w:sz w:val="30"/>
          <w:szCs w:val="30"/>
        </w:rPr>
        <w:t>。</w:t>
      </w:r>
    </w:p>
    <w:p w:rsidR="00A47FEB" w:rsidRDefault="00A47FEB" w:rsidP="00CB40B2">
      <w:pPr>
        <w:spacing w:line="600" w:lineRule="exact"/>
        <w:ind w:firstLineChars="200" w:firstLine="600"/>
        <w:rPr>
          <w:rFonts w:ascii="仿宋_GB2312" w:eastAsia="仿宋_GB2312" w:hAnsi="仿宋"/>
          <w:sz w:val="30"/>
          <w:szCs w:val="30"/>
        </w:rPr>
      </w:pPr>
      <w:r>
        <w:rPr>
          <w:rFonts w:ascii="仿宋_GB2312" w:eastAsia="仿宋_GB2312" w:hAnsi="仿宋" w:hint="eastAsia"/>
          <w:sz w:val="30"/>
          <w:szCs w:val="30"/>
        </w:rPr>
        <w:t>特定纾困用途具体</w:t>
      </w:r>
      <w:r>
        <w:rPr>
          <w:rFonts w:ascii="仿宋_GB2312" w:eastAsia="仿宋_GB2312" w:hAnsi="仿宋"/>
          <w:sz w:val="30"/>
          <w:szCs w:val="30"/>
        </w:rPr>
        <w:t>如下</w:t>
      </w:r>
      <w:r>
        <w:rPr>
          <w:rFonts w:ascii="仿宋_GB2312" w:eastAsia="仿宋_GB2312" w:hAnsi="仿宋" w:hint="eastAsia"/>
          <w:sz w:val="30"/>
          <w:szCs w:val="30"/>
        </w:rPr>
        <w:t>（</w:t>
      </w:r>
      <w:r w:rsidRPr="00201763">
        <w:rPr>
          <w:rFonts w:ascii="仿宋_GB2312" w:eastAsia="仿宋_GB2312" w:hAnsi="微软雅黑" w:hint="eastAsia"/>
          <w:color w:val="000000"/>
          <w:sz w:val="30"/>
          <w:szCs w:val="30"/>
        </w:rPr>
        <w:t>向产业链上下游企业支付预付款、清偿应付款项或发放委托贷款等形式</w:t>
      </w:r>
      <w:r>
        <w:rPr>
          <w:rFonts w:ascii="仿宋_GB2312" w:eastAsia="仿宋_GB2312" w:hAnsi="仿宋" w:hint="eastAsia"/>
          <w:sz w:val="30"/>
          <w:szCs w:val="30"/>
        </w:rPr>
        <w:t>）：</w:t>
      </w:r>
    </w:p>
    <w:p w:rsidR="00A47FEB" w:rsidRPr="00A47FEB" w:rsidRDefault="00A47FEB" w:rsidP="00CB40B2">
      <w:pPr>
        <w:spacing w:line="600" w:lineRule="exact"/>
        <w:ind w:firstLineChars="200" w:firstLine="600"/>
        <w:rPr>
          <w:rFonts w:ascii="仿宋_GB2312" w:eastAsia="仿宋_GB2312" w:hAnsi="仿宋"/>
          <w:sz w:val="30"/>
          <w:szCs w:val="30"/>
        </w:rPr>
      </w:pPr>
      <w:r>
        <w:rPr>
          <w:rFonts w:ascii="仿宋_GB2312" w:eastAsia="仿宋_GB2312" w:hint="eastAsia"/>
          <w:sz w:val="30"/>
          <w:szCs w:val="30"/>
        </w:rPr>
        <w:t>___________________________________________________</w:t>
      </w:r>
    </w:p>
    <w:p w:rsidR="00C864E3" w:rsidRDefault="00C864E3" w:rsidP="00CB40B2">
      <w:pPr>
        <w:widowControl/>
        <w:spacing w:line="600" w:lineRule="exact"/>
        <w:ind w:firstLineChars="200" w:firstLine="602"/>
        <w:jc w:val="center"/>
        <w:rPr>
          <w:rFonts w:ascii="仿宋_GB2312" w:eastAsia="仿宋_GB2312"/>
          <w:b/>
          <w:kern w:val="0"/>
          <w:sz w:val="30"/>
          <w:szCs w:val="30"/>
          <w:highlight w:val="yellow"/>
        </w:rPr>
      </w:pPr>
    </w:p>
    <w:p w:rsidR="00C864E3" w:rsidRDefault="001E00CB" w:rsidP="00CB40B2">
      <w:pPr>
        <w:widowControl/>
        <w:spacing w:line="600" w:lineRule="exact"/>
        <w:ind w:firstLineChars="200" w:firstLine="602"/>
        <w:jc w:val="center"/>
        <w:rPr>
          <w:rFonts w:ascii="仿宋_GB2312" w:eastAsia="仿宋_GB2312"/>
          <w:b/>
          <w:kern w:val="0"/>
          <w:sz w:val="30"/>
          <w:szCs w:val="30"/>
        </w:rPr>
      </w:pPr>
      <w:r>
        <w:rPr>
          <w:rFonts w:ascii="仿宋_GB2312" w:eastAsia="仿宋_GB2312" w:hint="eastAsia"/>
          <w:b/>
          <w:kern w:val="0"/>
          <w:sz w:val="30"/>
          <w:szCs w:val="30"/>
        </w:rPr>
        <w:t>第</w:t>
      </w:r>
      <w:r w:rsidR="00A277E6">
        <w:rPr>
          <w:rFonts w:ascii="仿宋_GB2312" w:eastAsia="仿宋_GB2312" w:hint="eastAsia"/>
          <w:b/>
          <w:kern w:val="0"/>
          <w:sz w:val="30"/>
          <w:szCs w:val="30"/>
        </w:rPr>
        <w:t>九</w:t>
      </w:r>
      <w:r>
        <w:rPr>
          <w:rFonts w:ascii="仿宋_GB2312" w:eastAsia="仿宋_GB2312" w:hint="eastAsia"/>
          <w:b/>
          <w:kern w:val="0"/>
          <w:sz w:val="30"/>
          <w:szCs w:val="30"/>
        </w:rPr>
        <w:t xml:space="preserve">节 </w:t>
      </w:r>
      <w:r>
        <w:rPr>
          <w:rFonts w:ascii="仿宋_GB2312" w:eastAsia="仿宋_GB2312"/>
          <w:b/>
          <w:kern w:val="0"/>
          <w:sz w:val="30"/>
          <w:szCs w:val="30"/>
        </w:rPr>
        <w:t xml:space="preserve"> </w:t>
      </w:r>
      <w:r>
        <w:rPr>
          <w:rFonts w:ascii="仿宋_GB2312" w:eastAsia="仿宋_GB2312" w:hint="eastAsia"/>
          <w:b/>
          <w:kern w:val="0"/>
          <w:sz w:val="30"/>
          <w:szCs w:val="30"/>
        </w:rPr>
        <w:t>信息披露安排</w:t>
      </w:r>
    </w:p>
    <w:p w:rsidR="00C864E3" w:rsidRDefault="001E00CB" w:rsidP="00CB40B2">
      <w:pPr>
        <w:spacing w:line="600" w:lineRule="exact"/>
        <w:ind w:firstLineChars="200" w:firstLine="602"/>
        <w:contextualSpacing/>
        <w:rPr>
          <w:rFonts w:ascii="仿宋_GB2312" w:eastAsia="仿宋_GB2312" w:hAnsi="仿宋"/>
          <w:b/>
          <w:bCs/>
          <w:sz w:val="30"/>
          <w:szCs w:val="30"/>
        </w:rPr>
      </w:pPr>
      <w:r>
        <w:rPr>
          <w:rFonts w:ascii="仿宋_GB2312" w:eastAsia="仿宋_GB2312" w:hAnsi="仿宋" w:cs="宋体" w:hint="eastAsia"/>
          <w:b/>
          <w:bCs/>
          <w:sz w:val="30"/>
          <w:szCs w:val="30"/>
        </w:rPr>
        <w:lastRenderedPageBreak/>
        <w:t>（X-1）</w:t>
      </w:r>
      <w:r>
        <w:rPr>
          <w:rFonts w:ascii="仿宋_GB2312" w:eastAsia="仿宋_GB2312" w:hint="eastAsia"/>
          <w:b/>
          <w:bCs/>
          <w:sz w:val="30"/>
          <w:szCs w:val="30"/>
        </w:rPr>
        <w:t>纾困</w:t>
      </w:r>
      <w:r>
        <w:rPr>
          <w:rFonts w:ascii="仿宋_GB2312" w:eastAsia="仿宋_GB2312" w:hAnsi="仿宋" w:hint="eastAsia"/>
          <w:b/>
          <w:bCs/>
          <w:sz w:val="30"/>
          <w:szCs w:val="30"/>
        </w:rPr>
        <w:t>公司债券特殊安排</w:t>
      </w:r>
    </w:p>
    <w:p w:rsidR="00C864E3" w:rsidRDefault="001E00CB" w:rsidP="00CB40B2">
      <w:pPr>
        <w:spacing w:line="600" w:lineRule="exact"/>
        <w:ind w:firstLineChars="200" w:firstLine="600"/>
        <w:contextualSpacing/>
        <w:rPr>
          <w:rFonts w:ascii="仿宋_GB2312" w:eastAsia="仿宋_GB2312" w:hAnsi="仿宋" w:cs="宋体"/>
          <w:sz w:val="30"/>
          <w:szCs w:val="30"/>
        </w:rPr>
      </w:pPr>
      <w:r w:rsidRPr="005F1036">
        <w:rPr>
          <w:rFonts w:ascii="仿宋_GB2312" w:eastAsia="仿宋_GB2312" w:hAnsi="仿宋" w:hint="eastAsia"/>
          <w:bCs/>
          <w:sz w:val="30"/>
          <w:szCs w:val="30"/>
        </w:rPr>
        <w:t>（</w:t>
      </w:r>
      <w:r>
        <w:rPr>
          <w:rFonts w:ascii="仿宋_GB2312" w:eastAsia="仿宋_GB2312" w:hAnsi="仿宋" w:cs="宋体" w:hint="eastAsia"/>
          <w:sz w:val="30"/>
          <w:szCs w:val="30"/>
        </w:rPr>
        <w:t>募集</w:t>
      </w:r>
      <w:r>
        <w:rPr>
          <w:rFonts w:ascii="仿宋_GB2312" w:eastAsia="仿宋_GB2312" w:hAnsi="仿宋" w:cs="宋体"/>
          <w:sz w:val="30"/>
          <w:szCs w:val="30"/>
        </w:rPr>
        <w:t>资金使用情况</w:t>
      </w:r>
      <w:r>
        <w:rPr>
          <w:rFonts w:ascii="仿宋_GB2312" w:eastAsia="仿宋_GB2312" w:hAnsi="仿宋" w:cs="宋体" w:hint="eastAsia"/>
          <w:sz w:val="30"/>
          <w:szCs w:val="30"/>
        </w:rPr>
        <w:t>，参与</w:t>
      </w:r>
      <w:r>
        <w:rPr>
          <w:rFonts w:ascii="仿宋_GB2312" w:eastAsia="仿宋_GB2312" w:hAnsi="仿宋" w:cs="宋体"/>
          <w:sz w:val="30"/>
          <w:szCs w:val="30"/>
        </w:rPr>
        <w:t>纾困计划进展情况</w:t>
      </w:r>
      <w:r>
        <w:rPr>
          <w:rFonts w:ascii="仿宋_GB2312" w:eastAsia="仿宋_GB2312" w:hAnsi="仿宋" w:cs="宋体" w:hint="eastAsia"/>
          <w:sz w:val="30"/>
          <w:szCs w:val="30"/>
        </w:rPr>
        <w:t>等）</w:t>
      </w:r>
    </w:p>
    <w:p w:rsidR="00C864E3" w:rsidRDefault="001E00CB" w:rsidP="00CB40B2">
      <w:pPr>
        <w:spacing w:line="600" w:lineRule="exact"/>
        <w:ind w:firstLineChars="200" w:firstLine="600"/>
        <w:contextualSpacing/>
        <w:rPr>
          <w:rFonts w:ascii="仿宋_GB2312" w:eastAsia="仿宋_GB2312" w:hAnsi="微软雅黑" w:cs="微软雅黑"/>
          <w:sz w:val="30"/>
          <w:szCs w:val="30"/>
        </w:rPr>
      </w:pPr>
      <w:r>
        <w:rPr>
          <w:rFonts w:ascii="仿宋_GB2312" w:eastAsia="仿宋_GB2312" w:hint="eastAsia"/>
          <w:sz w:val="30"/>
          <w:szCs w:val="30"/>
        </w:rPr>
        <w:t>___________________________________________________</w:t>
      </w:r>
    </w:p>
    <w:p w:rsidR="00A47FEB" w:rsidRDefault="00A47FEB" w:rsidP="00CB40B2">
      <w:pPr>
        <w:spacing w:line="600" w:lineRule="exact"/>
        <w:ind w:firstLineChars="200" w:firstLine="602"/>
        <w:jc w:val="center"/>
        <w:rPr>
          <w:rFonts w:ascii="仿宋_GB2312" w:eastAsia="仿宋_GB2312" w:hAnsi="仿宋"/>
          <w:b/>
          <w:sz w:val="30"/>
          <w:szCs w:val="30"/>
        </w:rPr>
      </w:pPr>
    </w:p>
    <w:p w:rsidR="00C864E3" w:rsidRDefault="001E00CB" w:rsidP="00CB40B2">
      <w:pPr>
        <w:spacing w:line="600" w:lineRule="exact"/>
        <w:ind w:firstLineChars="200" w:firstLine="602"/>
        <w:jc w:val="center"/>
        <w:rPr>
          <w:rFonts w:ascii="仿宋_GB2312" w:eastAsia="仿宋_GB2312" w:hAnsi="仿宋"/>
          <w:b/>
          <w:sz w:val="30"/>
          <w:szCs w:val="30"/>
        </w:rPr>
      </w:pPr>
      <w:r>
        <w:rPr>
          <w:rFonts w:ascii="仿宋_GB2312" w:eastAsia="仿宋_GB2312" w:hAnsi="仿宋" w:hint="eastAsia"/>
          <w:b/>
          <w:sz w:val="30"/>
          <w:szCs w:val="30"/>
        </w:rPr>
        <w:t>第十三节  受托管理人</w:t>
      </w:r>
    </w:p>
    <w:p w:rsidR="00C864E3" w:rsidRDefault="001E00CB" w:rsidP="00CB40B2">
      <w:pPr>
        <w:spacing w:line="600" w:lineRule="exact"/>
        <w:ind w:firstLineChars="200" w:firstLine="602"/>
        <w:contextualSpacing/>
        <w:rPr>
          <w:rFonts w:ascii="仿宋_GB2312" w:eastAsia="仿宋_GB2312" w:hAnsi="仿宋"/>
          <w:sz w:val="30"/>
          <w:szCs w:val="30"/>
        </w:rPr>
      </w:pPr>
      <w:r w:rsidRPr="005F1036">
        <w:rPr>
          <w:rFonts w:ascii="仿宋_GB2312" w:eastAsia="仿宋_GB2312" w:hAnsi="仿宋"/>
          <w:b/>
          <w:sz w:val="30"/>
          <w:szCs w:val="30"/>
        </w:rPr>
        <w:t>X-1受托管理人的持续跟踪义务</w:t>
      </w:r>
    </w:p>
    <w:p w:rsidR="00C864E3" w:rsidRDefault="001E00CB" w:rsidP="00CB40B2">
      <w:pPr>
        <w:spacing w:line="600" w:lineRule="exact"/>
        <w:ind w:firstLineChars="200" w:firstLine="600"/>
        <w:contextualSpacing/>
        <w:rPr>
          <w:rFonts w:ascii="仿宋_GB2312" w:eastAsia="仿宋_GB2312" w:hAnsi="仿宋"/>
          <w:sz w:val="30"/>
          <w:szCs w:val="30"/>
        </w:rPr>
      </w:pPr>
      <w:r>
        <w:rPr>
          <w:rFonts w:ascii="仿宋_GB2312" w:eastAsia="仿宋_GB2312" w:hAnsi="仿宋" w:hint="eastAsia"/>
          <w:sz w:val="30"/>
          <w:szCs w:val="30"/>
        </w:rPr>
        <w:t>（在年度受托管理事务报告中披露募集资金使用情况、参与纾困计划进展情况等）</w:t>
      </w:r>
    </w:p>
    <w:p w:rsidR="00C864E3" w:rsidRDefault="001E00CB" w:rsidP="00CB40B2">
      <w:pPr>
        <w:spacing w:line="600" w:lineRule="exact"/>
        <w:ind w:firstLineChars="200" w:firstLine="600"/>
        <w:contextualSpacing/>
        <w:rPr>
          <w:rFonts w:ascii="仿宋_GB2312" w:eastAsia="仿宋_GB2312" w:hAnsi="微软雅黑" w:cs="微软雅黑"/>
          <w:sz w:val="30"/>
          <w:szCs w:val="30"/>
        </w:rPr>
      </w:pPr>
      <w:r>
        <w:rPr>
          <w:rFonts w:ascii="仿宋_GB2312" w:eastAsia="仿宋_GB2312" w:hint="eastAsia"/>
          <w:sz w:val="30"/>
          <w:szCs w:val="30"/>
        </w:rPr>
        <w:t>___________________________________________________</w:t>
      </w:r>
    </w:p>
    <w:sectPr w:rsidR="00C864E3" w:rsidSect="00B50B84">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13F" w:rsidRDefault="000E013F"/>
  </w:endnote>
  <w:endnote w:type="continuationSeparator" w:id="0">
    <w:p w:rsidR="000E013F" w:rsidRDefault="000E013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大标宋简体">
    <w:altName w:val="Arial Unicode MS"/>
    <w:charset w:val="86"/>
    <w:family w:val="auto"/>
    <w:pitch w:val="variable"/>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657683"/>
      <w:showingPlcHdr/>
    </w:sdtPr>
    <w:sdtContent>
      <w:p w:rsidR="00F90121" w:rsidRDefault="00F90121">
        <w:pPr>
          <w:pStyle w:val="a9"/>
          <w:jc w:val="center"/>
        </w:pPr>
        <w:r>
          <w:t xml:space="preserve">     </w:t>
        </w:r>
      </w:p>
    </w:sdtContent>
  </w:sdt>
  <w:p w:rsidR="00F90121" w:rsidRDefault="00F9012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65439"/>
    </w:sdtPr>
    <w:sdtContent>
      <w:p w:rsidR="00F90121" w:rsidRDefault="00D056FE">
        <w:pPr>
          <w:pStyle w:val="a9"/>
          <w:jc w:val="center"/>
        </w:pPr>
        <w:r w:rsidRPr="00D056FE">
          <w:fldChar w:fldCharType="begin"/>
        </w:r>
        <w:r w:rsidR="00F90121">
          <w:instrText xml:space="preserve"> PAGE   \* MERGEFORMAT </w:instrText>
        </w:r>
        <w:r w:rsidRPr="00D056FE">
          <w:fldChar w:fldCharType="separate"/>
        </w:r>
        <w:r w:rsidR="005A64A0" w:rsidRPr="005A64A0">
          <w:rPr>
            <w:noProof/>
            <w:lang w:val="zh-CN"/>
          </w:rPr>
          <w:t>4</w:t>
        </w:r>
        <w:r>
          <w:rPr>
            <w:lang w:val="zh-CN"/>
          </w:rPr>
          <w:fldChar w:fldCharType="end"/>
        </w:r>
      </w:p>
    </w:sdtContent>
  </w:sdt>
  <w:p w:rsidR="00F90121" w:rsidRDefault="00F9012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87969"/>
    </w:sdtPr>
    <w:sdtContent>
      <w:p w:rsidR="00F90121" w:rsidRDefault="00D056FE">
        <w:pPr>
          <w:pStyle w:val="a9"/>
          <w:jc w:val="center"/>
        </w:pPr>
        <w:r w:rsidRPr="00D056FE">
          <w:fldChar w:fldCharType="begin"/>
        </w:r>
        <w:r w:rsidR="00F90121">
          <w:instrText xml:space="preserve"> PAGE   \* MERGEFORMAT </w:instrText>
        </w:r>
        <w:r w:rsidRPr="00D056FE">
          <w:fldChar w:fldCharType="separate"/>
        </w:r>
        <w:r w:rsidR="005A64A0" w:rsidRPr="005A64A0">
          <w:rPr>
            <w:noProof/>
            <w:lang w:val="zh-CN"/>
          </w:rPr>
          <w:t>112</w:t>
        </w:r>
        <w:r>
          <w:rPr>
            <w:lang w:val="zh-CN"/>
          </w:rPr>
          <w:fldChar w:fldCharType="end"/>
        </w:r>
      </w:p>
    </w:sdtContent>
  </w:sdt>
  <w:p w:rsidR="00F90121" w:rsidRDefault="00F9012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13F" w:rsidRDefault="000E013F"/>
  </w:footnote>
  <w:footnote w:type="continuationSeparator" w:id="0">
    <w:p w:rsidR="000E013F" w:rsidRDefault="000E013F">
      <w:r>
        <w:continuationSeparator/>
      </w:r>
    </w:p>
  </w:footnote>
  <w:footnote w:id="1">
    <w:p w:rsidR="00F90121" w:rsidRDefault="00F90121">
      <w:pPr>
        <w:pStyle w:val="ac"/>
      </w:pPr>
      <w:r>
        <w:rPr>
          <w:rStyle w:val="af5"/>
        </w:rPr>
        <w:footnoteRef/>
      </w:r>
      <w:r>
        <w:t xml:space="preserve"> </w:t>
      </w:r>
      <w:r>
        <w:rPr>
          <w:rFonts w:hint="eastAsia"/>
        </w:rPr>
        <w:t>本次债券涉及分期发行的，发行阶段应当明确具体期数：</w:t>
      </w:r>
      <w:r w:rsidRPr="005F1036">
        <w:t>________</w:t>
      </w:r>
      <w:r>
        <w:rPr>
          <w:rFonts w:hint="eastAsia"/>
        </w:rPr>
        <w:t>公司</w:t>
      </w:r>
      <w:r>
        <w:rPr>
          <w:rFonts w:hint="eastAsia"/>
        </w:rPr>
        <w:t>20XX</w:t>
      </w:r>
      <w:r>
        <w:rPr>
          <w:rFonts w:hint="eastAsia"/>
        </w:rPr>
        <w:t>年面向○专业投资者○普通投资者公开发行公司债券（第</w:t>
      </w:r>
      <w:r>
        <w:rPr>
          <w:rFonts w:hint="eastAsia"/>
        </w:rPr>
        <w:t>X</w:t>
      </w:r>
      <w:r>
        <w:rPr>
          <w:rFonts w:hint="eastAsia"/>
        </w:rPr>
        <w:t>期）募集说明书。</w:t>
      </w:r>
    </w:p>
  </w:footnote>
  <w:footnote w:id="2">
    <w:p w:rsidR="00F90121" w:rsidRDefault="00F90121">
      <w:pPr>
        <w:pStyle w:val="ac"/>
      </w:pPr>
      <w:r>
        <w:rPr>
          <w:rStyle w:val="af5"/>
        </w:rPr>
        <w:footnoteRef/>
      </w:r>
      <w:r>
        <w:t xml:space="preserve"> </w:t>
      </w:r>
      <w:r>
        <w:rPr>
          <w:rFonts w:hint="eastAsia"/>
        </w:rPr>
        <w:t>本期发行金额可于发行时披露。</w:t>
      </w:r>
    </w:p>
  </w:footnote>
  <w:footnote w:id="3">
    <w:p w:rsidR="00F90121" w:rsidRDefault="00F90121">
      <w:pPr>
        <w:pStyle w:val="ac"/>
      </w:pPr>
      <w:r>
        <w:rPr>
          <w:rStyle w:val="af5"/>
        </w:rPr>
        <w:footnoteRef/>
      </w:r>
      <w:r>
        <w:t xml:space="preserve"> </w:t>
      </w:r>
      <w:r>
        <w:rPr>
          <w:rFonts w:hint="eastAsia"/>
        </w:rPr>
        <w:t>若为保证担保，请披露保证人；若为抵押或质押担保，请披露抵押物</w:t>
      </w:r>
      <w:r>
        <w:rPr>
          <w:rFonts w:hint="eastAsia"/>
        </w:rPr>
        <w:t>/</w:t>
      </w:r>
      <w:r>
        <w:rPr>
          <w:rFonts w:hint="eastAsia"/>
        </w:rPr>
        <w:t>质押物，例如土地使用权抵押担保、应收账款质押担保等；若为其他增信方式，请披露相应的增信措施和增信内容。具体表述可参照第二节“增信措施”条款相关内容。</w:t>
      </w:r>
    </w:p>
  </w:footnote>
  <w:footnote w:id="4">
    <w:p w:rsidR="00F90121" w:rsidRPr="00365736" w:rsidRDefault="00F90121">
      <w:pPr>
        <w:pStyle w:val="ac"/>
      </w:pPr>
      <w:r>
        <w:rPr>
          <w:rStyle w:val="af5"/>
        </w:rPr>
        <w:footnoteRef/>
      </w:r>
      <w:r>
        <w:t xml:space="preserve"> </w:t>
      </w:r>
      <w:r>
        <w:rPr>
          <w:rFonts w:hint="eastAsia"/>
        </w:rPr>
        <w:t>请</w:t>
      </w:r>
      <w:r>
        <w:t>发行人结合</w:t>
      </w:r>
      <w:r>
        <w:rPr>
          <w:rFonts w:hint="eastAsia"/>
        </w:rPr>
        <w:t>本期</w:t>
      </w:r>
      <w:r>
        <w:t>债券付息</w:t>
      </w:r>
      <w:r>
        <w:rPr>
          <w:rFonts w:hint="eastAsia"/>
        </w:rPr>
        <w:t>频率</w:t>
      </w:r>
      <w:r>
        <w:t>实际情况，进行调整。</w:t>
      </w:r>
    </w:p>
  </w:footnote>
  <w:footnote w:id="5">
    <w:p w:rsidR="00F90121" w:rsidRDefault="00F90121">
      <w:pPr>
        <w:pStyle w:val="ac"/>
      </w:pPr>
      <w:r>
        <w:rPr>
          <w:rStyle w:val="af5"/>
        </w:rPr>
        <w:footnoteRef/>
      </w:r>
      <w:r>
        <w:rPr>
          <w:rFonts w:hint="eastAsia"/>
        </w:rPr>
        <w:t xml:space="preserve"> </w:t>
      </w:r>
      <w:r>
        <w:rPr>
          <w:rFonts w:hint="eastAsia"/>
        </w:rPr>
        <w:t>符合相关要求的上市公司回购股份除外。</w:t>
      </w:r>
    </w:p>
  </w:footnote>
  <w:footnote w:id="6">
    <w:p w:rsidR="00F90121" w:rsidRDefault="00F90121">
      <w:pPr>
        <w:pStyle w:val="ac"/>
      </w:pPr>
      <w:r>
        <w:rPr>
          <w:rStyle w:val="af5"/>
        </w:rPr>
        <w:footnoteRef/>
      </w:r>
      <w:r>
        <w:t xml:space="preserve"> </w:t>
      </w:r>
      <w:r>
        <w:rPr>
          <w:rFonts w:hint="eastAsia"/>
        </w:rPr>
        <w:t>募投项目涉及立项、土地、环保等有关报批事项的，请披露有关主管部门审批的情况。</w:t>
      </w:r>
    </w:p>
  </w:footnote>
  <w:footnote w:id="7">
    <w:p w:rsidR="00F90121" w:rsidRDefault="00F90121">
      <w:pPr>
        <w:pStyle w:val="ac"/>
      </w:pPr>
      <w:r>
        <w:rPr>
          <w:rStyle w:val="af5"/>
        </w:rPr>
        <w:footnoteRef/>
      </w:r>
      <w:r>
        <w:rPr>
          <w:rFonts w:hint="eastAsia"/>
        </w:rPr>
        <w:t xml:space="preserve"> </w:t>
      </w:r>
      <w:r>
        <w:rPr>
          <w:rFonts w:hint="eastAsia"/>
        </w:rPr>
        <w:t>发行人所属行业应参照《上市公司行业分类指引》明确披露。</w:t>
      </w:r>
    </w:p>
  </w:footnote>
  <w:footnote w:id="8">
    <w:p w:rsidR="00F90121" w:rsidRDefault="00F90121">
      <w:pPr>
        <w:pStyle w:val="ac"/>
      </w:pPr>
      <w:r>
        <w:rPr>
          <w:rStyle w:val="af5"/>
        </w:rPr>
        <w:footnoteRef/>
      </w:r>
      <w:r>
        <w:rPr>
          <w:rFonts w:hint="eastAsia"/>
        </w:rPr>
        <w:t xml:space="preserve"> </w:t>
      </w:r>
      <w:r>
        <w:rPr>
          <w:rFonts w:hint="eastAsia"/>
        </w:rPr>
        <w:t>参照《上市公司重大资产重组管理办法》的原则和标准认定相关资产交易行为是否构成重大资产重组。</w:t>
      </w:r>
    </w:p>
  </w:footnote>
  <w:footnote w:id="9">
    <w:p w:rsidR="00F90121" w:rsidRDefault="00F90121">
      <w:pPr>
        <w:pStyle w:val="ac"/>
      </w:pPr>
      <w:r>
        <w:rPr>
          <w:rStyle w:val="af5"/>
        </w:rPr>
        <w:footnoteRef/>
      </w:r>
      <w:r>
        <w:t xml:space="preserve"> </w:t>
      </w:r>
      <w:r>
        <w:rPr>
          <w:rFonts w:hint="eastAsia"/>
        </w:rPr>
        <w:t>发行人披露的重要权益投资情况通常为最近一年末的相关情况，如最近一期或截至募集说明书签署日权益投资情况发生较大变化的，应补充披露。</w:t>
      </w:r>
    </w:p>
  </w:footnote>
  <w:footnote w:id="10">
    <w:p w:rsidR="00F90121" w:rsidRDefault="00F90121">
      <w:pPr>
        <w:pStyle w:val="ac"/>
      </w:pPr>
      <w:r>
        <w:rPr>
          <w:rStyle w:val="af5"/>
        </w:rPr>
        <w:footnoteRef/>
      </w:r>
      <w:r>
        <w:t xml:space="preserve"> </w:t>
      </w:r>
      <w:r>
        <w:rPr>
          <w:rFonts w:hint="eastAsia"/>
        </w:rPr>
        <w:t>主要子公司通常指最近一年末经审计的总资产、净资产或营业收入任一项指标占合并报表相关指标比例较高或对发行人偿债、经营能力影响较大的子公司；如上述占比超过</w:t>
      </w:r>
      <w:r w:rsidRPr="00977B03">
        <w:rPr>
          <w:rFonts w:asciiTheme="minorEastAsia" w:hAnsiTheme="minorEastAsia"/>
        </w:rPr>
        <w:t>30%</w:t>
      </w:r>
      <w:r>
        <w:rPr>
          <w:rFonts w:hint="eastAsia"/>
        </w:rPr>
        <w:t>的通常可认定为主要子公司；发行人可根据实际情况加以判断。</w:t>
      </w:r>
    </w:p>
  </w:footnote>
  <w:footnote w:id="11">
    <w:p w:rsidR="00F90121" w:rsidRDefault="00F90121">
      <w:pPr>
        <w:pStyle w:val="ac"/>
      </w:pPr>
      <w:r>
        <w:rPr>
          <w:rStyle w:val="af5"/>
        </w:rPr>
        <w:footnoteRef/>
      </w:r>
      <w:r>
        <w:t xml:space="preserve"> </w:t>
      </w:r>
      <w:r>
        <w:rPr>
          <w:rFonts w:asciiTheme="minorEastAsia" w:hAnsiTheme="minorEastAsia" w:hint="eastAsia"/>
        </w:rPr>
        <w:t>子公司最近两年资产、负债、净资产、收入或净利润变化幅度在</w:t>
      </w:r>
      <w:r>
        <w:rPr>
          <w:rFonts w:asciiTheme="minorEastAsia" w:hAnsiTheme="minorEastAsia"/>
        </w:rPr>
        <w:t>30%以上的，通常可视为重大增减变动，发行人可根据自身情况加以判断。</w:t>
      </w:r>
    </w:p>
  </w:footnote>
  <w:footnote w:id="12">
    <w:p w:rsidR="00F90121" w:rsidRDefault="00F90121">
      <w:pPr>
        <w:pStyle w:val="ac"/>
      </w:pPr>
      <w:r>
        <w:rPr>
          <w:rStyle w:val="af5"/>
        </w:rPr>
        <w:footnoteRef/>
      </w:r>
      <w:r>
        <w:t xml:space="preserve"> </w:t>
      </w:r>
      <w:r>
        <w:rPr>
          <w:rFonts w:hint="eastAsia"/>
        </w:rPr>
        <w:t>重要参股公司、合联营企业通常指发行人持有的参股公司、合联营企业账面价值占发行人总资产比例超过</w:t>
      </w:r>
      <w:r>
        <w:rPr>
          <w:rFonts w:hint="eastAsia"/>
        </w:rPr>
        <w:t>10%</w:t>
      </w:r>
      <w:r>
        <w:rPr>
          <w:rFonts w:hint="eastAsia"/>
        </w:rPr>
        <w:t>的，或获得的投资收益占发行人当年实现的营业收入超过</w:t>
      </w:r>
      <w:r>
        <w:rPr>
          <w:rFonts w:hint="eastAsia"/>
        </w:rPr>
        <w:t>10%</w:t>
      </w:r>
      <w:r>
        <w:rPr>
          <w:rFonts w:hint="eastAsia"/>
        </w:rPr>
        <w:t>的，发行人可根据自身情况加以判断披露。</w:t>
      </w:r>
    </w:p>
  </w:footnote>
  <w:footnote w:id="13">
    <w:p w:rsidR="00F90121" w:rsidRDefault="00F90121" w:rsidP="00977B03">
      <w:pPr>
        <w:pStyle w:val="ac"/>
        <w:jc w:val="both"/>
        <w:rPr>
          <w:rFonts w:asciiTheme="minorEastAsia" w:hAnsiTheme="minorEastAsia"/>
        </w:rPr>
      </w:pPr>
      <w:r>
        <w:rPr>
          <w:rStyle w:val="af5"/>
        </w:rPr>
        <w:footnoteRef/>
      </w:r>
      <w:r>
        <w:rPr>
          <w:rFonts w:asciiTheme="minorEastAsia" w:hAnsiTheme="minorEastAsia"/>
        </w:rPr>
        <w:t xml:space="preserve"> </w:t>
      </w:r>
      <w:r>
        <w:rPr>
          <w:rFonts w:asciiTheme="minorEastAsia" w:hAnsiTheme="minorEastAsia" w:hint="eastAsia"/>
        </w:rPr>
        <w:t>包括发行人董事、监事、高级管理人员涉嫌违法违纪被有权机关调查、被采取强制措施或存在严重失信行为的情况。</w:t>
      </w:r>
    </w:p>
  </w:footnote>
  <w:footnote w:id="14">
    <w:p w:rsidR="00F90121" w:rsidRDefault="00F90121" w:rsidP="00977B03">
      <w:pPr>
        <w:pStyle w:val="ac"/>
        <w:jc w:val="both"/>
        <w:rPr>
          <w:rFonts w:asciiTheme="minorEastAsia" w:hAnsiTheme="minorEastAsia"/>
        </w:rPr>
      </w:pPr>
      <w:r>
        <w:rPr>
          <w:rStyle w:val="af5"/>
        </w:rPr>
        <w:footnoteRef/>
      </w:r>
      <w:r>
        <w:rPr>
          <w:rFonts w:asciiTheme="minorEastAsia" w:hAnsiTheme="minorEastAsia"/>
        </w:rPr>
        <w:t xml:space="preserve"> </w:t>
      </w:r>
      <w:r>
        <w:rPr>
          <w:rFonts w:asciiTheme="minorEastAsia" w:hAnsiTheme="minorEastAsia" w:hint="eastAsia"/>
        </w:rPr>
        <w:t>营业</w:t>
      </w:r>
      <w:r>
        <w:rPr>
          <w:rFonts w:asciiTheme="minorEastAsia" w:hAnsiTheme="minorEastAsia"/>
        </w:rPr>
        <w:t>收入、</w:t>
      </w:r>
      <w:r>
        <w:rPr>
          <w:rFonts w:asciiTheme="minorEastAsia" w:hAnsiTheme="minorEastAsia" w:hint="eastAsia"/>
        </w:rPr>
        <w:t>毛利率波动较大通常指营业收入或毛利率较同期增加</w:t>
      </w:r>
      <w:r>
        <w:rPr>
          <w:rFonts w:asciiTheme="minorEastAsia" w:hAnsiTheme="minorEastAsia"/>
        </w:rPr>
        <w:t>/</w:t>
      </w:r>
      <w:r>
        <w:rPr>
          <w:rFonts w:asciiTheme="minorEastAsia" w:hAnsiTheme="minorEastAsia" w:hint="eastAsia"/>
        </w:rPr>
        <w:t>减少超过</w:t>
      </w:r>
      <w:r>
        <w:rPr>
          <w:rFonts w:asciiTheme="minorEastAsia" w:hAnsiTheme="minorEastAsia"/>
        </w:rPr>
        <w:t>30%</w:t>
      </w:r>
      <w:r>
        <w:rPr>
          <w:rFonts w:asciiTheme="minorEastAsia" w:hAnsiTheme="minorEastAsia" w:hint="eastAsia"/>
        </w:rPr>
        <w:t>的；毛利率对比同行业平均水平差距较大，通常指与同行业平均水平差距超过30%的，同行业平均水平可参考上市公司行业平均水平。发行人可以根据实际情况加以判断。</w:t>
      </w:r>
    </w:p>
  </w:footnote>
  <w:footnote w:id="15">
    <w:p w:rsidR="00F90121" w:rsidRDefault="00F90121" w:rsidP="00977B03">
      <w:pPr>
        <w:pStyle w:val="ac"/>
        <w:jc w:val="both"/>
      </w:pPr>
      <w:r>
        <w:rPr>
          <w:rStyle w:val="af5"/>
        </w:rPr>
        <w:footnoteRef/>
      </w:r>
      <w:r>
        <w:t xml:space="preserve"> </w:t>
      </w:r>
      <w:r w:rsidRPr="005F1036">
        <w:rPr>
          <w:rFonts w:asciiTheme="minorEastAsia" w:hAnsiTheme="minorEastAsia" w:hint="eastAsia"/>
        </w:rPr>
        <w:t>对于报告期内产生收入或利润较小但形成资产占比较大或预计未来为主要业务板块的业务也应详细披露</w:t>
      </w:r>
      <w:r>
        <w:rPr>
          <w:rFonts w:asciiTheme="minorEastAsia" w:hAnsiTheme="minorEastAsia" w:hint="eastAsia"/>
        </w:rPr>
        <w:t>。</w:t>
      </w:r>
    </w:p>
  </w:footnote>
  <w:footnote w:id="16">
    <w:p w:rsidR="00F90121" w:rsidRDefault="00F90121" w:rsidP="00977B03">
      <w:pPr>
        <w:pStyle w:val="ac"/>
        <w:jc w:val="both"/>
        <w:rPr>
          <w:rFonts w:asciiTheme="minorEastAsia" w:hAnsiTheme="minorEastAsia"/>
        </w:rPr>
      </w:pPr>
      <w:r>
        <w:rPr>
          <w:rStyle w:val="af5"/>
        </w:rPr>
        <w:footnoteRef/>
      </w:r>
      <w:r>
        <w:rPr>
          <w:rFonts w:asciiTheme="minorEastAsia" w:hAnsiTheme="minorEastAsia"/>
        </w:rPr>
        <w:t xml:space="preserve"> </w:t>
      </w:r>
      <w:r>
        <w:rPr>
          <w:rFonts w:asciiTheme="minorEastAsia" w:hAnsiTheme="minorEastAsia" w:hint="eastAsia"/>
        </w:rPr>
        <w:t>发行人在</w:t>
      </w:r>
      <w:r>
        <w:rPr>
          <w:rFonts w:asciiTheme="minorEastAsia" w:hAnsiTheme="minorEastAsia"/>
        </w:rPr>
        <w:t>披露其业务板块时已经结合所在</w:t>
      </w:r>
      <w:r>
        <w:rPr>
          <w:rFonts w:asciiTheme="minorEastAsia" w:hAnsiTheme="minorEastAsia" w:hint="eastAsia"/>
        </w:rPr>
        <w:t>行业状况、行业地位及面临的主要竞争状况的</w:t>
      </w:r>
      <w:r>
        <w:rPr>
          <w:rFonts w:asciiTheme="minorEastAsia" w:hAnsiTheme="minorEastAsia"/>
        </w:rPr>
        <w:t>，</w:t>
      </w:r>
      <w:r>
        <w:rPr>
          <w:rFonts w:asciiTheme="minorEastAsia" w:hAnsiTheme="minorEastAsia" w:hint="eastAsia"/>
        </w:rPr>
        <w:t>可不再单独披露。</w:t>
      </w:r>
    </w:p>
  </w:footnote>
  <w:footnote w:id="17">
    <w:p w:rsidR="00F90121" w:rsidRDefault="00F90121">
      <w:pPr>
        <w:pStyle w:val="ac"/>
      </w:pPr>
      <w:r>
        <w:rPr>
          <w:rStyle w:val="af5"/>
        </w:rPr>
        <w:footnoteRef/>
      </w:r>
      <w:r>
        <w:rPr>
          <w:rFonts w:asciiTheme="minorEastAsia" w:hAnsiTheme="minorEastAsia" w:hint="eastAsia"/>
        </w:rPr>
        <w:t xml:space="preserve"> 如非特别说明，本条均指合并报表口径。</w:t>
      </w:r>
    </w:p>
  </w:footnote>
  <w:footnote w:id="18">
    <w:p w:rsidR="00F90121" w:rsidRDefault="00F90121">
      <w:pPr>
        <w:pStyle w:val="ac"/>
      </w:pPr>
      <w:r>
        <w:rPr>
          <w:rStyle w:val="af5"/>
        </w:rPr>
        <w:footnoteRef/>
      </w:r>
      <w:r>
        <w:rPr>
          <w:rFonts w:hint="eastAsia"/>
        </w:rPr>
        <w:t xml:space="preserve"> </w:t>
      </w:r>
      <w:r>
        <w:rPr>
          <w:rFonts w:hint="eastAsia"/>
        </w:rPr>
        <w:t>金融机构（含融资租赁等类金融机构）和本所优化融资监管的发行人不适用。</w:t>
      </w:r>
    </w:p>
  </w:footnote>
  <w:footnote w:id="19">
    <w:p w:rsidR="00F90121" w:rsidRDefault="00F90121">
      <w:pPr>
        <w:pStyle w:val="ac"/>
      </w:pPr>
      <w:r>
        <w:rPr>
          <w:rStyle w:val="af5"/>
        </w:rPr>
        <w:footnoteRef/>
      </w:r>
      <w:r>
        <w:t xml:space="preserve"> </w:t>
      </w:r>
      <w:r>
        <w:rPr>
          <w:rFonts w:hint="eastAsia"/>
        </w:rPr>
        <w:t>金融机构（含融资租赁等类金融机构）和适用本所优化融资监管的发行人不适用此款规定。</w:t>
      </w:r>
    </w:p>
  </w:footnote>
  <w:footnote w:id="20">
    <w:p w:rsidR="00F90121" w:rsidRDefault="00F90121" w:rsidP="00977B03">
      <w:pPr>
        <w:pStyle w:val="ac"/>
        <w:jc w:val="both"/>
      </w:pPr>
      <w:r>
        <w:rPr>
          <w:rStyle w:val="af5"/>
        </w:rPr>
        <w:footnoteRef/>
      </w:r>
      <w:r>
        <w:t xml:space="preserve"> </w:t>
      </w:r>
      <w:r>
        <w:rPr>
          <w:rFonts w:hint="eastAsia"/>
        </w:rPr>
        <w:t>证券公司和适用本所优化融资监管的发行人不适用；短期债券是指期限不超过一年（含）的各类短期债券产品。</w:t>
      </w:r>
    </w:p>
  </w:footnote>
  <w:footnote w:id="21">
    <w:p w:rsidR="00F90121" w:rsidRDefault="00F90121" w:rsidP="00977B03">
      <w:pPr>
        <w:pStyle w:val="ac"/>
        <w:jc w:val="both"/>
      </w:pPr>
      <w:r>
        <w:rPr>
          <w:rStyle w:val="af5"/>
        </w:rPr>
        <w:footnoteRef/>
      </w:r>
      <w:r>
        <w:t xml:space="preserve"> </w:t>
      </w:r>
      <w:r>
        <w:rPr>
          <w:rFonts w:hint="eastAsia"/>
        </w:rPr>
        <w:t>重大对外担保指发行人</w:t>
      </w:r>
      <w:r w:rsidR="0059562C">
        <w:rPr>
          <w:rFonts w:hint="eastAsia"/>
        </w:rPr>
        <w:t>最近一年末</w:t>
      </w:r>
      <w:r>
        <w:t>尚未履行</w:t>
      </w:r>
      <w:r>
        <w:rPr>
          <w:rFonts w:hint="eastAsia"/>
        </w:rPr>
        <w:t>或</w:t>
      </w:r>
      <w:r>
        <w:t>未履行完毕的单笔对外担保金额或者对同一担保对象累</w:t>
      </w:r>
      <w:r w:rsidRPr="0059562C">
        <w:t>计</w:t>
      </w:r>
      <w:r w:rsidRPr="0059562C">
        <w:rPr>
          <w:rFonts w:hint="eastAsia"/>
        </w:rPr>
        <w:t>担保金额</w:t>
      </w:r>
      <w:r w:rsidRPr="0059562C">
        <w:t>超过</w:t>
      </w:r>
      <w:r w:rsidR="0059562C" w:rsidRPr="0059562C">
        <w:rPr>
          <w:rFonts w:hint="eastAsia"/>
        </w:rPr>
        <w:t>最近一年末</w:t>
      </w:r>
      <w:r w:rsidRPr="0059562C">
        <w:t>净资产百分之十的</w:t>
      </w:r>
      <w:r w:rsidRPr="0059562C">
        <w:rPr>
          <w:rFonts w:hint="eastAsia"/>
        </w:rPr>
        <w:t>；担保余额较大指发行人截至最近一年末对外担保余额超过当期末</w:t>
      </w:r>
      <w:r>
        <w:rPr>
          <w:rFonts w:hint="eastAsia"/>
        </w:rPr>
        <w:t>净资产。</w:t>
      </w:r>
      <w:r w:rsidR="0059562C">
        <w:rPr>
          <w:rFonts w:hint="eastAsia"/>
        </w:rPr>
        <w:t>报告期末</w:t>
      </w:r>
      <w:r w:rsidR="0059562C">
        <w:t>较最近一年末变化较大的，应更新到报告期末。</w:t>
      </w:r>
    </w:p>
  </w:footnote>
  <w:footnote w:id="22">
    <w:p w:rsidR="00F90121" w:rsidRDefault="00F90121" w:rsidP="00977B03">
      <w:pPr>
        <w:pStyle w:val="ac"/>
        <w:jc w:val="both"/>
      </w:pPr>
      <w:r>
        <w:rPr>
          <w:rStyle w:val="af5"/>
        </w:rPr>
        <w:footnoteRef/>
      </w:r>
      <w:r>
        <w:t xml:space="preserve"> </w:t>
      </w:r>
      <w:r>
        <w:rPr>
          <w:rFonts w:hint="eastAsia"/>
        </w:rPr>
        <w:t>包括但不限于</w:t>
      </w:r>
      <w:r>
        <w:t>资产抵押、质押、担保和其他限制用途安排，以及除此以外的其他具有可对抗第三人的优先偿付负债的情况</w:t>
      </w:r>
      <w:r>
        <w:rPr>
          <w:rFonts w:hint="eastAsia"/>
        </w:rPr>
        <w:t>。</w:t>
      </w:r>
    </w:p>
  </w:footnote>
  <w:footnote w:id="23">
    <w:p w:rsidR="00F90121" w:rsidRDefault="00F90121" w:rsidP="00977B03">
      <w:pPr>
        <w:pStyle w:val="ac"/>
        <w:jc w:val="both"/>
        <w:rPr>
          <w:rFonts w:ascii="仿宋_GB2312" w:eastAsia="仿宋_GB2312"/>
        </w:rPr>
      </w:pPr>
      <w:r>
        <w:rPr>
          <w:rStyle w:val="af5"/>
          <w:rFonts w:hint="eastAsia"/>
        </w:rPr>
        <w:footnoteRef/>
      </w:r>
      <w:r>
        <w:rPr>
          <w:rFonts w:asciiTheme="minorEastAsia" w:hAnsiTheme="minorEastAsia" w:hint="eastAsia"/>
        </w:rPr>
        <w:t xml:space="preserve"> 一般为截至报告期末，如报告期后发行人及其子公司授信情况出现较大变化，可披露截至募集说明书签署日或其他日期的授信情况。</w:t>
      </w:r>
    </w:p>
  </w:footnote>
  <w:footnote w:id="24">
    <w:p w:rsidR="00F90121" w:rsidRDefault="00F90121" w:rsidP="00977B03">
      <w:pPr>
        <w:pStyle w:val="ac"/>
        <w:jc w:val="both"/>
        <w:rPr>
          <w:rFonts w:ascii="仿宋_GB2312" w:eastAsia="仿宋_GB2312"/>
        </w:rPr>
      </w:pPr>
      <w:r>
        <w:rPr>
          <w:rStyle w:val="af5"/>
        </w:rPr>
        <w:footnoteRef/>
      </w:r>
      <w:r>
        <w:t xml:space="preserve"> </w:t>
      </w:r>
      <w:r>
        <w:rPr>
          <w:rFonts w:asciiTheme="minorEastAsia" w:hAnsiTheme="minorEastAsia" w:hint="eastAsia"/>
        </w:rPr>
        <w:t>债务违约包括但不限于公司债券、债务融资工具或其他债务违约（含银行贷款违约）或延期支付本息等债务违约情况。</w:t>
      </w:r>
    </w:p>
  </w:footnote>
  <w:footnote w:id="25">
    <w:p w:rsidR="00F90121" w:rsidRDefault="00F90121" w:rsidP="00977B03">
      <w:pPr>
        <w:pStyle w:val="ac"/>
        <w:jc w:val="both"/>
        <w:rPr>
          <w:rFonts w:ascii="仿宋_GB2312" w:eastAsia="仿宋_GB2312"/>
        </w:rPr>
      </w:pPr>
      <w:r>
        <w:rPr>
          <w:rStyle w:val="af5"/>
          <w:rFonts w:hint="eastAsia"/>
        </w:rPr>
        <w:footnoteRef/>
      </w:r>
      <w:r>
        <w:rPr>
          <w:rFonts w:ascii="仿宋_GB2312" w:eastAsia="仿宋_GB2312" w:hint="eastAsia"/>
        </w:rPr>
        <w:t xml:space="preserve"> </w:t>
      </w:r>
      <w:r>
        <w:rPr>
          <w:rFonts w:asciiTheme="minorEastAsia" w:hAnsiTheme="minorEastAsia" w:hint="eastAsia"/>
        </w:rPr>
        <w:t>一般为截至报告期末，如报告期后发行人及其子公司债券存续情况出现较大变化，可披露截至募集说明书签署日或其他日期，以下同。</w:t>
      </w:r>
    </w:p>
  </w:footnote>
  <w:footnote w:id="26">
    <w:p w:rsidR="00F90121" w:rsidRDefault="00F90121">
      <w:pPr>
        <w:pStyle w:val="ac"/>
        <w:rPr>
          <w:rFonts w:ascii="仿宋_GB2312" w:eastAsia="仿宋_GB2312"/>
        </w:rPr>
      </w:pPr>
      <w:r>
        <w:rPr>
          <w:rStyle w:val="af5"/>
        </w:rPr>
        <w:footnoteRef/>
      </w:r>
      <w:r>
        <w:t xml:space="preserve"> </w:t>
      </w:r>
      <w:r>
        <w:rPr>
          <w:rFonts w:asciiTheme="minorEastAsia" w:hAnsiTheme="minorEastAsia" w:hint="eastAsia"/>
        </w:rPr>
        <w:t>此处债券指境内外公司债券、债务融资工具及其他债券。</w:t>
      </w:r>
    </w:p>
  </w:footnote>
  <w:footnote w:id="27">
    <w:p w:rsidR="00F90121" w:rsidRDefault="00F90121">
      <w:pPr>
        <w:pStyle w:val="ac"/>
      </w:pPr>
      <w:r>
        <w:rPr>
          <w:rStyle w:val="af5"/>
        </w:rPr>
        <w:footnoteRef/>
      </w:r>
      <w:r>
        <w:t xml:space="preserve"> </w:t>
      </w:r>
      <w:r>
        <w:rPr>
          <w:rFonts w:hint="eastAsia"/>
        </w:rPr>
        <w:t>期限为</w:t>
      </w:r>
      <w:r>
        <w:rPr>
          <w:rFonts w:hint="eastAsia"/>
        </w:rPr>
        <w:t>1</w:t>
      </w:r>
      <w:r>
        <w:rPr>
          <w:rFonts w:hint="eastAsia"/>
        </w:rPr>
        <w:t>年及以下。</w:t>
      </w:r>
    </w:p>
  </w:footnote>
  <w:footnote w:id="28">
    <w:p w:rsidR="00F90121" w:rsidRDefault="00F90121">
      <w:pPr>
        <w:pStyle w:val="ac"/>
      </w:pPr>
      <w:r>
        <w:rPr>
          <w:rStyle w:val="af5"/>
        </w:rPr>
        <w:footnoteRef/>
      </w:r>
      <w:r>
        <w:t xml:space="preserve"> </w:t>
      </w:r>
      <w:r>
        <w:rPr>
          <w:rFonts w:hint="eastAsia"/>
        </w:rPr>
        <w:t>国有独资企业上缴利润除外，</w:t>
      </w:r>
      <w:r>
        <w:t>下同</w:t>
      </w:r>
      <w:r>
        <w:rPr>
          <w:rFonts w:hint="eastAsia"/>
        </w:rPr>
        <w:t>。</w:t>
      </w:r>
    </w:p>
  </w:footnote>
  <w:footnote w:id="29">
    <w:p w:rsidR="00F90121" w:rsidRDefault="00F90121">
      <w:pPr>
        <w:pStyle w:val="ac"/>
      </w:pPr>
      <w:r>
        <w:rPr>
          <w:rStyle w:val="af5"/>
        </w:rPr>
        <w:footnoteRef/>
      </w:r>
      <w:r>
        <w:t xml:space="preserve"> </w:t>
      </w:r>
      <w:r>
        <w:rPr>
          <w:rFonts w:hint="eastAsia"/>
        </w:rPr>
        <w:t>以簿记建档发行为例，发行人可根据实际情况调整。</w:t>
      </w:r>
    </w:p>
  </w:footnote>
  <w:footnote w:id="30">
    <w:p w:rsidR="00F90121" w:rsidRDefault="00F90121">
      <w:pPr>
        <w:pStyle w:val="ac"/>
      </w:pPr>
      <w:r>
        <w:rPr>
          <w:rStyle w:val="af5"/>
        </w:rPr>
        <w:footnoteRef/>
      </w:r>
      <w:r>
        <w:t xml:space="preserve"> </w:t>
      </w:r>
      <w:r>
        <w:rPr>
          <w:rFonts w:hint="eastAsia"/>
        </w:rPr>
        <w:t>发行人可设置一个或多个重新定价周期，自行约定重新定价周期的利率调整机制，不同的重新定价周期可设置相同或多种不同的利率调整机制。</w:t>
      </w:r>
    </w:p>
  </w:footnote>
  <w:footnote w:id="31">
    <w:p w:rsidR="00F90121" w:rsidRDefault="00F90121">
      <w:pPr>
        <w:pStyle w:val="ac"/>
      </w:pPr>
      <w:r>
        <w:rPr>
          <w:rStyle w:val="af5"/>
        </w:rPr>
        <w:footnoteRef/>
      </w:r>
      <w:r>
        <w:t xml:space="preserve"> </w:t>
      </w:r>
      <w:r>
        <w:rPr>
          <w:rFonts w:hint="eastAsia"/>
        </w:rPr>
        <w:t>适用于设置相同利率调整机制的发行人；下同。</w:t>
      </w:r>
    </w:p>
  </w:footnote>
  <w:footnote w:id="32">
    <w:p w:rsidR="00F90121" w:rsidRDefault="00F90121">
      <w:pPr>
        <w:pStyle w:val="ac"/>
      </w:pPr>
      <w:r>
        <w:rPr>
          <w:rStyle w:val="af5"/>
        </w:rPr>
        <w:footnoteRef/>
      </w:r>
      <w:r>
        <w:t xml:space="preserve"> </w:t>
      </w:r>
      <w:r>
        <w:rPr>
          <w:rFonts w:hint="eastAsia"/>
        </w:rPr>
        <w:t>适用于设置不同利率调整机制的发行人，可根据实际情况调整或增加；下同。</w:t>
      </w:r>
    </w:p>
  </w:footnote>
  <w:footnote w:id="33">
    <w:p w:rsidR="00F90121" w:rsidRDefault="00F90121">
      <w:pPr>
        <w:pStyle w:val="ac"/>
      </w:pPr>
      <w:r>
        <w:rPr>
          <w:rStyle w:val="af5"/>
        </w:rPr>
        <w:footnoteRef/>
      </w:r>
      <w:r>
        <w:rPr>
          <w:rFonts w:hint="eastAsia"/>
        </w:rPr>
        <w:t xml:space="preserve"> </w:t>
      </w:r>
      <w:r>
        <w:rPr>
          <w:rFonts w:hint="eastAsia"/>
        </w:rPr>
        <w:t>会计师事务所应对本次发行可续期公司债券的相关会计处理情况出具专项意见，说明本次发行可续期公司债券计入权益情况及其相关依据。</w:t>
      </w:r>
    </w:p>
  </w:footnote>
  <w:footnote w:id="34">
    <w:p w:rsidR="00F90121" w:rsidRDefault="00F90121" w:rsidP="00F43538">
      <w:pPr>
        <w:pStyle w:val="ac"/>
        <w:jc w:val="both"/>
      </w:pPr>
      <w:r>
        <w:rPr>
          <w:rStyle w:val="af5"/>
        </w:rPr>
        <w:footnoteRef/>
      </w:r>
      <w:r>
        <w:t xml:space="preserve"> </w:t>
      </w:r>
      <w:r>
        <w:rPr>
          <w:rFonts w:hint="eastAsia"/>
        </w:rPr>
        <w:t>用于</w:t>
      </w:r>
      <w:r>
        <w:t>绿色产业领域的具体用途，可在</w:t>
      </w:r>
      <w:r>
        <w:rPr>
          <w:rFonts w:hint="eastAsia"/>
        </w:rPr>
        <w:t>此</w:t>
      </w:r>
      <w:r>
        <w:t>条款</w:t>
      </w:r>
      <w:r>
        <w:rPr>
          <w:rFonts w:hint="eastAsia"/>
        </w:rPr>
        <w:t>后</w:t>
      </w:r>
      <w:r>
        <w:t>做简要披露，也可</w:t>
      </w:r>
      <w:r>
        <w:rPr>
          <w:rFonts w:hint="eastAsia"/>
        </w:rPr>
        <w:t>直接在“募集</w:t>
      </w:r>
      <w:r>
        <w:t>资金运用</w:t>
      </w:r>
      <w:r>
        <w:rPr>
          <w:rFonts w:hint="eastAsia"/>
        </w:rPr>
        <w:t>”一节</w:t>
      </w:r>
      <w:r>
        <w:t>做具体披露</w:t>
      </w:r>
      <w:r>
        <w:rPr>
          <w:rFonts w:hint="eastAsia"/>
        </w:rPr>
        <w:t>；</w:t>
      </w:r>
      <w:r>
        <w:t>下同。</w:t>
      </w:r>
    </w:p>
  </w:footnote>
  <w:footnote w:id="35">
    <w:p w:rsidR="00F90121" w:rsidRDefault="00F90121" w:rsidP="000B208D">
      <w:pPr>
        <w:pStyle w:val="ac"/>
      </w:pPr>
      <w:r>
        <w:rPr>
          <w:rStyle w:val="af5"/>
        </w:rPr>
        <w:footnoteRef/>
      </w:r>
      <w:r>
        <w:rPr>
          <w:rFonts w:hint="eastAsia"/>
        </w:rPr>
        <w:t xml:space="preserve"> </w:t>
      </w:r>
      <w:r>
        <w:rPr>
          <w:rFonts w:hint="eastAsia"/>
        </w:rPr>
        <w:t>可交换公司债券的期限最短为</w:t>
      </w:r>
      <w:r>
        <w:rPr>
          <w:rFonts w:hint="eastAsia"/>
        </w:rPr>
        <w:t>1</w:t>
      </w:r>
      <w:r>
        <w:rPr>
          <w:rFonts w:hint="eastAsia"/>
        </w:rPr>
        <w:t>年，最长为</w:t>
      </w:r>
      <w:r>
        <w:rPr>
          <w:rFonts w:hint="eastAsia"/>
        </w:rPr>
        <w:t>6</w:t>
      </w:r>
      <w:r>
        <w:rPr>
          <w:rFonts w:hint="eastAsia"/>
        </w:rPr>
        <w:t>年。</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873D2"/>
    <w:multiLevelType w:val="multilevel"/>
    <w:tmpl w:val="79F873D2"/>
    <w:lvl w:ilvl="0">
      <w:start w:val="1"/>
      <w:numFmt w:val="decimal"/>
      <w:lvlText w:val="%1、"/>
      <w:lvlJc w:val="left"/>
      <w:pPr>
        <w:ind w:left="324" w:hanging="324"/>
      </w:pPr>
      <w:rPr>
        <w:rFonts w:asciiTheme="minorHAnsi" w:hAnsiTheme="minorHAns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4712"/>
    <w:rsid w:val="00005201"/>
    <w:rsid w:val="00005BD4"/>
    <w:rsid w:val="00006740"/>
    <w:rsid w:val="00007044"/>
    <w:rsid w:val="000110C6"/>
    <w:rsid w:val="000116D3"/>
    <w:rsid w:val="00011B00"/>
    <w:rsid w:val="00011B6C"/>
    <w:rsid w:val="00011E39"/>
    <w:rsid w:val="000127DF"/>
    <w:rsid w:val="00012CD3"/>
    <w:rsid w:val="0001474E"/>
    <w:rsid w:val="00014A65"/>
    <w:rsid w:val="000154BC"/>
    <w:rsid w:val="00015C19"/>
    <w:rsid w:val="00017110"/>
    <w:rsid w:val="000175FF"/>
    <w:rsid w:val="00020CAD"/>
    <w:rsid w:val="00020D3C"/>
    <w:rsid w:val="00024115"/>
    <w:rsid w:val="00025AD7"/>
    <w:rsid w:val="00025BDA"/>
    <w:rsid w:val="00025D0D"/>
    <w:rsid w:val="00027AFE"/>
    <w:rsid w:val="000302C0"/>
    <w:rsid w:val="00030EA4"/>
    <w:rsid w:val="00033348"/>
    <w:rsid w:val="00033422"/>
    <w:rsid w:val="00033984"/>
    <w:rsid w:val="00033BC9"/>
    <w:rsid w:val="00033D1B"/>
    <w:rsid w:val="00034C23"/>
    <w:rsid w:val="00035492"/>
    <w:rsid w:val="00035973"/>
    <w:rsid w:val="0004004F"/>
    <w:rsid w:val="00040E03"/>
    <w:rsid w:val="000416BB"/>
    <w:rsid w:val="00042A35"/>
    <w:rsid w:val="00043242"/>
    <w:rsid w:val="00043671"/>
    <w:rsid w:val="00043951"/>
    <w:rsid w:val="00045B0A"/>
    <w:rsid w:val="000501FF"/>
    <w:rsid w:val="00050897"/>
    <w:rsid w:val="0005217C"/>
    <w:rsid w:val="0005232C"/>
    <w:rsid w:val="0005326D"/>
    <w:rsid w:val="0005387B"/>
    <w:rsid w:val="0005449A"/>
    <w:rsid w:val="0005630E"/>
    <w:rsid w:val="00056744"/>
    <w:rsid w:val="00056B98"/>
    <w:rsid w:val="00057583"/>
    <w:rsid w:val="000603FB"/>
    <w:rsid w:val="00060701"/>
    <w:rsid w:val="000613C3"/>
    <w:rsid w:val="00061FB6"/>
    <w:rsid w:val="000626C3"/>
    <w:rsid w:val="00063B43"/>
    <w:rsid w:val="000640C4"/>
    <w:rsid w:val="000668D2"/>
    <w:rsid w:val="0007114A"/>
    <w:rsid w:val="00071B94"/>
    <w:rsid w:val="00071FF0"/>
    <w:rsid w:val="00073D68"/>
    <w:rsid w:val="00075BDA"/>
    <w:rsid w:val="00075C92"/>
    <w:rsid w:val="00076D59"/>
    <w:rsid w:val="000804E2"/>
    <w:rsid w:val="00081171"/>
    <w:rsid w:val="0008213A"/>
    <w:rsid w:val="00082A7F"/>
    <w:rsid w:val="00082BED"/>
    <w:rsid w:val="00084674"/>
    <w:rsid w:val="00084B88"/>
    <w:rsid w:val="00084CB5"/>
    <w:rsid w:val="00085075"/>
    <w:rsid w:val="00085AA3"/>
    <w:rsid w:val="00085EF1"/>
    <w:rsid w:val="00087127"/>
    <w:rsid w:val="00087F2D"/>
    <w:rsid w:val="00091499"/>
    <w:rsid w:val="00093E42"/>
    <w:rsid w:val="0009464F"/>
    <w:rsid w:val="00094984"/>
    <w:rsid w:val="0009557A"/>
    <w:rsid w:val="00095701"/>
    <w:rsid w:val="00096A97"/>
    <w:rsid w:val="000A0394"/>
    <w:rsid w:val="000A067C"/>
    <w:rsid w:val="000A06C7"/>
    <w:rsid w:val="000A1A62"/>
    <w:rsid w:val="000A1E62"/>
    <w:rsid w:val="000A3B07"/>
    <w:rsid w:val="000A4E84"/>
    <w:rsid w:val="000A5822"/>
    <w:rsid w:val="000A5A96"/>
    <w:rsid w:val="000A6102"/>
    <w:rsid w:val="000A68C9"/>
    <w:rsid w:val="000A78B6"/>
    <w:rsid w:val="000B0C75"/>
    <w:rsid w:val="000B170B"/>
    <w:rsid w:val="000B1EFE"/>
    <w:rsid w:val="000B208D"/>
    <w:rsid w:val="000B2D5C"/>
    <w:rsid w:val="000B34CB"/>
    <w:rsid w:val="000B3C1A"/>
    <w:rsid w:val="000B44AA"/>
    <w:rsid w:val="000B4CDE"/>
    <w:rsid w:val="000B5FB5"/>
    <w:rsid w:val="000B6188"/>
    <w:rsid w:val="000B7533"/>
    <w:rsid w:val="000C2035"/>
    <w:rsid w:val="000C3903"/>
    <w:rsid w:val="000C445F"/>
    <w:rsid w:val="000C4DF6"/>
    <w:rsid w:val="000C504C"/>
    <w:rsid w:val="000C5F8E"/>
    <w:rsid w:val="000C61FA"/>
    <w:rsid w:val="000C6ED2"/>
    <w:rsid w:val="000C7BCA"/>
    <w:rsid w:val="000C7F19"/>
    <w:rsid w:val="000D01A5"/>
    <w:rsid w:val="000D2683"/>
    <w:rsid w:val="000D2B6B"/>
    <w:rsid w:val="000D3E7D"/>
    <w:rsid w:val="000D41A4"/>
    <w:rsid w:val="000D45C2"/>
    <w:rsid w:val="000D495D"/>
    <w:rsid w:val="000D4D2C"/>
    <w:rsid w:val="000D5482"/>
    <w:rsid w:val="000D6B04"/>
    <w:rsid w:val="000D6C84"/>
    <w:rsid w:val="000D74DD"/>
    <w:rsid w:val="000D7EE8"/>
    <w:rsid w:val="000E013F"/>
    <w:rsid w:val="000E0D0B"/>
    <w:rsid w:val="000E2A5B"/>
    <w:rsid w:val="000E2D7D"/>
    <w:rsid w:val="000E34D3"/>
    <w:rsid w:val="000E5656"/>
    <w:rsid w:val="000E5C89"/>
    <w:rsid w:val="000E6272"/>
    <w:rsid w:val="000E6882"/>
    <w:rsid w:val="000E6EF2"/>
    <w:rsid w:val="000F211E"/>
    <w:rsid w:val="000F27CA"/>
    <w:rsid w:val="000F49E1"/>
    <w:rsid w:val="000F4DB5"/>
    <w:rsid w:val="000F58A0"/>
    <w:rsid w:val="000F6F12"/>
    <w:rsid w:val="000F7487"/>
    <w:rsid w:val="001003F4"/>
    <w:rsid w:val="001006A6"/>
    <w:rsid w:val="00102C54"/>
    <w:rsid w:val="00102D76"/>
    <w:rsid w:val="00103692"/>
    <w:rsid w:val="00103EAD"/>
    <w:rsid w:val="001071D9"/>
    <w:rsid w:val="00110028"/>
    <w:rsid w:val="00111950"/>
    <w:rsid w:val="00111C42"/>
    <w:rsid w:val="00111D69"/>
    <w:rsid w:val="00112BF2"/>
    <w:rsid w:val="0011314A"/>
    <w:rsid w:val="001136B4"/>
    <w:rsid w:val="00115BC5"/>
    <w:rsid w:val="001162DE"/>
    <w:rsid w:val="00116DE0"/>
    <w:rsid w:val="00117D08"/>
    <w:rsid w:val="00121619"/>
    <w:rsid w:val="00121A85"/>
    <w:rsid w:val="00122082"/>
    <w:rsid w:val="001228AE"/>
    <w:rsid w:val="00122C81"/>
    <w:rsid w:val="00123B86"/>
    <w:rsid w:val="0012451C"/>
    <w:rsid w:val="00125038"/>
    <w:rsid w:val="001263D1"/>
    <w:rsid w:val="00127722"/>
    <w:rsid w:val="001307DF"/>
    <w:rsid w:val="00131A41"/>
    <w:rsid w:val="001322FB"/>
    <w:rsid w:val="001334EB"/>
    <w:rsid w:val="00133536"/>
    <w:rsid w:val="00133E7D"/>
    <w:rsid w:val="001340B2"/>
    <w:rsid w:val="0013472A"/>
    <w:rsid w:val="00134D9D"/>
    <w:rsid w:val="00135FED"/>
    <w:rsid w:val="001362F9"/>
    <w:rsid w:val="001405D5"/>
    <w:rsid w:val="00140DE5"/>
    <w:rsid w:val="0014148F"/>
    <w:rsid w:val="00142078"/>
    <w:rsid w:val="00142BE1"/>
    <w:rsid w:val="001459D5"/>
    <w:rsid w:val="00145F6D"/>
    <w:rsid w:val="0014651F"/>
    <w:rsid w:val="00150349"/>
    <w:rsid w:val="00150615"/>
    <w:rsid w:val="0015083C"/>
    <w:rsid w:val="00151B49"/>
    <w:rsid w:val="00151F30"/>
    <w:rsid w:val="001520CD"/>
    <w:rsid w:val="00152EF1"/>
    <w:rsid w:val="00153160"/>
    <w:rsid w:val="00154D24"/>
    <w:rsid w:val="00154F58"/>
    <w:rsid w:val="0015627A"/>
    <w:rsid w:val="0015643E"/>
    <w:rsid w:val="0015739A"/>
    <w:rsid w:val="00162462"/>
    <w:rsid w:val="001625C7"/>
    <w:rsid w:val="001625FC"/>
    <w:rsid w:val="00162C17"/>
    <w:rsid w:val="00164D08"/>
    <w:rsid w:val="00164D83"/>
    <w:rsid w:val="0016594C"/>
    <w:rsid w:val="00165EA9"/>
    <w:rsid w:val="00167786"/>
    <w:rsid w:val="00167CAD"/>
    <w:rsid w:val="001704A3"/>
    <w:rsid w:val="001704CC"/>
    <w:rsid w:val="00171221"/>
    <w:rsid w:val="00171F26"/>
    <w:rsid w:val="00172AD1"/>
    <w:rsid w:val="0017349A"/>
    <w:rsid w:val="0017358C"/>
    <w:rsid w:val="00173903"/>
    <w:rsid w:val="00173CA0"/>
    <w:rsid w:val="0017489A"/>
    <w:rsid w:val="00175037"/>
    <w:rsid w:val="0018005D"/>
    <w:rsid w:val="00180787"/>
    <w:rsid w:val="001813AC"/>
    <w:rsid w:val="00181407"/>
    <w:rsid w:val="00181737"/>
    <w:rsid w:val="00181D05"/>
    <w:rsid w:val="00182416"/>
    <w:rsid w:val="00183042"/>
    <w:rsid w:val="001839A2"/>
    <w:rsid w:val="00184A23"/>
    <w:rsid w:val="00186D16"/>
    <w:rsid w:val="00190C39"/>
    <w:rsid w:val="00190C7D"/>
    <w:rsid w:val="00190EAF"/>
    <w:rsid w:val="00191948"/>
    <w:rsid w:val="00191DBD"/>
    <w:rsid w:val="00191DE6"/>
    <w:rsid w:val="00192C1E"/>
    <w:rsid w:val="00192FEA"/>
    <w:rsid w:val="0019342B"/>
    <w:rsid w:val="001945A5"/>
    <w:rsid w:val="00194F2C"/>
    <w:rsid w:val="00196410"/>
    <w:rsid w:val="001977C8"/>
    <w:rsid w:val="001A0D46"/>
    <w:rsid w:val="001A1361"/>
    <w:rsid w:val="001A138E"/>
    <w:rsid w:val="001A1B32"/>
    <w:rsid w:val="001A2264"/>
    <w:rsid w:val="001A241C"/>
    <w:rsid w:val="001A2ED7"/>
    <w:rsid w:val="001A3B0C"/>
    <w:rsid w:val="001A4454"/>
    <w:rsid w:val="001A49A3"/>
    <w:rsid w:val="001A4B03"/>
    <w:rsid w:val="001A5A13"/>
    <w:rsid w:val="001A5D0D"/>
    <w:rsid w:val="001A6707"/>
    <w:rsid w:val="001A7430"/>
    <w:rsid w:val="001B1AF0"/>
    <w:rsid w:val="001B1D46"/>
    <w:rsid w:val="001B26D0"/>
    <w:rsid w:val="001B2B59"/>
    <w:rsid w:val="001B2CF0"/>
    <w:rsid w:val="001B3ABA"/>
    <w:rsid w:val="001B4047"/>
    <w:rsid w:val="001B4C65"/>
    <w:rsid w:val="001B4F28"/>
    <w:rsid w:val="001B509E"/>
    <w:rsid w:val="001B5C92"/>
    <w:rsid w:val="001B5FCA"/>
    <w:rsid w:val="001B6334"/>
    <w:rsid w:val="001B693A"/>
    <w:rsid w:val="001B6BD4"/>
    <w:rsid w:val="001C206A"/>
    <w:rsid w:val="001C4094"/>
    <w:rsid w:val="001C48A1"/>
    <w:rsid w:val="001C5F82"/>
    <w:rsid w:val="001C6983"/>
    <w:rsid w:val="001C6F09"/>
    <w:rsid w:val="001C7497"/>
    <w:rsid w:val="001D0BE1"/>
    <w:rsid w:val="001D1308"/>
    <w:rsid w:val="001D2725"/>
    <w:rsid w:val="001D3207"/>
    <w:rsid w:val="001D483E"/>
    <w:rsid w:val="001D4A5C"/>
    <w:rsid w:val="001D4B26"/>
    <w:rsid w:val="001D55D8"/>
    <w:rsid w:val="001D595B"/>
    <w:rsid w:val="001D6067"/>
    <w:rsid w:val="001D6E43"/>
    <w:rsid w:val="001D7AAE"/>
    <w:rsid w:val="001E00CB"/>
    <w:rsid w:val="001E2B0E"/>
    <w:rsid w:val="001E2C88"/>
    <w:rsid w:val="001E37F9"/>
    <w:rsid w:val="001E4651"/>
    <w:rsid w:val="001E5D7C"/>
    <w:rsid w:val="001E67F9"/>
    <w:rsid w:val="001E6CED"/>
    <w:rsid w:val="001E7765"/>
    <w:rsid w:val="001F004B"/>
    <w:rsid w:val="001F0421"/>
    <w:rsid w:val="001F0DC7"/>
    <w:rsid w:val="001F1541"/>
    <w:rsid w:val="001F1B79"/>
    <w:rsid w:val="001F2946"/>
    <w:rsid w:val="001F3CD1"/>
    <w:rsid w:val="001F4142"/>
    <w:rsid w:val="001F41B6"/>
    <w:rsid w:val="001F4D9C"/>
    <w:rsid w:val="001F59A1"/>
    <w:rsid w:val="001F7E39"/>
    <w:rsid w:val="00201B56"/>
    <w:rsid w:val="00201CEF"/>
    <w:rsid w:val="00202E97"/>
    <w:rsid w:val="00203876"/>
    <w:rsid w:val="00203DB6"/>
    <w:rsid w:val="002054CD"/>
    <w:rsid w:val="00206251"/>
    <w:rsid w:val="0020655E"/>
    <w:rsid w:val="00206AE2"/>
    <w:rsid w:val="002076FE"/>
    <w:rsid w:val="002103FE"/>
    <w:rsid w:val="00210666"/>
    <w:rsid w:val="00211C42"/>
    <w:rsid w:val="00212E7D"/>
    <w:rsid w:val="002139B0"/>
    <w:rsid w:val="00213D9C"/>
    <w:rsid w:val="0021675B"/>
    <w:rsid w:val="00216CDE"/>
    <w:rsid w:val="00217716"/>
    <w:rsid w:val="00220102"/>
    <w:rsid w:val="002214B4"/>
    <w:rsid w:val="0022164C"/>
    <w:rsid w:val="00221A09"/>
    <w:rsid w:val="002221FB"/>
    <w:rsid w:val="00223094"/>
    <w:rsid w:val="002247B8"/>
    <w:rsid w:val="00224FB5"/>
    <w:rsid w:val="00225722"/>
    <w:rsid w:val="00225797"/>
    <w:rsid w:val="002266DD"/>
    <w:rsid w:val="00226C02"/>
    <w:rsid w:val="00230201"/>
    <w:rsid w:val="00230239"/>
    <w:rsid w:val="0023047E"/>
    <w:rsid w:val="002313D2"/>
    <w:rsid w:val="002319C1"/>
    <w:rsid w:val="00231E93"/>
    <w:rsid w:val="0023401F"/>
    <w:rsid w:val="00235713"/>
    <w:rsid w:val="00236542"/>
    <w:rsid w:val="00236A59"/>
    <w:rsid w:val="00241A73"/>
    <w:rsid w:val="00241F0F"/>
    <w:rsid w:val="00242A8F"/>
    <w:rsid w:val="00242FB8"/>
    <w:rsid w:val="002449FA"/>
    <w:rsid w:val="00244E57"/>
    <w:rsid w:val="002459FF"/>
    <w:rsid w:val="00245F61"/>
    <w:rsid w:val="002463AA"/>
    <w:rsid w:val="00246906"/>
    <w:rsid w:val="00247207"/>
    <w:rsid w:val="002501AA"/>
    <w:rsid w:val="00251B48"/>
    <w:rsid w:val="00253746"/>
    <w:rsid w:val="00253F3A"/>
    <w:rsid w:val="00254CC5"/>
    <w:rsid w:val="00254FE4"/>
    <w:rsid w:val="002555FE"/>
    <w:rsid w:val="00255629"/>
    <w:rsid w:val="00256538"/>
    <w:rsid w:val="00256653"/>
    <w:rsid w:val="00256656"/>
    <w:rsid w:val="00257067"/>
    <w:rsid w:val="00260F7F"/>
    <w:rsid w:val="00261092"/>
    <w:rsid w:val="00261115"/>
    <w:rsid w:val="002611E2"/>
    <w:rsid w:val="002631E0"/>
    <w:rsid w:val="00263672"/>
    <w:rsid w:val="00263803"/>
    <w:rsid w:val="00263E14"/>
    <w:rsid w:val="00264040"/>
    <w:rsid w:val="0026513D"/>
    <w:rsid w:val="002655D6"/>
    <w:rsid w:val="00271787"/>
    <w:rsid w:val="00271F9C"/>
    <w:rsid w:val="00272612"/>
    <w:rsid w:val="00272E1E"/>
    <w:rsid w:val="00273D65"/>
    <w:rsid w:val="002757B9"/>
    <w:rsid w:val="0027744C"/>
    <w:rsid w:val="00280501"/>
    <w:rsid w:val="00280844"/>
    <w:rsid w:val="002809FF"/>
    <w:rsid w:val="00280C6F"/>
    <w:rsid w:val="00280D9D"/>
    <w:rsid w:val="00280FF2"/>
    <w:rsid w:val="002810DA"/>
    <w:rsid w:val="002817CF"/>
    <w:rsid w:val="00284123"/>
    <w:rsid w:val="00284D1B"/>
    <w:rsid w:val="002871B4"/>
    <w:rsid w:val="0029036B"/>
    <w:rsid w:val="0029079A"/>
    <w:rsid w:val="0029114A"/>
    <w:rsid w:val="0029327F"/>
    <w:rsid w:val="00294E47"/>
    <w:rsid w:val="00295A1F"/>
    <w:rsid w:val="00296635"/>
    <w:rsid w:val="00296A0F"/>
    <w:rsid w:val="00296A29"/>
    <w:rsid w:val="002A0CD3"/>
    <w:rsid w:val="002A1478"/>
    <w:rsid w:val="002A15AA"/>
    <w:rsid w:val="002A387A"/>
    <w:rsid w:val="002A42DB"/>
    <w:rsid w:val="002A453C"/>
    <w:rsid w:val="002A4C3C"/>
    <w:rsid w:val="002A75B8"/>
    <w:rsid w:val="002A7D81"/>
    <w:rsid w:val="002B0860"/>
    <w:rsid w:val="002B0C33"/>
    <w:rsid w:val="002B1357"/>
    <w:rsid w:val="002B1E0C"/>
    <w:rsid w:val="002B2DAA"/>
    <w:rsid w:val="002B373D"/>
    <w:rsid w:val="002B42BA"/>
    <w:rsid w:val="002B4A44"/>
    <w:rsid w:val="002B4CCE"/>
    <w:rsid w:val="002C017F"/>
    <w:rsid w:val="002C1627"/>
    <w:rsid w:val="002C18C2"/>
    <w:rsid w:val="002C4154"/>
    <w:rsid w:val="002C43D3"/>
    <w:rsid w:val="002C4A7D"/>
    <w:rsid w:val="002C70BC"/>
    <w:rsid w:val="002C76E8"/>
    <w:rsid w:val="002D09A2"/>
    <w:rsid w:val="002D1FC8"/>
    <w:rsid w:val="002D223C"/>
    <w:rsid w:val="002D3285"/>
    <w:rsid w:val="002D41D0"/>
    <w:rsid w:val="002D4C7C"/>
    <w:rsid w:val="002D4DB1"/>
    <w:rsid w:val="002D6333"/>
    <w:rsid w:val="002D6C97"/>
    <w:rsid w:val="002D6D01"/>
    <w:rsid w:val="002D72E3"/>
    <w:rsid w:val="002E0A06"/>
    <w:rsid w:val="002E1004"/>
    <w:rsid w:val="002E1541"/>
    <w:rsid w:val="002E15F7"/>
    <w:rsid w:val="002E24FD"/>
    <w:rsid w:val="002E3756"/>
    <w:rsid w:val="002E48A7"/>
    <w:rsid w:val="002E494D"/>
    <w:rsid w:val="002E5DD0"/>
    <w:rsid w:val="002E6696"/>
    <w:rsid w:val="002E7B22"/>
    <w:rsid w:val="002E7F80"/>
    <w:rsid w:val="002F4683"/>
    <w:rsid w:val="002F4744"/>
    <w:rsid w:val="002F4D48"/>
    <w:rsid w:val="002F5C85"/>
    <w:rsid w:val="002F6B5F"/>
    <w:rsid w:val="002F7027"/>
    <w:rsid w:val="002F79CB"/>
    <w:rsid w:val="003008B5"/>
    <w:rsid w:val="00300CEB"/>
    <w:rsid w:val="00301B29"/>
    <w:rsid w:val="00301F31"/>
    <w:rsid w:val="0030301B"/>
    <w:rsid w:val="0030437B"/>
    <w:rsid w:val="00304677"/>
    <w:rsid w:val="00305034"/>
    <w:rsid w:val="0030529D"/>
    <w:rsid w:val="003055D5"/>
    <w:rsid w:val="00305E04"/>
    <w:rsid w:val="00307578"/>
    <w:rsid w:val="003104AA"/>
    <w:rsid w:val="003118C0"/>
    <w:rsid w:val="00311C21"/>
    <w:rsid w:val="003121A8"/>
    <w:rsid w:val="00313EC8"/>
    <w:rsid w:val="003145E9"/>
    <w:rsid w:val="0031483E"/>
    <w:rsid w:val="003154F3"/>
    <w:rsid w:val="00315DBF"/>
    <w:rsid w:val="00316E63"/>
    <w:rsid w:val="0032137D"/>
    <w:rsid w:val="00321961"/>
    <w:rsid w:val="00321DDD"/>
    <w:rsid w:val="00323112"/>
    <w:rsid w:val="00324525"/>
    <w:rsid w:val="003254D6"/>
    <w:rsid w:val="00325529"/>
    <w:rsid w:val="0032737B"/>
    <w:rsid w:val="003279FD"/>
    <w:rsid w:val="00330DCA"/>
    <w:rsid w:val="00335843"/>
    <w:rsid w:val="00335D4E"/>
    <w:rsid w:val="00337C3F"/>
    <w:rsid w:val="0034132C"/>
    <w:rsid w:val="00341E83"/>
    <w:rsid w:val="0034228E"/>
    <w:rsid w:val="00342F04"/>
    <w:rsid w:val="00344779"/>
    <w:rsid w:val="003449CC"/>
    <w:rsid w:val="00344D55"/>
    <w:rsid w:val="003458F5"/>
    <w:rsid w:val="003459E8"/>
    <w:rsid w:val="00346310"/>
    <w:rsid w:val="00347247"/>
    <w:rsid w:val="003506DF"/>
    <w:rsid w:val="0035267E"/>
    <w:rsid w:val="003533A1"/>
    <w:rsid w:val="00353404"/>
    <w:rsid w:val="00354DB0"/>
    <w:rsid w:val="003551D5"/>
    <w:rsid w:val="003552CC"/>
    <w:rsid w:val="00355866"/>
    <w:rsid w:val="00356064"/>
    <w:rsid w:val="0035651D"/>
    <w:rsid w:val="0035784E"/>
    <w:rsid w:val="00357914"/>
    <w:rsid w:val="00357999"/>
    <w:rsid w:val="00360969"/>
    <w:rsid w:val="00360B22"/>
    <w:rsid w:val="00360BCF"/>
    <w:rsid w:val="0036111A"/>
    <w:rsid w:val="00361244"/>
    <w:rsid w:val="00361256"/>
    <w:rsid w:val="0036264E"/>
    <w:rsid w:val="00362920"/>
    <w:rsid w:val="00363BE9"/>
    <w:rsid w:val="00363E88"/>
    <w:rsid w:val="00364216"/>
    <w:rsid w:val="00364340"/>
    <w:rsid w:val="00365736"/>
    <w:rsid w:val="00365BDD"/>
    <w:rsid w:val="00366069"/>
    <w:rsid w:val="003667D3"/>
    <w:rsid w:val="00366E5E"/>
    <w:rsid w:val="0037116D"/>
    <w:rsid w:val="003713EA"/>
    <w:rsid w:val="00372A64"/>
    <w:rsid w:val="00372B91"/>
    <w:rsid w:val="00373425"/>
    <w:rsid w:val="003749B2"/>
    <w:rsid w:val="00374A28"/>
    <w:rsid w:val="00374A8D"/>
    <w:rsid w:val="00374CB9"/>
    <w:rsid w:val="003767CD"/>
    <w:rsid w:val="0037733A"/>
    <w:rsid w:val="003776E0"/>
    <w:rsid w:val="00380ED9"/>
    <w:rsid w:val="003821F7"/>
    <w:rsid w:val="0038232B"/>
    <w:rsid w:val="003825EE"/>
    <w:rsid w:val="0038475F"/>
    <w:rsid w:val="00385443"/>
    <w:rsid w:val="00385DC5"/>
    <w:rsid w:val="00385EDD"/>
    <w:rsid w:val="00387459"/>
    <w:rsid w:val="00387B56"/>
    <w:rsid w:val="00387D14"/>
    <w:rsid w:val="00391169"/>
    <w:rsid w:val="00391EBD"/>
    <w:rsid w:val="003920C2"/>
    <w:rsid w:val="003921EC"/>
    <w:rsid w:val="0039246D"/>
    <w:rsid w:val="003926DA"/>
    <w:rsid w:val="00394252"/>
    <w:rsid w:val="00394E21"/>
    <w:rsid w:val="00395E76"/>
    <w:rsid w:val="003964F4"/>
    <w:rsid w:val="0039685E"/>
    <w:rsid w:val="0039695C"/>
    <w:rsid w:val="00396EBC"/>
    <w:rsid w:val="0039747F"/>
    <w:rsid w:val="00397D1C"/>
    <w:rsid w:val="003A067F"/>
    <w:rsid w:val="003A0ED1"/>
    <w:rsid w:val="003A0FE7"/>
    <w:rsid w:val="003A1B3C"/>
    <w:rsid w:val="003A27A6"/>
    <w:rsid w:val="003A354F"/>
    <w:rsid w:val="003A4710"/>
    <w:rsid w:val="003A53F6"/>
    <w:rsid w:val="003A5D8F"/>
    <w:rsid w:val="003A74B4"/>
    <w:rsid w:val="003A77F6"/>
    <w:rsid w:val="003B0777"/>
    <w:rsid w:val="003B0A5D"/>
    <w:rsid w:val="003B0F31"/>
    <w:rsid w:val="003B1025"/>
    <w:rsid w:val="003B1186"/>
    <w:rsid w:val="003B121B"/>
    <w:rsid w:val="003B1B0E"/>
    <w:rsid w:val="003B3148"/>
    <w:rsid w:val="003B3501"/>
    <w:rsid w:val="003B4E6D"/>
    <w:rsid w:val="003B53D5"/>
    <w:rsid w:val="003B5AFF"/>
    <w:rsid w:val="003C0444"/>
    <w:rsid w:val="003C1595"/>
    <w:rsid w:val="003C1DA1"/>
    <w:rsid w:val="003C219E"/>
    <w:rsid w:val="003C355E"/>
    <w:rsid w:val="003C425A"/>
    <w:rsid w:val="003C4FC8"/>
    <w:rsid w:val="003C52BA"/>
    <w:rsid w:val="003C56F2"/>
    <w:rsid w:val="003D0366"/>
    <w:rsid w:val="003D0ACF"/>
    <w:rsid w:val="003D0D23"/>
    <w:rsid w:val="003D1800"/>
    <w:rsid w:val="003D1C0F"/>
    <w:rsid w:val="003D2045"/>
    <w:rsid w:val="003D2518"/>
    <w:rsid w:val="003D2F32"/>
    <w:rsid w:val="003D4007"/>
    <w:rsid w:val="003D6901"/>
    <w:rsid w:val="003D76AD"/>
    <w:rsid w:val="003D7727"/>
    <w:rsid w:val="003D7817"/>
    <w:rsid w:val="003E0BDE"/>
    <w:rsid w:val="003E2166"/>
    <w:rsid w:val="003E25D3"/>
    <w:rsid w:val="003E2AF4"/>
    <w:rsid w:val="003E5D60"/>
    <w:rsid w:val="003E7632"/>
    <w:rsid w:val="003F08BF"/>
    <w:rsid w:val="003F302B"/>
    <w:rsid w:val="003F4249"/>
    <w:rsid w:val="003F435E"/>
    <w:rsid w:val="003F57D6"/>
    <w:rsid w:val="003F626C"/>
    <w:rsid w:val="003F6844"/>
    <w:rsid w:val="003F76CF"/>
    <w:rsid w:val="003F7E6D"/>
    <w:rsid w:val="004009D2"/>
    <w:rsid w:val="004015FD"/>
    <w:rsid w:val="0040166F"/>
    <w:rsid w:val="00401B81"/>
    <w:rsid w:val="00401DEF"/>
    <w:rsid w:val="004026B9"/>
    <w:rsid w:val="00402B15"/>
    <w:rsid w:val="00402D19"/>
    <w:rsid w:val="00405295"/>
    <w:rsid w:val="00405432"/>
    <w:rsid w:val="00406237"/>
    <w:rsid w:val="00406930"/>
    <w:rsid w:val="00407300"/>
    <w:rsid w:val="00407779"/>
    <w:rsid w:val="00407BDE"/>
    <w:rsid w:val="00407DE9"/>
    <w:rsid w:val="00410012"/>
    <w:rsid w:val="00410600"/>
    <w:rsid w:val="004112A0"/>
    <w:rsid w:val="00411969"/>
    <w:rsid w:val="00413017"/>
    <w:rsid w:val="004138C1"/>
    <w:rsid w:val="00414B60"/>
    <w:rsid w:val="00414E28"/>
    <w:rsid w:val="004157D7"/>
    <w:rsid w:val="00415C1C"/>
    <w:rsid w:val="00415EF8"/>
    <w:rsid w:val="0041663B"/>
    <w:rsid w:val="0041670C"/>
    <w:rsid w:val="00417070"/>
    <w:rsid w:val="004206C8"/>
    <w:rsid w:val="00420C32"/>
    <w:rsid w:val="00420DC7"/>
    <w:rsid w:val="00421793"/>
    <w:rsid w:val="00422C73"/>
    <w:rsid w:val="00423167"/>
    <w:rsid w:val="00423295"/>
    <w:rsid w:val="00423ABC"/>
    <w:rsid w:val="00424A7D"/>
    <w:rsid w:val="0042615F"/>
    <w:rsid w:val="00427AA2"/>
    <w:rsid w:val="00427AE1"/>
    <w:rsid w:val="004302E7"/>
    <w:rsid w:val="00431588"/>
    <w:rsid w:val="00432B94"/>
    <w:rsid w:val="00432E2F"/>
    <w:rsid w:val="0043373A"/>
    <w:rsid w:val="004338CE"/>
    <w:rsid w:val="004356F2"/>
    <w:rsid w:val="00435A2F"/>
    <w:rsid w:val="00435D38"/>
    <w:rsid w:val="00436E07"/>
    <w:rsid w:val="00437403"/>
    <w:rsid w:val="00437B62"/>
    <w:rsid w:val="004412F0"/>
    <w:rsid w:val="00441DEF"/>
    <w:rsid w:val="00442600"/>
    <w:rsid w:val="004435DF"/>
    <w:rsid w:val="004435F8"/>
    <w:rsid w:val="00443795"/>
    <w:rsid w:val="00445AD7"/>
    <w:rsid w:val="00445E0C"/>
    <w:rsid w:val="00445E0E"/>
    <w:rsid w:val="004460CD"/>
    <w:rsid w:val="00450B5C"/>
    <w:rsid w:val="004516BB"/>
    <w:rsid w:val="004517D4"/>
    <w:rsid w:val="00451E3E"/>
    <w:rsid w:val="00455E62"/>
    <w:rsid w:val="00455FFE"/>
    <w:rsid w:val="0045774A"/>
    <w:rsid w:val="00457E92"/>
    <w:rsid w:val="004600AF"/>
    <w:rsid w:val="00460DC0"/>
    <w:rsid w:val="004611AF"/>
    <w:rsid w:val="00462063"/>
    <w:rsid w:val="00462A69"/>
    <w:rsid w:val="004643EE"/>
    <w:rsid w:val="004646B9"/>
    <w:rsid w:val="004647A3"/>
    <w:rsid w:val="00465737"/>
    <w:rsid w:val="00466897"/>
    <w:rsid w:val="00467D09"/>
    <w:rsid w:val="00467E57"/>
    <w:rsid w:val="0047059F"/>
    <w:rsid w:val="00470714"/>
    <w:rsid w:val="00471DDC"/>
    <w:rsid w:val="00472BF5"/>
    <w:rsid w:val="00472C56"/>
    <w:rsid w:val="00472D5B"/>
    <w:rsid w:val="00472E1C"/>
    <w:rsid w:val="00474423"/>
    <w:rsid w:val="00474534"/>
    <w:rsid w:val="00474EC7"/>
    <w:rsid w:val="00474FCC"/>
    <w:rsid w:val="0047525B"/>
    <w:rsid w:val="0047551B"/>
    <w:rsid w:val="00476B15"/>
    <w:rsid w:val="00476CD1"/>
    <w:rsid w:val="00477114"/>
    <w:rsid w:val="004776E1"/>
    <w:rsid w:val="004800BE"/>
    <w:rsid w:val="00480E4C"/>
    <w:rsid w:val="004818F4"/>
    <w:rsid w:val="00483118"/>
    <w:rsid w:val="00483295"/>
    <w:rsid w:val="00483F32"/>
    <w:rsid w:val="00484819"/>
    <w:rsid w:val="00484D62"/>
    <w:rsid w:val="00484D99"/>
    <w:rsid w:val="00484F73"/>
    <w:rsid w:val="00485DF7"/>
    <w:rsid w:val="004860F5"/>
    <w:rsid w:val="00486196"/>
    <w:rsid w:val="00486C8C"/>
    <w:rsid w:val="00486C93"/>
    <w:rsid w:val="004875CB"/>
    <w:rsid w:val="00490891"/>
    <w:rsid w:val="004911B3"/>
    <w:rsid w:val="00491455"/>
    <w:rsid w:val="00491547"/>
    <w:rsid w:val="004921F6"/>
    <w:rsid w:val="00493443"/>
    <w:rsid w:val="00493EF1"/>
    <w:rsid w:val="004945A4"/>
    <w:rsid w:val="00494CA2"/>
    <w:rsid w:val="0049556E"/>
    <w:rsid w:val="00495B78"/>
    <w:rsid w:val="00495D36"/>
    <w:rsid w:val="00495F6A"/>
    <w:rsid w:val="00496667"/>
    <w:rsid w:val="004968E3"/>
    <w:rsid w:val="004A02A8"/>
    <w:rsid w:val="004A0DAF"/>
    <w:rsid w:val="004A0E61"/>
    <w:rsid w:val="004A12A9"/>
    <w:rsid w:val="004A2009"/>
    <w:rsid w:val="004A2FF5"/>
    <w:rsid w:val="004A5A1C"/>
    <w:rsid w:val="004A5BF4"/>
    <w:rsid w:val="004A5EA9"/>
    <w:rsid w:val="004A7462"/>
    <w:rsid w:val="004B0141"/>
    <w:rsid w:val="004B028F"/>
    <w:rsid w:val="004B0B96"/>
    <w:rsid w:val="004B0D0D"/>
    <w:rsid w:val="004B2709"/>
    <w:rsid w:val="004B2B92"/>
    <w:rsid w:val="004B331A"/>
    <w:rsid w:val="004B4948"/>
    <w:rsid w:val="004B4DA8"/>
    <w:rsid w:val="004B58D8"/>
    <w:rsid w:val="004B6752"/>
    <w:rsid w:val="004B6AC3"/>
    <w:rsid w:val="004B6BED"/>
    <w:rsid w:val="004C0D22"/>
    <w:rsid w:val="004C16F1"/>
    <w:rsid w:val="004C2E9A"/>
    <w:rsid w:val="004C3926"/>
    <w:rsid w:val="004C5FF7"/>
    <w:rsid w:val="004C64C2"/>
    <w:rsid w:val="004C69BA"/>
    <w:rsid w:val="004C7FE0"/>
    <w:rsid w:val="004D0109"/>
    <w:rsid w:val="004D0539"/>
    <w:rsid w:val="004D0979"/>
    <w:rsid w:val="004D25E6"/>
    <w:rsid w:val="004D29B6"/>
    <w:rsid w:val="004D2FE5"/>
    <w:rsid w:val="004D3353"/>
    <w:rsid w:val="004D4FC9"/>
    <w:rsid w:val="004D5BB1"/>
    <w:rsid w:val="004D6DA7"/>
    <w:rsid w:val="004E0655"/>
    <w:rsid w:val="004E0A61"/>
    <w:rsid w:val="004E0BBD"/>
    <w:rsid w:val="004E2222"/>
    <w:rsid w:val="004E2980"/>
    <w:rsid w:val="004E5041"/>
    <w:rsid w:val="004E5A0D"/>
    <w:rsid w:val="004E6E63"/>
    <w:rsid w:val="004E6EA3"/>
    <w:rsid w:val="004F01D6"/>
    <w:rsid w:val="004F0949"/>
    <w:rsid w:val="004F0B94"/>
    <w:rsid w:val="004F135C"/>
    <w:rsid w:val="004F13F2"/>
    <w:rsid w:val="004F3325"/>
    <w:rsid w:val="004F4348"/>
    <w:rsid w:val="004F4490"/>
    <w:rsid w:val="004F580C"/>
    <w:rsid w:val="004F5D7F"/>
    <w:rsid w:val="004F619D"/>
    <w:rsid w:val="004F6F5D"/>
    <w:rsid w:val="004F7580"/>
    <w:rsid w:val="004F7909"/>
    <w:rsid w:val="004F7F29"/>
    <w:rsid w:val="00501DD4"/>
    <w:rsid w:val="00502C75"/>
    <w:rsid w:val="00504692"/>
    <w:rsid w:val="0050539C"/>
    <w:rsid w:val="005061E9"/>
    <w:rsid w:val="00506CBE"/>
    <w:rsid w:val="00507587"/>
    <w:rsid w:val="00507AF4"/>
    <w:rsid w:val="00511143"/>
    <w:rsid w:val="00511E43"/>
    <w:rsid w:val="00512B8C"/>
    <w:rsid w:val="00512F2E"/>
    <w:rsid w:val="00513598"/>
    <w:rsid w:val="0051402E"/>
    <w:rsid w:val="005147B9"/>
    <w:rsid w:val="0051492A"/>
    <w:rsid w:val="00515748"/>
    <w:rsid w:val="005166CC"/>
    <w:rsid w:val="00516E58"/>
    <w:rsid w:val="005173F6"/>
    <w:rsid w:val="005232C8"/>
    <w:rsid w:val="00524046"/>
    <w:rsid w:val="0052491E"/>
    <w:rsid w:val="00524F91"/>
    <w:rsid w:val="00525499"/>
    <w:rsid w:val="00527803"/>
    <w:rsid w:val="005279C8"/>
    <w:rsid w:val="00527F9F"/>
    <w:rsid w:val="0053003F"/>
    <w:rsid w:val="00530264"/>
    <w:rsid w:val="00531929"/>
    <w:rsid w:val="0053202A"/>
    <w:rsid w:val="0053219F"/>
    <w:rsid w:val="00532402"/>
    <w:rsid w:val="00533132"/>
    <w:rsid w:val="005338E7"/>
    <w:rsid w:val="00534963"/>
    <w:rsid w:val="00534B7F"/>
    <w:rsid w:val="005350EC"/>
    <w:rsid w:val="005356F9"/>
    <w:rsid w:val="00535875"/>
    <w:rsid w:val="00535F57"/>
    <w:rsid w:val="00535F77"/>
    <w:rsid w:val="00536C45"/>
    <w:rsid w:val="00537292"/>
    <w:rsid w:val="00537A2A"/>
    <w:rsid w:val="0054036D"/>
    <w:rsid w:val="00540CEC"/>
    <w:rsid w:val="00541E70"/>
    <w:rsid w:val="00542941"/>
    <w:rsid w:val="00543921"/>
    <w:rsid w:val="005441D3"/>
    <w:rsid w:val="00544AEC"/>
    <w:rsid w:val="00545E7F"/>
    <w:rsid w:val="00545F21"/>
    <w:rsid w:val="00546F98"/>
    <w:rsid w:val="005474FC"/>
    <w:rsid w:val="00547B66"/>
    <w:rsid w:val="00547B72"/>
    <w:rsid w:val="00547E92"/>
    <w:rsid w:val="0055341B"/>
    <w:rsid w:val="005545FB"/>
    <w:rsid w:val="00554B00"/>
    <w:rsid w:val="00554B5B"/>
    <w:rsid w:val="0055558D"/>
    <w:rsid w:val="00556878"/>
    <w:rsid w:val="00557582"/>
    <w:rsid w:val="00560002"/>
    <w:rsid w:val="00561122"/>
    <w:rsid w:val="00561C50"/>
    <w:rsid w:val="00561DF4"/>
    <w:rsid w:val="005634CE"/>
    <w:rsid w:val="00563884"/>
    <w:rsid w:val="00563A1E"/>
    <w:rsid w:val="00565C83"/>
    <w:rsid w:val="0056662E"/>
    <w:rsid w:val="00567094"/>
    <w:rsid w:val="00567312"/>
    <w:rsid w:val="00567E80"/>
    <w:rsid w:val="00570A82"/>
    <w:rsid w:val="005711EB"/>
    <w:rsid w:val="005714E4"/>
    <w:rsid w:val="00572C04"/>
    <w:rsid w:val="00572C36"/>
    <w:rsid w:val="00573305"/>
    <w:rsid w:val="00573CAD"/>
    <w:rsid w:val="005743C8"/>
    <w:rsid w:val="00574AB9"/>
    <w:rsid w:val="00574FAE"/>
    <w:rsid w:val="00575621"/>
    <w:rsid w:val="00577368"/>
    <w:rsid w:val="00577AAF"/>
    <w:rsid w:val="00577E5D"/>
    <w:rsid w:val="00580276"/>
    <w:rsid w:val="00581554"/>
    <w:rsid w:val="00582166"/>
    <w:rsid w:val="005835A8"/>
    <w:rsid w:val="0058374C"/>
    <w:rsid w:val="00583AFB"/>
    <w:rsid w:val="005856F0"/>
    <w:rsid w:val="00585B1C"/>
    <w:rsid w:val="00586723"/>
    <w:rsid w:val="00586B8E"/>
    <w:rsid w:val="00587214"/>
    <w:rsid w:val="0058757F"/>
    <w:rsid w:val="00587EAA"/>
    <w:rsid w:val="00590198"/>
    <w:rsid w:val="0059020E"/>
    <w:rsid w:val="00590239"/>
    <w:rsid w:val="00590EE5"/>
    <w:rsid w:val="005925CA"/>
    <w:rsid w:val="0059448F"/>
    <w:rsid w:val="0059554D"/>
    <w:rsid w:val="0059562C"/>
    <w:rsid w:val="00595A61"/>
    <w:rsid w:val="005965DD"/>
    <w:rsid w:val="005A1921"/>
    <w:rsid w:val="005A21FD"/>
    <w:rsid w:val="005A24CC"/>
    <w:rsid w:val="005A49C3"/>
    <w:rsid w:val="005A4E4A"/>
    <w:rsid w:val="005A5352"/>
    <w:rsid w:val="005A62EF"/>
    <w:rsid w:val="005A64A0"/>
    <w:rsid w:val="005A669A"/>
    <w:rsid w:val="005A77A8"/>
    <w:rsid w:val="005A795E"/>
    <w:rsid w:val="005B130F"/>
    <w:rsid w:val="005B14BC"/>
    <w:rsid w:val="005B26DF"/>
    <w:rsid w:val="005B292E"/>
    <w:rsid w:val="005B3557"/>
    <w:rsid w:val="005B5033"/>
    <w:rsid w:val="005B5435"/>
    <w:rsid w:val="005B6A6C"/>
    <w:rsid w:val="005B6BC9"/>
    <w:rsid w:val="005B77AC"/>
    <w:rsid w:val="005C105D"/>
    <w:rsid w:val="005C1719"/>
    <w:rsid w:val="005C1CDD"/>
    <w:rsid w:val="005C1D8B"/>
    <w:rsid w:val="005C2BAC"/>
    <w:rsid w:val="005C332E"/>
    <w:rsid w:val="005C59B7"/>
    <w:rsid w:val="005C6662"/>
    <w:rsid w:val="005C6CBC"/>
    <w:rsid w:val="005C78C6"/>
    <w:rsid w:val="005D24E6"/>
    <w:rsid w:val="005D2D50"/>
    <w:rsid w:val="005D3252"/>
    <w:rsid w:val="005D32F4"/>
    <w:rsid w:val="005D3A6A"/>
    <w:rsid w:val="005D459B"/>
    <w:rsid w:val="005D4F32"/>
    <w:rsid w:val="005D5067"/>
    <w:rsid w:val="005D6303"/>
    <w:rsid w:val="005D64F4"/>
    <w:rsid w:val="005D6705"/>
    <w:rsid w:val="005D7646"/>
    <w:rsid w:val="005E06C3"/>
    <w:rsid w:val="005E1E8C"/>
    <w:rsid w:val="005E23C9"/>
    <w:rsid w:val="005E3321"/>
    <w:rsid w:val="005E391F"/>
    <w:rsid w:val="005E3A2A"/>
    <w:rsid w:val="005E3ED4"/>
    <w:rsid w:val="005E6273"/>
    <w:rsid w:val="005E786E"/>
    <w:rsid w:val="005F1036"/>
    <w:rsid w:val="005F2270"/>
    <w:rsid w:val="005F23F0"/>
    <w:rsid w:val="005F2D93"/>
    <w:rsid w:val="005F3342"/>
    <w:rsid w:val="005F384E"/>
    <w:rsid w:val="005F4673"/>
    <w:rsid w:val="005F53C5"/>
    <w:rsid w:val="005F6292"/>
    <w:rsid w:val="005F66AB"/>
    <w:rsid w:val="005F6DA4"/>
    <w:rsid w:val="005F6E2C"/>
    <w:rsid w:val="005F7854"/>
    <w:rsid w:val="00600161"/>
    <w:rsid w:val="006008F4"/>
    <w:rsid w:val="00600925"/>
    <w:rsid w:val="00600E5D"/>
    <w:rsid w:val="00602237"/>
    <w:rsid w:val="006024BC"/>
    <w:rsid w:val="006033F3"/>
    <w:rsid w:val="00605892"/>
    <w:rsid w:val="006063E4"/>
    <w:rsid w:val="00610B6F"/>
    <w:rsid w:val="00611BE8"/>
    <w:rsid w:val="00611EDE"/>
    <w:rsid w:val="0061218F"/>
    <w:rsid w:val="006133FB"/>
    <w:rsid w:val="006159B5"/>
    <w:rsid w:val="00621774"/>
    <w:rsid w:val="00621CD0"/>
    <w:rsid w:val="0062309B"/>
    <w:rsid w:val="00623451"/>
    <w:rsid w:val="0062439B"/>
    <w:rsid w:val="00626040"/>
    <w:rsid w:val="006260A5"/>
    <w:rsid w:val="00626761"/>
    <w:rsid w:val="00627A8A"/>
    <w:rsid w:val="0063285A"/>
    <w:rsid w:val="00632B79"/>
    <w:rsid w:val="0063309F"/>
    <w:rsid w:val="00634931"/>
    <w:rsid w:val="00635167"/>
    <w:rsid w:val="0063524D"/>
    <w:rsid w:val="00636748"/>
    <w:rsid w:val="006415E3"/>
    <w:rsid w:val="00642285"/>
    <w:rsid w:val="006426C0"/>
    <w:rsid w:val="00642CE4"/>
    <w:rsid w:val="006435B2"/>
    <w:rsid w:val="00643C87"/>
    <w:rsid w:val="00643F93"/>
    <w:rsid w:val="00644085"/>
    <w:rsid w:val="00644897"/>
    <w:rsid w:val="00645185"/>
    <w:rsid w:val="006455A1"/>
    <w:rsid w:val="00647396"/>
    <w:rsid w:val="00647948"/>
    <w:rsid w:val="00647EF3"/>
    <w:rsid w:val="00651082"/>
    <w:rsid w:val="00652593"/>
    <w:rsid w:val="00653B9E"/>
    <w:rsid w:val="006542CC"/>
    <w:rsid w:val="006548AB"/>
    <w:rsid w:val="006549BB"/>
    <w:rsid w:val="00654D4E"/>
    <w:rsid w:val="0065522E"/>
    <w:rsid w:val="006557EF"/>
    <w:rsid w:val="00655E5E"/>
    <w:rsid w:val="006564E2"/>
    <w:rsid w:val="00656B1E"/>
    <w:rsid w:val="00656E81"/>
    <w:rsid w:val="00657AC8"/>
    <w:rsid w:val="00657BF6"/>
    <w:rsid w:val="0066048D"/>
    <w:rsid w:val="006610EB"/>
    <w:rsid w:val="0066141C"/>
    <w:rsid w:val="0066144E"/>
    <w:rsid w:val="00661AF4"/>
    <w:rsid w:val="00661DEC"/>
    <w:rsid w:val="0066514E"/>
    <w:rsid w:val="00665411"/>
    <w:rsid w:val="006664B2"/>
    <w:rsid w:val="0066699B"/>
    <w:rsid w:val="0067095B"/>
    <w:rsid w:val="00671BB0"/>
    <w:rsid w:val="0067384E"/>
    <w:rsid w:val="00673F51"/>
    <w:rsid w:val="00674295"/>
    <w:rsid w:val="00674739"/>
    <w:rsid w:val="00674947"/>
    <w:rsid w:val="00674C09"/>
    <w:rsid w:val="00674F39"/>
    <w:rsid w:val="00676707"/>
    <w:rsid w:val="0067759B"/>
    <w:rsid w:val="00680803"/>
    <w:rsid w:val="00680DBF"/>
    <w:rsid w:val="00680EE7"/>
    <w:rsid w:val="00681AA2"/>
    <w:rsid w:val="006822F2"/>
    <w:rsid w:val="006835FB"/>
    <w:rsid w:val="00684BAC"/>
    <w:rsid w:val="00684C25"/>
    <w:rsid w:val="00684C73"/>
    <w:rsid w:val="00685651"/>
    <w:rsid w:val="00685A11"/>
    <w:rsid w:val="00687A70"/>
    <w:rsid w:val="00690DEC"/>
    <w:rsid w:val="00695305"/>
    <w:rsid w:val="006955E6"/>
    <w:rsid w:val="00695A7E"/>
    <w:rsid w:val="00695AB2"/>
    <w:rsid w:val="00695E09"/>
    <w:rsid w:val="00696811"/>
    <w:rsid w:val="00696DF9"/>
    <w:rsid w:val="00697C2E"/>
    <w:rsid w:val="006A01EC"/>
    <w:rsid w:val="006A02C3"/>
    <w:rsid w:val="006A44E8"/>
    <w:rsid w:val="006A5866"/>
    <w:rsid w:val="006A67FF"/>
    <w:rsid w:val="006A6E49"/>
    <w:rsid w:val="006A7420"/>
    <w:rsid w:val="006A78D2"/>
    <w:rsid w:val="006A79E5"/>
    <w:rsid w:val="006B0FAA"/>
    <w:rsid w:val="006B2AE0"/>
    <w:rsid w:val="006B5F15"/>
    <w:rsid w:val="006B6286"/>
    <w:rsid w:val="006C0061"/>
    <w:rsid w:val="006C0E13"/>
    <w:rsid w:val="006C0EC4"/>
    <w:rsid w:val="006C1D13"/>
    <w:rsid w:val="006C2C07"/>
    <w:rsid w:val="006C3AA1"/>
    <w:rsid w:val="006C3DF6"/>
    <w:rsid w:val="006C4221"/>
    <w:rsid w:val="006C4540"/>
    <w:rsid w:val="006C4C2A"/>
    <w:rsid w:val="006C64CD"/>
    <w:rsid w:val="006C65EB"/>
    <w:rsid w:val="006C76FA"/>
    <w:rsid w:val="006C7D2D"/>
    <w:rsid w:val="006D17B9"/>
    <w:rsid w:val="006D1F94"/>
    <w:rsid w:val="006D30C7"/>
    <w:rsid w:val="006D49B0"/>
    <w:rsid w:val="006D5C8C"/>
    <w:rsid w:val="006D62E9"/>
    <w:rsid w:val="006D65DF"/>
    <w:rsid w:val="006D741D"/>
    <w:rsid w:val="006E079D"/>
    <w:rsid w:val="006E191A"/>
    <w:rsid w:val="006E1997"/>
    <w:rsid w:val="006E284B"/>
    <w:rsid w:val="006E2875"/>
    <w:rsid w:val="006E500F"/>
    <w:rsid w:val="006E59DA"/>
    <w:rsid w:val="006E69D4"/>
    <w:rsid w:val="006E6A2D"/>
    <w:rsid w:val="006F08FA"/>
    <w:rsid w:val="006F0BDD"/>
    <w:rsid w:val="006F302C"/>
    <w:rsid w:val="006F36AE"/>
    <w:rsid w:val="006F3C28"/>
    <w:rsid w:val="006F47CC"/>
    <w:rsid w:val="006F4B57"/>
    <w:rsid w:val="006F5624"/>
    <w:rsid w:val="006F56F9"/>
    <w:rsid w:val="006F6135"/>
    <w:rsid w:val="006F6429"/>
    <w:rsid w:val="006F7E2C"/>
    <w:rsid w:val="00700FE8"/>
    <w:rsid w:val="0070104A"/>
    <w:rsid w:val="0070215D"/>
    <w:rsid w:val="00704241"/>
    <w:rsid w:val="00704991"/>
    <w:rsid w:val="00704F8B"/>
    <w:rsid w:val="00704F8E"/>
    <w:rsid w:val="00705732"/>
    <w:rsid w:val="00705BA4"/>
    <w:rsid w:val="00705F90"/>
    <w:rsid w:val="0070680B"/>
    <w:rsid w:val="0071028A"/>
    <w:rsid w:val="00710674"/>
    <w:rsid w:val="007116B7"/>
    <w:rsid w:val="00711B84"/>
    <w:rsid w:val="00712A3C"/>
    <w:rsid w:val="00713F7C"/>
    <w:rsid w:val="00715A4D"/>
    <w:rsid w:val="00715E64"/>
    <w:rsid w:val="00716826"/>
    <w:rsid w:val="0071751B"/>
    <w:rsid w:val="007200A9"/>
    <w:rsid w:val="00720737"/>
    <w:rsid w:val="007214D7"/>
    <w:rsid w:val="007219F3"/>
    <w:rsid w:val="00721E43"/>
    <w:rsid w:val="00722745"/>
    <w:rsid w:val="00722DF9"/>
    <w:rsid w:val="007258AC"/>
    <w:rsid w:val="00725CD6"/>
    <w:rsid w:val="00726309"/>
    <w:rsid w:val="007273BF"/>
    <w:rsid w:val="007277FD"/>
    <w:rsid w:val="00731287"/>
    <w:rsid w:val="00733DA4"/>
    <w:rsid w:val="00734347"/>
    <w:rsid w:val="0073745E"/>
    <w:rsid w:val="00737B59"/>
    <w:rsid w:val="00737EFC"/>
    <w:rsid w:val="00740298"/>
    <w:rsid w:val="007408F6"/>
    <w:rsid w:val="00740D23"/>
    <w:rsid w:val="00741937"/>
    <w:rsid w:val="00742BD0"/>
    <w:rsid w:val="0074310B"/>
    <w:rsid w:val="00744467"/>
    <w:rsid w:val="007448D5"/>
    <w:rsid w:val="00745B8B"/>
    <w:rsid w:val="00745C4F"/>
    <w:rsid w:val="007472E8"/>
    <w:rsid w:val="007475F7"/>
    <w:rsid w:val="007502E3"/>
    <w:rsid w:val="007530B9"/>
    <w:rsid w:val="007530FE"/>
    <w:rsid w:val="00753FB9"/>
    <w:rsid w:val="007553D0"/>
    <w:rsid w:val="00755CC7"/>
    <w:rsid w:val="00755CCB"/>
    <w:rsid w:val="007563DC"/>
    <w:rsid w:val="0076055F"/>
    <w:rsid w:val="00760EAC"/>
    <w:rsid w:val="0076104B"/>
    <w:rsid w:val="00761B0A"/>
    <w:rsid w:val="00762693"/>
    <w:rsid w:val="00762F0D"/>
    <w:rsid w:val="007640EC"/>
    <w:rsid w:val="007643FC"/>
    <w:rsid w:val="00764445"/>
    <w:rsid w:val="00765AC7"/>
    <w:rsid w:val="00766EA1"/>
    <w:rsid w:val="00767188"/>
    <w:rsid w:val="0076736D"/>
    <w:rsid w:val="00767DFC"/>
    <w:rsid w:val="0077010C"/>
    <w:rsid w:val="007707A1"/>
    <w:rsid w:val="0077177F"/>
    <w:rsid w:val="00771DEE"/>
    <w:rsid w:val="00773A4B"/>
    <w:rsid w:val="00773FEE"/>
    <w:rsid w:val="00775D78"/>
    <w:rsid w:val="007803F1"/>
    <w:rsid w:val="00780401"/>
    <w:rsid w:val="00782608"/>
    <w:rsid w:val="00783D15"/>
    <w:rsid w:val="00785710"/>
    <w:rsid w:val="00785A61"/>
    <w:rsid w:val="00785F0B"/>
    <w:rsid w:val="0078687B"/>
    <w:rsid w:val="00787C34"/>
    <w:rsid w:val="00790127"/>
    <w:rsid w:val="007904CB"/>
    <w:rsid w:val="00790D4A"/>
    <w:rsid w:val="007918CC"/>
    <w:rsid w:val="0079193A"/>
    <w:rsid w:val="007932DB"/>
    <w:rsid w:val="00793497"/>
    <w:rsid w:val="00794608"/>
    <w:rsid w:val="00794AB9"/>
    <w:rsid w:val="00794D30"/>
    <w:rsid w:val="00795709"/>
    <w:rsid w:val="007970FC"/>
    <w:rsid w:val="00797464"/>
    <w:rsid w:val="0079784C"/>
    <w:rsid w:val="007A07B5"/>
    <w:rsid w:val="007A17BB"/>
    <w:rsid w:val="007A1815"/>
    <w:rsid w:val="007A1C00"/>
    <w:rsid w:val="007A1DA9"/>
    <w:rsid w:val="007A2B2E"/>
    <w:rsid w:val="007A30BA"/>
    <w:rsid w:val="007A4349"/>
    <w:rsid w:val="007A48B7"/>
    <w:rsid w:val="007A7624"/>
    <w:rsid w:val="007B0369"/>
    <w:rsid w:val="007B0B56"/>
    <w:rsid w:val="007B0B57"/>
    <w:rsid w:val="007B2823"/>
    <w:rsid w:val="007B2FA9"/>
    <w:rsid w:val="007B3113"/>
    <w:rsid w:val="007B4A13"/>
    <w:rsid w:val="007B5396"/>
    <w:rsid w:val="007B578D"/>
    <w:rsid w:val="007B5896"/>
    <w:rsid w:val="007B5912"/>
    <w:rsid w:val="007B62C0"/>
    <w:rsid w:val="007B6AC5"/>
    <w:rsid w:val="007B6B03"/>
    <w:rsid w:val="007B6B98"/>
    <w:rsid w:val="007B6E0E"/>
    <w:rsid w:val="007B7F9D"/>
    <w:rsid w:val="007C04B5"/>
    <w:rsid w:val="007C2A08"/>
    <w:rsid w:val="007C557A"/>
    <w:rsid w:val="007C5E83"/>
    <w:rsid w:val="007C62AD"/>
    <w:rsid w:val="007C6F73"/>
    <w:rsid w:val="007C6FFF"/>
    <w:rsid w:val="007C700D"/>
    <w:rsid w:val="007C7046"/>
    <w:rsid w:val="007C75C2"/>
    <w:rsid w:val="007D0C9A"/>
    <w:rsid w:val="007D0E65"/>
    <w:rsid w:val="007D1989"/>
    <w:rsid w:val="007D1EF0"/>
    <w:rsid w:val="007D2035"/>
    <w:rsid w:val="007D24DB"/>
    <w:rsid w:val="007D3A06"/>
    <w:rsid w:val="007D3CFC"/>
    <w:rsid w:val="007D49DB"/>
    <w:rsid w:val="007D4A65"/>
    <w:rsid w:val="007E05DD"/>
    <w:rsid w:val="007E16CD"/>
    <w:rsid w:val="007E1C64"/>
    <w:rsid w:val="007E2A61"/>
    <w:rsid w:val="007E4AE4"/>
    <w:rsid w:val="007E4DEC"/>
    <w:rsid w:val="007E585D"/>
    <w:rsid w:val="007E5CA1"/>
    <w:rsid w:val="007E6106"/>
    <w:rsid w:val="007E69AB"/>
    <w:rsid w:val="007E6EB8"/>
    <w:rsid w:val="007F08E5"/>
    <w:rsid w:val="007F0BCA"/>
    <w:rsid w:val="007F136C"/>
    <w:rsid w:val="007F1466"/>
    <w:rsid w:val="007F1826"/>
    <w:rsid w:val="007F1A28"/>
    <w:rsid w:val="007F2CC0"/>
    <w:rsid w:val="007F40A5"/>
    <w:rsid w:val="007F46E6"/>
    <w:rsid w:val="007F5222"/>
    <w:rsid w:val="007F53E1"/>
    <w:rsid w:val="007F61C5"/>
    <w:rsid w:val="007F681D"/>
    <w:rsid w:val="00800161"/>
    <w:rsid w:val="00800229"/>
    <w:rsid w:val="00802D42"/>
    <w:rsid w:val="0080392A"/>
    <w:rsid w:val="00803D77"/>
    <w:rsid w:val="008065C0"/>
    <w:rsid w:val="0080661A"/>
    <w:rsid w:val="0080693C"/>
    <w:rsid w:val="008071AF"/>
    <w:rsid w:val="00807566"/>
    <w:rsid w:val="00807BD4"/>
    <w:rsid w:val="00807D74"/>
    <w:rsid w:val="00810B8E"/>
    <w:rsid w:val="0081229F"/>
    <w:rsid w:val="00813248"/>
    <w:rsid w:val="0081438D"/>
    <w:rsid w:val="008146F0"/>
    <w:rsid w:val="00814F65"/>
    <w:rsid w:val="0081559B"/>
    <w:rsid w:val="00815663"/>
    <w:rsid w:val="00815DF4"/>
    <w:rsid w:val="0081667C"/>
    <w:rsid w:val="00820877"/>
    <w:rsid w:val="00821F8E"/>
    <w:rsid w:val="00822CBB"/>
    <w:rsid w:val="008239E4"/>
    <w:rsid w:val="00825B31"/>
    <w:rsid w:val="008267D0"/>
    <w:rsid w:val="00826977"/>
    <w:rsid w:val="00826CE1"/>
    <w:rsid w:val="00830570"/>
    <w:rsid w:val="00830E2D"/>
    <w:rsid w:val="00830E71"/>
    <w:rsid w:val="0083160D"/>
    <w:rsid w:val="00831B6C"/>
    <w:rsid w:val="00831CBC"/>
    <w:rsid w:val="00831E3D"/>
    <w:rsid w:val="00832129"/>
    <w:rsid w:val="008348F2"/>
    <w:rsid w:val="00835AC5"/>
    <w:rsid w:val="00837250"/>
    <w:rsid w:val="00840B93"/>
    <w:rsid w:val="00841155"/>
    <w:rsid w:val="00842698"/>
    <w:rsid w:val="00842922"/>
    <w:rsid w:val="00843817"/>
    <w:rsid w:val="00845327"/>
    <w:rsid w:val="008463F1"/>
    <w:rsid w:val="00847D65"/>
    <w:rsid w:val="00851554"/>
    <w:rsid w:val="00852E08"/>
    <w:rsid w:val="008542F9"/>
    <w:rsid w:val="0085438E"/>
    <w:rsid w:val="008543AE"/>
    <w:rsid w:val="0085448D"/>
    <w:rsid w:val="00857CB9"/>
    <w:rsid w:val="008605BA"/>
    <w:rsid w:val="008622E3"/>
    <w:rsid w:val="008625A0"/>
    <w:rsid w:val="0086434D"/>
    <w:rsid w:val="008644B9"/>
    <w:rsid w:val="00864CF1"/>
    <w:rsid w:val="0086578F"/>
    <w:rsid w:val="008659E2"/>
    <w:rsid w:val="008662CB"/>
    <w:rsid w:val="0086657F"/>
    <w:rsid w:val="008665EC"/>
    <w:rsid w:val="00867457"/>
    <w:rsid w:val="00867AE3"/>
    <w:rsid w:val="00870D79"/>
    <w:rsid w:val="00870D94"/>
    <w:rsid w:val="00871512"/>
    <w:rsid w:val="00871A57"/>
    <w:rsid w:val="008722DF"/>
    <w:rsid w:val="0087410C"/>
    <w:rsid w:val="00874641"/>
    <w:rsid w:val="00874AAD"/>
    <w:rsid w:val="00874E24"/>
    <w:rsid w:val="00874F32"/>
    <w:rsid w:val="00875218"/>
    <w:rsid w:val="008755A8"/>
    <w:rsid w:val="00876C98"/>
    <w:rsid w:val="00877160"/>
    <w:rsid w:val="00882991"/>
    <w:rsid w:val="00883FF6"/>
    <w:rsid w:val="00885267"/>
    <w:rsid w:val="0088570B"/>
    <w:rsid w:val="00885BBA"/>
    <w:rsid w:val="008862E2"/>
    <w:rsid w:val="00886B88"/>
    <w:rsid w:val="00887F76"/>
    <w:rsid w:val="008919E6"/>
    <w:rsid w:val="00892685"/>
    <w:rsid w:val="008943FE"/>
    <w:rsid w:val="00894544"/>
    <w:rsid w:val="00894CF6"/>
    <w:rsid w:val="008952DC"/>
    <w:rsid w:val="00895DBD"/>
    <w:rsid w:val="0089642C"/>
    <w:rsid w:val="008976F1"/>
    <w:rsid w:val="00897950"/>
    <w:rsid w:val="008A1500"/>
    <w:rsid w:val="008A1545"/>
    <w:rsid w:val="008A16F4"/>
    <w:rsid w:val="008A276C"/>
    <w:rsid w:val="008A3B2A"/>
    <w:rsid w:val="008A4F7C"/>
    <w:rsid w:val="008A5D88"/>
    <w:rsid w:val="008A63B2"/>
    <w:rsid w:val="008A64C0"/>
    <w:rsid w:val="008A6848"/>
    <w:rsid w:val="008A71C9"/>
    <w:rsid w:val="008A7ADE"/>
    <w:rsid w:val="008A7C70"/>
    <w:rsid w:val="008B03CF"/>
    <w:rsid w:val="008B0E0A"/>
    <w:rsid w:val="008B0E29"/>
    <w:rsid w:val="008B0E58"/>
    <w:rsid w:val="008B3757"/>
    <w:rsid w:val="008B3881"/>
    <w:rsid w:val="008B4524"/>
    <w:rsid w:val="008B4D62"/>
    <w:rsid w:val="008B5894"/>
    <w:rsid w:val="008B5955"/>
    <w:rsid w:val="008B6537"/>
    <w:rsid w:val="008B7052"/>
    <w:rsid w:val="008C2074"/>
    <w:rsid w:val="008C2C64"/>
    <w:rsid w:val="008C40D5"/>
    <w:rsid w:val="008C48CE"/>
    <w:rsid w:val="008C5C1C"/>
    <w:rsid w:val="008C6E82"/>
    <w:rsid w:val="008C7717"/>
    <w:rsid w:val="008D0914"/>
    <w:rsid w:val="008D4B0B"/>
    <w:rsid w:val="008D4FF2"/>
    <w:rsid w:val="008D6846"/>
    <w:rsid w:val="008D77E8"/>
    <w:rsid w:val="008E178B"/>
    <w:rsid w:val="008E17C8"/>
    <w:rsid w:val="008E18E0"/>
    <w:rsid w:val="008E214C"/>
    <w:rsid w:val="008E52AE"/>
    <w:rsid w:val="008E66BD"/>
    <w:rsid w:val="008E7660"/>
    <w:rsid w:val="008F02BE"/>
    <w:rsid w:val="008F02F6"/>
    <w:rsid w:val="008F0541"/>
    <w:rsid w:val="008F07EE"/>
    <w:rsid w:val="008F0C91"/>
    <w:rsid w:val="008F0CC9"/>
    <w:rsid w:val="008F0E83"/>
    <w:rsid w:val="008F1068"/>
    <w:rsid w:val="008F10EB"/>
    <w:rsid w:val="008F1D73"/>
    <w:rsid w:val="008F2153"/>
    <w:rsid w:val="008F34A3"/>
    <w:rsid w:val="008F48E6"/>
    <w:rsid w:val="008F579A"/>
    <w:rsid w:val="008F5EF8"/>
    <w:rsid w:val="008F6AD8"/>
    <w:rsid w:val="008F70CF"/>
    <w:rsid w:val="008F7663"/>
    <w:rsid w:val="008F7850"/>
    <w:rsid w:val="0090079D"/>
    <w:rsid w:val="0090099A"/>
    <w:rsid w:val="009014C7"/>
    <w:rsid w:val="00901BC2"/>
    <w:rsid w:val="00902432"/>
    <w:rsid w:val="00903FFD"/>
    <w:rsid w:val="009041B2"/>
    <w:rsid w:val="00904620"/>
    <w:rsid w:val="00904F20"/>
    <w:rsid w:val="00905C51"/>
    <w:rsid w:val="00905E17"/>
    <w:rsid w:val="00906B7A"/>
    <w:rsid w:val="00907177"/>
    <w:rsid w:val="00907941"/>
    <w:rsid w:val="00910A48"/>
    <w:rsid w:val="00910B19"/>
    <w:rsid w:val="00910C4D"/>
    <w:rsid w:val="00911E2E"/>
    <w:rsid w:val="0091228B"/>
    <w:rsid w:val="00913506"/>
    <w:rsid w:val="00913D8C"/>
    <w:rsid w:val="00915121"/>
    <w:rsid w:val="009157D9"/>
    <w:rsid w:val="00915E0B"/>
    <w:rsid w:val="0092051C"/>
    <w:rsid w:val="009211B6"/>
    <w:rsid w:val="009236C5"/>
    <w:rsid w:val="0092577E"/>
    <w:rsid w:val="0092606A"/>
    <w:rsid w:val="0092638C"/>
    <w:rsid w:val="009266C4"/>
    <w:rsid w:val="00930F27"/>
    <w:rsid w:val="00932D87"/>
    <w:rsid w:val="00932E0A"/>
    <w:rsid w:val="00933DD4"/>
    <w:rsid w:val="00934915"/>
    <w:rsid w:val="00935B9C"/>
    <w:rsid w:val="00936A4A"/>
    <w:rsid w:val="00937B02"/>
    <w:rsid w:val="00937C08"/>
    <w:rsid w:val="00940F3A"/>
    <w:rsid w:val="0094140F"/>
    <w:rsid w:val="00941A94"/>
    <w:rsid w:val="0094351F"/>
    <w:rsid w:val="00943BC8"/>
    <w:rsid w:val="009447C4"/>
    <w:rsid w:val="00944EA7"/>
    <w:rsid w:val="0094584C"/>
    <w:rsid w:val="00945B6C"/>
    <w:rsid w:val="00945F2D"/>
    <w:rsid w:val="00947172"/>
    <w:rsid w:val="0095048C"/>
    <w:rsid w:val="00951394"/>
    <w:rsid w:val="0095179B"/>
    <w:rsid w:val="00953434"/>
    <w:rsid w:val="00953679"/>
    <w:rsid w:val="009546E6"/>
    <w:rsid w:val="00955EA4"/>
    <w:rsid w:val="0095655E"/>
    <w:rsid w:val="009568ED"/>
    <w:rsid w:val="009572D4"/>
    <w:rsid w:val="00957AF3"/>
    <w:rsid w:val="009616AF"/>
    <w:rsid w:val="0096223C"/>
    <w:rsid w:val="009627A0"/>
    <w:rsid w:val="00962B03"/>
    <w:rsid w:val="009630B8"/>
    <w:rsid w:val="009648D8"/>
    <w:rsid w:val="00964FE9"/>
    <w:rsid w:val="0096515B"/>
    <w:rsid w:val="0096640A"/>
    <w:rsid w:val="00966949"/>
    <w:rsid w:val="00966B4A"/>
    <w:rsid w:val="009677F2"/>
    <w:rsid w:val="0097194F"/>
    <w:rsid w:val="00972DD3"/>
    <w:rsid w:val="00974712"/>
    <w:rsid w:val="00975498"/>
    <w:rsid w:val="00977B03"/>
    <w:rsid w:val="00981E78"/>
    <w:rsid w:val="0098233D"/>
    <w:rsid w:val="009830E1"/>
    <w:rsid w:val="00984056"/>
    <w:rsid w:val="00984E77"/>
    <w:rsid w:val="009865E5"/>
    <w:rsid w:val="00987703"/>
    <w:rsid w:val="009878BC"/>
    <w:rsid w:val="00987FC4"/>
    <w:rsid w:val="0099087C"/>
    <w:rsid w:val="009909FC"/>
    <w:rsid w:val="009915AB"/>
    <w:rsid w:val="0099241F"/>
    <w:rsid w:val="009928AC"/>
    <w:rsid w:val="00993140"/>
    <w:rsid w:val="00993CDA"/>
    <w:rsid w:val="00993DAB"/>
    <w:rsid w:val="009955FD"/>
    <w:rsid w:val="00996D22"/>
    <w:rsid w:val="00996EB0"/>
    <w:rsid w:val="00997973"/>
    <w:rsid w:val="009A056C"/>
    <w:rsid w:val="009A2FF0"/>
    <w:rsid w:val="009A3101"/>
    <w:rsid w:val="009A5189"/>
    <w:rsid w:val="009A552B"/>
    <w:rsid w:val="009A6129"/>
    <w:rsid w:val="009A68E7"/>
    <w:rsid w:val="009B01D3"/>
    <w:rsid w:val="009B09D1"/>
    <w:rsid w:val="009B0C66"/>
    <w:rsid w:val="009B1180"/>
    <w:rsid w:val="009B1577"/>
    <w:rsid w:val="009B1BDA"/>
    <w:rsid w:val="009B30E2"/>
    <w:rsid w:val="009B4365"/>
    <w:rsid w:val="009B49FA"/>
    <w:rsid w:val="009B4D25"/>
    <w:rsid w:val="009B51E1"/>
    <w:rsid w:val="009B6561"/>
    <w:rsid w:val="009B6B65"/>
    <w:rsid w:val="009B6E02"/>
    <w:rsid w:val="009B700B"/>
    <w:rsid w:val="009C1879"/>
    <w:rsid w:val="009C1CC9"/>
    <w:rsid w:val="009C3181"/>
    <w:rsid w:val="009C4703"/>
    <w:rsid w:val="009C5FD1"/>
    <w:rsid w:val="009C6A62"/>
    <w:rsid w:val="009C7A22"/>
    <w:rsid w:val="009D022B"/>
    <w:rsid w:val="009D2384"/>
    <w:rsid w:val="009D2C9A"/>
    <w:rsid w:val="009D382F"/>
    <w:rsid w:val="009D3B04"/>
    <w:rsid w:val="009D3BC0"/>
    <w:rsid w:val="009D4230"/>
    <w:rsid w:val="009D4CCB"/>
    <w:rsid w:val="009D6380"/>
    <w:rsid w:val="009D67C9"/>
    <w:rsid w:val="009E066E"/>
    <w:rsid w:val="009E1400"/>
    <w:rsid w:val="009E166E"/>
    <w:rsid w:val="009E1689"/>
    <w:rsid w:val="009E2C0E"/>
    <w:rsid w:val="009E3505"/>
    <w:rsid w:val="009E3790"/>
    <w:rsid w:val="009E4A5B"/>
    <w:rsid w:val="009E5251"/>
    <w:rsid w:val="009E5621"/>
    <w:rsid w:val="009E5B1C"/>
    <w:rsid w:val="009E6376"/>
    <w:rsid w:val="009F0136"/>
    <w:rsid w:val="009F025A"/>
    <w:rsid w:val="009F1183"/>
    <w:rsid w:val="009F2EB8"/>
    <w:rsid w:val="009F38E4"/>
    <w:rsid w:val="009F475A"/>
    <w:rsid w:val="009F4DA3"/>
    <w:rsid w:val="009F4ECC"/>
    <w:rsid w:val="009F7E23"/>
    <w:rsid w:val="00A0023B"/>
    <w:rsid w:val="00A00E4A"/>
    <w:rsid w:val="00A01640"/>
    <w:rsid w:val="00A021BA"/>
    <w:rsid w:val="00A02C8C"/>
    <w:rsid w:val="00A02E0D"/>
    <w:rsid w:val="00A03446"/>
    <w:rsid w:val="00A04262"/>
    <w:rsid w:val="00A0573F"/>
    <w:rsid w:val="00A05E5E"/>
    <w:rsid w:val="00A0646C"/>
    <w:rsid w:val="00A06C76"/>
    <w:rsid w:val="00A1028D"/>
    <w:rsid w:val="00A107E7"/>
    <w:rsid w:val="00A11325"/>
    <w:rsid w:val="00A114C3"/>
    <w:rsid w:val="00A1194B"/>
    <w:rsid w:val="00A12967"/>
    <w:rsid w:val="00A1322F"/>
    <w:rsid w:val="00A134FC"/>
    <w:rsid w:val="00A13F23"/>
    <w:rsid w:val="00A15585"/>
    <w:rsid w:val="00A16271"/>
    <w:rsid w:val="00A17A66"/>
    <w:rsid w:val="00A17D5B"/>
    <w:rsid w:val="00A204AF"/>
    <w:rsid w:val="00A224E9"/>
    <w:rsid w:val="00A2278A"/>
    <w:rsid w:val="00A227D5"/>
    <w:rsid w:val="00A2341A"/>
    <w:rsid w:val="00A254B1"/>
    <w:rsid w:val="00A277E6"/>
    <w:rsid w:val="00A27D90"/>
    <w:rsid w:val="00A33027"/>
    <w:rsid w:val="00A33C9B"/>
    <w:rsid w:val="00A3448E"/>
    <w:rsid w:val="00A34E61"/>
    <w:rsid w:val="00A34FE8"/>
    <w:rsid w:val="00A35EC3"/>
    <w:rsid w:val="00A36307"/>
    <w:rsid w:val="00A36D3F"/>
    <w:rsid w:val="00A4076F"/>
    <w:rsid w:val="00A40D0C"/>
    <w:rsid w:val="00A411B9"/>
    <w:rsid w:val="00A4123F"/>
    <w:rsid w:val="00A41848"/>
    <w:rsid w:val="00A42041"/>
    <w:rsid w:val="00A43BB1"/>
    <w:rsid w:val="00A4412F"/>
    <w:rsid w:val="00A44307"/>
    <w:rsid w:val="00A4470C"/>
    <w:rsid w:val="00A44ED4"/>
    <w:rsid w:val="00A47E3A"/>
    <w:rsid w:val="00A47FEB"/>
    <w:rsid w:val="00A510D5"/>
    <w:rsid w:val="00A51585"/>
    <w:rsid w:val="00A5168B"/>
    <w:rsid w:val="00A539E0"/>
    <w:rsid w:val="00A54450"/>
    <w:rsid w:val="00A54453"/>
    <w:rsid w:val="00A56804"/>
    <w:rsid w:val="00A56C81"/>
    <w:rsid w:val="00A57D3C"/>
    <w:rsid w:val="00A600B8"/>
    <w:rsid w:val="00A6110D"/>
    <w:rsid w:val="00A62432"/>
    <w:rsid w:val="00A6254C"/>
    <w:rsid w:val="00A6549F"/>
    <w:rsid w:val="00A66AC1"/>
    <w:rsid w:val="00A6771B"/>
    <w:rsid w:val="00A67F40"/>
    <w:rsid w:val="00A70DE2"/>
    <w:rsid w:val="00A71675"/>
    <w:rsid w:val="00A7264E"/>
    <w:rsid w:val="00A7269F"/>
    <w:rsid w:val="00A72719"/>
    <w:rsid w:val="00A7343E"/>
    <w:rsid w:val="00A7402F"/>
    <w:rsid w:val="00A74475"/>
    <w:rsid w:val="00A74BA4"/>
    <w:rsid w:val="00A751C2"/>
    <w:rsid w:val="00A7554F"/>
    <w:rsid w:val="00A758A1"/>
    <w:rsid w:val="00A77636"/>
    <w:rsid w:val="00A7792B"/>
    <w:rsid w:val="00A77C0D"/>
    <w:rsid w:val="00A807F5"/>
    <w:rsid w:val="00A80ED7"/>
    <w:rsid w:val="00A813BA"/>
    <w:rsid w:val="00A81982"/>
    <w:rsid w:val="00A81D09"/>
    <w:rsid w:val="00A83865"/>
    <w:rsid w:val="00A84842"/>
    <w:rsid w:val="00A84CBA"/>
    <w:rsid w:val="00A84FBE"/>
    <w:rsid w:val="00A86C83"/>
    <w:rsid w:val="00A90498"/>
    <w:rsid w:val="00A90BCD"/>
    <w:rsid w:val="00A91286"/>
    <w:rsid w:val="00A925FC"/>
    <w:rsid w:val="00A935C2"/>
    <w:rsid w:val="00A93628"/>
    <w:rsid w:val="00A937A3"/>
    <w:rsid w:val="00A93EF3"/>
    <w:rsid w:val="00A944F4"/>
    <w:rsid w:val="00A95CFD"/>
    <w:rsid w:val="00A96060"/>
    <w:rsid w:val="00A97454"/>
    <w:rsid w:val="00A97A58"/>
    <w:rsid w:val="00AA028D"/>
    <w:rsid w:val="00AA2206"/>
    <w:rsid w:val="00AA3358"/>
    <w:rsid w:val="00AA3475"/>
    <w:rsid w:val="00AA3F4D"/>
    <w:rsid w:val="00AA66CA"/>
    <w:rsid w:val="00AB05F0"/>
    <w:rsid w:val="00AB190F"/>
    <w:rsid w:val="00AB19B4"/>
    <w:rsid w:val="00AB1DFA"/>
    <w:rsid w:val="00AB22D8"/>
    <w:rsid w:val="00AB4CA7"/>
    <w:rsid w:val="00AB528A"/>
    <w:rsid w:val="00AB5415"/>
    <w:rsid w:val="00AB55D4"/>
    <w:rsid w:val="00AB5649"/>
    <w:rsid w:val="00AB7BC2"/>
    <w:rsid w:val="00AC19EF"/>
    <w:rsid w:val="00AC1B83"/>
    <w:rsid w:val="00AC20A9"/>
    <w:rsid w:val="00AC27BA"/>
    <w:rsid w:val="00AC36BB"/>
    <w:rsid w:val="00AC3E80"/>
    <w:rsid w:val="00AC4D0E"/>
    <w:rsid w:val="00AC4E14"/>
    <w:rsid w:val="00AC69B6"/>
    <w:rsid w:val="00AC7D98"/>
    <w:rsid w:val="00AD0015"/>
    <w:rsid w:val="00AD0327"/>
    <w:rsid w:val="00AD04EA"/>
    <w:rsid w:val="00AD12D8"/>
    <w:rsid w:val="00AD1A85"/>
    <w:rsid w:val="00AD3510"/>
    <w:rsid w:val="00AD36E6"/>
    <w:rsid w:val="00AD373B"/>
    <w:rsid w:val="00AD39D3"/>
    <w:rsid w:val="00AD4FB1"/>
    <w:rsid w:val="00AD5758"/>
    <w:rsid w:val="00AD58CE"/>
    <w:rsid w:val="00AD5A49"/>
    <w:rsid w:val="00AD61AF"/>
    <w:rsid w:val="00AD661D"/>
    <w:rsid w:val="00AD6704"/>
    <w:rsid w:val="00AD6FEE"/>
    <w:rsid w:val="00AD71E4"/>
    <w:rsid w:val="00AD739B"/>
    <w:rsid w:val="00AE1664"/>
    <w:rsid w:val="00AE1732"/>
    <w:rsid w:val="00AE3C21"/>
    <w:rsid w:val="00AE6DEF"/>
    <w:rsid w:val="00AE7FAA"/>
    <w:rsid w:val="00AF04FB"/>
    <w:rsid w:val="00AF18D6"/>
    <w:rsid w:val="00AF250A"/>
    <w:rsid w:val="00AF2708"/>
    <w:rsid w:val="00AF3182"/>
    <w:rsid w:val="00AF388C"/>
    <w:rsid w:val="00AF39DD"/>
    <w:rsid w:val="00AF3D4E"/>
    <w:rsid w:val="00AF41D5"/>
    <w:rsid w:val="00AF47F0"/>
    <w:rsid w:val="00AF4A1C"/>
    <w:rsid w:val="00AF62B9"/>
    <w:rsid w:val="00AF75E9"/>
    <w:rsid w:val="00B003DB"/>
    <w:rsid w:val="00B00A91"/>
    <w:rsid w:val="00B01064"/>
    <w:rsid w:val="00B02104"/>
    <w:rsid w:val="00B035C7"/>
    <w:rsid w:val="00B036A0"/>
    <w:rsid w:val="00B05764"/>
    <w:rsid w:val="00B05949"/>
    <w:rsid w:val="00B05D54"/>
    <w:rsid w:val="00B06208"/>
    <w:rsid w:val="00B06735"/>
    <w:rsid w:val="00B06951"/>
    <w:rsid w:val="00B06D46"/>
    <w:rsid w:val="00B07914"/>
    <w:rsid w:val="00B10694"/>
    <w:rsid w:val="00B1116B"/>
    <w:rsid w:val="00B115A8"/>
    <w:rsid w:val="00B118E3"/>
    <w:rsid w:val="00B11B08"/>
    <w:rsid w:val="00B1229A"/>
    <w:rsid w:val="00B1623A"/>
    <w:rsid w:val="00B16723"/>
    <w:rsid w:val="00B1692F"/>
    <w:rsid w:val="00B16D47"/>
    <w:rsid w:val="00B175D1"/>
    <w:rsid w:val="00B1798F"/>
    <w:rsid w:val="00B20379"/>
    <w:rsid w:val="00B20FC7"/>
    <w:rsid w:val="00B215D2"/>
    <w:rsid w:val="00B2186D"/>
    <w:rsid w:val="00B23A88"/>
    <w:rsid w:val="00B248F3"/>
    <w:rsid w:val="00B252DE"/>
    <w:rsid w:val="00B25F31"/>
    <w:rsid w:val="00B2670A"/>
    <w:rsid w:val="00B2671B"/>
    <w:rsid w:val="00B27675"/>
    <w:rsid w:val="00B27679"/>
    <w:rsid w:val="00B32442"/>
    <w:rsid w:val="00B3371D"/>
    <w:rsid w:val="00B339A3"/>
    <w:rsid w:val="00B33A3D"/>
    <w:rsid w:val="00B34E2E"/>
    <w:rsid w:val="00B3551C"/>
    <w:rsid w:val="00B37FE5"/>
    <w:rsid w:val="00B40378"/>
    <w:rsid w:val="00B4077D"/>
    <w:rsid w:val="00B40BD5"/>
    <w:rsid w:val="00B40EB2"/>
    <w:rsid w:val="00B40F53"/>
    <w:rsid w:val="00B41909"/>
    <w:rsid w:val="00B4252E"/>
    <w:rsid w:val="00B42B97"/>
    <w:rsid w:val="00B43112"/>
    <w:rsid w:val="00B450C9"/>
    <w:rsid w:val="00B45C1D"/>
    <w:rsid w:val="00B4782B"/>
    <w:rsid w:val="00B500CC"/>
    <w:rsid w:val="00B50B84"/>
    <w:rsid w:val="00B5143F"/>
    <w:rsid w:val="00B51D56"/>
    <w:rsid w:val="00B51E02"/>
    <w:rsid w:val="00B51FC8"/>
    <w:rsid w:val="00B53540"/>
    <w:rsid w:val="00B53990"/>
    <w:rsid w:val="00B54DD3"/>
    <w:rsid w:val="00B54E47"/>
    <w:rsid w:val="00B568E4"/>
    <w:rsid w:val="00B569F8"/>
    <w:rsid w:val="00B60D3B"/>
    <w:rsid w:val="00B61FE4"/>
    <w:rsid w:val="00B621D4"/>
    <w:rsid w:val="00B64335"/>
    <w:rsid w:val="00B6584F"/>
    <w:rsid w:val="00B66AB5"/>
    <w:rsid w:val="00B71107"/>
    <w:rsid w:val="00B71129"/>
    <w:rsid w:val="00B72041"/>
    <w:rsid w:val="00B738B2"/>
    <w:rsid w:val="00B75CDA"/>
    <w:rsid w:val="00B76AB7"/>
    <w:rsid w:val="00B76BB6"/>
    <w:rsid w:val="00B76BF2"/>
    <w:rsid w:val="00B806A6"/>
    <w:rsid w:val="00B80ED5"/>
    <w:rsid w:val="00B81AF9"/>
    <w:rsid w:val="00B8226E"/>
    <w:rsid w:val="00B8229A"/>
    <w:rsid w:val="00B83225"/>
    <w:rsid w:val="00B83DE1"/>
    <w:rsid w:val="00B842E3"/>
    <w:rsid w:val="00B84F5C"/>
    <w:rsid w:val="00B86463"/>
    <w:rsid w:val="00B86D46"/>
    <w:rsid w:val="00B87B71"/>
    <w:rsid w:val="00B90760"/>
    <w:rsid w:val="00B90F2A"/>
    <w:rsid w:val="00B926DA"/>
    <w:rsid w:val="00B93E1A"/>
    <w:rsid w:val="00B93FA9"/>
    <w:rsid w:val="00B957EC"/>
    <w:rsid w:val="00B95C9E"/>
    <w:rsid w:val="00B964D1"/>
    <w:rsid w:val="00BA0497"/>
    <w:rsid w:val="00BA0B1A"/>
    <w:rsid w:val="00BA0C88"/>
    <w:rsid w:val="00BA17B1"/>
    <w:rsid w:val="00BA3B9C"/>
    <w:rsid w:val="00BA5C60"/>
    <w:rsid w:val="00BA6ABE"/>
    <w:rsid w:val="00BA6C71"/>
    <w:rsid w:val="00BA798F"/>
    <w:rsid w:val="00BA7A87"/>
    <w:rsid w:val="00BB0BA9"/>
    <w:rsid w:val="00BB0F79"/>
    <w:rsid w:val="00BB2456"/>
    <w:rsid w:val="00BB2C42"/>
    <w:rsid w:val="00BB302B"/>
    <w:rsid w:val="00BB32AF"/>
    <w:rsid w:val="00BB41BE"/>
    <w:rsid w:val="00BB4D0E"/>
    <w:rsid w:val="00BB516E"/>
    <w:rsid w:val="00BB6308"/>
    <w:rsid w:val="00BB66F6"/>
    <w:rsid w:val="00BB6DD6"/>
    <w:rsid w:val="00BB7550"/>
    <w:rsid w:val="00BC1508"/>
    <w:rsid w:val="00BC277D"/>
    <w:rsid w:val="00BC28B7"/>
    <w:rsid w:val="00BC2CCB"/>
    <w:rsid w:val="00BC300C"/>
    <w:rsid w:val="00BC39F7"/>
    <w:rsid w:val="00BC4A1B"/>
    <w:rsid w:val="00BC4E01"/>
    <w:rsid w:val="00BC5132"/>
    <w:rsid w:val="00BC64B8"/>
    <w:rsid w:val="00BC6EC4"/>
    <w:rsid w:val="00BC70DF"/>
    <w:rsid w:val="00BD0FDF"/>
    <w:rsid w:val="00BD1338"/>
    <w:rsid w:val="00BD16F8"/>
    <w:rsid w:val="00BD19AA"/>
    <w:rsid w:val="00BD1E02"/>
    <w:rsid w:val="00BD3DAA"/>
    <w:rsid w:val="00BD55F0"/>
    <w:rsid w:val="00BD61AC"/>
    <w:rsid w:val="00BE0131"/>
    <w:rsid w:val="00BE0A63"/>
    <w:rsid w:val="00BE2028"/>
    <w:rsid w:val="00BE2051"/>
    <w:rsid w:val="00BE2910"/>
    <w:rsid w:val="00BE337F"/>
    <w:rsid w:val="00BE34F4"/>
    <w:rsid w:val="00BE3F29"/>
    <w:rsid w:val="00BE49E8"/>
    <w:rsid w:val="00BE49F2"/>
    <w:rsid w:val="00BE5270"/>
    <w:rsid w:val="00BE7834"/>
    <w:rsid w:val="00BE78F9"/>
    <w:rsid w:val="00BF02B6"/>
    <w:rsid w:val="00BF0406"/>
    <w:rsid w:val="00BF125D"/>
    <w:rsid w:val="00BF2372"/>
    <w:rsid w:val="00BF3EC7"/>
    <w:rsid w:val="00BF5EAA"/>
    <w:rsid w:val="00BF6E9C"/>
    <w:rsid w:val="00BF761A"/>
    <w:rsid w:val="00C01A1A"/>
    <w:rsid w:val="00C01FBE"/>
    <w:rsid w:val="00C02669"/>
    <w:rsid w:val="00C0308F"/>
    <w:rsid w:val="00C03978"/>
    <w:rsid w:val="00C03A7C"/>
    <w:rsid w:val="00C03DAC"/>
    <w:rsid w:val="00C0415B"/>
    <w:rsid w:val="00C050FD"/>
    <w:rsid w:val="00C06D9F"/>
    <w:rsid w:val="00C1198E"/>
    <w:rsid w:val="00C119D2"/>
    <w:rsid w:val="00C11E48"/>
    <w:rsid w:val="00C1365F"/>
    <w:rsid w:val="00C14CEF"/>
    <w:rsid w:val="00C156ED"/>
    <w:rsid w:val="00C16CDB"/>
    <w:rsid w:val="00C17735"/>
    <w:rsid w:val="00C2027D"/>
    <w:rsid w:val="00C2043F"/>
    <w:rsid w:val="00C20EE0"/>
    <w:rsid w:val="00C21C15"/>
    <w:rsid w:val="00C21F5E"/>
    <w:rsid w:val="00C22749"/>
    <w:rsid w:val="00C22751"/>
    <w:rsid w:val="00C24270"/>
    <w:rsid w:val="00C24349"/>
    <w:rsid w:val="00C2542A"/>
    <w:rsid w:val="00C25878"/>
    <w:rsid w:val="00C25988"/>
    <w:rsid w:val="00C269BB"/>
    <w:rsid w:val="00C26A52"/>
    <w:rsid w:val="00C27090"/>
    <w:rsid w:val="00C279BE"/>
    <w:rsid w:val="00C27B1D"/>
    <w:rsid w:val="00C27BBB"/>
    <w:rsid w:val="00C30242"/>
    <w:rsid w:val="00C3036D"/>
    <w:rsid w:val="00C31D3A"/>
    <w:rsid w:val="00C32EB7"/>
    <w:rsid w:val="00C33017"/>
    <w:rsid w:val="00C33D93"/>
    <w:rsid w:val="00C34B14"/>
    <w:rsid w:val="00C3791A"/>
    <w:rsid w:val="00C40585"/>
    <w:rsid w:val="00C40E6A"/>
    <w:rsid w:val="00C4131D"/>
    <w:rsid w:val="00C4205F"/>
    <w:rsid w:val="00C421F9"/>
    <w:rsid w:val="00C42550"/>
    <w:rsid w:val="00C44427"/>
    <w:rsid w:val="00C501B7"/>
    <w:rsid w:val="00C504EB"/>
    <w:rsid w:val="00C50748"/>
    <w:rsid w:val="00C512F3"/>
    <w:rsid w:val="00C515BF"/>
    <w:rsid w:val="00C53091"/>
    <w:rsid w:val="00C53E54"/>
    <w:rsid w:val="00C541AC"/>
    <w:rsid w:val="00C54736"/>
    <w:rsid w:val="00C54B26"/>
    <w:rsid w:val="00C55C8C"/>
    <w:rsid w:val="00C631F2"/>
    <w:rsid w:val="00C6350E"/>
    <w:rsid w:val="00C659BB"/>
    <w:rsid w:val="00C65D32"/>
    <w:rsid w:val="00C70696"/>
    <w:rsid w:val="00C725DF"/>
    <w:rsid w:val="00C72DCB"/>
    <w:rsid w:val="00C72E3B"/>
    <w:rsid w:val="00C7319C"/>
    <w:rsid w:val="00C73C54"/>
    <w:rsid w:val="00C73C5F"/>
    <w:rsid w:val="00C74387"/>
    <w:rsid w:val="00C759A9"/>
    <w:rsid w:val="00C7649E"/>
    <w:rsid w:val="00C76A36"/>
    <w:rsid w:val="00C7705F"/>
    <w:rsid w:val="00C77378"/>
    <w:rsid w:val="00C7767B"/>
    <w:rsid w:val="00C77883"/>
    <w:rsid w:val="00C8007D"/>
    <w:rsid w:val="00C81D9C"/>
    <w:rsid w:val="00C81DCE"/>
    <w:rsid w:val="00C825EB"/>
    <w:rsid w:val="00C83E1B"/>
    <w:rsid w:val="00C841CD"/>
    <w:rsid w:val="00C85571"/>
    <w:rsid w:val="00C85653"/>
    <w:rsid w:val="00C8566D"/>
    <w:rsid w:val="00C857F7"/>
    <w:rsid w:val="00C8607A"/>
    <w:rsid w:val="00C864E3"/>
    <w:rsid w:val="00C873D8"/>
    <w:rsid w:val="00C90A06"/>
    <w:rsid w:val="00C90CAB"/>
    <w:rsid w:val="00C90E46"/>
    <w:rsid w:val="00C91520"/>
    <w:rsid w:val="00C91B61"/>
    <w:rsid w:val="00C92D77"/>
    <w:rsid w:val="00C95093"/>
    <w:rsid w:val="00C950A2"/>
    <w:rsid w:val="00C95C14"/>
    <w:rsid w:val="00C95DD9"/>
    <w:rsid w:val="00C96008"/>
    <w:rsid w:val="00C9641F"/>
    <w:rsid w:val="00C9643C"/>
    <w:rsid w:val="00C96B1A"/>
    <w:rsid w:val="00C96B59"/>
    <w:rsid w:val="00C9719F"/>
    <w:rsid w:val="00C97635"/>
    <w:rsid w:val="00CA01C3"/>
    <w:rsid w:val="00CA0841"/>
    <w:rsid w:val="00CA0A2E"/>
    <w:rsid w:val="00CA0E8C"/>
    <w:rsid w:val="00CA112C"/>
    <w:rsid w:val="00CA1657"/>
    <w:rsid w:val="00CA2D0A"/>
    <w:rsid w:val="00CA3B6B"/>
    <w:rsid w:val="00CA3EB9"/>
    <w:rsid w:val="00CA51A7"/>
    <w:rsid w:val="00CA5CBC"/>
    <w:rsid w:val="00CA5E71"/>
    <w:rsid w:val="00CA7041"/>
    <w:rsid w:val="00CA720C"/>
    <w:rsid w:val="00CB0FC3"/>
    <w:rsid w:val="00CB1CA5"/>
    <w:rsid w:val="00CB27E1"/>
    <w:rsid w:val="00CB2BF6"/>
    <w:rsid w:val="00CB40B2"/>
    <w:rsid w:val="00CB519E"/>
    <w:rsid w:val="00CB6855"/>
    <w:rsid w:val="00CC13DC"/>
    <w:rsid w:val="00CC13F5"/>
    <w:rsid w:val="00CC3575"/>
    <w:rsid w:val="00CC4994"/>
    <w:rsid w:val="00CC4A39"/>
    <w:rsid w:val="00CC5611"/>
    <w:rsid w:val="00CC6254"/>
    <w:rsid w:val="00CC7126"/>
    <w:rsid w:val="00CC78C5"/>
    <w:rsid w:val="00CD1E3F"/>
    <w:rsid w:val="00CD1EE6"/>
    <w:rsid w:val="00CD2272"/>
    <w:rsid w:val="00CD23D7"/>
    <w:rsid w:val="00CD2437"/>
    <w:rsid w:val="00CD25FA"/>
    <w:rsid w:val="00CD2684"/>
    <w:rsid w:val="00CD391E"/>
    <w:rsid w:val="00CD5485"/>
    <w:rsid w:val="00CD5AA0"/>
    <w:rsid w:val="00CD5F34"/>
    <w:rsid w:val="00CE09F9"/>
    <w:rsid w:val="00CE0CA8"/>
    <w:rsid w:val="00CE149C"/>
    <w:rsid w:val="00CE1F2B"/>
    <w:rsid w:val="00CE21A3"/>
    <w:rsid w:val="00CE2535"/>
    <w:rsid w:val="00CE2544"/>
    <w:rsid w:val="00CE3B72"/>
    <w:rsid w:val="00CE3EEF"/>
    <w:rsid w:val="00CE4455"/>
    <w:rsid w:val="00CE57E7"/>
    <w:rsid w:val="00CE599E"/>
    <w:rsid w:val="00CE5BDA"/>
    <w:rsid w:val="00CE78A0"/>
    <w:rsid w:val="00CF2546"/>
    <w:rsid w:val="00CF2D4E"/>
    <w:rsid w:val="00CF3B42"/>
    <w:rsid w:val="00CF4384"/>
    <w:rsid w:val="00CF5080"/>
    <w:rsid w:val="00CF5972"/>
    <w:rsid w:val="00CF5D9B"/>
    <w:rsid w:val="00CF7E33"/>
    <w:rsid w:val="00D00ADB"/>
    <w:rsid w:val="00D0137D"/>
    <w:rsid w:val="00D0145F"/>
    <w:rsid w:val="00D02325"/>
    <w:rsid w:val="00D02A6B"/>
    <w:rsid w:val="00D03555"/>
    <w:rsid w:val="00D03FED"/>
    <w:rsid w:val="00D04C1B"/>
    <w:rsid w:val="00D056FE"/>
    <w:rsid w:val="00D05830"/>
    <w:rsid w:val="00D05890"/>
    <w:rsid w:val="00D0612D"/>
    <w:rsid w:val="00D06B8D"/>
    <w:rsid w:val="00D07834"/>
    <w:rsid w:val="00D106A6"/>
    <w:rsid w:val="00D1345A"/>
    <w:rsid w:val="00D13509"/>
    <w:rsid w:val="00D1591E"/>
    <w:rsid w:val="00D1692D"/>
    <w:rsid w:val="00D17AA6"/>
    <w:rsid w:val="00D17FD3"/>
    <w:rsid w:val="00D20BE6"/>
    <w:rsid w:val="00D210FB"/>
    <w:rsid w:val="00D2164C"/>
    <w:rsid w:val="00D22B20"/>
    <w:rsid w:val="00D22F42"/>
    <w:rsid w:val="00D2330A"/>
    <w:rsid w:val="00D23676"/>
    <w:rsid w:val="00D236EA"/>
    <w:rsid w:val="00D23981"/>
    <w:rsid w:val="00D2457B"/>
    <w:rsid w:val="00D25E05"/>
    <w:rsid w:val="00D2604D"/>
    <w:rsid w:val="00D26224"/>
    <w:rsid w:val="00D2787C"/>
    <w:rsid w:val="00D27C25"/>
    <w:rsid w:val="00D27E7C"/>
    <w:rsid w:val="00D30101"/>
    <w:rsid w:val="00D30326"/>
    <w:rsid w:val="00D305A0"/>
    <w:rsid w:val="00D30A38"/>
    <w:rsid w:val="00D31863"/>
    <w:rsid w:val="00D318AA"/>
    <w:rsid w:val="00D32057"/>
    <w:rsid w:val="00D32080"/>
    <w:rsid w:val="00D32C08"/>
    <w:rsid w:val="00D33059"/>
    <w:rsid w:val="00D33D11"/>
    <w:rsid w:val="00D347D5"/>
    <w:rsid w:val="00D34D5F"/>
    <w:rsid w:val="00D3648A"/>
    <w:rsid w:val="00D378BB"/>
    <w:rsid w:val="00D402B7"/>
    <w:rsid w:val="00D408E3"/>
    <w:rsid w:val="00D40CBD"/>
    <w:rsid w:val="00D41427"/>
    <w:rsid w:val="00D41581"/>
    <w:rsid w:val="00D42415"/>
    <w:rsid w:val="00D43402"/>
    <w:rsid w:val="00D43BAB"/>
    <w:rsid w:val="00D4403C"/>
    <w:rsid w:val="00D44324"/>
    <w:rsid w:val="00D44FA5"/>
    <w:rsid w:val="00D475AB"/>
    <w:rsid w:val="00D51330"/>
    <w:rsid w:val="00D51615"/>
    <w:rsid w:val="00D52A26"/>
    <w:rsid w:val="00D52E79"/>
    <w:rsid w:val="00D549E2"/>
    <w:rsid w:val="00D5529A"/>
    <w:rsid w:val="00D5685A"/>
    <w:rsid w:val="00D5761B"/>
    <w:rsid w:val="00D60A11"/>
    <w:rsid w:val="00D612C2"/>
    <w:rsid w:val="00D62332"/>
    <w:rsid w:val="00D63E32"/>
    <w:rsid w:val="00D64681"/>
    <w:rsid w:val="00D6526D"/>
    <w:rsid w:val="00D65BFD"/>
    <w:rsid w:val="00D65F7C"/>
    <w:rsid w:val="00D6618C"/>
    <w:rsid w:val="00D6698E"/>
    <w:rsid w:val="00D67BD8"/>
    <w:rsid w:val="00D67CF8"/>
    <w:rsid w:val="00D71272"/>
    <w:rsid w:val="00D72449"/>
    <w:rsid w:val="00D72D91"/>
    <w:rsid w:val="00D735BD"/>
    <w:rsid w:val="00D73DD9"/>
    <w:rsid w:val="00D73E6D"/>
    <w:rsid w:val="00D7496F"/>
    <w:rsid w:val="00D750D2"/>
    <w:rsid w:val="00D75404"/>
    <w:rsid w:val="00D755D3"/>
    <w:rsid w:val="00D75B67"/>
    <w:rsid w:val="00D75D3C"/>
    <w:rsid w:val="00D76384"/>
    <w:rsid w:val="00D77E91"/>
    <w:rsid w:val="00D80431"/>
    <w:rsid w:val="00D80F06"/>
    <w:rsid w:val="00D84CB9"/>
    <w:rsid w:val="00D85D94"/>
    <w:rsid w:val="00D90D79"/>
    <w:rsid w:val="00D92682"/>
    <w:rsid w:val="00D9296D"/>
    <w:rsid w:val="00D93081"/>
    <w:rsid w:val="00D94544"/>
    <w:rsid w:val="00D94992"/>
    <w:rsid w:val="00D96DEE"/>
    <w:rsid w:val="00D97235"/>
    <w:rsid w:val="00D97B06"/>
    <w:rsid w:val="00DA031B"/>
    <w:rsid w:val="00DA148B"/>
    <w:rsid w:val="00DA223E"/>
    <w:rsid w:val="00DA2322"/>
    <w:rsid w:val="00DA3114"/>
    <w:rsid w:val="00DA3129"/>
    <w:rsid w:val="00DA3233"/>
    <w:rsid w:val="00DA3B0B"/>
    <w:rsid w:val="00DA4C90"/>
    <w:rsid w:val="00DA5A46"/>
    <w:rsid w:val="00DA5C1A"/>
    <w:rsid w:val="00DA7CDA"/>
    <w:rsid w:val="00DB0598"/>
    <w:rsid w:val="00DB0FEF"/>
    <w:rsid w:val="00DB152C"/>
    <w:rsid w:val="00DB2DFB"/>
    <w:rsid w:val="00DB3F6B"/>
    <w:rsid w:val="00DB4317"/>
    <w:rsid w:val="00DB4ACC"/>
    <w:rsid w:val="00DB4C3A"/>
    <w:rsid w:val="00DB5951"/>
    <w:rsid w:val="00DB5B88"/>
    <w:rsid w:val="00DB764C"/>
    <w:rsid w:val="00DC08C9"/>
    <w:rsid w:val="00DC12CA"/>
    <w:rsid w:val="00DC3820"/>
    <w:rsid w:val="00DC5314"/>
    <w:rsid w:val="00DC5804"/>
    <w:rsid w:val="00DD090B"/>
    <w:rsid w:val="00DD1573"/>
    <w:rsid w:val="00DD18F4"/>
    <w:rsid w:val="00DD1955"/>
    <w:rsid w:val="00DD198F"/>
    <w:rsid w:val="00DD1B4F"/>
    <w:rsid w:val="00DD1D7D"/>
    <w:rsid w:val="00DD3FE2"/>
    <w:rsid w:val="00DD46E4"/>
    <w:rsid w:val="00DD5C0A"/>
    <w:rsid w:val="00DD5C53"/>
    <w:rsid w:val="00DD5DA1"/>
    <w:rsid w:val="00DD5E0F"/>
    <w:rsid w:val="00DD73DB"/>
    <w:rsid w:val="00DD781F"/>
    <w:rsid w:val="00DD79B4"/>
    <w:rsid w:val="00DD7A4B"/>
    <w:rsid w:val="00DE24C7"/>
    <w:rsid w:val="00DE2E65"/>
    <w:rsid w:val="00DE45EC"/>
    <w:rsid w:val="00DE4752"/>
    <w:rsid w:val="00DE4D6E"/>
    <w:rsid w:val="00DE50CB"/>
    <w:rsid w:val="00DE5A49"/>
    <w:rsid w:val="00DE62F0"/>
    <w:rsid w:val="00DE698B"/>
    <w:rsid w:val="00DF0DA5"/>
    <w:rsid w:val="00DF167A"/>
    <w:rsid w:val="00DF2295"/>
    <w:rsid w:val="00DF2A58"/>
    <w:rsid w:val="00DF33F7"/>
    <w:rsid w:val="00DF4785"/>
    <w:rsid w:val="00DF4E40"/>
    <w:rsid w:val="00DF565F"/>
    <w:rsid w:val="00DF5A36"/>
    <w:rsid w:val="00DF674C"/>
    <w:rsid w:val="00DF7325"/>
    <w:rsid w:val="00E015B7"/>
    <w:rsid w:val="00E01CB6"/>
    <w:rsid w:val="00E02337"/>
    <w:rsid w:val="00E038DE"/>
    <w:rsid w:val="00E04A17"/>
    <w:rsid w:val="00E04B15"/>
    <w:rsid w:val="00E058AA"/>
    <w:rsid w:val="00E05E2D"/>
    <w:rsid w:val="00E070BD"/>
    <w:rsid w:val="00E106B2"/>
    <w:rsid w:val="00E125E3"/>
    <w:rsid w:val="00E12ED1"/>
    <w:rsid w:val="00E144D4"/>
    <w:rsid w:val="00E150EC"/>
    <w:rsid w:val="00E15961"/>
    <w:rsid w:val="00E15A36"/>
    <w:rsid w:val="00E16303"/>
    <w:rsid w:val="00E16C07"/>
    <w:rsid w:val="00E170C2"/>
    <w:rsid w:val="00E203A3"/>
    <w:rsid w:val="00E208C7"/>
    <w:rsid w:val="00E20AB1"/>
    <w:rsid w:val="00E21635"/>
    <w:rsid w:val="00E2259A"/>
    <w:rsid w:val="00E229C8"/>
    <w:rsid w:val="00E240EC"/>
    <w:rsid w:val="00E24F22"/>
    <w:rsid w:val="00E25EE2"/>
    <w:rsid w:val="00E26939"/>
    <w:rsid w:val="00E2718E"/>
    <w:rsid w:val="00E2721B"/>
    <w:rsid w:val="00E27829"/>
    <w:rsid w:val="00E27883"/>
    <w:rsid w:val="00E30466"/>
    <w:rsid w:val="00E3121B"/>
    <w:rsid w:val="00E3190F"/>
    <w:rsid w:val="00E31B40"/>
    <w:rsid w:val="00E31F12"/>
    <w:rsid w:val="00E3209B"/>
    <w:rsid w:val="00E32DB2"/>
    <w:rsid w:val="00E34989"/>
    <w:rsid w:val="00E34DC7"/>
    <w:rsid w:val="00E35726"/>
    <w:rsid w:val="00E3594B"/>
    <w:rsid w:val="00E35A7F"/>
    <w:rsid w:val="00E36461"/>
    <w:rsid w:val="00E36B31"/>
    <w:rsid w:val="00E42525"/>
    <w:rsid w:val="00E43088"/>
    <w:rsid w:val="00E43924"/>
    <w:rsid w:val="00E43CD4"/>
    <w:rsid w:val="00E44966"/>
    <w:rsid w:val="00E45121"/>
    <w:rsid w:val="00E46DC5"/>
    <w:rsid w:val="00E47EFE"/>
    <w:rsid w:val="00E50B70"/>
    <w:rsid w:val="00E51023"/>
    <w:rsid w:val="00E53835"/>
    <w:rsid w:val="00E53EAE"/>
    <w:rsid w:val="00E55100"/>
    <w:rsid w:val="00E5570B"/>
    <w:rsid w:val="00E56CE6"/>
    <w:rsid w:val="00E57CE4"/>
    <w:rsid w:val="00E610CA"/>
    <w:rsid w:val="00E61334"/>
    <w:rsid w:val="00E62AE0"/>
    <w:rsid w:val="00E62B1D"/>
    <w:rsid w:val="00E64C5E"/>
    <w:rsid w:val="00E65EB4"/>
    <w:rsid w:val="00E671E6"/>
    <w:rsid w:val="00E70280"/>
    <w:rsid w:val="00E706CA"/>
    <w:rsid w:val="00E70930"/>
    <w:rsid w:val="00E70EF2"/>
    <w:rsid w:val="00E7324E"/>
    <w:rsid w:val="00E73C51"/>
    <w:rsid w:val="00E741DC"/>
    <w:rsid w:val="00E74E14"/>
    <w:rsid w:val="00E7659B"/>
    <w:rsid w:val="00E766E2"/>
    <w:rsid w:val="00E7678B"/>
    <w:rsid w:val="00E76D31"/>
    <w:rsid w:val="00E76FB5"/>
    <w:rsid w:val="00E76FBA"/>
    <w:rsid w:val="00E77876"/>
    <w:rsid w:val="00E80B17"/>
    <w:rsid w:val="00E82352"/>
    <w:rsid w:val="00E82479"/>
    <w:rsid w:val="00E82BB8"/>
    <w:rsid w:val="00E82F40"/>
    <w:rsid w:val="00E84A1E"/>
    <w:rsid w:val="00E8598B"/>
    <w:rsid w:val="00E85A92"/>
    <w:rsid w:val="00E86DC3"/>
    <w:rsid w:val="00E878FD"/>
    <w:rsid w:val="00E935B8"/>
    <w:rsid w:val="00E946D3"/>
    <w:rsid w:val="00E95E4A"/>
    <w:rsid w:val="00E95F95"/>
    <w:rsid w:val="00E96137"/>
    <w:rsid w:val="00E96537"/>
    <w:rsid w:val="00E96574"/>
    <w:rsid w:val="00E968DC"/>
    <w:rsid w:val="00E972F7"/>
    <w:rsid w:val="00EA1153"/>
    <w:rsid w:val="00EA290B"/>
    <w:rsid w:val="00EA2E8B"/>
    <w:rsid w:val="00EA325A"/>
    <w:rsid w:val="00EA3950"/>
    <w:rsid w:val="00EA4529"/>
    <w:rsid w:val="00EB0C25"/>
    <w:rsid w:val="00EB11A4"/>
    <w:rsid w:val="00EB146E"/>
    <w:rsid w:val="00EB2453"/>
    <w:rsid w:val="00EB34E6"/>
    <w:rsid w:val="00EB4E32"/>
    <w:rsid w:val="00EB51AE"/>
    <w:rsid w:val="00EB577D"/>
    <w:rsid w:val="00EB600D"/>
    <w:rsid w:val="00EB7014"/>
    <w:rsid w:val="00EC0C9C"/>
    <w:rsid w:val="00EC0D1F"/>
    <w:rsid w:val="00EC1179"/>
    <w:rsid w:val="00EC13F5"/>
    <w:rsid w:val="00EC1B35"/>
    <w:rsid w:val="00EC20A4"/>
    <w:rsid w:val="00EC6ED8"/>
    <w:rsid w:val="00EC7457"/>
    <w:rsid w:val="00EC7603"/>
    <w:rsid w:val="00EC78AE"/>
    <w:rsid w:val="00EC7A88"/>
    <w:rsid w:val="00ED1392"/>
    <w:rsid w:val="00ED15BC"/>
    <w:rsid w:val="00ED17A7"/>
    <w:rsid w:val="00ED2C30"/>
    <w:rsid w:val="00ED327B"/>
    <w:rsid w:val="00ED408A"/>
    <w:rsid w:val="00ED43FE"/>
    <w:rsid w:val="00ED5CE0"/>
    <w:rsid w:val="00ED63B8"/>
    <w:rsid w:val="00ED65E2"/>
    <w:rsid w:val="00ED777B"/>
    <w:rsid w:val="00ED796B"/>
    <w:rsid w:val="00EE0682"/>
    <w:rsid w:val="00EE082B"/>
    <w:rsid w:val="00EE1E48"/>
    <w:rsid w:val="00EE2704"/>
    <w:rsid w:val="00EE384C"/>
    <w:rsid w:val="00EE43CA"/>
    <w:rsid w:val="00EE4C19"/>
    <w:rsid w:val="00EE72BA"/>
    <w:rsid w:val="00EE7F80"/>
    <w:rsid w:val="00EF2481"/>
    <w:rsid w:val="00EF2E87"/>
    <w:rsid w:val="00EF3A55"/>
    <w:rsid w:val="00EF40BD"/>
    <w:rsid w:val="00EF64BD"/>
    <w:rsid w:val="00EF692F"/>
    <w:rsid w:val="00EF7455"/>
    <w:rsid w:val="00F00198"/>
    <w:rsid w:val="00F032B2"/>
    <w:rsid w:val="00F05790"/>
    <w:rsid w:val="00F06A3E"/>
    <w:rsid w:val="00F06AFD"/>
    <w:rsid w:val="00F10A5A"/>
    <w:rsid w:val="00F10FF3"/>
    <w:rsid w:val="00F11692"/>
    <w:rsid w:val="00F1217D"/>
    <w:rsid w:val="00F133CE"/>
    <w:rsid w:val="00F1351A"/>
    <w:rsid w:val="00F13C66"/>
    <w:rsid w:val="00F148F5"/>
    <w:rsid w:val="00F15467"/>
    <w:rsid w:val="00F15858"/>
    <w:rsid w:val="00F16C1B"/>
    <w:rsid w:val="00F16E06"/>
    <w:rsid w:val="00F16EAE"/>
    <w:rsid w:val="00F170B5"/>
    <w:rsid w:val="00F20294"/>
    <w:rsid w:val="00F226AA"/>
    <w:rsid w:val="00F2360B"/>
    <w:rsid w:val="00F24652"/>
    <w:rsid w:val="00F247AC"/>
    <w:rsid w:val="00F24A60"/>
    <w:rsid w:val="00F24AD3"/>
    <w:rsid w:val="00F25485"/>
    <w:rsid w:val="00F25835"/>
    <w:rsid w:val="00F265CF"/>
    <w:rsid w:val="00F2736A"/>
    <w:rsid w:val="00F277E0"/>
    <w:rsid w:val="00F27A5D"/>
    <w:rsid w:val="00F27F49"/>
    <w:rsid w:val="00F312FE"/>
    <w:rsid w:val="00F31398"/>
    <w:rsid w:val="00F31991"/>
    <w:rsid w:val="00F3256F"/>
    <w:rsid w:val="00F32788"/>
    <w:rsid w:val="00F33036"/>
    <w:rsid w:val="00F33E15"/>
    <w:rsid w:val="00F35A0F"/>
    <w:rsid w:val="00F36F55"/>
    <w:rsid w:val="00F40B89"/>
    <w:rsid w:val="00F4188A"/>
    <w:rsid w:val="00F41DEC"/>
    <w:rsid w:val="00F42049"/>
    <w:rsid w:val="00F421A8"/>
    <w:rsid w:val="00F43020"/>
    <w:rsid w:val="00F4324D"/>
    <w:rsid w:val="00F43538"/>
    <w:rsid w:val="00F44021"/>
    <w:rsid w:val="00F44506"/>
    <w:rsid w:val="00F44C51"/>
    <w:rsid w:val="00F45159"/>
    <w:rsid w:val="00F465B4"/>
    <w:rsid w:val="00F47A70"/>
    <w:rsid w:val="00F50636"/>
    <w:rsid w:val="00F5123C"/>
    <w:rsid w:val="00F5330F"/>
    <w:rsid w:val="00F5401C"/>
    <w:rsid w:val="00F548C2"/>
    <w:rsid w:val="00F55C1D"/>
    <w:rsid w:val="00F56AE6"/>
    <w:rsid w:val="00F56F67"/>
    <w:rsid w:val="00F56FE2"/>
    <w:rsid w:val="00F5712D"/>
    <w:rsid w:val="00F60246"/>
    <w:rsid w:val="00F607FF"/>
    <w:rsid w:val="00F60E77"/>
    <w:rsid w:val="00F6193D"/>
    <w:rsid w:val="00F61AD7"/>
    <w:rsid w:val="00F61B21"/>
    <w:rsid w:val="00F6210E"/>
    <w:rsid w:val="00F63803"/>
    <w:rsid w:val="00F63A8F"/>
    <w:rsid w:val="00F6494F"/>
    <w:rsid w:val="00F661FE"/>
    <w:rsid w:val="00F66236"/>
    <w:rsid w:val="00F6671E"/>
    <w:rsid w:val="00F66874"/>
    <w:rsid w:val="00F70C8C"/>
    <w:rsid w:val="00F710EB"/>
    <w:rsid w:val="00F72121"/>
    <w:rsid w:val="00F72DCC"/>
    <w:rsid w:val="00F730E6"/>
    <w:rsid w:val="00F73226"/>
    <w:rsid w:val="00F73A74"/>
    <w:rsid w:val="00F73E38"/>
    <w:rsid w:val="00F743A7"/>
    <w:rsid w:val="00F7459D"/>
    <w:rsid w:val="00F74928"/>
    <w:rsid w:val="00F74929"/>
    <w:rsid w:val="00F75DB1"/>
    <w:rsid w:val="00F764FD"/>
    <w:rsid w:val="00F766FB"/>
    <w:rsid w:val="00F76C7B"/>
    <w:rsid w:val="00F772C0"/>
    <w:rsid w:val="00F8007A"/>
    <w:rsid w:val="00F80E0A"/>
    <w:rsid w:val="00F83E1A"/>
    <w:rsid w:val="00F8477D"/>
    <w:rsid w:val="00F8550D"/>
    <w:rsid w:val="00F85A06"/>
    <w:rsid w:val="00F872A4"/>
    <w:rsid w:val="00F87E8B"/>
    <w:rsid w:val="00F90121"/>
    <w:rsid w:val="00F9152D"/>
    <w:rsid w:val="00F9213D"/>
    <w:rsid w:val="00F92361"/>
    <w:rsid w:val="00F93CB2"/>
    <w:rsid w:val="00F94A8B"/>
    <w:rsid w:val="00F950AA"/>
    <w:rsid w:val="00F95E14"/>
    <w:rsid w:val="00F960E1"/>
    <w:rsid w:val="00F96B54"/>
    <w:rsid w:val="00F970DD"/>
    <w:rsid w:val="00F971FC"/>
    <w:rsid w:val="00F97C6C"/>
    <w:rsid w:val="00FA111C"/>
    <w:rsid w:val="00FA13B1"/>
    <w:rsid w:val="00FA2293"/>
    <w:rsid w:val="00FA286E"/>
    <w:rsid w:val="00FA315C"/>
    <w:rsid w:val="00FA566F"/>
    <w:rsid w:val="00FA639D"/>
    <w:rsid w:val="00FB11CB"/>
    <w:rsid w:val="00FB12A7"/>
    <w:rsid w:val="00FB2974"/>
    <w:rsid w:val="00FB4FFA"/>
    <w:rsid w:val="00FB5DB2"/>
    <w:rsid w:val="00FB7995"/>
    <w:rsid w:val="00FC0AAF"/>
    <w:rsid w:val="00FC1EDC"/>
    <w:rsid w:val="00FC233A"/>
    <w:rsid w:val="00FC3E91"/>
    <w:rsid w:val="00FC404C"/>
    <w:rsid w:val="00FC43C9"/>
    <w:rsid w:val="00FC49A6"/>
    <w:rsid w:val="00FC4B73"/>
    <w:rsid w:val="00FC52C9"/>
    <w:rsid w:val="00FC6162"/>
    <w:rsid w:val="00FC62BD"/>
    <w:rsid w:val="00FC633A"/>
    <w:rsid w:val="00FC694D"/>
    <w:rsid w:val="00FD2BE2"/>
    <w:rsid w:val="00FD2C16"/>
    <w:rsid w:val="00FD2DBA"/>
    <w:rsid w:val="00FD37CC"/>
    <w:rsid w:val="00FD3B74"/>
    <w:rsid w:val="00FD3BBA"/>
    <w:rsid w:val="00FD4155"/>
    <w:rsid w:val="00FD46E2"/>
    <w:rsid w:val="00FD479A"/>
    <w:rsid w:val="00FD5117"/>
    <w:rsid w:val="00FD5939"/>
    <w:rsid w:val="00FD5E33"/>
    <w:rsid w:val="00FD65C6"/>
    <w:rsid w:val="00FD6C28"/>
    <w:rsid w:val="00FD6CBE"/>
    <w:rsid w:val="00FD74C5"/>
    <w:rsid w:val="00FD7E11"/>
    <w:rsid w:val="00FE00F7"/>
    <w:rsid w:val="00FE2529"/>
    <w:rsid w:val="00FE28BC"/>
    <w:rsid w:val="00FE31B1"/>
    <w:rsid w:val="00FE3546"/>
    <w:rsid w:val="00FE57D6"/>
    <w:rsid w:val="00FE5EDD"/>
    <w:rsid w:val="00FE7D72"/>
    <w:rsid w:val="00FF08A4"/>
    <w:rsid w:val="00FF113C"/>
    <w:rsid w:val="00FF117E"/>
    <w:rsid w:val="00FF1A6C"/>
    <w:rsid w:val="00FF1D26"/>
    <w:rsid w:val="00FF36B5"/>
    <w:rsid w:val="00FF41A8"/>
    <w:rsid w:val="00FF6497"/>
    <w:rsid w:val="00FF665A"/>
    <w:rsid w:val="033F6E5D"/>
    <w:rsid w:val="03CC449C"/>
    <w:rsid w:val="043A33D3"/>
    <w:rsid w:val="0561056A"/>
    <w:rsid w:val="076A0049"/>
    <w:rsid w:val="0807696B"/>
    <w:rsid w:val="088052AF"/>
    <w:rsid w:val="0A926D67"/>
    <w:rsid w:val="0A964763"/>
    <w:rsid w:val="0AB76920"/>
    <w:rsid w:val="0AF74665"/>
    <w:rsid w:val="0AFF74BF"/>
    <w:rsid w:val="0B941FB8"/>
    <w:rsid w:val="0BFB6E49"/>
    <w:rsid w:val="0D7741D8"/>
    <w:rsid w:val="0DB96D5D"/>
    <w:rsid w:val="0EC970F5"/>
    <w:rsid w:val="0FF73944"/>
    <w:rsid w:val="126B452A"/>
    <w:rsid w:val="160E72BD"/>
    <w:rsid w:val="1A172DB2"/>
    <w:rsid w:val="1CC03087"/>
    <w:rsid w:val="248C3B0B"/>
    <w:rsid w:val="270D4F29"/>
    <w:rsid w:val="27DA63F5"/>
    <w:rsid w:val="28D13C28"/>
    <w:rsid w:val="298E4B00"/>
    <w:rsid w:val="2B050600"/>
    <w:rsid w:val="2B6E1292"/>
    <w:rsid w:val="2BA07E43"/>
    <w:rsid w:val="2D671E44"/>
    <w:rsid w:val="2EFF6C44"/>
    <w:rsid w:val="2F2A0310"/>
    <w:rsid w:val="307517BB"/>
    <w:rsid w:val="323A5B89"/>
    <w:rsid w:val="32F52234"/>
    <w:rsid w:val="34566EE2"/>
    <w:rsid w:val="34B53B48"/>
    <w:rsid w:val="35444A77"/>
    <w:rsid w:val="37543A27"/>
    <w:rsid w:val="377B205B"/>
    <w:rsid w:val="3AA01597"/>
    <w:rsid w:val="3B172B7D"/>
    <w:rsid w:val="3E8617B9"/>
    <w:rsid w:val="3EE45AA1"/>
    <w:rsid w:val="3EE541C9"/>
    <w:rsid w:val="3FB416B0"/>
    <w:rsid w:val="437351EF"/>
    <w:rsid w:val="44575116"/>
    <w:rsid w:val="44BC4D09"/>
    <w:rsid w:val="44BC5559"/>
    <w:rsid w:val="44EE7B5E"/>
    <w:rsid w:val="450952F4"/>
    <w:rsid w:val="464F619E"/>
    <w:rsid w:val="467D6B23"/>
    <w:rsid w:val="47667FE0"/>
    <w:rsid w:val="47EA494E"/>
    <w:rsid w:val="480C02C8"/>
    <w:rsid w:val="49AA1665"/>
    <w:rsid w:val="4AB50FDD"/>
    <w:rsid w:val="4EDB1222"/>
    <w:rsid w:val="52413F63"/>
    <w:rsid w:val="54DE699D"/>
    <w:rsid w:val="550F0046"/>
    <w:rsid w:val="557B7828"/>
    <w:rsid w:val="574728BC"/>
    <w:rsid w:val="58415157"/>
    <w:rsid w:val="5A155BB6"/>
    <w:rsid w:val="5A6D2EFD"/>
    <w:rsid w:val="5C532A2D"/>
    <w:rsid w:val="5D240ECB"/>
    <w:rsid w:val="5E1C7984"/>
    <w:rsid w:val="621D5667"/>
    <w:rsid w:val="65350C55"/>
    <w:rsid w:val="67A12669"/>
    <w:rsid w:val="6A2C164E"/>
    <w:rsid w:val="6A69768C"/>
    <w:rsid w:val="6ACD5440"/>
    <w:rsid w:val="6BFE552B"/>
    <w:rsid w:val="6FAD5026"/>
    <w:rsid w:val="70AD2463"/>
    <w:rsid w:val="725B760E"/>
    <w:rsid w:val="74130F66"/>
    <w:rsid w:val="781B71C6"/>
    <w:rsid w:val="7A550F70"/>
    <w:rsid w:val="7B0D483F"/>
    <w:rsid w:val="7BD106F3"/>
    <w:rsid w:val="7CCE043C"/>
    <w:rsid w:val="7DA41F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semiHidden="0" w:uiPriority="39" w:qFormat="1"/>
    <w:lsdException w:name="toc 9" w:semiHidden="0" w:uiPriority="39" w:qFormat="1"/>
    <w:lsdException w:name="footnote text" w:semiHidden="0" w:qFormat="1"/>
    <w:lsdException w:name="annotation text" w:semiHidden="0" w:uiPriority="0" w:qFormat="1"/>
    <w:lsdException w:name="header" w:semiHidden="0" w:qFormat="1"/>
    <w:lsdException w:name="footer" w:semiHidden="0" w:qFormat="1"/>
    <w:lsdException w:name="caption" w:uiPriority="35" w:qFormat="1"/>
    <w:lsdException w:name="footnote reference" w:semiHidden="0" w:qFormat="1"/>
    <w:lsdException w:name="annotation reference" w:semiHidden="0" w:qFormat="1"/>
    <w:lsdException w:name="endnote reference" w:qFormat="1"/>
    <w:lsdException w:name="endnote text"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0" w:unhideWhenUsed="0" w:qFormat="1"/>
    <w:lsdException w:name="Document Map" w:qFormat="1"/>
    <w:lsdException w:name="Normal (Web)"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B84"/>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B50B84"/>
    <w:pPr>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50B84"/>
    <w:pPr>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B50B8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B50B84"/>
    <w:pPr>
      <w:ind w:leftChars="1200" w:left="2520"/>
    </w:pPr>
  </w:style>
  <w:style w:type="paragraph" w:styleId="a3">
    <w:name w:val="Document Map"/>
    <w:basedOn w:val="a"/>
    <w:link w:val="Char"/>
    <w:uiPriority w:val="99"/>
    <w:semiHidden/>
    <w:unhideWhenUsed/>
    <w:qFormat/>
    <w:rsid w:val="00B50B84"/>
    <w:rPr>
      <w:rFonts w:ascii="宋体" w:eastAsia="宋体"/>
      <w:sz w:val="18"/>
      <w:szCs w:val="18"/>
    </w:rPr>
  </w:style>
  <w:style w:type="paragraph" w:styleId="a4">
    <w:name w:val="annotation text"/>
    <w:basedOn w:val="a"/>
    <w:link w:val="Char0"/>
    <w:unhideWhenUsed/>
    <w:qFormat/>
    <w:rsid w:val="00B50B84"/>
    <w:pPr>
      <w:jc w:val="left"/>
    </w:pPr>
  </w:style>
  <w:style w:type="paragraph" w:styleId="a5">
    <w:name w:val="Body Text"/>
    <w:basedOn w:val="a"/>
    <w:link w:val="Char1"/>
    <w:qFormat/>
    <w:rsid w:val="00B50B84"/>
    <w:pPr>
      <w:spacing w:beforeLines="50" w:afterLines="50" w:line="360" w:lineRule="auto"/>
      <w:ind w:firstLineChars="200" w:firstLine="879"/>
    </w:pPr>
    <w:rPr>
      <w:rFonts w:ascii="Times New Roman" w:eastAsia="幼圆" w:hAnsi="Times New Roman" w:cs="Times New Roman"/>
      <w:kern w:val="0"/>
      <w:sz w:val="20"/>
      <w:szCs w:val="20"/>
    </w:rPr>
  </w:style>
  <w:style w:type="paragraph" w:styleId="5">
    <w:name w:val="toc 5"/>
    <w:basedOn w:val="a"/>
    <w:next w:val="a"/>
    <w:uiPriority w:val="39"/>
    <w:unhideWhenUsed/>
    <w:qFormat/>
    <w:rsid w:val="00B50B84"/>
    <w:pPr>
      <w:ind w:leftChars="800" w:left="1680"/>
    </w:pPr>
  </w:style>
  <w:style w:type="paragraph" w:styleId="30">
    <w:name w:val="toc 3"/>
    <w:basedOn w:val="a"/>
    <w:next w:val="a"/>
    <w:uiPriority w:val="39"/>
    <w:unhideWhenUsed/>
    <w:qFormat/>
    <w:rsid w:val="00B50B84"/>
    <w:pPr>
      <w:ind w:leftChars="400" w:left="840"/>
    </w:pPr>
  </w:style>
  <w:style w:type="paragraph" w:styleId="8">
    <w:name w:val="toc 8"/>
    <w:basedOn w:val="a"/>
    <w:next w:val="a"/>
    <w:uiPriority w:val="39"/>
    <w:unhideWhenUsed/>
    <w:qFormat/>
    <w:rsid w:val="00B50B84"/>
    <w:pPr>
      <w:ind w:leftChars="1400" w:left="2940"/>
    </w:pPr>
  </w:style>
  <w:style w:type="paragraph" w:styleId="a6">
    <w:name w:val="Date"/>
    <w:basedOn w:val="a"/>
    <w:next w:val="a"/>
    <w:link w:val="Char2"/>
    <w:uiPriority w:val="99"/>
    <w:semiHidden/>
    <w:unhideWhenUsed/>
    <w:qFormat/>
    <w:rsid w:val="00B50B84"/>
    <w:pPr>
      <w:ind w:leftChars="2500" w:left="100"/>
    </w:pPr>
  </w:style>
  <w:style w:type="paragraph" w:styleId="a7">
    <w:name w:val="endnote text"/>
    <w:basedOn w:val="a"/>
    <w:uiPriority w:val="99"/>
    <w:semiHidden/>
    <w:unhideWhenUsed/>
    <w:qFormat/>
    <w:rsid w:val="00B50B84"/>
    <w:pPr>
      <w:snapToGrid w:val="0"/>
      <w:jc w:val="left"/>
    </w:pPr>
  </w:style>
  <w:style w:type="paragraph" w:styleId="a8">
    <w:name w:val="Balloon Text"/>
    <w:basedOn w:val="a"/>
    <w:link w:val="Char3"/>
    <w:uiPriority w:val="99"/>
    <w:semiHidden/>
    <w:unhideWhenUsed/>
    <w:qFormat/>
    <w:rsid w:val="00B50B84"/>
    <w:rPr>
      <w:sz w:val="18"/>
      <w:szCs w:val="18"/>
    </w:rPr>
  </w:style>
  <w:style w:type="paragraph" w:styleId="a9">
    <w:name w:val="footer"/>
    <w:basedOn w:val="a"/>
    <w:link w:val="Char4"/>
    <w:uiPriority w:val="99"/>
    <w:unhideWhenUsed/>
    <w:qFormat/>
    <w:rsid w:val="00B50B84"/>
    <w:pPr>
      <w:tabs>
        <w:tab w:val="center" w:pos="4153"/>
        <w:tab w:val="right" w:pos="8306"/>
      </w:tabs>
      <w:snapToGrid w:val="0"/>
      <w:jc w:val="left"/>
    </w:pPr>
    <w:rPr>
      <w:sz w:val="18"/>
      <w:szCs w:val="18"/>
    </w:rPr>
  </w:style>
  <w:style w:type="paragraph" w:styleId="aa">
    <w:name w:val="header"/>
    <w:basedOn w:val="a"/>
    <w:link w:val="Char5"/>
    <w:uiPriority w:val="99"/>
    <w:unhideWhenUsed/>
    <w:qFormat/>
    <w:rsid w:val="00B50B8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B50B84"/>
    <w:pPr>
      <w:tabs>
        <w:tab w:val="right" w:leader="dot" w:pos="8296"/>
      </w:tabs>
    </w:pPr>
    <w:rPr>
      <w:rFonts w:asciiTheme="minorEastAsia" w:eastAsia="黑体" w:hAnsiTheme="minorEastAsia"/>
    </w:rPr>
  </w:style>
  <w:style w:type="paragraph" w:styleId="4">
    <w:name w:val="toc 4"/>
    <w:basedOn w:val="a"/>
    <w:next w:val="a"/>
    <w:uiPriority w:val="39"/>
    <w:unhideWhenUsed/>
    <w:qFormat/>
    <w:rsid w:val="00B50B84"/>
    <w:pPr>
      <w:ind w:leftChars="600" w:left="1260"/>
    </w:pPr>
  </w:style>
  <w:style w:type="paragraph" w:styleId="ab">
    <w:name w:val="Subtitle"/>
    <w:basedOn w:val="a"/>
    <w:next w:val="a"/>
    <w:link w:val="Char6"/>
    <w:uiPriority w:val="11"/>
    <w:qFormat/>
    <w:rsid w:val="00B50B84"/>
    <w:pPr>
      <w:spacing w:before="240" w:after="60" w:line="312" w:lineRule="auto"/>
      <w:jc w:val="center"/>
      <w:outlineLvl w:val="1"/>
    </w:pPr>
    <w:rPr>
      <w:rFonts w:asciiTheme="majorHAnsi" w:eastAsia="宋体" w:hAnsiTheme="majorHAnsi" w:cstheme="majorBidi"/>
      <w:b/>
      <w:bCs/>
      <w:kern w:val="28"/>
      <w:sz w:val="32"/>
      <w:szCs w:val="32"/>
    </w:rPr>
  </w:style>
  <w:style w:type="paragraph" w:styleId="ac">
    <w:name w:val="footnote text"/>
    <w:basedOn w:val="a"/>
    <w:link w:val="Char7"/>
    <w:uiPriority w:val="99"/>
    <w:unhideWhenUsed/>
    <w:qFormat/>
    <w:rsid w:val="00B50B84"/>
    <w:pPr>
      <w:snapToGrid w:val="0"/>
      <w:jc w:val="left"/>
    </w:pPr>
    <w:rPr>
      <w:sz w:val="18"/>
      <w:szCs w:val="18"/>
    </w:rPr>
  </w:style>
  <w:style w:type="paragraph" w:styleId="6">
    <w:name w:val="toc 6"/>
    <w:basedOn w:val="a"/>
    <w:next w:val="a"/>
    <w:uiPriority w:val="39"/>
    <w:unhideWhenUsed/>
    <w:qFormat/>
    <w:rsid w:val="00B50B84"/>
    <w:pPr>
      <w:ind w:leftChars="1000" w:left="2100"/>
    </w:pPr>
  </w:style>
  <w:style w:type="paragraph" w:styleId="20">
    <w:name w:val="toc 2"/>
    <w:basedOn w:val="a"/>
    <w:next w:val="a"/>
    <w:uiPriority w:val="39"/>
    <w:unhideWhenUsed/>
    <w:qFormat/>
    <w:rsid w:val="00B50B84"/>
    <w:pPr>
      <w:ind w:leftChars="200" w:left="420"/>
    </w:pPr>
    <w:rPr>
      <w:rFonts w:eastAsia="仿宋_GB2312"/>
    </w:rPr>
  </w:style>
  <w:style w:type="paragraph" w:styleId="9">
    <w:name w:val="toc 9"/>
    <w:basedOn w:val="a"/>
    <w:next w:val="a"/>
    <w:uiPriority w:val="39"/>
    <w:unhideWhenUsed/>
    <w:qFormat/>
    <w:rsid w:val="00B50B84"/>
    <w:pPr>
      <w:ind w:leftChars="1600" w:left="3360"/>
    </w:pPr>
  </w:style>
  <w:style w:type="paragraph" w:styleId="ad">
    <w:name w:val="Normal (Web)"/>
    <w:basedOn w:val="a"/>
    <w:uiPriority w:val="99"/>
    <w:unhideWhenUsed/>
    <w:qFormat/>
    <w:rsid w:val="00B50B84"/>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4"/>
    <w:next w:val="a4"/>
    <w:link w:val="Char8"/>
    <w:uiPriority w:val="99"/>
    <w:semiHidden/>
    <w:unhideWhenUsed/>
    <w:qFormat/>
    <w:rsid w:val="00B50B84"/>
    <w:rPr>
      <w:b/>
      <w:bCs/>
    </w:rPr>
  </w:style>
  <w:style w:type="table" w:styleId="af">
    <w:name w:val="Table Grid"/>
    <w:basedOn w:val="a1"/>
    <w:uiPriority w:val="39"/>
    <w:qFormat/>
    <w:rsid w:val="00B50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ndnote reference"/>
    <w:basedOn w:val="a0"/>
    <w:uiPriority w:val="99"/>
    <w:semiHidden/>
    <w:unhideWhenUsed/>
    <w:qFormat/>
    <w:rsid w:val="00B50B84"/>
    <w:rPr>
      <w:vertAlign w:val="superscript"/>
    </w:rPr>
  </w:style>
  <w:style w:type="character" w:styleId="af1">
    <w:name w:val="FollowedHyperlink"/>
    <w:basedOn w:val="a0"/>
    <w:uiPriority w:val="99"/>
    <w:semiHidden/>
    <w:unhideWhenUsed/>
    <w:qFormat/>
    <w:rsid w:val="00B50B84"/>
    <w:rPr>
      <w:color w:val="800080" w:themeColor="followedHyperlink"/>
      <w:u w:val="single"/>
    </w:rPr>
  </w:style>
  <w:style w:type="character" w:styleId="af2">
    <w:name w:val="Emphasis"/>
    <w:qFormat/>
    <w:rsid w:val="00B50B84"/>
    <w:rPr>
      <w:i/>
    </w:rPr>
  </w:style>
  <w:style w:type="character" w:styleId="af3">
    <w:name w:val="Hyperlink"/>
    <w:basedOn w:val="a0"/>
    <w:uiPriority w:val="99"/>
    <w:unhideWhenUsed/>
    <w:qFormat/>
    <w:rsid w:val="00B50B84"/>
    <w:rPr>
      <w:color w:val="0000FF" w:themeColor="hyperlink"/>
      <w:u w:val="single"/>
    </w:rPr>
  </w:style>
  <w:style w:type="character" w:styleId="af4">
    <w:name w:val="annotation reference"/>
    <w:basedOn w:val="a0"/>
    <w:uiPriority w:val="99"/>
    <w:unhideWhenUsed/>
    <w:qFormat/>
    <w:rsid w:val="00B50B84"/>
    <w:rPr>
      <w:sz w:val="21"/>
      <w:szCs w:val="21"/>
    </w:rPr>
  </w:style>
  <w:style w:type="character" w:styleId="af5">
    <w:name w:val="footnote reference"/>
    <w:basedOn w:val="a0"/>
    <w:uiPriority w:val="99"/>
    <w:unhideWhenUsed/>
    <w:qFormat/>
    <w:rsid w:val="00B50B84"/>
    <w:rPr>
      <w:vertAlign w:val="superscript"/>
    </w:rPr>
  </w:style>
  <w:style w:type="character" w:customStyle="1" w:styleId="Char7">
    <w:name w:val="脚注文本 Char"/>
    <w:basedOn w:val="a0"/>
    <w:link w:val="ac"/>
    <w:uiPriority w:val="99"/>
    <w:qFormat/>
    <w:rsid w:val="00B50B84"/>
    <w:rPr>
      <w:sz w:val="18"/>
      <w:szCs w:val="18"/>
    </w:rPr>
  </w:style>
  <w:style w:type="table" w:customStyle="1" w:styleId="11">
    <w:name w:val="网格型1"/>
    <w:basedOn w:val="a1"/>
    <w:uiPriority w:val="59"/>
    <w:qFormat/>
    <w:rsid w:val="00B50B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sid w:val="00B50B84"/>
    <w:rPr>
      <w:rFonts w:asciiTheme="majorHAnsi" w:eastAsiaTheme="majorEastAsia" w:hAnsiTheme="majorHAnsi" w:cstheme="majorBidi"/>
      <w:b/>
      <w:bCs/>
      <w:kern w:val="2"/>
      <w:sz w:val="32"/>
      <w:szCs w:val="32"/>
    </w:rPr>
  </w:style>
  <w:style w:type="character" w:customStyle="1" w:styleId="Char5">
    <w:name w:val="页眉 Char"/>
    <w:basedOn w:val="a0"/>
    <w:link w:val="aa"/>
    <w:uiPriority w:val="99"/>
    <w:qFormat/>
    <w:rsid w:val="00B50B84"/>
    <w:rPr>
      <w:sz w:val="18"/>
      <w:szCs w:val="18"/>
    </w:rPr>
  </w:style>
  <w:style w:type="character" w:customStyle="1" w:styleId="Char4">
    <w:name w:val="页脚 Char"/>
    <w:basedOn w:val="a0"/>
    <w:link w:val="a9"/>
    <w:uiPriority w:val="99"/>
    <w:qFormat/>
    <w:rsid w:val="00B50B84"/>
    <w:rPr>
      <w:sz w:val="18"/>
      <w:szCs w:val="18"/>
    </w:rPr>
  </w:style>
  <w:style w:type="character" w:customStyle="1" w:styleId="Char0">
    <w:name w:val="批注文字 Char"/>
    <w:basedOn w:val="a0"/>
    <w:link w:val="a4"/>
    <w:qFormat/>
    <w:rsid w:val="00B50B84"/>
  </w:style>
  <w:style w:type="character" w:customStyle="1" w:styleId="Char3">
    <w:name w:val="批注框文本 Char"/>
    <w:basedOn w:val="a0"/>
    <w:link w:val="a8"/>
    <w:uiPriority w:val="99"/>
    <w:semiHidden/>
    <w:qFormat/>
    <w:rsid w:val="00B50B84"/>
    <w:rPr>
      <w:sz w:val="18"/>
      <w:szCs w:val="18"/>
    </w:rPr>
  </w:style>
  <w:style w:type="paragraph" w:customStyle="1" w:styleId="Default">
    <w:name w:val="Default"/>
    <w:qFormat/>
    <w:rsid w:val="00B50B84"/>
    <w:pPr>
      <w:widowControl w:val="0"/>
      <w:autoSpaceDE w:val="0"/>
      <w:autoSpaceDN w:val="0"/>
      <w:adjustRightInd w:val="0"/>
    </w:pPr>
    <w:rPr>
      <w:rFonts w:ascii="宋体" w:eastAsiaTheme="minorEastAsia" w:hAnsi="宋体" w:cs="宋体"/>
      <w:color w:val="000000"/>
      <w:sz w:val="24"/>
      <w:szCs w:val="24"/>
    </w:rPr>
  </w:style>
  <w:style w:type="character" w:customStyle="1" w:styleId="1Char">
    <w:name w:val="标题 1 Char"/>
    <w:basedOn w:val="a0"/>
    <w:link w:val="1"/>
    <w:uiPriority w:val="99"/>
    <w:qFormat/>
    <w:rsid w:val="00B50B84"/>
    <w:rPr>
      <w:b/>
      <w:bCs/>
      <w:kern w:val="44"/>
      <w:sz w:val="44"/>
      <w:szCs w:val="44"/>
    </w:rPr>
  </w:style>
  <w:style w:type="character" w:customStyle="1" w:styleId="Char">
    <w:name w:val="文档结构图 Char"/>
    <w:basedOn w:val="a0"/>
    <w:link w:val="a3"/>
    <w:uiPriority w:val="99"/>
    <w:semiHidden/>
    <w:qFormat/>
    <w:rsid w:val="00B50B84"/>
    <w:rPr>
      <w:rFonts w:ascii="宋体" w:eastAsia="宋体"/>
      <w:kern w:val="2"/>
      <w:sz w:val="18"/>
      <w:szCs w:val="18"/>
    </w:rPr>
  </w:style>
  <w:style w:type="character" w:customStyle="1" w:styleId="Char8">
    <w:name w:val="批注主题 Char"/>
    <w:basedOn w:val="Char0"/>
    <w:link w:val="ae"/>
    <w:uiPriority w:val="99"/>
    <w:semiHidden/>
    <w:qFormat/>
    <w:rsid w:val="00B50B84"/>
    <w:rPr>
      <w:b/>
      <w:bCs/>
      <w:kern w:val="2"/>
      <w:sz w:val="21"/>
      <w:szCs w:val="22"/>
    </w:rPr>
  </w:style>
  <w:style w:type="paragraph" w:styleId="af6">
    <w:name w:val="No Spacing"/>
    <w:link w:val="Char9"/>
    <w:uiPriority w:val="1"/>
    <w:qFormat/>
    <w:rsid w:val="00B50B84"/>
    <w:rPr>
      <w:rFonts w:asciiTheme="minorHAnsi" w:eastAsiaTheme="minorEastAsia" w:hAnsiTheme="minorHAnsi" w:cstheme="minorBidi"/>
      <w:sz w:val="22"/>
      <w:szCs w:val="22"/>
    </w:rPr>
  </w:style>
  <w:style w:type="character" w:customStyle="1" w:styleId="Char9">
    <w:name w:val="无间隔 Char"/>
    <w:basedOn w:val="a0"/>
    <w:link w:val="af6"/>
    <w:uiPriority w:val="1"/>
    <w:qFormat/>
    <w:rsid w:val="00B50B84"/>
    <w:rPr>
      <w:sz w:val="22"/>
      <w:szCs w:val="22"/>
    </w:rPr>
  </w:style>
  <w:style w:type="paragraph" w:styleId="af7">
    <w:name w:val="List Paragraph"/>
    <w:basedOn w:val="a"/>
    <w:link w:val="Chara"/>
    <w:uiPriority w:val="34"/>
    <w:unhideWhenUsed/>
    <w:qFormat/>
    <w:rsid w:val="00B50B84"/>
    <w:pPr>
      <w:ind w:firstLineChars="200" w:firstLine="420"/>
    </w:pPr>
  </w:style>
  <w:style w:type="character" w:customStyle="1" w:styleId="Char2">
    <w:name w:val="日期 Char"/>
    <w:basedOn w:val="a0"/>
    <w:link w:val="a6"/>
    <w:uiPriority w:val="99"/>
    <w:semiHidden/>
    <w:qFormat/>
    <w:rsid w:val="00B50B84"/>
    <w:rPr>
      <w:kern w:val="2"/>
      <w:sz w:val="21"/>
      <w:szCs w:val="22"/>
    </w:rPr>
  </w:style>
  <w:style w:type="character" w:customStyle="1" w:styleId="Char6">
    <w:name w:val="副标题 Char"/>
    <w:basedOn w:val="a0"/>
    <w:link w:val="ab"/>
    <w:uiPriority w:val="11"/>
    <w:qFormat/>
    <w:rsid w:val="00B50B84"/>
    <w:rPr>
      <w:rFonts w:asciiTheme="majorHAnsi" w:eastAsia="宋体" w:hAnsiTheme="majorHAnsi" w:cstheme="majorBidi"/>
      <w:b/>
      <w:bCs/>
      <w:kern w:val="28"/>
      <w:sz w:val="32"/>
      <w:szCs w:val="32"/>
    </w:rPr>
  </w:style>
  <w:style w:type="paragraph" w:customStyle="1" w:styleId="12">
    <w:name w:val="修订1"/>
    <w:hidden/>
    <w:uiPriority w:val="99"/>
    <w:semiHidden/>
    <w:qFormat/>
    <w:rsid w:val="00B50B84"/>
    <w:rPr>
      <w:rFonts w:asciiTheme="minorHAnsi" w:eastAsiaTheme="minorEastAsia" w:hAnsiTheme="minorHAnsi" w:cstheme="minorBidi"/>
      <w:kern w:val="2"/>
      <w:sz w:val="21"/>
      <w:szCs w:val="22"/>
    </w:rPr>
  </w:style>
  <w:style w:type="character" w:customStyle="1" w:styleId="Chara">
    <w:name w:val="列出段落 Char"/>
    <w:basedOn w:val="a0"/>
    <w:link w:val="af7"/>
    <w:uiPriority w:val="34"/>
    <w:qFormat/>
    <w:locked/>
    <w:rsid w:val="00B50B84"/>
    <w:rPr>
      <w:kern w:val="2"/>
      <w:sz w:val="21"/>
      <w:szCs w:val="22"/>
    </w:rPr>
  </w:style>
  <w:style w:type="table" w:customStyle="1" w:styleId="80">
    <w:name w:val="网格型8"/>
    <w:basedOn w:val="a1"/>
    <w:uiPriority w:val="39"/>
    <w:qFormat/>
    <w:rsid w:val="00B50B8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39"/>
    <w:semiHidden/>
    <w:unhideWhenUsed/>
    <w:qFormat/>
    <w:rsid w:val="00B50B8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DD">
    <w:name w:val="铁龙_DD正文"/>
    <w:basedOn w:val="a"/>
    <w:link w:val="DDChar"/>
    <w:uiPriority w:val="99"/>
    <w:qFormat/>
    <w:rsid w:val="00B50B84"/>
    <w:pPr>
      <w:spacing w:before="120" w:line="360" w:lineRule="auto"/>
      <w:ind w:firstLineChars="200" w:firstLine="480"/>
    </w:pPr>
    <w:rPr>
      <w:rFonts w:ascii="Times New Roman" w:eastAsia="宋体" w:hAnsi="Times New Roman" w:cs="Times New Roman"/>
      <w:sz w:val="24"/>
      <w:szCs w:val="24"/>
    </w:rPr>
  </w:style>
  <w:style w:type="character" w:customStyle="1" w:styleId="DDChar">
    <w:name w:val="铁龙_DD正文 Char"/>
    <w:link w:val="DD"/>
    <w:uiPriority w:val="99"/>
    <w:qFormat/>
    <w:rsid w:val="00B50B84"/>
    <w:rPr>
      <w:rFonts w:ascii="Times New Roman" w:eastAsia="宋体" w:hAnsi="Times New Roman" w:cs="Times New Roman"/>
      <w:kern w:val="2"/>
      <w:sz w:val="24"/>
      <w:szCs w:val="24"/>
    </w:rPr>
  </w:style>
  <w:style w:type="table" w:customStyle="1" w:styleId="60">
    <w:name w:val="网格型6"/>
    <w:basedOn w:val="a1"/>
    <w:qFormat/>
    <w:rsid w:val="00B50B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b">
    <w:name w:val="段 Char"/>
    <w:link w:val="af8"/>
    <w:uiPriority w:val="99"/>
    <w:qFormat/>
    <w:rsid w:val="00B50B84"/>
    <w:rPr>
      <w:rFonts w:ascii="宋体"/>
    </w:rPr>
  </w:style>
  <w:style w:type="paragraph" w:customStyle="1" w:styleId="af8">
    <w:name w:val="段"/>
    <w:link w:val="Charb"/>
    <w:uiPriority w:val="99"/>
    <w:qFormat/>
    <w:rsid w:val="00B50B84"/>
    <w:pPr>
      <w:tabs>
        <w:tab w:val="center" w:pos="4201"/>
        <w:tab w:val="right" w:leader="dot" w:pos="9298"/>
      </w:tabs>
      <w:autoSpaceDE w:val="0"/>
      <w:autoSpaceDN w:val="0"/>
      <w:ind w:firstLineChars="200" w:firstLine="420"/>
      <w:jc w:val="both"/>
    </w:pPr>
    <w:rPr>
      <w:rFonts w:ascii="宋体" w:eastAsiaTheme="minorEastAsia" w:hAnsiTheme="minorHAnsi" w:cstheme="minorBidi"/>
    </w:rPr>
  </w:style>
  <w:style w:type="paragraph" w:customStyle="1" w:styleId="21">
    <w:name w:val="修订2"/>
    <w:hidden/>
    <w:uiPriority w:val="99"/>
    <w:unhideWhenUsed/>
    <w:qFormat/>
    <w:rsid w:val="00B50B84"/>
    <w:rPr>
      <w:rFonts w:asciiTheme="minorHAnsi" w:eastAsiaTheme="minorEastAsia" w:hAnsiTheme="minorHAnsi" w:cstheme="minorBidi"/>
      <w:kern w:val="2"/>
      <w:sz w:val="21"/>
      <w:szCs w:val="22"/>
    </w:rPr>
  </w:style>
  <w:style w:type="character" w:customStyle="1" w:styleId="spwtclass">
    <w:name w:val="sp_wt_class"/>
    <w:basedOn w:val="a0"/>
    <w:qFormat/>
    <w:rsid w:val="00B50B84"/>
  </w:style>
  <w:style w:type="paragraph" w:customStyle="1" w:styleId="af9">
    <w:name w:val="标题三"/>
    <w:qFormat/>
    <w:rsid w:val="00B50B84"/>
    <w:pPr>
      <w:keepLines/>
      <w:spacing w:beforeLines="50" w:afterLines="50"/>
      <w:outlineLvl w:val="2"/>
    </w:pPr>
    <w:rPr>
      <w:rFonts w:ascii="Times New Roman" w:hAnsi="Times New Roman"/>
      <w:b/>
      <w:bCs/>
      <w:sz w:val="28"/>
      <w:szCs w:val="32"/>
    </w:rPr>
  </w:style>
  <w:style w:type="paragraph" w:customStyle="1" w:styleId="31">
    <w:name w:val="修订3"/>
    <w:hidden/>
    <w:uiPriority w:val="99"/>
    <w:unhideWhenUsed/>
    <w:qFormat/>
    <w:rsid w:val="00B50B84"/>
    <w:rPr>
      <w:rFonts w:asciiTheme="minorHAnsi" w:eastAsiaTheme="minorEastAsia" w:hAnsiTheme="minorHAnsi" w:cstheme="minorBidi"/>
      <w:kern w:val="2"/>
      <w:sz w:val="21"/>
      <w:szCs w:val="22"/>
    </w:rPr>
  </w:style>
  <w:style w:type="character" w:customStyle="1" w:styleId="32">
    <w:name w:val="标题 3 字符"/>
    <w:uiPriority w:val="9"/>
    <w:semiHidden/>
    <w:qFormat/>
    <w:rsid w:val="00B50B84"/>
    <w:rPr>
      <w:b/>
      <w:bCs/>
      <w:sz w:val="32"/>
      <w:szCs w:val="32"/>
    </w:rPr>
  </w:style>
  <w:style w:type="character" w:customStyle="1" w:styleId="3Char">
    <w:name w:val="标题 3 Char"/>
    <w:basedOn w:val="a0"/>
    <w:link w:val="3"/>
    <w:uiPriority w:val="9"/>
    <w:qFormat/>
    <w:rsid w:val="00B50B84"/>
    <w:rPr>
      <w:rFonts w:asciiTheme="minorHAnsi" w:eastAsiaTheme="minorEastAsia" w:hAnsiTheme="minorHAnsi" w:cstheme="minorBidi"/>
      <w:b/>
      <w:bCs/>
      <w:kern w:val="2"/>
      <w:sz w:val="32"/>
      <w:szCs w:val="32"/>
    </w:rPr>
  </w:style>
  <w:style w:type="character" w:customStyle="1" w:styleId="afa">
    <w:name w:val="正文文本 字符"/>
    <w:qFormat/>
    <w:rsid w:val="00B50B84"/>
    <w:rPr>
      <w:rFonts w:eastAsia="幼圆"/>
    </w:rPr>
  </w:style>
  <w:style w:type="character" w:customStyle="1" w:styleId="Char1">
    <w:name w:val="正文文本 Char"/>
    <w:basedOn w:val="a0"/>
    <w:link w:val="a5"/>
    <w:uiPriority w:val="99"/>
    <w:semiHidden/>
    <w:qFormat/>
    <w:rsid w:val="00B50B84"/>
    <w:rPr>
      <w:rFonts w:asciiTheme="minorHAnsi" w:eastAsiaTheme="minorEastAsia" w:hAnsiTheme="minorHAnsi" w:cstheme="minorBidi"/>
      <w:kern w:val="2"/>
      <w:sz w:val="21"/>
      <w:szCs w:val="22"/>
    </w:rPr>
  </w:style>
  <w:style w:type="paragraph" w:customStyle="1" w:styleId="40">
    <w:name w:val="修订4"/>
    <w:hidden/>
    <w:uiPriority w:val="99"/>
    <w:unhideWhenUsed/>
    <w:qFormat/>
    <w:rsid w:val="00B50B84"/>
    <w:rPr>
      <w:rFonts w:asciiTheme="minorHAnsi" w:eastAsiaTheme="minorEastAsia" w:hAnsiTheme="minorHAnsi" w:cstheme="minorBidi"/>
      <w:kern w:val="2"/>
      <w:sz w:val="21"/>
      <w:szCs w:val="22"/>
    </w:rPr>
  </w:style>
  <w:style w:type="paragraph" w:customStyle="1" w:styleId="afb">
    <w:name w:val="昆山正文"/>
    <w:basedOn w:val="a"/>
    <w:link w:val="Charc"/>
    <w:qFormat/>
    <w:rsid w:val="00B50B84"/>
    <w:pPr>
      <w:widowControl/>
      <w:snapToGrid w:val="0"/>
      <w:spacing w:beforeLines="50" w:afterLines="50" w:line="360" w:lineRule="auto"/>
      <w:ind w:firstLineChars="200" w:firstLine="480"/>
    </w:pPr>
    <w:rPr>
      <w:rFonts w:ascii="Times New Roman" w:eastAsia="宋体" w:hAnsi="Times New Roman" w:cs="Times New Roman"/>
      <w:sz w:val="24"/>
      <w:szCs w:val="24"/>
    </w:rPr>
  </w:style>
  <w:style w:type="character" w:customStyle="1" w:styleId="Charc">
    <w:name w:val="昆山正文 Char"/>
    <w:basedOn w:val="a0"/>
    <w:link w:val="afb"/>
    <w:qFormat/>
    <w:rsid w:val="00B50B84"/>
    <w:rPr>
      <w:rFonts w:ascii="Times New Roman" w:eastAsia="宋体" w:hAnsi="Times New Roman" w:cs="Times New Roman"/>
      <w:kern w:val="2"/>
      <w:sz w:val="24"/>
      <w:szCs w:val="24"/>
    </w:rPr>
  </w:style>
  <w:style w:type="paragraph" w:customStyle="1" w:styleId="modle">
    <w:name w:val="正文modle"/>
    <w:basedOn w:val="a"/>
    <w:link w:val="modleChar"/>
    <w:qFormat/>
    <w:rsid w:val="00B50B84"/>
    <w:pPr>
      <w:spacing w:line="360" w:lineRule="auto"/>
      <w:ind w:firstLineChars="200" w:firstLine="200"/>
    </w:pPr>
    <w:rPr>
      <w:rFonts w:ascii="Times New Roman" w:eastAsia="宋体" w:hAnsi="Times New Roman" w:cs="Times New Roman"/>
      <w:sz w:val="24"/>
      <w:szCs w:val="24"/>
    </w:rPr>
  </w:style>
  <w:style w:type="character" w:customStyle="1" w:styleId="modleChar">
    <w:name w:val="正文modle Char"/>
    <w:link w:val="modle"/>
    <w:qFormat/>
    <w:rsid w:val="00B50B84"/>
    <w:rPr>
      <w:rFonts w:ascii="Times New Roman" w:eastAsia="宋体" w:hAnsi="Times New Roman" w:cs="Times New Roman"/>
      <w:kern w:val="2"/>
      <w:sz w:val="24"/>
      <w:szCs w:val="24"/>
    </w:rPr>
  </w:style>
  <w:style w:type="paragraph" w:customStyle="1" w:styleId="Style3">
    <w:name w:val="_Style 3"/>
    <w:basedOn w:val="a"/>
    <w:qFormat/>
    <w:rsid w:val="00B50B84"/>
    <w:pPr>
      <w:ind w:firstLineChars="200" w:firstLine="420"/>
    </w:pPr>
    <w:rPr>
      <w:rFonts w:ascii="Times New Roman" w:eastAsia="宋体" w:hAnsi="Times New Roman" w:cs="Times New Roman"/>
    </w:rPr>
  </w:style>
  <w:style w:type="paragraph" w:customStyle="1" w:styleId="afc">
    <w:name w:val="一级"/>
    <w:basedOn w:val="1"/>
    <w:link w:val="afd"/>
    <w:qFormat/>
    <w:rsid w:val="00B50B84"/>
    <w:pPr>
      <w:jc w:val="center"/>
    </w:pPr>
    <w:rPr>
      <w:sz w:val="36"/>
      <w:szCs w:val="36"/>
    </w:rPr>
  </w:style>
  <w:style w:type="paragraph" w:customStyle="1" w:styleId="afe">
    <w:name w:val="二级"/>
    <w:basedOn w:val="2"/>
    <w:link w:val="aff"/>
    <w:qFormat/>
    <w:rsid w:val="00B50B84"/>
    <w:pPr>
      <w:spacing w:before="0" w:after="0" w:line="600" w:lineRule="exact"/>
      <w:ind w:firstLineChars="200" w:firstLine="602"/>
      <w:contextualSpacing/>
    </w:pPr>
    <w:rPr>
      <w:rFonts w:ascii="仿宋_GB2312" w:eastAsia="仿宋_GB2312"/>
      <w:sz w:val="30"/>
      <w:szCs w:val="30"/>
    </w:rPr>
  </w:style>
  <w:style w:type="character" w:customStyle="1" w:styleId="afd">
    <w:name w:val="一级 字符"/>
    <w:basedOn w:val="1Char"/>
    <w:link w:val="afc"/>
    <w:qFormat/>
    <w:rsid w:val="00B50B84"/>
    <w:rPr>
      <w:b/>
      <w:bCs/>
      <w:kern w:val="44"/>
      <w:sz w:val="36"/>
      <w:szCs w:val="36"/>
    </w:rPr>
  </w:style>
  <w:style w:type="character" w:customStyle="1" w:styleId="aff">
    <w:name w:val="二级 字符"/>
    <w:basedOn w:val="2Char"/>
    <w:link w:val="afe"/>
    <w:qFormat/>
    <w:rsid w:val="00B50B84"/>
    <w:rPr>
      <w:rFonts w:ascii="仿宋_GB2312" w:eastAsia="仿宋_GB2312" w:hAnsiTheme="majorHAnsi" w:cstheme="majorBidi"/>
      <w:b/>
      <w:bCs/>
      <w:kern w:val="2"/>
      <w:sz w:val="30"/>
      <w:szCs w:val="30"/>
    </w:rPr>
  </w:style>
  <w:style w:type="paragraph" w:styleId="TOC">
    <w:name w:val="TOC Heading"/>
    <w:basedOn w:val="1"/>
    <w:next w:val="a"/>
    <w:uiPriority w:val="39"/>
    <w:unhideWhenUsed/>
    <w:qFormat/>
    <w:rsid w:val="0047525B"/>
    <w:pPr>
      <w:keepNext/>
      <w:keepLines/>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aff0">
    <w:name w:val="Revision"/>
    <w:hidden/>
    <w:uiPriority w:val="99"/>
    <w:semiHidden/>
    <w:rsid w:val="002F7027"/>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w:divs>
    <w:div w:id="1225334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F13ABB-EE96-4582-94B4-89C1F7C3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8033</Words>
  <Characters>45791</Characters>
  <Application>Microsoft Office Word</Application>
  <DocSecurity>0</DocSecurity>
  <Lines>381</Lines>
  <Paragraphs>107</Paragraphs>
  <ScaleCrop>false</ScaleCrop>
  <Company/>
  <LinksUpToDate>false</LinksUpToDate>
  <CharactersWithSpaces>53717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tek</dc:creator>
  <cp:keywords/>
  <dc:description/>
  <cp:lastModifiedBy>何昕</cp:lastModifiedBy>
  <cp:revision>558</cp:revision>
  <cp:lastPrinted>2021-07-05T04:48:00Z</cp:lastPrinted>
  <dcterms:created xsi:type="dcterms:W3CDTF">2021-07-26T02:54:00Z</dcterms:created>
  <dcterms:modified xsi:type="dcterms:W3CDTF">2021-08-13T10:10:00Z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