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5C6B34" w14:textId="3C62F998" w:rsidR="00E71402" w:rsidRPr="00E71402" w:rsidRDefault="00E71402" w:rsidP="00E71402">
      <w:pPr>
        <w:overflowPunct w:val="0"/>
        <w:ind w:firstLineChars="0" w:firstLine="0"/>
        <w:jc w:val="left"/>
        <w:rPr>
          <w:rFonts w:eastAsia="黑体"/>
          <w:sz w:val="32"/>
          <w:szCs w:val="32"/>
        </w:rPr>
      </w:pPr>
      <w:r w:rsidRPr="00E71402">
        <w:rPr>
          <w:rFonts w:eastAsia="黑体"/>
          <w:sz w:val="32"/>
          <w:szCs w:val="32"/>
        </w:rPr>
        <w:t>股</w:t>
      </w:r>
      <w:proofErr w:type="gramStart"/>
      <w:r w:rsidRPr="00E71402">
        <w:rPr>
          <w:rFonts w:eastAsia="黑体"/>
          <w:sz w:val="32"/>
          <w:szCs w:val="32"/>
        </w:rPr>
        <w:t>转系统</w:t>
      </w:r>
      <w:proofErr w:type="gramEnd"/>
      <w:r w:rsidRPr="00E71402">
        <w:rPr>
          <w:rFonts w:eastAsia="黑体"/>
          <w:sz w:val="32"/>
          <w:szCs w:val="32"/>
        </w:rPr>
        <w:t>公告〔</w:t>
      </w:r>
      <w:r w:rsidRPr="00E71402">
        <w:rPr>
          <w:rFonts w:eastAsia="黑体"/>
          <w:sz w:val="32"/>
          <w:szCs w:val="32"/>
        </w:rPr>
        <w:t>2020</w:t>
      </w:r>
      <w:r w:rsidRPr="00E71402">
        <w:rPr>
          <w:rFonts w:eastAsia="黑体"/>
          <w:sz w:val="32"/>
          <w:szCs w:val="32"/>
        </w:rPr>
        <w:t>〕</w:t>
      </w:r>
      <w:r w:rsidRPr="00E71402">
        <w:rPr>
          <w:rFonts w:eastAsia="黑体"/>
          <w:sz w:val="32"/>
          <w:szCs w:val="32"/>
        </w:rPr>
        <w:t>794</w:t>
      </w:r>
      <w:r w:rsidRPr="00E71402">
        <w:rPr>
          <w:rFonts w:eastAsia="黑体"/>
          <w:sz w:val="32"/>
          <w:szCs w:val="32"/>
        </w:rPr>
        <w:t>号附件</w:t>
      </w:r>
    </w:p>
    <w:p w14:paraId="1C898AA0" w14:textId="77777777" w:rsidR="00E71402" w:rsidRDefault="00E71402" w:rsidP="00AA4507">
      <w:pPr>
        <w:overflowPunct w:val="0"/>
        <w:ind w:firstLineChars="0" w:firstLine="0"/>
        <w:jc w:val="center"/>
        <w:rPr>
          <w:rFonts w:eastAsia="方正大标宋简体"/>
          <w:sz w:val="44"/>
          <w:szCs w:val="44"/>
        </w:rPr>
      </w:pPr>
    </w:p>
    <w:p w14:paraId="6004CF88" w14:textId="77777777" w:rsidR="00B21184" w:rsidRDefault="00B21184" w:rsidP="00AA4507">
      <w:pPr>
        <w:overflowPunct w:val="0"/>
        <w:ind w:firstLineChars="0" w:firstLine="0"/>
        <w:jc w:val="center"/>
        <w:rPr>
          <w:rFonts w:eastAsia="方正大标宋简体"/>
          <w:sz w:val="44"/>
          <w:szCs w:val="44"/>
        </w:rPr>
      </w:pPr>
      <w:r w:rsidRPr="006D36DA">
        <w:rPr>
          <w:rFonts w:eastAsia="方正大标宋简体" w:hint="eastAsia"/>
          <w:sz w:val="44"/>
          <w:szCs w:val="44"/>
        </w:rPr>
        <w:t>全国中小企业股份转让系统</w:t>
      </w:r>
      <w:r>
        <w:rPr>
          <w:rFonts w:eastAsia="方正大标宋简体" w:hint="eastAsia"/>
          <w:sz w:val="44"/>
          <w:szCs w:val="44"/>
        </w:rPr>
        <w:t>股票</w:t>
      </w:r>
    </w:p>
    <w:p w14:paraId="339A75D0" w14:textId="77777777" w:rsidR="00B21184" w:rsidRDefault="00B21184" w:rsidP="00AA4507">
      <w:pPr>
        <w:overflowPunct w:val="0"/>
        <w:ind w:firstLineChars="0" w:firstLine="0"/>
        <w:jc w:val="center"/>
        <w:rPr>
          <w:rFonts w:eastAsia="方正大标宋简体"/>
          <w:sz w:val="44"/>
          <w:szCs w:val="44"/>
        </w:rPr>
      </w:pPr>
      <w:r>
        <w:rPr>
          <w:rFonts w:eastAsia="方正大标宋简体"/>
          <w:sz w:val="44"/>
          <w:szCs w:val="44"/>
        </w:rPr>
        <w:t>挂牌</w:t>
      </w:r>
      <w:r>
        <w:rPr>
          <w:rFonts w:eastAsia="方正大标宋简体" w:hint="eastAsia"/>
          <w:sz w:val="44"/>
          <w:szCs w:val="44"/>
        </w:rPr>
        <w:t>审查</w:t>
      </w:r>
      <w:r>
        <w:rPr>
          <w:rFonts w:eastAsia="方正大标宋简体"/>
          <w:sz w:val="44"/>
          <w:szCs w:val="44"/>
        </w:rPr>
        <w:t>业务规则适用指引</w:t>
      </w:r>
    </w:p>
    <w:p w14:paraId="3AA6DDCD" w14:textId="47A68B7F" w:rsidR="00D044C9" w:rsidRPr="001A1A5A" w:rsidRDefault="00B21184" w:rsidP="00AA4507">
      <w:pPr>
        <w:overflowPunct w:val="0"/>
        <w:ind w:firstLineChars="0" w:firstLine="0"/>
        <w:jc w:val="center"/>
        <w:rPr>
          <w:rFonts w:eastAsia="方正大标宋简体"/>
          <w:sz w:val="44"/>
          <w:szCs w:val="44"/>
        </w:rPr>
      </w:pPr>
      <w:r>
        <w:rPr>
          <w:rFonts w:eastAsia="方正大标宋简体"/>
          <w:sz w:val="44"/>
          <w:szCs w:val="44"/>
        </w:rPr>
        <w:t>第</w:t>
      </w:r>
      <w:r>
        <w:rPr>
          <w:rFonts w:eastAsia="方正大标宋简体" w:hint="eastAsia"/>
          <w:sz w:val="44"/>
          <w:szCs w:val="44"/>
        </w:rPr>
        <w:t>1</w:t>
      </w:r>
      <w:r>
        <w:rPr>
          <w:rFonts w:eastAsia="方正大标宋简体" w:hint="eastAsia"/>
          <w:sz w:val="44"/>
          <w:szCs w:val="44"/>
        </w:rPr>
        <w:t>号</w:t>
      </w:r>
    </w:p>
    <w:sdt>
      <w:sdtPr>
        <w:rPr>
          <w:rFonts w:ascii="Times New Roman" w:eastAsia="仿宋" w:hAnsi="Times New Roman" w:cs="Times New Roman"/>
          <w:color w:val="auto"/>
          <w:kern w:val="2"/>
          <w:sz w:val="30"/>
          <w:szCs w:val="28"/>
          <w:lang w:val="zh-CN"/>
        </w:rPr>
        <w:id w:val="1600221717"/>
        <w:docPartObj>
          <w:docPartGallery w:val="Table of Contents"/>
          <w:docPartUnique/>
        </w:docPartObj>
      </w:sdtPr>
      <w:sdtEndPr>
        <w:rPr>
          <w:b/>
          <w:bCs/>
        </w:rPr>
      </w:sdtEndPr>
      <w:sdtContent>
        <w:p w14:paraId="25D2D67F" w14:textId="0E84E913" w:rsidR="008A6CC0" w:rsidRDefault="008A6CC0" w:rsidP="00AA4507">
          <w:pPr>
            <w:pStyle w:val="TOC"/>
            <w:overflowPunct w:val="0"/>
            <w:ind w:firstLine="600"/>
          </w:pPr>
        </w:p>
        <w:p w14:paraId="2A89D14B" w14:textId="77777777" w:rsidR="00962B21" w:rsidRDefault="008A6CC0" w:rsidP="00AA4507">
          <w:pPr>
            <w:pStyle w:val="10"/>
            <w:tabs>
              <w:tab w:val="right" w:leader="dot" w:pos="8296"/>
            </w:tabs>
            <w:overflowPunct w:val="0"/>
            <w:ind w:firstLine="600"/>
            <w:rPr>
              <w:rFonts w:asciiTheme="minorHAnsi" w:eastAsiaTheme="minorEastAsia" w:hAnsiTheme="minorHAnsi" w:cstheme="minorBidi"/>
              <w:noProof/>
              <w:sz w:val="21"/>
              <w:szCs w:val="22"/>
            </w:rPr>
          </w:pPr>
          <w:r>
            <w:fldChar w:fldCharType="begin"/>
          </w:r>
          <w:r>
            <w:instrText xml:space="preserve"> TOC \o "1-1" \h \z \u </w:instrText>
          </w:r>
          <w:r>
            <w:fldChar w:fldCharType="separate"/>
          </w:r>
          <w:hyperlink w:anchor="_Toc51774346" w:history="1">
            <w:r w:rsidR="00962B21" w:rsidRPr="00AD7CA0">
              <w:rPr>
                <w:rStyle w:val="a9"/>
                <w:rFonts w:ascii="黑体" w:eastAsia="黑体" w:hAnsi="黑体"/>
                <w:noProof/>
              </w:rPr>
              <w:t xml:space="preserve">1-1 </w:t>
            </w:r>
            <w:r w:rsidR="00962B21" w:rsidRPr="00AD7CA0">
              <w:rPr>
                <w:rStyle w:val="a9"/>
                <w:rFonts w:ascii="黑体" w:eastAsia="黑体" w:hAnsi="黑体" w:hint="eastAsia"/>
                <w:noProof/>
              </w:rPr>
              <w:t>实际控制人</w:t>
            </w:r>
            <w:r w:rsidR="00962B21">
              <w:rPr>
                <w:noProof/>
                <w:webHidden/>
              </w:rPr>
              <w:tab/>
            </w:r>
            <w:r w:rsidR="00962B21">
              <w:rPr>
                <w:noProof/>
                <w:webHidden/>
              </w:rPr>
              <w:fldChar w:fldCharType="begin"/>
            </w:r>
            <w:r w:rsidR="00962B21">
              <w:rPr>
                <w:noProof/>
                <w:webHidden/>
              </w:rPr>
              <w:instrText xml:space="preserve"> PAGEREF _Toc51774346 \h </w:instrText>
            </w:r>
            <w:r w:rsidR="00962B21">
              <w:rPr>
                <w:noProof/>
                <w:webHidden/>
              </w:rPr>
            </w:r>
            <w:r w:rsidR="00962B21">
              <w:rPr>
                <w:noProof/>
                <w:webHidden/>
              </w:rPr>
              <w:fldChar w:fldCharType="separate"/>
            </w:r>
            <w:r w:rsidR="006C0350">
              <w:rPr>
                <w:noProof/>
                <w:webHidden/>
              </w:rPr>
              <w:t>1</w:t>
            </w:r>
            <w:r w:rsidR="00962B21">
              <w:rPr>
                <w:noProof/>
                <w:webHidden/>
              </w:rPr>
              <w:fldChar w:fldCharType="end"/>
            </w:r>
          </w:hyperlink>
        </w:p>
        <w:p w14:paraId="042EE9CA" w14:textId="77777777" w:rsidR="00962B21" w:rsidRDefault="00633830" w:rsidP="00AA4507">
          <w:pPr>
            <w:pStyle w:val="10"/>
            <w:tabs>
              <w:tab w:val="right" w:leader="dot" w:pos="8296"/>
            </w:tabs>
            <w:overflowPunct w:val="0"/>
            <w:ind w:firstLine="600"/>
            <w:rPr>
              <w:rFonts w:asciiTheme="minorHAnsi" w:eastAsiaTheme="minorEastAsia" w:hAnsiTheme="minorHAnsi" w:cstheme="minorBidi"/>
              <w:noProof/>
              <w:sz w:val="21"/>
              <w:szCs w:val="22"/>
            </w:rPr>
          </w:pPr>
          <w:hyperlink w:anchor="_Toc51774347" w:history="1">
            <w:r w:rsidR="00962B21" w:rsidRPr="00AD7CA0">
              <w:rPr>
                <w:rStyle w:val="a9"/>
                <w:rFonts w:ascii="黑体" w:eastAsia="黑体" w:hAnsi="黑体"/>
                <w:noProof/>
              </w:rPr>
              <w:t xml:space="preserve">1-2 </w:t>
            </w:r>
            <w:r w:rsidR="00962B21" w:rsidRPr="00AD7CA0">
              <w:rPr>
                <w:rStyle w:val="a9"/>
                <w:rFonts w:ascii="黑体" w:eastAsia="黑体" w:hAnsi="黑体" w:hint="eastAsia"/>
                <w:noProof/>
              </w:rPr>
              <w:t>公司股份被质押、被冻结</w:t>
            </w:r>
            <w:r w:rsidR="00962B21">
              <w:rPr>
                <w:noProof/>
                <w:webHidden/>
              </w:rPr>
              <w:tab/>
            </w:r>
            <w:r w:rsidR="00962B21">
              <w:rPr>
                <w:noProof/>
                <w:webHidden/>
              </w:rPr>
              <w:fldChar w:fldCharType="begin"/>
            </w:r>
            <w:r w:rsidR="00962B21">
              <w:rPr>
                <w:noProof/>
                <w:webHidden/>
              </w:rPr>
              <w:instrText xml:space="preserve"> PAGEREF _Toc51774347 \h </w:instrText>
            </w:r>
            <w:r w:rsidR="00962B21">
              <w:rPr>
                <w:noProof/>
                <w:webHidden/>
              </w:rPr>
            </w:r>
            <w:r w:rsidR="00962B21">
              <w:rPr>
                <w:noProof/>
                <w:webHidden/>
              </w:rPr>
              <w:fldChar w:fldCharType="separate"/>
            </w:r>
            <w:r w:rsidR="006C0350">
              <w:rPr>
                <w:noProof/>
                <w:webHidden/>
              </w:rPr>
              <w:t>3</w:t>
            </w:r>
            <w:r w:rsidR="00962B21">
              <w:rPr>
                <w:noProof/>
                <w:webHidden/>
              </w:rPr>
              <w:fldChar w:fldCharType="end"/>
            </w:r>
          </w:hyperlink>
        </w:p>
        <w:p w14:paraId="16CB9F0F" w14:textId="77777777" w:rsidR="00962B21" w:rsidRDefault="00633830" w:rsidP="00AA4507">
          <w:pPr>
            <w:pStyle w:val="10"/>
            <w:tabs>
              <w:tab w:val="right" w:leader="dot" w:pos="8296"/>
            </w:tabs>
            <w:overflowPunct w:val="0"/>
            <w:ind w:firstLine="600"/>
            <w:rPr>
              <w:rFonts w:asciiTheme="minorHAnsi" w:eastAsiaTheme="minorEastAsia" w:hAnsiTheme="minorHAnsi" w:cstheme="minorBidi"/>
              <w:noProof/>
              <w:sz w:val="21"/>
              <w:szCs w:val="22"/>
            </w:rPr>
          </w:pPr>
          <w:hyperlink w:anchor="_Toc51774348" w:history="1">
            <w:r w:rsidR="00962B21" w:rsidRPr="00AD7CA0">
              <w:rPr>
                <w:rStyle w:val="a9"/>
                <w:rFonts w:ascii="黑体" w:eastAsia="黑体" w:hAnsi="黑体"/>
                <w:noProof/>
              </w:rPr>
              <w:t xml:space="preserve">1-3 </w:t>
            </w:r>
            <w:r w:rsidR="00962B21" w:rsidRPr="00AD7CA0">
              <w:rPr>
                <w:rStyle w:val="a9"/>
                <w:rFonts w:ascii="黑体" w:eastAsia="黑体" w:hAnsi="黑体" w:hint="eastAsia"/>
                <w:noProof/>
              </w:rPr>
              <w:t>对赌等特殊投资条款</w:t>
            </w:r>
            <w:r w:rsidR="00962B21">
              <w:rPr>
                <w:noProof/>
                <w:webHidden/>
              </w:rPr>
              <w:tab/>
            </w:r>
            <w:r w:rsidR="00962B21">
              <w:rPr>
                <w:noProof/>
                <w:webHidden/>
              </w:rPr>
              <w:fldChar w:fldCharType="begin"/>
            </w:r>
            <w:r w:rsidR="00962B21">
              <w:rPr>
                <w:noProof/>
                <w:webHidden/>
              </w:rPr>
              <w:instrText xml:space="preserve"> PAGEREF _Toc51774348 \h </w:instrText>
            </w:r>
            <w:r w:rsidR="00962B21">
              <w:rPr>
                <w:noProof/>
                <w:webHidden/>
              </w:rPr>
            </w:r>
            <w:r w:rsidR="00962B21">
              <w:rPr>
                <w:noProof/>
                <w:webHidden/>
              </w:rPr>
              <w:fldChar w:fldCharType="separate"/>
            </w:r>
            <w:r w:rsidR="006C0350">
              <w:rPr>
                <w:noProof/>
                <w:webHidden/>
              </w:rPr>
              <w:t>4</w:t>
            </w:r>
            <w:r w:rsidR="00962B21">
              <w:rPr>
                <w:noProof/>
                <w:webHidden/>
              </w:rPr>
              <w:fldChar w:fldCharType="end"/>
            </w:r>
          </w:hyperlink>
        </w:p>
        <w:p w14:paraId="1CA1D087" w14:textId="77777777" w:rsidR="00962B21" w:rsidRDefault="00633830" w:rsidP="00AA4507">
          <w:pPr>
            <w:pStyle w:val="10"/>
            <w:tabs>
              <w:tab w:val="right" w:leader="dot" w:pos="8296"/>
            </w:tabs>
            <w:overflowPunct w:val="0"/>
            <w:ind w:firstLine="600"/>
            <w:rPr>
              <w:rFonts w:asciiTheme="minorHAnsi" w:eastAsiaTheme="minorEastAsia" w:hAnsiTheme="minorHAnsi" w:cstheme="minorBidi"/>
              <w:noProof/>
              <w:sz w:val="21"/>
              <w:szCs w:val="22"/>
            </w:rPr>
          </w:pPr>
          <w:hyperlink w:anchor="_Toc51774349" w:history="1">
            <w:r w:rsidR="00962B21" w:rsidRPr="00AD7CA0">
              <w:rPr>
                <w:rStyle w:val="a9"/>
                <w:rFonts w:ascii="黑体" w:eastAsia="黑体" w:hAnsi="黑体"/>
                <w:noProof/>
              </w:rPr>
              <w:t xml:space="preserve">1-4 </w:t>
            </w:r>
            <w:r w:rsidR="00962B21" w:rsidRPr="00AD7CA0">
              <w:rPr>
                <w:rStyle w:val="a9"/>
                <w:rFonts w:ascii="黑体" w:eastAsia="黑体" w:hAnsi="黑体" w:hint="eastAsia"/>
                <w:noProof/>
              </w:rPr>
              <w:t>重大诉讼或仲裁</w:t>
            </w:r>
            <w:r w:rsidR="00962B21">
              <w:rPr>
                <w:noProof/>
                <w:webHidden/>
              </w:rPr>
              <w:tab/>
            </w:r>
            <w:r w:rsidR="00962B21">
              <w:rPr>
                <w:noProof/>
                <w:webHidden/>
              </w:rPr>
              <w:fldChar w:fldCharType="begin"/>
            </w:r>
            <w:r w:rsidR="00962B21">
              <w:rPr>
                <w:noProof/>
                <w:webHidden/>
              </w:rPr>
              <w:instrText xml:space="preserve"> PAGEREF _Toc51774349 \h </w:instrText>
            </w:r>
            <w:r w:rsidR="00962B21">
              <w:rPr>
                <w:noProof/>
                <w:webHidden/>
              </w:rPr>
            </w:r>
            <w:r w:rsidR="00962B21">
              <w:rPr>
                <w:noProof/>
                <w:webHidden/>
              </w:rPr>
              <w:fldChar w:fldCharType="separate"/>
            </w:r>
            <w:r w:rsidR="006C0350">
              <w:rPr>
                <w:noProof/>
                <w:webHidden/>
              </w:rPr>
              <w:t>6</w:t>
            </w:r>
            <w:r w:rsidR="00962B21">
              <w:rPr>
                <w:noProof/>
                <w:webHidden/>
              </w:rPr>
              <w:fldChar w:fldCharType="end"/>
            </w:r>
          </w:hyperlink>
        </w:p>
        <w:p w14:paraId="06C988DD" w14:textId="77777777" w:rsidR="00962B21" w:rsidRDefault="00633830" w:rsidP="00AA4507">
          <w:pPr>
            <w:pStyle w:val="10"/>
            <w:tabs>
              <w:tab w:val="right" w:leader="dot" w:pos="8296"/>
            </w:tabs>
            <w:overflowPunct w:val="0"/>
            <w:ind w:firstLine="600"/>
            <w:rPr>
              <w:rFonts w:asciiTheme="minorHAnsi" w:eastAsiaTheme="minorEastAsia" w:hAnsiTheme="minorHAnsi" w:cstheme="minorBidi"/>
              <w:noProof/>
              <w:sz w:val="21"/>
              <w:szCs w:val="22"/>
            </w:rPr>
          </w:pPr>
          <w:hyperlink w:anchor="_Toc51774350" w:history="1">
            <w:r w:rsidR="00962B21" w:rsidRPr="00AD7CA0">
              <w:rPr>
                <w:rStyle w:val="a9"/>
                <w:rFonts w:ascii="黑体" w:eastAsia="黑体" w:hAnsi="黑体"/>
                <w:noProof/>
              </w:rPr>
              <w:t xml:space="preserve">1-5 </w:t>
            </w:r>
            <w:r w:rsidR="00962B21" w:rsidRPr="00AD7CA0">
              <w:rPr>
                <w:rStyle w:val="a9"/>
                <w:rFonts w:ascii="黑体" w:eastAsia="黑体" w:hAnsi="黑体" w:hint="eastAsia"/>
                <w:noProof/>
              </w:rPr>
              <w:t>公司治理</w:t>
            </w:r>
            <w:r w:rsidR="00962B21">
              <w:rPr>
                <w:noProof/>
                <w:webHidden/>
              </w:rPr>
              <w:tab/>
            </w:r>
            <w:r w:rsidR="00962B21">
              <w:rPr>
                <w:noProof/>
                <w:webHidden/>
              </w:rPr>
              <w:fldChar w:fldCharType="begin"/>
            </w:r>
            <w:r w:rsidR="00962B21">
              <w:rPr>
                <w:noProof/>
                <w:webHidden/>
              </w:rPr>
              <w:instrText xml:space="preserve"> PAGEREF _Toc51774350 \h </w:instrText>
            </w:r>
            <w:r w:rsidR="00962B21">
              <w:rPr>
                <w:noProof/>
                <w:webHidden/>
              </w:rPr>
            </w:r>
            <w:r w:rsidR="00962B21">
              <w:rPr>
                <w:noProof/>
                <w:webHidden/>
              </w:rPr>
              <w:fldChar w:fldCharType="separate"/>
            </w:r>
            <w:r w:rsidR="006C0350">
              <w:rPr>
                <w:noProof/>
                <w:webHidden/>
              </w:rPr>
              <w:t>7</w:t>
            </w:r>
            <w:r w:rsidR="00962B21">
              <w:rPr>
                <w:noProof/>
                <w:webHidden/>
              </w:rPr>
              <w:fldChar w:fldCharType="end"/>
            </w:r>
          </w:hyperlink>
        </w:p>
        <w:p w14:paraId="7C943423" w14:textId="77777777" w:rsidR="00962B21" w:rsidRDefault="00633830" w:rsidP="00AA4507">
          <w:pPr>
            <w:pStyle w:val="10"/>
            <w:tabs>
              <w:tab w:val="right" w:leader="dot" w:pos="8296"/>
            </w:tabs>
            <w:overflowPunct w:val="0"/>
            <w:ind w:firstLine="600"/>
            <w:rPr>
              <w:rFonts w:asciiTheme="minorHAnsi" w:eastAsiaTheme="minorEastAsia" w:hAnsiTheme="minorHAnsi" w:cstheme="minorBidi"/>
              <w:noProof/>
              <w:sz w:val="21"/>
              <w:szCs w:val="22"/>
            </w:rPr>
          </w:pPr>
          <w:hyperlink w:anchor="_Toc51774351" w:history="1">
            <w:r w:rsidR="00962B21" w:rsidRPr="00AD7CA0">
              <w:rPr>
                <w:rStyle w:val="a9"/>
                <w:rFonts w:ascii="黑体" w:eastAsia="黑体" w:hAnsi="黑体"/>
                <w:noProof/>
              </w:rPr>
              <w:t xml:space="preserve">1-6 </w:t>
            </w:r>
            <w:r w:rsidR="00962B21" w:rsidRPr="00AD7CA0">
              <w:rPr>
                <w:rStyle w:val="a9"/>
                <w:rFonts w:ascii="黑体" w:eastAsia="黑体" w:hAnsi="黑体" w:hint="eastAsia"/>
                <w:noProof/>
              </w:rPr>
              <w:t>同业竞争</w:t>
            </w:r>
            <w:r w:rsidR="00962B21">
              <w:rPr>
                <w:noProof/>
                <w:webHidden/>
              </w:rPr>
              <w:tab/>
            </w:r>
            <w:r w:rsidR="00962B21">
              <w:rPr>
                <w:noProof/>
                <w:webHidden/>
              </w:rPr>
              <w:fldChar w:fldCharType="begin"/>
            </w:r>
            <w:r w:rsidR="00962B21">
              <w:rPr>
                <w:noProof/>
                <w:webHidden/>
              </w:rPr>
              <w:instrText xml:space="preserve"> PAGEREF _Toc51774351 \h </w:instrText>
            </w:r>
            <w:r w:rsidR="00962B21">
              <w:rPr>
                <w:noProof/>
                <w:webHidden/>
              </w:rPr>
            </w:r>
            <w:r w:rsidR="00962B21">
              <w:rPr>
                <w:noProof/>
                <w:webHidden/>
              </w:rPr>
              <w:fldChar w:fldCharType="separate"/>
            </w:r>
            <w:r w:rsidR="006C0350">
              <w:rPr>
                <w:noProof/>
                <w:webHidden/>
              </w:rPr>
              <w:t>8</w:t>
            </w:r>
            <w:r w:rsidR="00962B21">
              <w:rPr>
                <w:noProof/>
                <w:webHidden/>
              </w:rPr>
              <w:fldChar w:fldCharType="end"/>
            </w:r>
          </w:hyperlink>
        </w:p>
        <w:p w14:paraId="5CA12936" w14:textId="77777777" w:rsidR="00962B21" w:rsidRDefault="00633830" w:rsidP="00AA4507">
          <w:pPr>
            <w:pStyle w:val="10"/>
            <w:tabs>
              <w:tab w:val="right" w:leader="dot" w:pos="8296"/>
            </w:tabs>
            <w:overflowPunct w:val="0"/>
            <w:ind w:firstLine="600"/>
            <w:rPr>
              <w:rFonts w:asciiTheme="minorHAnsi" w:eastAsiaTheme="minorEastAsia" w:hAnsiTheme="minorHAnsi" w:cstheme="minorBidi"/>
              <w:noProof/>
              <w:sz w:val="21"/>
              <w:szCs w:val="22"/>
            </w:rPr>
          </w:pPr>
          <w:hyperlink w:anchor="_Toc51774352" w:history="1">
            <w:r w:rsidR="00962B21" w:rsidRPr="00AD7CA0">
              <w:rPr>
                <w:rStyle w:val="a9"/>
                <w:rFonts w:ascii="黑体" w:eastAsia="黑体" w:hAnsi="黑体"/>
                <w:noProof/>
              </w:rPr>
              <w:t xml:space="preserve">1-7 </w:t>
            </w:r>
            <w:r w:rsidR="00962B21" w:rsidRPr="00AD7CA0">
              <w:rPr>
                <w:rStyle w:val="a9"/>
                <w:rFonts w:ascii="黑体" w:eastAsia="黑体" w:hAnsi="黑体" w:hint="eastAsia"/>
                <w:noProof/>
              </w:rPr>
              <w:t>客户集中度较高</w:t>
            </w:r>
            <w:r w:rsidR="00962B21">
              <w:rPr>
                <w:noProof/>
                <w:webHidden/>
              </w:rPr>
              <w:tab/>
            </w:r>
            <w:r w:rsidR="00962B21">
              <w:rPr>
                <w:noProof/>
                <w:webHidden/>
              </w:rPr>
              <w:fldChar w:fldCharType="begin"/>
            </w:r>
            <w:r w:rsidR="00962B21">
              <w:rPr>
                <w:noProof/>
                <w:webHidden/>
              </w:rPr>
              <w:instrText xml:space="preserve"> PAGEREF _Toc51774352 \h </w:instrText>
            </w:r>
            <w:r w:rsidR="00962B21">
              <w:rPr>
                <w:noProof/>
                <w:webHidden/>
              </w:rPr>
            </w:r>
            <w:r w:rsidR="00962B21">
              <w:rPr>
                <w:noProof/>
                <w:webHidden/>
              </w:rPr>
              <w:fldChar w:fldCharType="separate"/>
            </w:r>
            <w:r w:rsidR="006C0350">
              <w:rPr>
                <w:noProof/>
                <w:webHidden/>
              </w:rPr>
              <w:t>10</w:t>
            </w:r>
            <w:r w:rsidR="00962B21">
              <w:rPr>
                <w:noProof/>
                <w:webHidden/>
              </w:rPr>
              <w:fldChar w:fldCharType="end"/>
            </w:r>
          </w:hyperlink>
        </w:p>
        <w:p w14:paraId="2DB6D842" w14:textId="77777777" w:rsidR="00962B21" w:rsidRDefault="00633830" w:rsidP="00AA4507">
          <w:pPr>
            <w:pStyle w:val="10"/>
            <w:tabs>
              <w:tab w:val="right" w:leader="dot" w:pos="8296"/>
            </w:tabs>
            <w:overflowPunct w:val="0"/>
            <w:ind w:firstLine="600"/>
            <w:rPr>
              <w:rFonts w:asciiTheme="minorHAnsi" w:eastAsiaTheme="minorEastAsia" w:hAnsiTheme="minorHAnsi" w:cstheme="minorBidi"/>
              <w:noProof/>
              <w:sz w:val="21"/>
              <w:szCs w:val="22"/>
            </w:rPr>
          </w:pPr>
          <w:hyperlink w:anchor="_Toc51774353" w:history="1">
            <w:r w:rsidR="00962B21" w:rsidRPr="00AD7CA0">
              <w:rPr>
                <w:rStyle w:val="a9"/>
                <w:rFonts w:ascii="黑体" w:eastAsia="黑体" w:hAnsi="黑体"/>
                <w:noProof/>
              </w:rPr>
              <w:t xml:space="preserve">1-8 </w:t>
            </w:r>
            <w:r w:rsidR="00962B21" w:rsidRPr="00AD7CA0">
              <w:rPr>
                <w:rStyle w:val="a9"/>
                <w:rFonts w:ascii="黑体" w:eastAsia="黑体" w:hAnsi="黑体" w:hint="eastAsia"/>
                <w:noProof/>
              </w:rPr>
              <w:t>个人账户收付款</w:t>
            </w:r>
            <w:r w:rsidR="00962B21">
              <w:rPr>
                <w:noProof/>
                <w:webHidden/>
              </w:rPr>
              <w:tab/>
            </w:r>
            <w:r w:rsidR="00962B21">
              <w:rPr>
                <w:noProof/>
                <w:webHidden/>
              </w:rPr>
              <w:fldChar w:fldCharType="begin"/>
            </w:r>
            <w:r w:rsidR="00962B21">
              <w:rPr>
                <w:noProof/>
                <w:webHidden/>
              </w:rPr>
              <w:instrText xml:space="preserve"> PAGEREF _Toc51774353 \h </w:instrText>
            </w:r>
            <w:r w:rsidR="00962B21">
              <w:rPr>
                <w:noProof/>
                <w:webHidden/>
              </w:rPr>
            </w:r>
            <w:r w:rsidR="00962B21">
              <w:rPr>
                <w:noProof/>
                <w:webHidden/>
              </w:rPr>
              <w:fldChar w:fldCharType="separate"/>
            </w:r>
            <w:r w:rsidR="006C0350">
              <w:rPr>
                <w:noProof/>
                <w:webHidden/>
              </w:rPr>
              <w:t>11</w:t>
            </w:r>
            <w:r w:rsidR="00962B21">
              <w:rPr>
                <w:noProof/>
                <w:webHidden/>
              </w:rPr>
              <w:fldChar w:fldCharType="end"/>
            </w:r>
          </w:hyperlink>
        </w:p>
        <w:p w14:paraId="5A931512" w14:textId="77777777" w:rsidR="00962B21" w:rsidRDefault="00633830" w:rsidP="00AA4507">
          <w:pPr>
            <w:pStyle w:val="10"/>
            <w:tabs>
              <w:tab w:val="right" w:leader="dot" w:pos="8296"/>
            </w:tabs>
            <w:overflowPunct w:val="0"/>
            <w:ind w:firstLine="600"/>
            <w:rPr>
              <w:rFonts w:asciiTheme="minorHAnsi" w:eastAsiaTheme="minorEastAsia" w:hAnsiTheme="minorHAnsi" w:cstheme="minorBidi"/>
              <w:noProof/>
              <w:sz w:val="21"/>
              <w:szCs w:val="22"/>
            </w:rPr>
          </w:pPr>
          <w:hyperlink w:anchor="_Toc51774354" w:history="1">
            <w:r w:rsidR="00962B21" w:rsidRPr="00AD7CA0">
              <w:rPr>
                <w:rStyle w:val="a9"/>
                <w:rFonts w:ascii="黑体" w:eastAsia="黑体" w:hAnsi="黑体"/>
                <w:noProof/>
              </w:rPr>
              <w:t xml:space="preserve">1-9 </w:t>
            </w:r>
            <w:r w:rsidR="00962B21" w:rsidRPr="00AD7CA0">
              <w:rPr>
                <w:rStyle w:val="a9"/>
                <w:rFonts w:ascii="黑体" w:eastAsia="黑体" w:hAnsi="黑体" w:hint="eastAsia"/>
                <w:noProof/>
              </w:rPr>
              <w:t>业绩波动较大</w:t>
            </w:r>
            <w:r w:rsidR="00962B21">
              <w:rPr>
                <w:noProof/>
                <w:webHidden/>
              </w:rPr>
              <w:tab/>
            </w:r>
            <w:r w:rsidR="00962B21">
              <w:rPr>
                <w:noProof/>
                <w:webHidden/>
              </w:rPr>
              <w:fldChar w:fldCharType="begin"/>
            </w:r>
            <w:r w:rsidR="00962B21">
              <w:rPr>
                <w:noProof/>
                <w:webHidden/>
              </w:rPr>
              <w:instrText xml:space="preserve"> PAGEREF _Toc51774354 \h </w:instrText>
            </w:r>
            <w:r w:rsidR="00962B21">
              <w:rPr>
                <w:noProof/>
                <w:webHidden/>
              </w:rPr>
            </w:r>
            <w:r w:rsidR="00962B21">
              <w:rPr>
                <w:noProof/>
                <w:webHidden/>
              </w:rPr>
              <w:fldChar w:fldCharType="separate"/>
            </w:r>
            <w:r w:rsidR="006C0350">
              <w:rPr>
                <w:noProof/>
                <w:webHidden/>
              </w:rPr>
              <w:t>12</w:t>
            </w:r>
            <w:r w:rsidR="00962B21">
              <w:rPr>
                <w:noProof/>
                <w:webHidden/>
              </w:rPr>
              <w:fldChar w:fldCharType="end"/>
            </w:r>
          </w:hyperlink>
        </w:p>
        <w:p w14:paraId="579C3D1D" w14:textId="77777777" w:rsidR="00962B21" w:rsidRDefault="00633830" w:rsidP="00AA4507">
          <w:pPr>
            <w:pStyle w:val="10"/>
            <w:tabs>
              <w:tab w:val="right" w:leader="dot" w:pos="8296"/>
            </w:tabs>
            <w:overflowPunct w:val="0"/>
            <w:ind w:firstLine="600"/>
            <w:rPr>
              <w:rFonts w:asciiTheme="minorHAnsi" w:eastAsiaTheme="minorEastAsia" w:hAnsiTheme="minorHAnsi" w:cstheme="minorBidi"/>
              <w:noProof/>
              <w:sz w:val="21"/>
              <w:szCs w:val="22"/>
            </w:rPr>
          </w:pPr>
          <w:hyperlink w:anchor="_Toc51774355" w:history="1">
            <w:r w:rsidR="00962B21" w:rsidRPr="00AD7CA0">
              <w:rPr>
                <w:rStyle w:val="a9"/>
                <w:rFonts w:ascii="黑体" w:eastAsia="黑体" w:hAnsi="黑体"/>
                <w:noProof/>
              </w:rPr>
              <w:t xml:space="preserve">1-10 </w:t>
            </w:r>
            <w:r w:rsidR="00962B21" w:rsidRPr="00AD7CA0">
              <w:rPr>
                <w:rStyle w:val="a9"/>
                <w:rFonts w:ascii="黑体" w:eastAsia="黑体" w:hAnsi="黑体" w:hint="eastAsia"/>
                <w:noProof/>
              </w:rPr>
              <w:t>委托加工</w:t>
            </w:r>
            <w:r w:rsidR="00962B21">
              <w:rPr>
                <w:noProof/>
                <w:webHidden/>
              </w:rPr>
              <w:tab/>
            </w:r>
            <w:r w:rsidR="00962B21">
              <w:rPr>
                <w:noProof/>
                <w:webHidden/>
              </w:rPr>
              <w:fldChar w:fldCharType="begin"/>
            </w:r>
            <w:r w:rsidR="00962B21">
              <w:rPr>
                <w:noProof/>
                <w:webHidden/>
              </w:rPr>
              <w:instrText xml:space="preserve"> PAGEREF _Toc51774355 \h </w:instrText>
            </w:r>
            <w:r w:rsidR="00962B21">
              <w:rPr>
                <w:noProof/>
                <w:webHidden/>
              </w:rPr>
            </w:r>
            <w:r w:rsidR="00962B21">
              <w:rPr>
                <w:noProof/>
                <w:webHidden/>
              </w:rPr>
              <w:fldChar w:fldCharType="separate"/>
            </w:r>
            <w:r w:rsidR="006C0350">
              <w:rPr>
                <w:noProof/>
                <w:webHidden/>
              </w:rPr>
              <w:t>13</w:t>
            </w:r>
            <w:r w:rsidR="00962B21">
              <w:rPr>
                <w:noProof/>
                <w:webHidden/>
              </w:rPr>
              <w:fldChar w:fldCharType="end"/>
            </w:r>
          </w:hyperlink>
        </w:p>
        <w:p w14:paraId="1FE158C1" w14:textId="77777777" w:rsidR="00962B21" w:rsidRDefault="00633830" w:rsidP="00AA4507">
          <w:pPr>
            <w:pStyle w:val="10"/>
            <w:tabs>
              <w:tab w:val="right" w:leader="dot" w:pos="8296"/>
            </w:tabs>
            <w:overflowPunct w:val="0"/>
            <w:ind w:firstLine="600"/>
            <w:rPr>
              <w:rFonts w:asciiTheme="minorHAnsi" w:eastAsiaTheme="minorEastAsia" w:hAnsiTheme="minorHAnsi" w:cstheme="minorBidi"/>
              <w:noProof/>
              <w:sz w:val="21"/>
              <w:szCs w:val="22"/>
            </w:rPr>
          </w:pPr>
          <w:hyperlink w:anchor="_Toc51774356" w:history="1">
            <w:r w:rsidR="00962B21" w:rsidRPr="00AD7CA0">
              <w:rPr>
                <w:rStyle w:val="a9"/>
                <w:rFonts w:ascii="黑体" w:eastAsia="黑体" w:hAnsi="黑体"/>
                <w:noProof/>
              </w:rPr>
              <w:t xml:space="preserve">1-11 </w:t>
            </w:r>
            <w:r w:rsidR="00962B21" w:rsidRPr="00AD7CA0">
              <w:rPr>
                <w:rStyle w:val="a9"/>
                <w:rFonts w:ascii="黑体" w:eastAsia="黑体" w:hAnsi="黑体" w:hint="eastAsia"/>
                <w:noProof/>
              </w:rPr>
              <w:t>经销商模式</w:t>
            </w:r>
            <w:r w:rsidR="00962B21">
              <w:rPr>
                <w:noProof/>
                <w:webHidden/>
              </w:rPr>
              <w:tab/>
            </w:r>
            <w:r w:rsidR="00962B21">
              <w:rPr>
                <w:noProof/>
                <w:webHidden/>
              </w:rPr>
              <w:fldChar w:fldCharType="begin"/>
            </w:r>
            <w:r w:rsidR="00962B21">
              <w:rPr>
                <w:noProof/>
                <w:webHidden/>
              </w:rPr>
              <w:instrText xml:space="preserve"> PAGEREF _Toc51774356 \h </w:instrText>
            </w:r>
            <w:r w:rsidR="00962B21">
              <w:rPr>
                <w:noProof/>
                <w:webHidden/>
              </w:rPr>
            </w:r>
            <w:r w:rsidR="00962B21">
              <w:rPr>
                <w:noProof/>
                <w:webHidden/>
              </w:rPr>
              <w:fldChar w:fldCharType="separate"/>
            </w:r>
            <w:r w:rsidR="006C0350">
              <w:rPr>
                <w:noProof/>
                <w:webHidden/>
              </w:rPr>
              <w:t>15</w:t>
            </w:r>
            <w:r w:rsidR="00962B21">
              <w:rPr>
                <w:noProof/>
                <w:webHidden/>
              </w:rPr>
              <w:fldChar w:fldCharType="end"/>
            </w:r>
          </w:hyperlink>
        </w:p>
        <w:p w14:paraId="2316A813" w14:textId="77777777" w:rsidR="00962B21" w:rsidRDefault="00633830" w:rsidP="00AA4507">
          <w:pPr>
            <w:pStyle w:val="10"/>
            <w:tabs>
              <w:tab w:val="right" w:leader="dot" w:pos="8296"/>
            </w:tabs>
            <w:overflowPunct w:val="0"/>
            <w:ind w:firstLine="600"/>
            <w:rPr>
              <w:rFonts w:asciiTheme="minorHAnsi" w:eastAsiaTheme="minorEastAsia" w:hAnsiTheme="minorHAnsi" w:cstheme="minorBidi"/>
              <w:noProof/>
              <w:sz w:val="21"/>
              <w:szCs w:val="22"/>
            </w:rPr>
          </w:pPr>
          <w:hyperlink w:anchor="_Toc51774357" w:history="1">
            <w:r w:rsidR="00962B21" w:rsidRPr="00AD7CA0">
              <w:rPr>
                <w:rStyle w:val="a9"/>
                <w:rFonts w:ascii="黑体" w:eastAsia="黑体" w:hAnsi="黑体"/>
                <w:noProof/>
              </w:rPr>
              <w:t xml:space="preserve">1-12 </w:t>
            </w:r>
            <w:r w:rsidR="00962B21" w:rsidRPr="00AD7CA0">
              <w:rPr>
                <w:rStyle w:val="a9"/>
                <w:rFonts w:ascii="黑体" w:eastAsia="黑体" w:hAnsi="黑体" w:hint="eastAsia"/>
                <w:noProof/>
              </w:rPr>
              <w:t>境外销售</w:t>
            </w:r>
            <w:r w:rsidR="00962B21">
              <w:rPr>
                <w:noProof/>
                <w:webHidden/>
              </w:rPr>
              <w:tab/>
            </w:r>
            <w:r w:rsidR="00962B21">
              <w:rPr>
                <w:noProof/>
                <w:webHidden/>
              </w:rPr>
              <w:fldChar w:fldCharType="begin"/>
            </w:r>
            <w:r w:rsidR="00962B21">
              <w:rPr>
                <w:noProof/>
                <w:webHidden/>
              </w:rPr>
              <w:instrText xml:space="preserve"> PAGEREF _Toc51774357 \h </w:instrText>
            </w:r>
            <w:r w:rsidR="00962B21">
              <w:rPr>
                <w:noProof/>
                <w:webHidden/>
              </w:rPr>
            </w:r>
            <w:r w:rsidR="00962B21">
              <w:rPr>
                <w:noProof/>
                <w:webHidden/>
              </w:rPr>
              <w:fldChar w:fldCharType="separate"/>
            </w:r>
            <w:r w:rsidR="006C0350">
              <w:rPr>
                <w:noProof/>
                <w:webHidden/>
              </w:rPr>
              <w:t>16</w:t>
            </w:r>
            <w:r w:rsidR="00962B21">
              <w:rPr>
                <w:noProof/>
                <w:webHidden/>
              </w:rPr>
              <w:fldChar w:fldCharType="end"/>
            </w:r>
          </w:hyperlink>
        </w:p>
        <w:p w14:paraId="373AB114" w14:textId="2D6FC387" w:rsidR="00962B21" w:rsidRDefault="00633830" w:rsidP="00AA4507">
          <w:pPr>
            <w:pStyle w:val="10"/>
            <w:tabs>
              <w:tab w:val="right" w:leader="dot" w:pos="8296"/>
            </w:tabs>
            <w:overflowPunct w:val="0"/>
            <w:ind w:firstLine="600"/>
            <w:rPr>
              <w:rFonts w:asciiTheme="minorHAnsi" w:eastAsiaTheme="minorEastAsia" w:hAnsiTheme="minorHAnsi" w:cstheme="minorBidi"/>
              <w:noProof/>
              <w:sz w:val="21"/>
              <w:szCs w:val="22"/>
            </w:rPr>
          </w:pPr>
          <w:hyperlink w:anchor="_Toc51774358" w:history="1">
            <w:r w:rsidR="00962B21" w:rsidRPr="00AD7CA0">
              <w:rPr>
                <w:rStyle w:val="a9"/>
                <w:rFonts w:ascii="黑体" w:eastAsia="黑体" w:hAnsi="黑体"/>
                <w:noProof/>
              </w:rPr>
              <w:t>1-13</w:t>
            </w:r>
            <w:r w:rsidR="00B0020A">
              <w:rPr>
                <w:rStyle w:val="a9"/>
                <w:rFonts w:ascii="黑体" w:eastAsia="黑体" w:hAnsi="黑体" w:hint="eastAsia"/>
                <w:noProof/>
              </w:rPr>
              <w:t xml:space="preserve"> </w:t>
            </w:r>
            <w:r w:rsidR="00962B21" w:rsidRPr="00AD7CA0">
              <w:rPr>
                <w:rStyle w:val="a9"/>
                <w:rFonts w:ascii="黑体" w:eastAsia="黑体" w:hAnsi="黑体" w:hint="eastAsia"/>
                <w:noProof/>
              </w:rPr>
              <w:t>研发投入</w:t>
            </w:r>
            <w:r w:rsidR="00962B21">
              <w:rPr>
                <w:noProof/>
                <w:webHidden/>
              </w:rPr>
              <w:tab/>
            </w:r>
            <w:r w:rsidR="00962B21">
              <w:rPr>
                <w:noProof/>
                <w:webHidden/>
              </w:rPr>
              <w:fldChar w:fldCharType="begin"/>
            </w:r>
            <w:r w:rsidR="00962B21">
              <w:rPr>
                <w:noProof/>
                <w:webHidden/>
              </w:rPr>
              <w:instrText xml:space="preserve"> PAGEREF _Toc51774358 \h </w:instrText>
            </w:r>
            <w:r w:rsidR="00962B21">
              <w:rPr>
                <w:noProof/>
                <w:webHidden/>
              </w:rPr>
            </w:r>
            <w:r w:rsidR="00962B21">
              <w:rPr>
                <w:noProof/>
                <w:webHidden/>
              </w:rPr>
              <w:fldChar w:fldCharType="separate"/>
            </w:r>
            <w:r w:rsidR="006C0350">
              <w:rPr>
                <w:noProof/>
                <w:webHidden/>
              </w:rPr>
              <w:t>18</w:t>
            </w:r>
            <w:r w:rsidR="00962B21">
              <w:rPr>
                <w:noProof/>
                <w:webHidden/>
              </w:rPr>
              <w:fldChar w:fldCharType="end"/>
            </w:r>
          </w:hyperlink>
        </w:p>
        <w:p w14:paraId="61A80D60" w14:textId="77777777" w:rsidR="00962B21" w:rsidRDefault="00633830" w:rsidP="00AA4507">
          <w:pPr>
            <w:pStyle w:val="10"/>
            <w:tabs>
              <w:tab w:val="right" w:leader="dot" w:pos="8296"/>
            </w:tabs>
            <w:overflowPunct w:val="0"/>
            <w:ind w:firstLine="600"/>
            <w:rPr>
              <w:rFonts w:asciiTheme="minorHAnsi" w:eastAsiaTheme="minorEastAsia" w:hAnsiTheme="minorHAnsi" w:cstheme="minorBidi"/>
              <w:noProof/>
              <w:sz w:val="21"/>
              <w:szCs w:val="22"/>
            </w:rPr>
          </w:pPr>
          <w:hyperlink w:anchor="_Toc51774359" w:history="1">
            <w:r w:rsidR="00962B21" w:rsidRPr="00AD7CA0">
              <w:rPr>
                <w:rStyle w:val="a9"/>
                <w:rFonts w:ascii="黑体" w:eastAsia="黑体" w:hAnsi="黑体"/>
                <w:noProof/>
              </w:rPr>
              <w:t xml:space="preserve">1-14 </w:t>
            </w:r>
            <w:r w:rsidR="00962B21" w:rsidRPr="00AD7CA0">
              <w:rPr>
                <w:rStyle w:val="a9"/>
                <w:rFonts w:ascii="黑体" w:eastAsia="黑体" w:hAnsi="黑体" w:hint="eastAsia"/>
                <w:noProof/>
              </w:rPr>
              <w:t>关联交易</w:t>
            </w:r>
            <w:r w:rsidR="00962B21">
              <w:rPr>
                <w:noProof/>
                <w:webHidden/>
              </w:rPr>
              <w:tab/>
            </w:r>
            <w:r w:rsidR="00962B21">
              <w:rPr>
                <w:noProof/>
                <w:webHidden/>
              </w:rPr>
              <w:fldChar w:fldCharType="begin"/>
            </w:r>
            <w:r w:rsidR="00962B21">
              <w:rPr>
                <w:noProof/>
                <w:webHidden/>
              </w:rPr>
              <w:instrText xml:space="preserve"> PAGEREF _Toc51774359 \h </w:instrText>
            </w:r>
            <w:r w:rsidR="00962B21">
              <w:rPr>
                <w:noProof/>
                <w:webHidden/>
              </w:rPr>
            </w:r>
            <w:r w:rsidR="00962B21">
              <w:rPr>
                <w:noProof/>
                <w:webHidden/>
              </w:rPr>
              <w:fldChar w:fldCharType="separate"/>
            </w:r>
            <w:r w:rsidR="006C0350">
              <w:rPr>
                <w:noProof/>
                <w:webHidden/>
              </w:rPr>
              <w:t>19</w:t>
            </w:r>
            <w:r w:rsidR="00962B21">
              <w:rPr>
                <w:noProof/>
                <w:webHidden/>
              </w:rPr>
              <w:fldChar w:fldCharType="end"/>
            </w:r>
          </w:hyperlink>
        </w:p>
        <w:p w14:paraId="07161629" w14:textId="26C4A5B4" w:rsidR="00962B21" w:rsidRDefault="00633830" w:rsidP="00AA4507">
          <w:pPr>
            <w:pStyle w:val="10"/>
            <w:tabs>
              <w:tab w:val="right" w:leader="dot" w:pos="8296"/>
            </w:tabs>
            <w:overflowPunct w:val="0"/>
            <w:ind w:firstLine="600"/>
            <w:rPr>
              <w:rFonts w:asciiTheme="minorHAnsi" w:eastAsiaTheme="minorEastAsia" w:hAnsiTheme="minorHAnsi" w:cstheme="minorBidi"/>
              <w:noProof/>
              <w:sz w:val="21"/>
              <w:szCs w:val="22"/>
            </w:rPr>
          </w:pPr>
          <w:hyperlink w:anchor="_Toc51774360" w:history="1">
            <w:r w:rsidR="00962B21" w:rsidRPr="00AD7CA0">
              <w:rPr>
                <w:rStyle w:val="a9"/>
                <w:rFonts w:ascii="黑体" w:eastAsia="黑体" w:hAnsi="黑体"/>
                <w:noProof/>
              </w:rPr>
              <w:t xml:space="preserve">1-15 </w:t>
            </w:r>
            <w:r w:rsidR="00962B21" w:rsidRPr="00AD7CA0">
              <w:rPr>
                <w:rStyle w:val="a9"/>
                <w:rFonts w:ascii="黑体" w:eastAsia="黑体" w:hAnsi="黑体" w:hint="eastAsia"/>
                <w:noProof/>
              </w:rPr>
              <w:t>不予披露相关信息</w:t>
            </w:r>
            <w:r w:rsidR="00962B21">
              <w:rPr>
                <w:noProof/>
                <w:webHidden/>
              </w:rPr>
              <w:tab/>
            </w:r>
            <w:r w:rsidR="00962B21">
              <w:rPr>
                <w:noProof/>
                <w:webHidden/>
              </w:rPr>
              <w:fldChar w:fldCharType="begin"/>
            </w:r>
            <w:r w:rsidR="00962B21">
              <w:rPr>
                <w:noProof/>
                <w:webHidden/>
              </w:rPr>
              <w:instrText xml:space="preserve"> PAGEREF _Toc51774360 \h </w:instrText>
            </w:r>
            <w:r w:rsidR="00962B21">
              <w:rPr>
                <w:noProof/>
                <w:webHidden/>
              </w:rPr>
            </w:r>
            <w:r w:rsidR="00962B21">
              <w:rPr>
                <w:noProof/>
                <w:webHidden/>
              </w:rPr>
              <w:fldChar w:fldCharType="separate"/>
            </w:r>
            <w:r w:rsidR="006C0350">
              <w:rPr>
                <w:noProof/>
                <w:webHidden/>
              </w:rPr>
              <w:t>21</w:t>
            </w:r>
            <w:r w:rsidR="00962B21">
              <w:rPr>
                <w:noProof/>
                <w:webHidden/>
              </w:rPr>
              <w:fldChar w:fldCharType="end"/>
            </w:r>
          </w:hyperlink>
        </w:p>
        <w:p w14:paraId="1156E947" w14:textId="1FBB4B96" w:rsidR="003F6799" w:rsidRPr="003F6799" w:rsidRDefault="008A6CC0" w:rsidP="003F6799">
          <w:pPr>
            <w:pStyle w:val="10"/>
            <w:tabs>
              <w:tab w:val="right" w:leader="dot" w:pos="8296"/>
            </w:tabs>
            <w:overflowPunct w:val="0"/>
            <w:spacing w:line="500" w:lineRule="exact"/>
            <w:ind w:firstLineChars="0" w:firstLine="0"/>
          </w:pPr>
          <w:r>
            <w:fldChar w:fldCharType="end"/>
          </w:r>
        </w:p>
      </w:sdtContent>
    </w:sdt>
    <w:bookmarkStart w:id="0" w:name="_Toc42778285" w:displacedByCustomXml="prev"/>
    <w:bookmarkStart w:id="1" w:name="_Toc43726306" w:displacedByCustomXml="prev"/>
    <w:p w14:paraId="5819926F" w14:textId="3D2D4EC8" w:rsidR="003F6799" w:rsidRDefault="003F6799" w:rsidP="003F6799">
      <w:pPr>
        <w:ind w:firstLine="640"/>
        <w:rPr>
          <w:rFonts w:ascii="黑体" w:eastAsia="黑体" w:hAnsi="黑体"/>
          <w:sz w:val="32"/>
          <w:szCs w:val="32"/>
        </w:rPr>
      </w:pPr>
    </w:p>
    <w:p w14:paraId="0E3424D4" w14:textId="77777777" w:rsidR="003F6799" w:rsidRPr="003F6799" w:rsidRDefault="003F6799" w:rsidP="003F6799">
      <w:pPr>
        <w:ind w:firstLine="640"/>
        <w:rPr>
          <w:rFonts w:ascii="黑体" w:eastAsia="黑体" w:hAnsi="黑体"/>
          <w:sz w:val="32"/>
          <w:szCs w:val="32"/>
        </w:rPr>
        <w:sectPr w:rsidR="003F6799" w:rsidRPr="003F6799">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pPr>
      <w:bookmarkStart w:id="2" w:name="_GoBack"/>
      <w:bookmarkEnd w:id="2"/>
    </w:p>
    <w:p w14:paraId="149ADF27" w14:textId="31EA81B0" w:rsidR="00216A09" w:rsidRDefault="00216A09" w:rsidP="00AA4507">
      <w:pPr>
        <w:widowControl/>
        <w:overflowPunct w:val="0"/>
        <w:adjustRightInd/>
        <w:snapToGrid/>
        <w:spacing w:line="240" w:lineRule="auto"/>
        <w:ind w:firstLineChars="0" w:firstLine="0"/>
        <w:jc w:val="left"/>
        <w:rPr>
          <w:rFonts w:ascii="黑体" w:eastAsia="黑体" w:hAnsi="黑体"/>
          <w:bCs/>
          <w:kern w:val="44"/>
          <w:sz w:val="32"/>
          <w:szCs w:val="32"/>
        </w:rPr>
      </w:pPr>
    </w:p>
    <w:p w14:paraId="054DCD5E" w14:textId="6B00B133" w:rsidR="009E23C2" w:rsidRPr="00D34898" w:rsidRDefault="00B915B1" w:rsidP="00D34898">
      <w:pPr>
        <w:pStyle w:val="1"/>
        <w:overflowPunct w:val="0"/>
        <w:spacing w:before="0" w:after="0" w:line="600" w:lineRule="exact"/>
        <w:ind w:firstLineChars="0" w:firstLine="0"/>
        <w:jc w:val="center"/>
        <w:rPr>
          <w:rFonts w:eastAsia="黑体"/>
          <w:b w:val="0"/>
          <w:sz w:val="32"/>
          <w:szCs w:val="32"/>
        </w:rPr>
      </w:pPr>
      <w:bookmarkStart w:id="3" w:name="_Toc51774346"/>
      <w:r w:rsidRPr="00D34898">
        <w:rPr>
          <w:rFonts w:eastAsia="黑体" w:hint="eastAsia"/>
          <w:b w:val="0"/>
          <w:sz w:val="32"/>
          <w:szCs w:val="32"/>
        </w:rPr>
        <w:t>1</w:t>
      </w:r>
      <w:r w:rsidRPr="00D34898">
        <w:rPr>
          <w:rFonts w:eastAsia="黑体"/>
          <w:b w:val="0"/>
          <w:sz w:val="32"/>
          <w:szCs w:val="32"/>
        </w:rPr>
        <w:t>-1</w:t>
      </w:r>
      <w:r w:rsidR="00742A5E" w:rsidRPr="00D34898">
        <w:rPr>
          <w:rFonts w:eastAsia="黑体"/>
          <w:b w:val="0"/>
          <w:sz w:val="32"/>
          <w:szCs w:val="32"/>
        </w:rPr>
        <w:t xml:space="preserve"> </w:t>
      </w:r>
      <w:r w:rsidR="00F143DA" w:rsidRPr="00D34898">
        <w:rPr>
          <w:rFonts w:eastAsia="黑体" w:hint="eastAsia"/>
          <w:b w:val="0"/>
          <w:sz w:val="32"/>
          <w:szCs w:val="32"/>
        </w:rPr>
        <w:t>实际控制人</w:t>
      </w:r>
      <w:bookmarkEnd w:id="1"/>
      <w:bookmarkEnd w:id="0"/>
      <w:bookmarkEnd w:id="3"/>
    </w:p>
    <w:p w14:paraId="1B951642" w14:textId="77777777" w:rsidR="00052959" w:rsidRPr="00D34898" w:rsidRDefault="00052959" w:rsidP="00D34898">
      <w:pPr>
        <w:spacing w:line="600" w:lineRule="exact"/>
        <w:ind w:firstLine="600"/>
      </w:pPr>
    </w:p>
    <w:p w14:paraId="351AADE4" w14:textId="13160135" w:rsidR="00B915B1" w:rsidRPr="00D34898" w:rsidRDefault="00B915B1" w:rsidP="00D34898">
      <w:pPr>
        <w:pStyle w:val="a7"/>
        <w:overflowPunct w:val="0"/>
        <w:spacing w:line="600" w:lineRule="exact"/>
        <w:ind w:firstLine="600"/>
        <w:jc w:val="both"/>
        <w:rPr>
          <w:rFonts w:ascii="Times New Roman" w:eastAsia="仿宋" w:hAnsi="Times New Roman" w:cs="Times New Roman"/>
          <w:sz w:val="32"/>
          <w:szCs w:val="32"/>
        </w:rPr>
      </w:pPr>
      <w:r w:rsidRPr="00D34898">
        <w:rPr>
          <w:rFonts w:ascii="Times New Roman" w:eastAsia="仿宋" w:hAnsi="Times New Roman" w:cs="Times New Roman" w:hint="eastAsia"/>
          <w:sz w:val="32"/>
          <w:szCs w:val="32"/>
        </w:rPr>
        <w:t>现就申请</w:t>
      </w:r>
      <w:r w:rsidRPr="00D34898">
        <w:rPr>
          <w:rFonts w:ascii="Times New Roman" w:eastAsia="仿宋" w:hAnsi="Times New Roman" w:cs="Times New Roman"/>
          <w:sz w:val="32"/>
          <w:szCs w:val="32"/>
        </w:rPr>
        <w:t>挂牌公司实际控制人</w:t>
      </w:r>
      <w:r w:rsidR="004A7DF0" w:rsidRPr="00D34898">
        <w:rPr>
          <w:rFonts w:ascii="Times New Roman" w:eastAsia="仿宋" w:hAnsi="Times New Roman" w:cs="Times New Roman" w:hint="eastAsia"/>
          <w:sz w:val="32"/>
          <w:szCs w:val="32"/>
        </w:rPr>
        <w:t>认定</w:t>
      </w:r>
      <w:r w:rsidR="004A7DF0" w:rsidRPr="00D34898">
        <w:rPr>
          <w:rFonts w:ascii="Times New Roman" w:eastAsia="仿宋" w:hAnsi="Times New Roman" w:cs="Times New Roman"/>
          <w:sz w:val="32"/>
          <w:szCs w:val="32"/>
        </w:rPr>
        <w:t>等</w:t>
      </w:r>
      <w:r w:rsidR="00EF4711" w:rsidRPr="00D34898">
        <w:rPr>
          <w:rFonts w:ascii="Times New Roman" w:eastAsia="仿宋" w:hAnsi="Times New Roman" w:cs="Times New Roman" w:hint="eastAsia"/>
          <w:sz w:val="32"/>
          <w:szCs w:val="32"/>
        </w:rPr>
        <w:t>相关</w:t>
      </w:r>
      <w:r w:rsidRPr="00D34898">
        <w:rPr>
          <w:rFonts w:ascii="Times New Roman" w:eastAsia="仿宋" w:hAnsi="Times New Roman" w:cs="Times New Roman"/>
          <w:sz w:val="32"/>
          <w:szCs w:val="32"/>
        </w:rPr>
        <w:t>事项明确如下</w:t>
      </w:r>
      <w:r w:rsidR="004A7DF0" w:rsidRPr="00D34898">
        <w:rPr>
          <w:rFonts w:ascii="Times New Roman" w:eastAsia="仿宋" w:hAnsi="Times New Roman" w:cs="Times New Roman" w:hint="eastAsia"/>
          <w:sz w:val="32"/>
          <w:szCs w:val="32"/>
        </w:rPr>
        <w:t>：</w:t>
      </w:r>
    </w:p>
    <w:p w14:paraId="553E6C16" w14:textId="461673A7" w:rsidR="00E845F4" w:rsidRPr="00C27327" w:rsidRDefault="00D463B4" w:rsidP="00D34898">
      <w:pPr>
        <w:pStyle w:val="2"/>
        <w:overflowPunct w:val="0"/>
        <w:spacing w:before="0" w:after="0" w:line="600" w:lineRule="exact"/>
        <w:ind w:firstLine="640"/>
        <w:rPr>
          <w:rFonts w:ascii="黑体" w:eastAsia="黑体" w:hAnsi="黑体"/>
          <w:b w:val="0"/>
        </w:rPr>
      </w:pPr>
      <w:r w:rsidRPr="00C27327">
        <w:rPr>
          <w:rFonts w:ascii="黑体" w:eastAsia="黑体" w:hAnsi="黑体" w:hint="eastAsia"/>
          <w:b w:val="0"/>
        </w:rPr>
        <w:t>一、</w:t>
      </w:r>
      <w:r w:rsidR="00E845F4" w:rsidRPr="00C27327">
        <w:rPr>
          <w:rFonts w:ascii="黑体" w:eastAsia="黑体" w:hAnsi="黑体" w:hint="eastAsia"/>
          <w:b w:val="0"/>
        </w:rPr>
        <w:t>实际</w:t>
      </w:r>
      <w:r w:rsidR="00E845F4" w:rsidRPr="00C27327">
        <w:rPr>
          <w:rFonts w:ascii="黑体" w:eastAsia="黑体" w:hAnsi="黑体"/>
          <w:b w:val="0"/>
        </w:rPr>
        <w:t>控制人</w:t>
      </w:r>
      <w:r w:rsidR="00E845F4" w:rsidRPr="00C27327">
        <w:rPr>
          <w:rFonts w:ascii="黑体" w:eastAsia="黑体" w:hAnsi="黑体" w:hint="eastAsia"/>
          <w:b w:val="0"/>
        </w:rPr>
        <w:t>认定</w:t>
      </w:r>
      <w:r w:rsidR="00E845F4" w:rsidRPr="00C27327">
        <w:rPr>
          <w:rFonts w:ascii="黑体" w:eastAsia="黑体" w:hAnsi="黑体"/>
          <w:b w:val="0"/>
        </w:rPr>
        <w:t>的一般要求</w:t>
      </w:r>
    </w:p>
    <w:p w14:paraId="6484D18A" w14:textId="6CEF0441" w:rsidR="00AD61C3" w:rsidRPr="00D34898" w:rsidRDefault="00703EA4" w:rsidP="00D34898">
      <w:pPr>
        <w:pStyle w:val="a7"/>
        <w:overflowPunct w:val="0"/>
        <w:spacing w:line="600" w:lineRule="exact"/>
        <w:ind w:firstLine="600"/>
        <w:jc w:val="both"/>
        <w:rPr>
          <w:rFonts w:ascii="Times New Roman" w:eastAsia="仿宋" w:hAnsi="Times New Roman" w:cs="Times New Roman"/>
          <w:sz w:val="32"/>
          <w:szCs w:val="32"/>
        </w:rPr>
      </w:pPr>
      <w:r w:rsidRPr="00D34898">
        <w:rPr>
          <w:rFonts w:ascii="Times New Roman" w:eastAsia="仿宋" w:hAnsi="Times New Roman" w:cs="Times New Roman" w:hint="eastAsia"/>
          <w:sz w:val="32"/>
          <w:szCs w:val="32"/>
        </w:rPr>
        <w:t>申请</w:t>
      </w:r>
      <w:r w:rsidRPr="00D34898">
        <w:rPr>
          <w:rFonts w:ascii="Times New Roman" w:eastAsia="仿宋" w:hAnsi="Times New Roman" w:cs="Times New Roman"/>
          <w:sz w:val="32"/>
          <w:szCs w:val="32"/>
        </w:rPr>
        <w:t>挂牌公司</w:t>
      </w:r>
      <w:r w:rsidR="00D7770B" w:rsidRPr="00D34898">
        <w:rPr>
          <w:rFonts w:ascii="Times New Roman" w:eastAsia="仿宋" w:hAnsi="Times New Roman" w:cs="Times New Roman" w:hint="eastAsia"/>
          <w:sz w:val="32"/>
          <w:szCs w:val="32"/>
        </w:rPr>
        <w:t>实际控制人</w:t>
      </w:r>
      <w:r w:rsidR="00D7770B" w:rsidRPr="00D34898">
        <w:rPr>
          <w:rFonts w:ascii="Times New Roman" w:eastAsia="仿宋" w:hAnsi="Times New Roman" w:cs="Times New Roman"/>
          <w:sz w:val="32"/>
          <w:szCs w:val="32"/>
        </w:rPr>
        <w:t>的认定应当以实事求是为原则，尊重</w:t>
      </w:r>
      <w:r w:rsidR="00D7770B" w:rsidRPr="00D34898">
        <w:rPr>
          <w:rFonts w:ascii="Times New Roman" w:eastAsia="仿宋" w:hAnsi="Times New Roman" w:cs="Times New Roman" w:hint="eastAsia"/>
          <w:sz w:val="32"/>
          <w:szCs w:val="32"/>
        </w:rPr>
        <w:t>公司</w:t>
      </w:r>
      <w:r w:rsidR="00D7770B" w:rsidRPr="00D34898">
        <w:rPr>
          <w:rFonts w:ascii="Times New Roman" w:eastAsia="仿宋" w:hAnsi="Times New Roman" w:cs="Times New Roman"/>
          <w:sz w:val="32"/>
          <w:szCs w:val="32"/>
        </w:rPr>
        <w:t>的实际情况，以公司自身认定为主</w:t>
      </w:r>
      <w:r w:rsidR="00D7770B" w:rsidRPr="00D34898">
        <w:rPr>
          <w:rFonts w:ascii="Times New Roman" w:eastAsia="仿宋" w:hAnsi="Times New Roman" w:cs="Times New Roman" w:hint="eastAsia"/>
          <w:sz w:val="32"/>
          <w:szCs w:val="32"/>
        </w:rPr>
        <w:t>，</w:t>
      </w:r>
      <w:r w:rsidR="00D7770B" w:rsidRPr="00D34898">
        <w:rPr>
          <w:rFonts w:ascii="Times New Roman" w:eastAsia="仿宋" w:hAnsi="Times New Roman" w:cs="Times New Roman"/>
          <w:sz w:val="32"/>
          <w:szCs w:val="32"/>
        </w:rPr>
        <w:t>并由公司</w:t>
      </w:r>
      <w:r w:rsidR="00D7770B" w:rsidRPr="00D34898">
        <w:rPr>
          <w:rFonts w:ascii="Times New Roman" w:eastAsia="仿宋" w:hAnsi="Times New Roman" w:cs="Times New Roman" w:hint="eastAsia"/>
          <w:sz w:val="32"/>
          <w:szCs w:val="32"/>
        </w:rPr>
        <w:t>股东</w:t>
      </w:r>
      <w:r w:rsidR="00D7770B" w:rsidRPr="00D34898">
        <w:rPr>
          <w:rFonts w:ascii="Times New Roman" w:eastAsia="仿宋" w:hAnsi="Times New Roman" w:cs="Times New Roman"/>
          <w:sz w:val="32"/>
          <w:szCs w:val="32"/>
        </w:rPr>
        <w:t>确认。</w:t>
      </w:r>
      <w:r w:rsidR="00583ECD" w:rsidRPr="00D34898">
        <w:rPr>
          <w:rFonts w:ascii="Times New Roman" w:eastAsia="仿宋" w:hAnsi="Times New Roman" w:cs="Times New Roman"/>
          <w:sz w:val="32"/>
          <w:szCs w:val="32"/>
        </w:rPr>
        <w:t>公司应当披露实际控制人的认定</w:t>
      </w:r>
      <w:r w:rsidR="00583ECD" w:rsidRPr="00D34898">
        <w:rPr>
          <w:rFonts w:ascii="Times New Roman" w:eastAsia="仿宋" w:hAnsi="Times New Roman" w:cs="Times New Roman" w:hint="eastAsia"/>
          <w:sz w:val="32"/>
          <w:szCs w:val="32"/>
        </w:rPr>
        <w:t>情况</w:t>
      </w:r>
      <w:r w:rsidR="00583ECD" w:rsidRPr="00D34898">
        <w:rPr>
          <w:rFonts w:ascii="Times New Roman" w:eastAsia="仿宋" w:hAnsi="Times New Roman" w:cs="Times New Roman"/>
          <w:sz w:val="32"/>
          <w:szCs w:val="32"/>
        </w:rPr>
        <w:t>、认定理由、</w:t>
      </w:r>
      <w:r w:rsidR="002201EF" w:rsidRPr="00D34898">
        <w:rPr>
          <w:rFonts w:ascii="Times New Roman" w:eastAsia="仿宋" w:hAnsi="Times New Roman" w:cs="Times New Roman" w:hint="eastAsia"/>
          <w:sz w:val="32"/>
          <w:szCs w:val="32"/>
        </w:rPr>
        <w:t>最近两年</w:t>
      </w:r>
      <w:r w:rsidR="00AE432D" w:rsidRPr="00D34898">
        <w:rPr>
          <w:rFonts w:ascii="Times New Roman" w:eastAsia="仿宋" w:hAnsi="Times New Roman" w:cs="Times New Roman"/>
          <w:sz w:val="32"/>
          <w:szCs w:val="32"/>
        </w:rPr>
        <w:t>内</w:t>
      </w:r>
      <w:r w:rsidR="00583ECD" w:rsidRPr="00D34898">
        <w:rPr>
          <w:rFonts w:ascii="Times New Roman" w:eastAsia="仿宋" w:hAnsi="Times New Roman" w:cs="Times New Roman"/>
          <w:sz w:val="32"/>
          <w:szCs w:val="32"/>
        </w:rPr>
        <w:t>变动情况（如有）及对公司持续经营的影响。</w:t>
      </w:r>
      <w:r w:rsidR="00B954E2" w:rsidRPr="00D34898">
        <w:rPr>
          <w:rFonts w:ascii="Times New Roman" w:eastAsia="仿宋" w:hAnsi="Times New Roman" w:cs="Times New Roman" w:hint="eastAsia"/>
          <w:sz w:val="32"/>
          <w:szCs w:val="32"/>
        </w:rPr>
        <w:t>实际控制人</w:t>
      </w:r>
      <w:r w:rsidR="00962B21" w:rsidRPr="00D34898">
        <w:rPr>
          <w:rFonts w:ascii="Times New Roman" w:eastAsia="仿宋" w:hAnsi="Times New Roman" w:cs="Times New Roman" w:hint="eastAsia"/>
          <w:sz w:val="32"/>
          <w:szCs w:val="32"/>
        </w:rPr>
        <w:t>应当</w:t>
      </w:r>
      <w:r w:rsidR="00B954E2" w:rsidRPr="00D34898">
        <w:rPr>
          <w:rFonts w:ascii="Times New Roman" w:eastAsia="仿宋" w:hAnsi="Times New Roman" w:cs="Times New Roman" w:hint="eastAsia"/>
          <w:sz w:val="32"/>
          <w:szCs w:val="32"/>
        </w:rPr>
        <w:t>披露至最终的国有控股主体、集体组织、自然人等</w:t>
      </w:r>
      <w:r w:rsidR="00583ECD" w:rsidRPr="00D34898">
        <w:rPr>
          <w:rFonts w:ascii="Times New Roman" w:eastAsia="仿宋" w:hAnsi="Times New Roman" w:cs="Times New Roman"/>
          <w:sz w:val="32"/>
          <w:szCs w:val="32"/>
        </w:rPr>
        <w:t>。</w:t>
      </w:r>
      <w:r w:rsidR="00CC6383" w:rsidRPr="00D34898">
        <w:rPr>
          <w:rFonts w:ascii="Times New Roman" w:eastAsia="仿宋" w:hAnsi="Times New Roman" w:cs="Times New Roman" w:hint="eastAsia"/>
          <w:sz w:val="32"/>
          <w:szCs w:val="32"/>
        </w:rPr>
        <w:t>主办券商及律师</w:t>
      </w:r>
      <w:r w:rsidR="00962B21" w:rsidRPr="00D34898">
        <w:rPr>
          <w:rFonts w:ascii="Times New Roman" w:eastAsia="仿宋" w:hAnsi="Times New Roman" w:cs="Times New Roman" w:hint="eastAsia"/>
          <w:sz w:val="32"/>
          <w:szCs w:val="32"/>
        </w:rPr>
        <w:t>应当</w:t>
      </w:r>
      <w:r w:rsidR="005A1AF2" w:rsidRPr="00D34898">
        <w:rPr>
          <w:rFonts w:ascii="Times New Roman" w:eastAsia="仿宋" w:hAnsi="Times New Roman" w:cs="Times New Roman" w:hint="eastAsia"/>
          <w:sz w:val="32"/>
          <w:szCs w:val="32"/>
        </w:rPr>
        <w:t>结合公司</w:t>
      </w:r>
      <w:r w:rsidR="005A1AF2" w:rsidRPr="00D34898">
        <w:rPr>
          <w:rFonts w:ascii="Times New Roman" w:eastAsia="仿宋" w:hAnsi="Times New Roman" w:cs="Times New Roman"/>
          <w:sz w:val="32"/>
          <w:szCs w:val="32"/>
        </w:rPr>
        <w:t>章程、协议或其他安排以及公司股东大会（股东出席会议情况、表决过程、审议结果、董事提名和任命等）、董事会（重大决策的提议和表决过程等）、监事会及公司经营管理的实际运作情况</w:t>
      </w:r>
      <w:r w:rsidR="005A1AF2" w:rsidRPr="00D34898">
        <w:rPr>
          <w:rFonts w:ascii="Times New Roman" w:eastAsia="仿宋" w:hAnsi="Times New Roman" w:cs="Times New Roman" w:hint="eastAsia"/>
          <w:sz w:val="32"/>
          <w:szCs w:val="32"/>
        </w:rPr>
        <w:t>对</w:t>
      </w:r>
      <w:r w:rsidR="005A1AF2" w:rsidRPr="00D34898">
        <w:rPr>
          <w:rFonts w:ascii="Times New Roman" w:eastAsia="仿宋" w:hAnsi="Times New Roman" w:cs="Times New Roman"/>
          <w:sz w:val="32"/>
          <w:szCs w:val="32"/>
        </w:rPr>
        <w:t>公司</w:t>
      </w:r>
      <w:r w:rsidR="00E86E2D" w:rsidRPr="00D34898">
        <w:rPr>
          <w:rFonts w:ascii="Times New Roman" w:eastAsia="仿宋" w:hAnsi="Times New Roman" w:cs="Times New Roman" w:hint="eastAsia"/>
          <w:sz w:val="32"/>
          <w:szCs w:val="32"/>
        </w:rPr>
        <w:t>实际</w:t>
      </w:r>
      <w:r w:rsidR="005E5304" w:rsidRPr="00D34898">
        <w:rPr>
          <w:rFonts w:ascii="Times New Roman" w:eastAsia="仿宋" w:hAnsi="Times New Roman" w:cs="Times New Roman"/>
          <w:sz w:val="32"/>
          <w:szCs w:val="32"/>
        </w:rPr>
        <w:t>控制</w:t>
      </w:r>
      <w:r w:rsidR="005E5304" w:rsidRPr="00D34898">
        <w:rPr>
          <w:rFonts w:ascii="Times New Roman" w:eastAsia="仿宋" w:hAnsi="Times New Roman" w:cs="Times New Roman" w:hint="eastAsia"/>
          <w:sz w:val="32"/>
          <w:szCs w:val="32"/>
        </w:rPr>
        <w:t>人</w:t>
      </w:r>
      <w:r w:rsidR="005A1AF2" w:rsidRPr="00D34898">
        <w:rPr>
          <w:rFonts w:ascii="Times New Roman" w:eastAsia="仿宋" w:hAnsi="Times New Roman" w:cs="Times New Roman"/>
          <w:sz w:val="32"/>
          <w:szCs w:val="32"/>
        </w:rPr>
        <w:t>的</w:t>
      </w:r>
      <w:r w:rsidR="005E5304" w:rsidRPr="00D34898">
        <w:rPr>
          <w:rFonts w:ascii="Times New Roman" w:eastAsia="仿宋" w:hAnsi="Times New Roman" w:cs="Times New Roman" w:hint="eastAsia"/>
          <w:sz w:val="32"/>
          <w:szCs w:val="32"/>
        </w:rPr>
        <w:t>认定发表</w:t>
      </w:r>
      <w:r w:rsidR="005E5304" w:rsidRPr="00D34898">
        <w:rPr>
          <w:rFonts w:ascii="Times New Roman" w:eastAsia="仿宋" w:hAnsi="Times New Roman" w:cs="Times New Roman"/>
          <w:sz w:val="32"/>
          <w:szCs w:val="32"/>
        </w:rPr>
        <w:t>明确意见</w:t>
      </w:r>
      <w:r w:rsidR="005A1AF2" w:rsidRPr="00D34898">
        <w:rPr>
          <w:rFonts w:ascii="Times New Roman" w:eastAsia="仿宋" w:hAnsi="Times New Roman" w:cs="Times New Roman"/>
          <w:sz w:val="32"/>
          <w:szCs w:val="32"/>
        </w:rPr>
        <w:t>。</w:t>
      </w:r>
    </w:p>
    <w:p w14:paraId="16AE0892" w14:textId="6E0FD5ED" w:rsidR="00E31337" w:rsidRPr="00D34898" w:rsidRDefault="00E31337" w:rsidP="00D34898">
      <w:pPr>
        <w:pStyle w:val="a7"/>
        <w:overflowPunct w:val="0"/>
        <w:spacing w:line="600" w:lineRule="exact"/>
        <w:ind w:firstLine="600"/>
        <w:jc w:val="both"/>
        <w:rPr>
          <w:rFonts w:ascii="Times New Roman" w:eastAsia="仿宋" w:hAnsi="Times New Roman" w:cs="Times New Roman"/>
          <w:sz w:val="32"/>
          <w:szCs w:val="32"/>
        </w:rPr>
      </w:pPr>
      <w:r w:rsidRPr="00D34898">
        <w:rPr>
          <w:rFonts w:ascii="Times New Roman" w:eastAsia="仿宋" w:hAnsi="Times New Roman" w:cs="Times New Roman"/>
          <w:sz w:val="32"/>
          <w:szCs w:val="32"/>
        </w:rPr>
        <w:t>申请挂牌公司股权较为分散但存在单一股东控制比例达到</w:t>
      </w:r>
      <w:r w:rsidRPr="00D34898">
        <w:rPr>
          <w:rFonts w:ascii="Times New Roman" w:eastAsia="仿宋" w:hAnsi="Times New Roman" w:cs="Times New Roman"/>
          <w:sz w:val="32"/>
          <w:szCs w:val="32"/>
        </w:rPr>
        <w:t>30%</w:t>
      </w:r>
      <w:r w:rsidRPr="00D34898">
        <w:rPr>
          <w:rFonts w:ascii="Times New Roman" w:eastAsia="仿宋" w:hAnsi="Times New Roman" w:cs="Times New Roman"/>
          <w:sz w:val="32"/>
          <w:szCs w:val="32"/>
        </w:rPr>
        <w:t>情形的，若无相反证据，原则上</w:t>
      </w:r>
      <w:r w:rsidR="00962B21" w:rsidRPr="00D34898">
        <w:rPr>
          <w:rFonts w:ascii="Times New Roman" w:eastAsia="仿宋" w:hAnsi="Times New Roman" w:cs="Times New Roman"/>
          <w:sz w:val="32"/>
          <w:szCs w:val="32"/>
        </w:rPr>
        <w:t>应当</w:t>
      </w:r>
      <w:r w:rsidRPr="00D34898">
        <w:rPr>
          <w:rFonts w:ascii="Times New Roman" w:eastAsia="仿宋" w:hAnsi="Times New Roman" w:cs="Times New Roman"/>
          <w:sz w:val="32"/>
          <w:szCs w:val="32"/>
        </w:rPr>
        <w:t>将该股东认定为控股股东或实际控制人。</w:t>
      </w:r>
      <w:r w:rsidR="00944458" w:rsidRPr="00D34898">
        <w:rPr>
          <w:rFonts w:ascii="Times New Roman" w:eastAsia="仿宋" w:hAnsi="Times New Roman" w:cs="Times New Roman"/>
          <w:sz w:val="32"/>
          <w:szCs w:val="32"/>
        </w:rPr>
        <w:t>公司认定存在实际控制人，但其他股东持股比例较高</w:t>
      </w:r>
      <w:r w:rsidR="00E17267" w:rsidRPr="00D34898">
        <w:rPr>
          <w:rFonts w:ascii="Times New Roman" w:eastAsia="仿宋" w:hAnsi="Times New Roman" w:cs="Times New Roman" w:hint="eastAsia"/>
          <w:sz w:val="32"/>
          <w:szCs w:val="32"/>
        </w:rPr>
        <w:t>且</w:t>
      </w:r>
      <w:r w:rsidR="00944458" w:rsidRPr="00D34898">
        <w:rPr>
          <w:rFonts w:ascii="Times New Roman" w:eastAsia="仿宋" w:hAnsi="Times New Roman" w:cs="Times New Roman"/>
          <w:sz w:val="32"/>
          <w:szCs w:val="32"/>
        </w:rPr>
        <w:t>与实际控制人持股比例接近的，</w:t>
      </w:r>
      <w:r w:rsidR="00CC6383" w:rsidRPr="00D34898">
        <w:rPr>
          <w:rFonts w:ascii="Times New Roman" w:eastAsia="仿宋" w:hAnsi="Times New Roman" w:cs="Times New Roman" w:hint="eastAsia"/>
          <w:sz w:val="32"/>
          <w:szCs w:val="32"/>
        </w:rPr>
        <w:t>主办券商及律师</w:t>
      </w:r>
      <w:r w:rsidR="00962B21" w:rsidRPr="00D34898">
        <w:rPr>
          <w:rFonts w:ascii="Times New Roman" w:eastAsia="仿宋" w:hAnsi="Times New Roman" w:cs="Times New Roman"/>
          <w:sz w:val="32"/>
          <w:szCs w:val="32"/>
        </w:rPr>
        <w:t>应当</w:t>
      </w:r>
      <w:r w:rsidR="00944458" w:rsidRPr="00D34898">
        <w:rPr>
          <w:rFonts w:ascii="Times New Roman" w:eastAsia="仿宋" w:hAnsi="Times New Roman" w:cs="Times New Roman" w:hint="eastAsia"/>
          <w:sz w:val="32"/>
          <w:szCs w:val="32"/>
        </w:rPr>
        <w:t>进一步分析</w:t>
      </w:r>
      <w:r w:rsidR="00944458" w:rsidRPr="00D34898">
        <w:rPr>
          <w:rFonts w:ascii="Times New Roman" w:eastAsia="仿宋" w:hAnsi="Times New Roman" w:cs="Times New Roman"/>
          <w:sz w:val="32"/>
          <w:szCs w:val="32"/>
        </w:rPr>
        <w:t>说明</w:t>
      </w:r>
      <w:r w:rsidR="00E749E8" w:rsidRPr="00D34898">
        <w:rPr>
          <w:rFonts w:ascii="Times New Roman" w:eastAsia="仿宋" w:hAnsi="Times New Roman" w:cs="Times New Roman" w:hint="eastAsia"/>
          <w:sz w:val="32"/>
          <w:szCs w:val="32"/>
        </w:rPr>
        <w:t>公司</w:t>
      </w:r>
      <w:r w:rsidR="00944458" w:rsidRPr="00D34898">
        <w:rPr>
          <w:rFonts w:ascii="Times New Roman" w:eastAsia="仿宋" w:hAnsi="Times New Roman" w:cs="Times New Roman" w:hint="eastAsia"/>
          <w:sz w:val="32"/>
          <w:szCs w:val="32"/>
        </w:rPr>
        <w:t>是否</w:t>
      </w:r>
      <w:r w:rsidR="00944458" w:rsidRPr="00D34898">
        <w:rPr>
          <w:rFonts w:ascii="Times New Roman" w:eastAsia="仿宋" w:hAnsi="Times New Roman" w:cs="Times New Roman"/>
          <w:sz w:val="32"/>
          <w:szCs w:val="32"/>
        </w:rPr>
        <w:t>存在通过实际控制人认定规避</w:t>
      </w:r>
      <w:r w:rsidR="00B80C40" w:rsidRPr="00D34898">
        <w:rPr>
          <w:rFonts w:ascii="Times New Roman" w:eastAsia="仿宋" w:hAnsi="Times New Roman" w:cs="Times New Roman" w:hint="eastAsia"/>
          <w:sz w:val="32"/>
          <w:szCs w:val="32"/>
        </w:rPr>
        <w:t>挂牌</w:t>
      </w:r>
      <w:r w:rsidR="00B80C40" w:rsidRPr="00D34898">
        <w:rPr>
          <w:rFonts w:ascii="Times New Roman" w:eastAsia="仿宋" w:hAnsi="Times New Roman" w:cs="Times New Roman"/>
          <w:sz w:val="32"/>
          <w:szCs w:val="32"/>
        </w:rPr>
        <w:t>条件相关要求</w:t>
      </w:r>
      <w:r w:rsidR="00944458" w:rsidRPr="00D34898">
        <w:rPr>
          <w:rFonts w:ascii="Times New Roman" w:eastAsia="仿宋" w:hAnsi="Times New Roman" w:cs="Times New Roman"/>
          <w:sz w:val="32"/>
          <w:szCs w:val="32"/>
        </w:rPr>
        <w:t>的情形。</w:t>
      </w:r>
    </w:p>
    <w:p w14:paraId="01C1F985" w14:textId="1E978052" w:rsidR="00E845F4" w:rsidRPr="00C27327" w:rsidRDefault="00D463B4" w:rsidP="00D34898">
      <w:pPr>
        <w:pStyle w:val="2"/>
        <w:overflowPunct w:val="0"/>
        <w:spacing w:before="0" w:after="0" w:line="600" w:lineRule="exact"/>
        <w:ind w:firstLine="640"/>
        <w:rPr>
          <w:rFonts w:ascii="黑体" w:eastAsia="黑体" w:hAnsi="黑体"/>
          <w:b w:val="0"/>
        </w:rPr>
      </w:pPr>
      <w:r w:rsidRPr="00C27327">
        <w:rPr>
          <w:rFonts w:ascii="黑体" w:eastAsia="黑体" w:hAnsi="黑体" w:hint="eastAsia"/>
          <w:b w:val="0"/>
        </w:rPr>
        <w:lastRenderedPageBreak/>
        <w:t>二、</w:t>
      </w:r>
      <w:r w:rsidR="00E845F4" w:rsidRPr="00C27327">
        <w:rPr>
          <w:rFonts w:ascii="黑体" w:eastAsia="黑体" w:hAnsi="黑体"/>
          <w:b w:val="0"/>
        </w:rPr>
        <w:t>共同实际控制人</w:t>
      </w:r>
      <w:r w:rsidR="00D84771" w:rsidRPr="00C27327">
        <w:rPr>
          <w:rFonts w:ascii="黑体" w:eastAsia="黑体" w:hAnsi="黑体" w:hint="eastAsia"/>
          <w:b w:val="0"/>
        </w:rPr>
        <w:t>认定</w:t>
      </w:r>
    </w:p>
    <w:p w14:paraId="6179D96F" w14:textId="19014DFD" w:rsidR="00FD1454" w:rsidRPr="00D34898" w:rsidRDefault="00316ED5" w:rsidP="00D34898">
      <w:pPr>
        <w:pStyle w:val="a7"/>
        <w:overflowPunct w:val="0"/>
        <w:spacing w:line="600" w:lineRule="exact"/>
        <w:ind w:firstLine="600"/>
        <w:jc w:val="both"/>
        <w:rPr>
          <w:rFonts w:ascii="Times New Roman" w:eastAsia="仿宋" w:hAnsi="Times New Roman" w:cs="Times New Roman"/>
          <w:sz w:val="32"/>
          <w:szCs w:val="32"/>
        </w:rPr>
      </w:pPr>
      <w:r w:rsidRPr="00D34898">
        <w:rPr>
          <w:rFonts w:ascii="Times New Roman" w:eastAsia="仿宋" w:hAnsi="Times New Roman" w:cs="方正仿宋简体" w:hint="eastAsia"/>
          <w:color w:val="000000"/>
          <w:sz w:val="32"/>
          <w:szCs w:val="32"/>
        </w:rPr>
        <w:t>申请</w:t>
      </w:r>
      <w:r w:rsidRPr="00D34898">
        <w:rPr>
          <w:rFonts w:ascii="Times New Roman" w:eastAsia="仿宋" w:hAnsi="Times New Roman" w:cs="方正仿宋简体"/>
          <w:color w:val="000000"/>
          <w:sz w:val="32"/>
          <w:szCs w:val="32"/>
        </w:rPr>
        <w:t>挂牌公司</w:t>
      </w:r>
      <w:r w:rsidR="00195519" w:rsidRPr="00D34898">
        <w:rPr>
          <w:rFonts w:ascii="Times New Roman" w:eastAsia="仿宋" w:hAnsi="Times New Roman" w:cs="方正仿宋简体"/>
          <w:color w:val="000000"/>
          <w:sz w:val="32"/>
          <w:szCs w:val="32"/>
        </w:rPr>
        <w:t>股东之间存在</w:t>
      </w:r>
      <w:r w:rsidR="00FD1454" w:rsidRPr="00D34898">
        <w:rPr>
          <w:rFonts w:ascii="Times New Roman" w:eastAsia="仿宋" w:hAnsi="Times New Roman" w:cs="方正仿宋简体" w:hint="eastAsia"/>
          <w:color w:val="000000"/>
          <w:sz w:val="32"/>
          <w:szCs w:val="32"/>
        </w:rPr>
        <w:t>法定或约定形成的一致行动关系并不必然导致多人共同拥有公司控制权的情况</w:t>
      </w:r>
      <w:r w:rsidRPr="00D34898">
        <w:rPr>
          <w:rFonts w:ascii="Times New Roman" w:eastAsia="仿宋" w:hAnsi="Times New Roman" w:cs="方正仿宋简体" w:hint="eastAsia"/>
          <w:color w:val="000000"/>
          <w:sz w:val="32"/>
          <w:szCs w:val="32"/>
        </w:rPr>
        <w:t>。</w:t>
      </w:r>
      <w:r w:rsidR="00FD1454" w:rsidRPr="00D34898">
        <w:rPr>
          <w:rFonts w:ascii="Times New Roman" w:eastAsia="仿宋" w:hAnsi="Times New Roman" w:cs="方正仿宋简体" w:hint="eastAsia"/>
          <w:color w:val="000000"/>
          <w:sz w:val="32"/>
          <w:szCs w:val="32"/>
        </w:rPr>
        <w:t>公司认定</w:t>
      </w:r>
      <w:r w:rsidR="00FD1454" w:rsidRPr="00D34898">
        <w:rPr>
          <w:rFonts w:ascii="Times New Roman" w:eastAsia="仿宋" w:hAnsi="Times New Roman" w:cs="方正仿宋简体"/>
          <w:color w:val="000000"/>
          <w:sz w:val="32"/>
          <w:szCs w:val="32"/>
        </w:rPr>
        <w:t>多人共同拥有公司控制权的</w:t>
      </w:r>
      <w:r w:rsidR="00FD1454" w:rsidRPr="00D34898">
        <w:rPr>
          <w:rFonts w:ascii="Times New Roman" w:eastAsia="仿宋" w:hAnsi="Times New Roman" w:cs="方正仿宋简体" w:hint="eastAsia"/>
          <w:color w:val="000000"/>
          <w:sz w:val="32"/>
          <w:szCs w:val="32"/>
        </w:rPr>
        <w:t>，</w:t>
      </w:r>
      <w:r w:rsidR="00FD1454" w:rsidRPr="00D34898">
        <w:rPr>
          <w:rFonts w:ascii="Times New Roman" w:eastAsia="仿宋" w:hAnsi="Times New Roman" w:cs="方正仿宋简体"/>
          <w:color w:val="000000"/>
          <w:sz w:val="32"/>
          <w:szCs w:val="32"/>
        </w:rPr>
        <w:t>应当</w:t>
      </w:r>
      <w:r w:rsidR="00FD1454" w:rsidRPr="00D34898">
        <w:rPr>
          <w:rFonts w:ascii="Times New Roman" w:eastAsia="仿宋" w:hAnsi="Times New Roman" w:cs="方正仿宋简体" w:hint="eastAsia"/>
          <w:color w:val="000000"/>
          <w:sz w:val="32"/>
          <w:szCs w:val="32"/>
        </w:rPr>
        <w:t>充分说明</w:t>
      </w:r>
      <w:r w:rsidR="00FD1454" w:rsidRPr="00D34898">
        <w:rPr>
          <w:rFonts w:ascii="Times New Roman" w:eastAsia="仿宋" w:hAnsi="Times New Roman" w:cs="方正仿宋简体"/>
          <w:color w:val="000000"/>
          <w:sz w:val="32"/>
          <w:szCs w:val="32"/>
        </w:rPr>
        <w:t>所依据的事实</w:t>
      </w:r>
      <w:r w:rsidR="00FD1454" w:rsidRPr="00D34898">
        <w:rPr>
          <w:rFonts w:ascii="Times New Roman" w:eastAsia="仿宋" w:hAnsi="Times New Roman" w:cs="方正仿宋简体" w:hint="eastAsia"/>
          <w:color w:val="000000"/>
          <w:sz w:val="32"/>
          <w:szCs w:val="32"/>
        </w:rPr>
        <w:t>和证据</w:t>
      </w:r>
      <w:r w:rsidR="00FD1454" w:rsidRPr="00D34898">
        <w:rPr>
          <w:rFonts w:ascii="Times New Roman" w:eastAsia="仿宋" w:hAnsi="Times New Roman" w:cs="方正仿宋简体"/>
          <w:color w:val="000000"/>
          <w:sz w:val="32"/>
          <w:szCs w:val="32"/>
        </w:rPr>
        <w:t>。</w:t>
      </w:r>
      <w:r w:rsidR="00270C0F" w:rsidRPr="00D34898">
        <w:rPr>
          <w:rFonts w:ascii="Times New Roman" w:eastAsia="仿宋" w:hAnsi="Times New Roman" w:cs="Times New Roman"/>
          <w:sz w:val="32"/>
          <w:szCs w:val="32"/>
        </w:rPr>
        <w:t>共同控制权一般通过公司章程、协议或者其他安排予以明确，有关章程、协议及</w:t>
      </w:r>
      <w:r w:rsidR="00270C0F" w:rsidRPr="00D34898">
        <w:rPr>
          <w:rFonts w:ascii="Times New Roman" w:eastAsia="仿宋" w:hAnsi="Times New Roman" w:cs="Times New Roman" w:hint="eastAsia"/>
          <w:sz w:val="32"/>
          <w:szCs w:val="32"/>
        </w:rPr>
        <w:t>其他</w:t>
      </w:r>
      <w:r w:rsidR="00270C0F" w:rsidRPr="00D34898">
        <w:rPr>
          <w:rFonts w:ascii="Times New Roman" w:eastAsia="仿宋" w:hAnsi="Times New Roman" w:cs="Times New Roman"/>
          <w:sz w:val="32"/>
          <w:szCs w:val="32"/>
        </w:rPr>
        <w:t>安排必须合法有效、权利义务清晰、责任明确</w:t>
      </w:r>
      <w:r w:rsidR="00270C0F" w:rsidRPr="00D34898">
        <w:rPr>
          <w:rFonts w:ascii="Times New Roman" w:eastAsia="仿宋" w:hAnsi="Times New Roman" w:cs="Times New Roman" w:hint="eastAsia"/>
          <w:sz w:val="32"/>
          <w:szCs w:val="32"/>
        </w:rPr>
        <w:t>。</w:t>
      </w:r>
    </w:p>
    <w:p w14:paraId="1DE3F7CE" w14:textId="58F9588F" w:rsidR="005A1AF2" w:rsidRPr="00D34898" w:rsidRDefault="00195519" w:rsidP="00D34898">
      <w:pPr>
        <w:pStyle w:val="a7"/>
        <w:overflowPunct w:val="0"/>
        <w:spacing w:line="600" w:lineRule="exact"/>
        <w:ind w:firstLine="600"/>
        <w:jc w:val="both"/>
        <w:rPr>
          <w:rFonts w:ascii="Times New Roman" w:eastAsia="仿宋" w:hAnsi="Times New Roman" w:cs="Times New Roman"/>
          <w:sz w:val="32"/>
          <w:szCs w:val="32"/>
        </w:rPr>
      </w:pPr>
      <w:r w:rsidRPr="00D34898">
        <w:rPr>
          <w:rFonts w:ascii="Times New Roman" w:eastAsia="仿宋" w:hAnsi="Times New Roman" w:cs="方正仿宋简体" w:hint="eastAsia"/>
          <w:color w:val="000000"/>
          <w:sz w:val="32"/>
          <w:szCs w:val="32"/>
        </w:rPr>
        <w:t>申请</w:t>
      </w:r>
      <w:r w:rsidRPr="00D34898">
        <w:rPr>
          <w:rFonts w:ascii="Times New Roman" w:eastAsia="仿宋" w:hAnsi="Times New Roman" w:cs="方正仿宋简体"/>
          <w:color w:val="000000"/>
          <w:sz w:val="32"/>
          <w:szCs w:val="32"/>
        </w:rPr>
        <w:t>挂牌公司股东之间存在法定或</w:t>
      </w:r>
      <w:r w:rsidRPr="00D34898">
        <w:rPr>
          <w:rFonts w:ascii="Times New Roman" w:eastAsia="仿宋" w:hAnsi="Times New Roman" w:cs="方正仿宋简体" w:hint="eastAsia"/>
          <w:color w:val="000000"/>
          <w:sz w:val="32"/>
          <w:szCs w:val="32"/>
        </w:rPr>
        <w:t>约定</w:t>
      </w:r>
      <w:r w:rsidRPr="00D34898">
        <w:rPr>
          <w:rFonts w:ascii="Times New Roman" w:eastAsia="仿宋" w:hAnsi="Times New Roman" w:cs="方正仿宋简体"/>
          <w:color w:val="000000"/>
          <w:sz w:val="32"/>
          <w:szCs w:val="32"/>
        </w:rPr>
        <w:t>的一致行动关系的，应当予以披露</w:t>
      </w:r>
      <w:r w:rsidRPr="00D34898">
        <w:rPr>
          <w:rFonts w:ascii="Times New Roman" w:eastAsia="仿宋" w:hAnsi="Times New Roman" w:cs="方正仿宋简体" w:hint="eastAsia"/>
          <w:color w:val="000000"/>
          <w:sz w:val="32"/>
          <w:szCs w:val="32"/>
        </w:rPr>
        <w:t>。</w:t>
      </w:r>
      <w:r w:rsidR="00270C0F" w:rsidRPr="00D34898">
        <w:rPr>
          <w:rFonts w:ascii="Times New Roman" w:eastAsia="仿宋" w:hAnsi="Times New Roman" w:cs="Times New Roman" w:hint="eastAsia"/>
          <w:sz w:val="32"/>
          <w:szCs w:val="32"/>
        </w:rPr>
        <w:t>共同控制人</w:t>
      </w:r>
      <w:r w:rsidR="00944458" w:rsidRPr="00D34898">
        <w:rPr>
          <w:rFonts w:ascii="Times New Roman" w:eastAsia="仿宋" w:hAnsi="Times New Roman" w:cs="Times New Roman"/>
          <w:sz w:val="32"/>
          <w:szCs w:val="32"/>
        </w:rPr>
        <w:t>签署一致行动协议的，</w:t>
      </w:r>
      <w:r w:rsidR="00270C0F" w:rsidRPr="00D34898">
        <w:rPr>
          <w:rFonts w:ascii="Times New Roman" w:eastAsia="仿宋" w:hAnsi="Times New Roman" w:cs="Times New Roman" w:hint="eastAsia"/>
          <w:sz w:val="32"/>
          <w:szCs w:val="32"/>
        </w:rPr>
        <w:t>公司</w:t>
      </w:r>
      <w:r w:rsidR="00617938" w:rsidRPr="00D34898">
        <w:rPr>
          <w:rFonts w:ascii="Times New Roman" w:eastAsia="仿宋" w:hAnsi="Times New Roman" w:cs="Times New Roman"/>
          <w:sz w:val="32"/>
          <w:szCs w:val="32"/>
        </w:rPr>
        <w:t>应当披露一致行动的实施方式、发生意见分歧时的解决机制、协议期限等</w:t>
      </w:r>
      <w:r w:rsidR="002D3F93" w:rsidRPr="00D34898">
        <w:rPr>
          <w:rFonts w:ascii="Times New Roman" w:eastAsia="仿宋" w:hAnsi="Times New Roman" w:cs="Times New Roman" w:hint="eastAsia"/>
          <w:sz w:val="32"/>
          <w:szCs w:val="32"/>
        </w:rPr>
        <w:t>。</w:t>
      </w:r>
      <w:r w:rsidR="00944458" w:rsidRPr="00D34898">
        <w:rPr>
          <w:rFonts w:ascii="Times New Roman" w:eastAsia="仿宋" w:hAnsi="Times New Roman" w:cs="Times New Roman"/>
          <w:sz w:val="32"/>
          <w:szCs w:val="32"/>
        </w:rPr>
        <w:t>通过一致行动协议主张共同控制，无合理理由的（如第一大股东为纯财务投资人），一般不能排除第一大股东为共同控制人；</w:t>
      </w:r>
      <w:r w:rsidR="00E749E8" w:rsidRPr="00D34898">
        <w:rPr>
          <w:rFonts w:ascii="Times New Roman" w:eastAsia="仿宋" w:hAnsi="Times New Roman" w:cs="Times New Roman" w:hint="eastAsia"/>
          <w:sz w:val="32"/>
          <w:szCs w:val="32"/>
        </w:rPr>
        <w:t>公司</w:t>
      </w:r>
      <w:r w:rsidR="002D3F93" w:rsidRPr="00D34898">
        <w:rPr>
          <w:rFonts w:ascii="Times New Roman" w:eastAsia="仿宋" w:hAnsi="Times New Roman" w:cs="Times New Roman"/>
          <w:sz w:val="32"/>
          <w:szCs w:val="32"/>
        </w:rPr>
        <w:t>未将一致行动协议全体签署人认定为</w:t>
      </w:r>
      <w:r w:rsidR="002D3F93" w:rsidRPr="00D34898">
        <w:rPr>
          <w:rFonts w:ascii="Times New Roman" w:eastAsia="仿宋" w:hAnsi="Times New Roman" w:cs="Times New Roman" w:hint="eastAsia"/>
          <w:sz w:val="32"/>
          <w:szCs w:val="32"/>
        </w:rPr>
        <w:t>共同</w:t>
      </w:r>
      <w:r w:rsidR="002D3F93" w:rsidRPr="00D34898">
        <w:rPr>
          <w:rFonts w:ascii="Times New Roman" w:eastAsia="仿宋" w:hAnsi="Times New Roman" w:cs="Times New Roman"/>
          <w:sz w:val="32"/>
          <w:szCs w:val="32"/>
        </w:rPr>
        <w:t>实际控制人的，</w:t>
      </w:r>
      <w:r w:rsidR="00EA3AF4" w:rsidRPr="00D34898">
        <w:rPr>
          <w:rFonts w:ascii="Times New Roman" w:eastAsia="仿宋" w:hAnsi="Times New Roman" w:cs="Times New Roman" w:hint="eastAsia"/>
          <w:sz w:val="32"/>
          <w:szCs w:val="32"/>
        </w:rPr>
        <w:t>主办券商及律师</w:t>
      </w:r>
      <w:r w:rsidR="002D3F93" w:rsidRPr="00D34898">
        <w:rPr>
          <w:rFonts w:ascii="Times New Roman" w:eastAsia="仿宋" w:hAnsi="Times New Roman" w:cs="Times New Roman"/>
          <w:sz w:val="32"/>
          <w:szCs w:val="32"/>
        </w:rPr>
        <w:t>应当</w:t>
      </w:r>
      <w:r w:rsidR="00E749E8" w:rsidRPr="00D34898">
        <w:rPr>
          <w:rFonts w:ascii="Times New Roman" w:eastAsia="仿宋" w:hAnsi="Times New Roman" w:cs="Times New Roman"/>
          <w:sz w:val="32"/>
          <w:szCs w:val="32"/>
        </w:rPr>
        <w:t>说明</w:t>
      </w:r>
      <w:r w:rsidR="00E749E8" w:rsidRPr="00D34898">
        <w:rPr>
          <w:rFonts w:ascii="Times New Roman" w:eastAsia="仿宋" w:hAnsi="Times New Roman" w:cs="Times New Roman" w:hint="eastAsia"/>
          <w:sz w:val="32"/>
          <w:szCs w:val="32"/>
        </w:rPr>
        <w:t>是否</w:t>
      </w:r>
      <w:r w:rsidR="00E749E8" w:rsidRPr="00D34898">
        <w:rPr>
          <w:rFonts w:ascii="Times New Roman" w:eastAsia="仿宋" w:hAnsi="Times New Roman" w:cs="Times New Roman"/>
          <w:sz w:val="32"/>
          <w:szCs w:val="32"/>
        </w:rPr>
        <w:t>存在通过实际控制人认定规避</w:t>
      </w:r>
      <w:r w:rsidR="00E749E8" w:rsidRPr="00D34898">
        <w:rPr>
          <w:rFonts w:ascii="Times New Roman" w:eastAsia="仿宋" w:hAnsi="Times New Roman" w:cs="Times New Roman" w:hint="eastAsia"/>
          <w:sz w:val="32"/>
          <w:szCs w:val="32"/>
        </w:rPr>
        <w:t>挂牌</w:t>
      </w:r>
      <w:r w:rsidR="00E749E8" w:rsidRPr="00D34898">
        <w:rPr>
          <w:rFonts w:ascii="Times New Roman" w:eastAsia="仿宋" w:hAnsi="Times New Roman" w:cs="Times New Roman"/>
          <w:sz w:val="32"/>
          <w:szCs w:val="32"/>
        </w:rPr>
        <w:t>条件相关要求的情形</w:t>
      </w:r>
      <w:r w:rsidR="002D3F93" w:rsidRPr="00D34898">
        <w:rPr>
          <w:rFonts w:ascii="Times New Roman" w:eastAsia="仿宋" w:hAnsi="Times New Roman" w:cs="Times New Roman"/>
          <w:sz w:val="32"/>
          <w:szCs w:val="32"/>
        </w:rPr>
        <w:t>。</w:t>
      </w:r>
      <w:r w:rsidR="004E5761" w:rsidRPr="00D34898">
        <w:rPr>
          <w:rFonts w:ascii="Times New Roman" w:eastAsia="仿宋" w:hAnsi="Times New Roman" w:cs="Times New Roman" w:hint="eastAsia"/>
          <w:sz w:val="32"/>
          <w:szCs w:val="32"/>
        </w:rPr>
        <w:t>实际控制人的配偶</w:t>
      </w:r>
      <w:r w:rsidR="00E17267" w:rsidRPr="00D34898">
        <w:rPr>
          <w:rFonts w:ascii="Times New Roman" w:eastAsia="仿宋" w:hAnsi="Times New Roman" w:cs="Times New Roman" w:hint="eastAsia"/>
          <w:sz w:val="32"/>
          <w:szCs w:val="32"/>
        </w:rPr>
        <w:t>和</w:t>
      </w:r>
      <w:r w:rsidR="004E5761" w:rsidRPr="00D34898">
        <w:rPr>
          <w:rFonts w:ascii="Times New Roman" w:eastAsia="仿宋" w:hAnsi="Times New Roman" w:cs="Times New Roman" w:hint="eastAsia"/>
          <w:sz w:val="32"/>
          <w:szCs w:val="32"/>
        </w:rPr>
        <w:t>直系亲属，如其持有公司股份达到</w:t>
      </w:r>
      <w:r w:rsidR="004E5761" w:rsidRPr="00D34898">
        <w:rPr>
          <w:rFonts w:ascii="Times New Roman" w:eastAsia="仿宋" w:hAnsi="Times New Roman" w:cs="Times New Roman" w:hint="eastAsia"/>
          <w:sz w:val="32"/>
          <w:szCs w:val="32"/>
        </w:rPr>
        <w:t>5%</w:t>
      </w:r>
      <w:r w:rsidR="004E5761" w:rsidRPr="00D34898">
        <w:rPr>
          <w:rFonts w:ascii="Times New Roman" w:eastAsia="仿宋" w:hAnsi="Times New Roman" w:cs="Times New Roman" w:hint="eastAsia"/>
          <w:sz w:val="32"/>
          <w:szCs w:val="32"/>
        </w:rPr>
        <w:t>以上或者虽未</w:t>
      </w:r>
      <w:r w:rsidR="003D5DB2" w:rsidRPr="00D34898">
        <w:rPr>
          <w:rFonts w:ascii="Times New Roman" w:eastAsia="仿宋" w:hAnsi="Times New Roman" w:cs="Times New Roman" w:hint="eastAsia"/>
          <w:sz w:val="32"/>
          <w:szCs w:val="32"/>
        </w:rPr>
        <w:t>达到</w:t>
      </w:r>
      <w:r w:rsidR="004E5761" w:rsidRPr="00D34898">
        <w:rPr>
          <w:rFonts w:ascii="Times New Roman" w:eastAsia="仿宋" w:hAnsi="Times New Roman" w:cs="Times New Roman" w:hint="eastAsia"/>
          <w:sz w:val="32"/>
          <w:szCs w:val="32"/>
        </w:rPr>
        <w:t>5%</w:t>
      </w:r>
      <w:r w:rsidR="004E5761" w:rsidRPr="00D34898">
        <w:rPr>
          <w:rFonts w:ascii="Times New Roman" w:eastAsia="仿宋" w:hAnsi="Times New Roman" w:cs="Times New Roman" w:hint="eastAsia"/>
          <w:sz w:val="32"/>
          <w:szCs w:val="32"/>
        </w:rPr>
        <w:t>但是担任公司董事、高级管理人员并在公司经营决策中发挥重要作用，</w:t>
      </w:r>
      <w:r w:rsidR="0094590D" w:rsidRPr="00D34898">
        <w:rPr>
          <w:rFonts w:ascii="Times New Roman" w:eastAsia="仿宋" w:hAnsi="Times New Roman" w:cs="Times New Roman" w:hint="eastAsia"/>
          <w:sz w:val="32"/>
          <w:szCs w:val="32"/>
        </w:rPr>
        <w:t>主办券商及</w:t>
      </w:r>
      <w:r w:rsidR="0094590D" w:rsidRPr="00D34898">
        <w:rPr>
          <w:rFonts w:ascii="Times New Roman" w:eastAsia="仿宋" w:hAnsi="Times New Roman" w:cs="Times New Roman"/>
          <w:sz w:val="32"/>
          <w:szCs w:val="32"/>
        </w:rPr>
        <w:t>律师应当说明</w:t>
      </w:r>
      <w:r w:rsidR="0094590D" w:rsidRPr="00D34898">
        <w:rPr>
          <w:rFonts w:ascii="Times New Roman" w:eastAsia="仿宋" w:hAnsi="Times New Roman" w:cs="Times New Roman" w:hint="eastAsia"/>
          <w:sz w:val="32"/>
          <w:szCs w:val="32"/>
        </w:rPr>
        <w:t>上述</w:t>
      </w:r>
      <w:r w:rsidR="0094590D" w:rsidRPr="00D34898">
        <w:rPr>
          <w:rFonts w:ascii="Times New Roman" w:eastAsia="仿宋" w:hAnsi="Times New Roman" w:cs="Times New Roman"/>
          <w:sz w:val="32"/>
          <w:szCs w:val="32"/>
        </w:rPr>
        <w:t>主体是否</w:t>
      </w:r>
      <w:r w:rsidR="00D22F9C" w:rsidRPr="00D34898">
        <w:rPr>
          <w:rFonts w:ascii="Times New Roman" w:eastAsia="仿宋" w:hAnsi="Times New Roman" w:cs="Times New Roman" w:hint="eastAsia"/>
          <w:sz w:val="32"/>
          <w:szCs w:val="32"/>
        </w:rPr>
        <w:t>为</w:t>
      </w:r>
      <w:r w:rsidR="00D22F9C" w:rsidRPr="00D34898">
        <w:rPr>
          <w:rFonts w:ascii="Times New Roman" w:eastAsia="仿宋" w:hAnsi="Times New Roman" w:cs="Times New Roman"/>
          <w:sz w:val="32"/>
          <w:szCs w:val="32"/>
        </w:rPr>
        <w:t>共同实际控制人</w:t>
      </w:r>
      <w:r w:rsidR="004E5761" w:rsidRPr="00D34898">
        <w:rPr>
          <w:rFonts w:ascii="Times New Roman" w:eastAsia="仿宋" w:hAnsi="Times New Roman" w:cs="Times New Roman" w:hint="eastAsia"/>
          <w:sz w:val="32"/>
          <w:szCs w:val="32"/>
        </w:rPr>
        <w:t>。</w:t>
      </w:r>
    </w:p>
    <w:p w14:paraId="1001663A" w14:textId="00089E39" w:rsidR="00531E35" w:rsidRPr="00C27327" w:rsidRDefault="00754677" w:rsidP="00D34898">
      <w:pPr>
        <w:pStyle w:val="2"/>
        <w:overflowPunct w:val="0"/>
        <w:spacing w:before="0" w:after="0" w:line="600" w:lineRule="exact"/>
        <w:ind w:firstLine="640"/>
        <w:rPr>
          <w:rFonts w:ascii="黑体" w:eastAsia="黑体" w:hAnsi="黑体"/>
          <w:b w:val="0"/>
        </w:rPr>
      </w:pPr>
      <w:r w:rsidRPr="00C27327">
        <w:rPr>
          <w:rFonts w:ascii="黑体" w:eastAsia="黑体" w:hAnsi="黑体" w:hint="eastAsia"/>
          <w:b w:val="0"/>
        </w:rPr>
        <w:t>三</w:t>
      </w:r>
      <w:r w:rsidR="00D463B4" w:rsidRPr="00C27327">
        <w:rPr>
          <w:rFonts w:ascii="黑体" w:eastAsia="黑体" w:hAnsi="黑体" w:hint="eastAsia"/>
          <w:b w:val="0"/>
        </w:rPr>
        <w:t>、</w:t>
      </w:r>
      <w:r w:rsidR="00531E35" w:rsidRPr="00C27327">
        <w:rPr>
          <w:rFonts w:ascii="黑体" w:eastAsia="黑体" w:hAnsi="黑体" w:hint="eastAsia"/>
          <w:b w:val="0"/>
        </w:rPr>
        <w:t>无</w:t>
      </w:r>
      <w:r w:rsidR="00531E35" w:rsidRPr="00C27327">
        <w:rPr>
          <w:rFonts w:ascii="黑体" w:eastAsia="黑体" w:hAnsi="黑体"/>
          <w:b w:val="0"/>
        </w:rPr>
        <w:t>实际控制人</w:t>
      </w:r>
      <w:r w:rsidR="008B47DF" w:rsidRPr="00C27327">
        <w:rPr>
          <w:rFonts w:ascii="黑体" w:eastAsia="黑体" w:hAnsi="黑体" w:hint="eastAsia"/>
          <w:b w:val="0"/>
        </w:rPr>
        <w:t>核查</w:t>
      </w:r>
    </w:p>
    <w:p w14:paraId="24AA5F5D" w14:textId="5FF874BC" w:rsidR="00845744" w:rsidRPr="00D34898" w:rsidRDefault="00531E35" w:rsidP="00D34898">
      <w:pPr>
        <w:pStyle w:val="a7"/>
        <w:overflowPunct w:val="0"/>
        <w:spacing w:line="600" w:lineRule="exact"/>
        <w:ind w:firstLine="600"/>
        <w:jc w:val="both"/>
        <w:rPr>
          <w:rFonts w:ascii="Times New Roman" w:eastAsia="仿宋" w:hAnsi="Times New Roman" w:cs="Times New Roman"/>
          <w:sz w:val="32"/>
          <w:szCs w:val="32"/>
        </w:rPr>
      </w:pPr>
      <w:r w:rsidRPr="00D34898">
        <w:rPr>
          <w:rFonts w:ascii="Times New Roman" w:eastAsia="仿宋" w:hAnsi="Times New Roman" w:cs="Times New Roman" w:hint="eastAsia"/>
          <w:sz w:val="32"/>
          <w:szCs w:val="32"/>
        </w:rPr>
        <w:t>申请</w:t>
      </w:r>
      <w:r w:rsidRPr="00D34898">
        <w:rPr>
          <w:rFonts w:ascii="Times New Roman" w:eastAsia="仿宋" w:hAnsi="Times New Roman" w:cs="Times New Roman"/>
          <w:sz w:val="32"/>
          <w:szCs w:val="32"/>
        </w:rPr>
        <w:t>挂牌</w:t>
      </w:r>
      <w:r w:rsidRPr="00D34898">
        <w:rPr>
          <w:rFonts w:ascii="Times New Roman" w:eastAsia="仿宋" w:hAnsi="Times New Roman" w:cs="Times New Roman" w:hint="eastAsia"/>
          <w:sz w:val="32"/>
          <w:szCs w:val="32"/>
        </w:rPr>
        <w:t>公司无实际控制人的</w:t>
      </w:r>
      <w:r w:rsidRPr="00D34898">
        <w:rPr>
          <w:rFonts w:ascii="Times New Roman" w:eastAsia="仿宋" w:hAnsi="Times New Roman" w:cs="Times New Roman"/>
          <w:sz w:val="32"/>
          <w:szCs w:val="32"/>
        </w:rPr>
        <w:t>，</w:t>
      </w:r>
      <w:r w:rsidR="00EA3AF4" w:rsidRPr="00D34898">
        <w:rPr>
          <w:rFonts w:ascii="Times New Roman" w:eastAsia="仿宋" w:hAnsi="Times New Roman" w:cs="Times New Roman" w:hint="eastAsia"/>
          <w:sz w:val="32"/>
          <w:szCs w:val="32"/>
        </w:rPr>
        <w:t>主办券商及律师</w:t>
      </w:r>
      <w:r w:rsidR="00962B21" w:rsidRPr="00D34898">
        <w:rPr>
          <w:rFonts w:ascii="Times New Roman" w:eastAsia="仿宋" w:hAnsi="Times New Roman" w:cs="Times New Roman" w:hint="eastAsia"/>
          <w:sz w:val="32"/>
          <w:szCs w:val="32"/>
        </w:rPr>
        <w:t>应当</w:t>
      </w:r>
      <w:r w:rsidR="006A60FD" w:rsidRPr="00D34898">
        <w:rPr>
          <w:rFonts w:ascii="Times New Roman" w:eastAsia="仿宋" w:hAnsi="Times New Roman" w:cs="Times New Roman"/>
          <w:sz w:val="32"/>
          <w:szCs w:val="32"/>
        </w:rPr>
        <w:t>对以下事项进行核查并发表明确意见：</w:t>
      </w:r>
    </w:p>
    <w:p w14:paraId="79275756" w14:textId="77777777" w:rsidR="00AA4507" w:rsidRPr="00D34898" w:rsidRDefault="00531E35" w:rsidP="00D34898">
      <w:pPr>
        <w:pStyle w:val="a7"/>
        <w:overflowPunct w:val="0"/>
        <w:spacing w:line="600" w:lineRule="exact"/>
        <w:ind w:firstLine="600"/>
        <w:jc w:val="both"/>
        <w:rPr>
          <w:rFonts w:ascii="Times New Roman" w:eastAsia="仿宋" w:hAnsi="Times New Roman" w:cs="Times New Roman"/>
          <w:sz w:val="32"/>
          <w:szCs w:val="32"/>
        </w:rPr>
      </w:pPr>
      <w:r w:rsidRPr="00D34898">
        <w:rPr>
          <w:rFonts w:ascii="Times New Roman" w:eastAsia="仿宋" w:hAnsi="Times New Roman" w:cs="Times New Roman" w:hint="eastAsia"/>
          <w:sz w:val="32"/>
          <w:szCs w:val="32"/>
        </w:rPr>
        <w:t>（</w:t>
      </w:r>
      <w:r w:rsidR="00845744" w:rsidRPr="00D34898">
        <w:rPr>
          <w:rFonts w:ascii="Times New Roman" w:eastAsia="仿宋" w:hAnsi="Times New Roman" w:cs="Times New Roman" w:hint="eastAsia"/>
          <w:sz w:val="32"/>
          <w:szCs w:val="32"/>
        </w:rPr>
        <w:t>一</w:t>
      </w:r>
      <w:r w:rsidRPr="00D34898">
        <w:rPr>
          <w:rFonts w:ascii="Times New Roman" w:eastAsia="仿宋" w:hAnsi="Times New Roman" w:cs="Times New Roman"/>
          <w:sz w:val="32"/>
          <w:szCs w:val="32"/>
        </w:rPr>
        <w:t>）</w:t>
      </w:r>
      <w:r w:rsidR="006A60FD" w:rsidRPr="00D34898">
        <w:rPr>
          <w:rFonts w:ascii="Times New Roman" w:eastAsia="仿宋" w:hAnsi="Times New Roman" w:cs="Times New Roman"/>
          <w:sz w:val="32"/>
          <w:szCs w:val="32"/>
        </w:rPr>
        <w:t>认定</w:t>
      </w:r>
      <w:r w:rsidR="006A60FD" w:rsidRPr="00D34898">
        <w:rPr>
          <w:rFonts w:ascii="Times New Roman" w:eastAsia="仿宋" w:hAnsi="Times New Roman" w:cs="Times New Roman" w:hint="eastAsia"/>
          <w:sz w:val="32"/>
          <w:szCs w:val="32"/>
        </w:rPr>
        <w:t>公司</w:t>
      </w:r>
      <w:r w:rsidRPr="00D34898">
        <w:rPr>
          <w:rFonts w:ascii="Times New Roman" w:eastAsia="仿宋" w:hAnsi="Times New Roman" w:cs="Times New Roman"/>
          <w:sz w:val="32"/>
          <w:szCs w:val="32"/>
        </w:rPr>
        <w:t>无实际控制人的依据及合理性</w:t>
      </w:r>
      <w:r w:rsidRPr="00D34898">
        <w:rPr>
          <w:rFonts w:ascii="Times New Roman" w:eastAsia="仿宋" w:hAnsi="Times New Roman" w:cs="Times New Roman" w:hint="eastAsia"/>
          <w:sz w:val="32"/>
          <w:szCs w:val="32"/>
        </w:rPr>
        <w:t>、</w:t>
      </w:r>
      <w:r w:rsidRPr="00D34898">
        <w:rPr>
          <w:rFonts w:ascii="Times New Roman" w:eastAsia="仿宋" w:hAnsi="Times New Roman" w:cs="Times New Roman"/>
          <w:sz w:val="32"/>
          <w:szCs w:val="32"/>
        </w:rPr>
        <w:t>真实性</w:t>
      </w:r>
      <w:r w:rsidR="00AA4507" w:rsidRPr="00D34898">
        <w:rPr>
          <w:rFonts w:ascii="Times New Roman" w:eastAsia="仿宋" w:hAnsi="Times New Roman" w:cs="Times New Roman" w:hint="eastAsia"/>
          <w:sz w:val="32"/>
          <w:szCs w:val="32"/>
        </w:rPr>
        <w:t>；</w:t>
      </w:r>
    </w:p>
    <w:p w14:paraId="255B89AA" w14:textId="754E6C9C" w:rsidR="00D33E67" w:rsidRPr="00D34898" w:rsidRDefault="00531E35" w:rsidP="00D34898">
      <w:pPr>
        <w:pStyle w:val="a7"/>
        <w:overflowPunct w:val="0"/>
        <w:spacing w:line="600" w:lineRule="exact"/>
        <w:ind w:firstLine="600"/>
        <w:jc w:val="both"/>
        <w:rPr>
          <w:rFonts w:ascii="Times New Roman" w:eastAsia="仿宋" w:hAnsi="Times New Roman" w:cs="Times New Roman"/>
          <w:sz w:val="32"/>
          <w:szCs w:val="32"/>
        </w:rPr>
      </w:pPr>
      <w:r w:rsidRPr="00D34898">
        <w:rPr>
          <w:rFonts w:ascii="Times New Roman" w:eastAsia="仿宋" w:hAnsi="Times New Roman" w:cs="Times New Roman" w:hint="eastAsia"/>
          <w:sz w:val="32"/>
          <w:szCs w:val="32"/>
        </w:rPr>
        <w:lastRenderedPageBreak/>
        <w:t>（</w:t>
      </w:r>
      <w:r w:rsidR="00845744" w:rsidRPr="00D34898">
        <w:rPr>
          <w:rFonts w:ascii="Times New Roman" w:eastAsia="仿宋" w:hAnsi="Times New Roman" w:cs="Times New Roman" w:hint="eastAsia"/>
          <w:sz w:val="32"/>
          <w:szCs w:val="32"/>
        </w:rPr>
        <w:t>二</w:t>
      </w:r>
      <w:r w:rsidRPr="00D34898">
        <w:rPr>
          <w:rFonts w:ascii="Times New Roman" w:eastAsia="仿宋" w:hAnsi="Times New Roman" w:cs="Times New Roman"/>
          <w:sz w:val="32"/>
          <w:szCs w:val="32"/>
        </w:rPr>
        <w:t>）</w:t>
      </w:r>
      <w:r w:rsidRPr="00D34898">
        <w:rPr>
          <w:rFonts w:ascii="Times New Roman" w:eastAsia="仿宋" w:hAnsi="Times New Roman" w:cs="Times New Roman" w:hint="eastAsia"/>
          <w:sz w:val="32"/>
          <w:szCs w:val="32"/>
        </w:rPr>
        <w:t>无实际控制人对公司治理和内部控制的有效性、公司经营发展的稳定性的影响。</w:t>
      </w:r>
    </w:p>
    <w:p w14:paraId="26EBF900" w14:textId="70C758BD" w:rsidR="00531E35" w:rsidRPr="00D34898" w:rsidRDefault="00E311E4" w:rsidP="00D34898">
      <w:pPr>
        <w:pStyle w:val="a7"/>
        <w:overflowPunct w:val="0"/>
        <w:spacing w:line="600" w:lineRule="exact"/>
        <w:ind w:firstLine="600"/>
        <w:jc w:val="both"/>
        <w:rPr>
          <w:rFonts w:ascii="Times New Roman" w:eastAsia="仿宋" w:hAnsi="Times New Roman" w:cs="Times New Roman"/>
          <w:sz w:val="32"/>
          <w:szCs w:val="32"/>
        </w:rPr>
      </w:pPr>
      <w:proofErr w:type="gramStart"/>
      <w:r w:rsidRPr="00D34898">
        <w:rPr>
          <w:rFonts w:ascii="Times New Roman" w:eastAsia="仿宋" w:hAnsi="Times New Roman" w:cs="Times New Roman" w:hint="eastAsia"/>
          <w:sz w:val="32"/>
          <w:szCs w:val="32"/>
        </w:rPr>
        <w:t>若</w:t>
      </w:r>
      <w:r w:rsidR="00D33E67" w:rsidRPr="00D34898">
        <w:rPr>
          <w:rFonts w:ascii="Times New Roman" w:eastAsia="仿宋" w:hAnsi="Times New Roman" w:cs="Times New Roman" w:hint="eastAsia"/>
          <w:sz w:val="32"/>
          <w:szCs w:val="32"/>
        </w:rPr>
        <w:t>申请</w:t>
      </w:r>
      <w:proofErr w:type="gramEnd"/>
      <w:r w:rsidR="00D33E67" w:rsidRPr="00D34898">
        <w:rPr>
          <w:rFonts w:ascii="Times New Roman" w:eastAsia="仿宋" w:hAnsi="Times New Roman" w:cs="Times New Roman"/>
          <w:sz w:val="32"/>
          <w:szCs w:val="32"/>
        </w:rPr>
        <w:t>挂牌</w:t>
      </w:r>
      <w:r w:rsidRPr="00D34898">
        <w:rPr>
          <w:rFonts w:ascii="Times New Roman" w:eastAsia="仿宋" w:hAnsi="Times New Roman" w:cs="Times New Roman" w:hint="eastAsia"/>
          <w:sz w:val="32"/>
          <w:szCs w:val="32"/>
        </w:rPr>
        <w:t>公司第一大股东持股接近</w:t>
      </w:r>
      <w:r w:rsidRPr="00D34898">
        <w:rPr>
          <w:rFonts w:ascii="Times New Roman" w:eastAsia="仿宋" w:hAnsi="Times New Roman" w:cs="Times New Roman" w:hint="eastAsia"/>
          <w:sz w:val="32"/>
          <w:szCs w:val="32"/>
        </w:rPr>
        <w:t>30%</w:t>
      </w:r>
      <w:r w:rsidRPr="00D34898">
        <w:rPr>
          <w:rFonts w:ascii="Times New Roman" w:eastAsia="仿宋" w:hAnsi="Times New Roman" w:cs="Times New Roman" w:hint="eastAsia"/>
          <w:sz w:val="32"/>
          <w:szCs w:val="32"/>
        </w:rPr>
        <w:t>，其他股东比例不高且较为分散，公司认定无实际控制人的，</w:t>
      </w:r>
      <w:r w:rsidR="00A27269" w:rsidRPr="00D34898">
        <w:rPr>
          <w:rFonts w:ascii="Times New Roman" w:eastAsia="仿宋" w:hAnsi="Times New Roman" w:cs="Times New Roman" w:hint="eastAsia"/>
          <w:sz w:val="32"/>
          <w:szCs w:val="32"/>
        </w:rPr>
        <w:t>主办券商及</w:t>
      </w:r>
      <w:r w:rsidR="00A27269" w:rsidRPr="00D34898">
        <w:rPr>
          <w:rFonts w:ascii="Times New Roman" w:eastAsia="仿宋" w:hAnsi="Times New Roman" w:cs="Times New Roman"/>
          <w:sz w:val="32"/>
          <w:szCs w:val="32"/>
        </w:rPr>
        <w:t>律师</w:t>
      </w:r>
      <w:r w:rsidR="00A27269" w:rsidRPr="00D34898">
        <w:rPr>
          <w:rFonts w:ascii="Times New Roman" w:eastAsia="仿宋" w:hAnsi="Times New Roman" w:cs="Times New Roman" w:hint="eastAsia"/>
          <w:sz w:val="32"/>
          <w:szCs w:val="32"/>
        </w:rPr>
        <w:t>应当进一步说明</w:t>
      </w:r>
      <w:r w:rsidR="00E749E8" w:rsidRPr="00D34898">
        <w:rPr>
          <w:rFonts w:ascii="Times New Roman" w:eastAsia="仿宋" w:hAnsi="Times New Roman" w:cs="Times New Roman" w:hint="eastAsia"/>
          <w:sz w:val="32"/>
          <w:szCs w:val="32"/>
        </w:rPr>
        <w:t>公司</w:t>
      </w:r>
      <w:r w:rsidR="00A27269" w:rsidRPr="00D34898">
        <w:rPr>
          <w:rFonts w:ascii="Times New Roman" w:eastAsia="仿宋" w:hAnsi="Times New Roman" w:cs="Times New Roman" w:hint="eastAsia"/>
          <w:sz w:val="32"/>
          <w:szCs w:val="32"/>
        </w:rPr>
        <w:t>是否</w:t>
      </w:r>
      <w:r w:rsidR="003B5015" w:rsidRPr="00D34898">
        <w:rPr>
          <w:rFonts w:ascii="Times New Roman" w:eastAsia="仿宋" w:hAnsi="Times New Roman" w:cs="Times New Roman" w:hint="eastAsia"/>
          <w:sz w:val="32"/>
          <w:szCs w:val="32"/>
        </w:rPr>
        <w:t>存在</w:t>
      </w:r>
      <w:r w:rsidR="00A27269" w:rsidRPr="00D34898">
        <w:rPr>
          <w:rFonts w:ascii="Times New Roman" w:eastAsia="仿宋" w:hAnsi="Times New Roman" w:cs="Times New Roman" w:hint="eastAsia"/>
          <w:sz w:val="32"/>
          <w:szCs w:val="32"/>
        </w:rPr>
        <w:t>通过实际控制人认定规避</w:t>
      </w:r>
      <w:r w:rsidR="00B80C40" w:rsidRPr="00D34898">
        <w:rPr>
          <w:rFonts w:ascii="Times New Roman" w:eastAsia="仿宋" w:hAnsi="Times New Roman" w:cs="Times New Roman" w:hint="eastAsia"/>
          <w:sz w:val="32"/>
          <w:szCs w:val="32"/>
        </w:rPr>
        <w:t>挂牌</w:t>
      </w:r>
      <w:r w:rsidR="00B80C40" w:rsidRPr="00D34898">
        <w:rPr>
          <w:rFonts w:ascii="Times New Roman" w:eastAsia="仿宋" w:hAnsi="Times New Roman" w:cs="Times New Roman"/>
          <w:sz w:val="32"/>
          <w:szCs w:val="32"/>
        </w:rPr>
        <w:t>条件相关要求</w:t>
      </w:r>
      <w:r w:rsidR="003B5015" w:rsidRPr="00D34898">
        <w:rPr>
          <w:rFonts w:ascii="Times New Roman" w:eastAsia="仿宋" w:hAnsi="Times New Roman" w:cs="Times New Roman" w:hint="eastAsia"/>
          <w:sz w:val="32"/>
          <w:szCs w:val="32"/>
        </w:rPr>
        <w:t>的情形</w:t>
      </w:r>
      <w:r w:rsidR="00A27269" w:rsidRPr="00D34898">
        <w:rPr>
          <w:rFonts w:ascii="Times New Roman" w:eastAsia="仿宋" w:hAnsi="Times New Roman" w:cs="Times New Roman" w:hint="eastAsia"/>
          <w:sz w:val="32"/>
          <w:szCs w:val="32"/>
        </w:rPr>
        <w:t>。</w:t>
      </w:r>
    </w:p>
    <w:p w14:paraId="418397C6" w14:textId="77777777" w:rsidR="00052959" w:rsidRPr="00D34898" w:rsidRDefault="00052959" w:rsidP="00D34898">
      <w:pPr>
        <w:pStyle w:val="a7"/>
        <w:overflowPunct w:val="0"/>
        <w:spacing w:line="600" w:lineRule="exact"/>
        <w:ind w:firstLine="600"/>
        <w:jc w:val="both"/>
        <w:rPr>
          <w:rFonts w:ascii="Times New Roman" w:eastAsia="仿宋" w:hAnsi="Times New Roman" w:cs="Times New Roman"/>
          <w:sz w:val="32"/>
          <w:szCs w:val="32"/>
        </w:rPr>
      </w:pPr>
    </w:p>
    <w:p w14:paraId="294167BB" w14:textId="158A6A95" w:rsidR="00C61CD9" w:rsidRPr="00D34898" w:rsidRDefault="00742A5E" w:rsidP="00D34898">
      <w:pPr>
        <w:pStyle w:val="1"/>
        <w:overflowPunct w:val="0"/>
        <w:spacing w:before="0" w:after="0" w:line="600" w:lineRule="exact"/>
        <w:ind w:firstLineChars="0" w:firstLine="0"/>
        <w:jc w:val="center"/>
        <w:rPr>
          <w:rFonts w:eastAsia="黑体"/>
          <w:b w:val="0"/>
          <w:sz w:val="32"/>
          <w:szCs w:val="32"/>
        </w:rPr>
      </w:pPr>
      <w:bookmarkStart w:id="4" w:name="_Toc42778287"/>
      <w:bookmarkStart w:id="5" w:name="_Toc43726307"/>
      <w:bookmarkStart w:id="6" w:name="_Toc51774347"/>
      <w:r w:rsidRPr="00D34898">
        <w:rPr>
          <w:rFonts w:eastAsia="黑体" w:hint="eastAsia"/>
          <w:b w:val="0"/>
          <w:sz w:val="32"/>
          <w:szCs w:val="32"/>
        </w:rPr>
        <w:t>1</w:t>
      </w:r>
      <w:r w:rsidRPr="00D34898">
        <w:rPr>
          <w:rFonts w:eastAsia="黑体"/>
          <w:b w:val="0"/>
          <w:sz w:val="32"/>
          <w:szCs w:val="32"/>
        </w:rPr>
        <w:t xml:space="preserve">-2 </w:t>
      </w:r>
      <w:r w:rsidR="00C61CD9" w:rsidRPr="00D34898">
        <w:rPr>
          <w:rFonts w:eastAsia="黑体" w:hint="eastAsia"/>
          <w:b w:val="0"/>
          <w:sz w:val="32"/>
          <w:szCs w:val="32"/>
        </w:rPr>
        <w:t>公司股份被质押、被冻结</w:t>
      </w:r>
      <w:bookmarkEnd w:id="4"/>
      <w:bookmarkEnd w:id="5"/>
      <w:bookmarkEnd w:id="6"/>
    </w:p>
    <w:p w14:paraId="23DD12D8" w14:textId="77777777" w:rsidR="00052959" w:rsidRPr="00D34898" w:rsidRDefault="00052959" w:rsidP="00D34898">
      <w:pPr>
        <w:spacing w:line="600" w:lineRule="exact"/>
        <w:ind w:firstLine="600"/>
      </w:pPr>
    </w:p>
    <w:p w14:paraId="5ECD3D7B" w14:textId="27CAE04A" w:rsidR="006337AE" w:rsidRPr="00D34898" w:rsidRDefault="006337AE" w:rsidP="00D34898">
      <w:pPr>
        <w:overflowPunct w:val="0"/>
        <w:spacing w:line="600" w:lineRule="exact"/>
        <w:ind w:firstLine="640"/>
        <w:rPr>
          <w:sz w:val="32"/>
          <w:szCs w:val="32"/>
        </w:rPr>
      </w:pPr>
      <w:r w:rsidRPr="00D34898">
        <w:rPr>
          <w:rFonts w:hint="eastAsia"/>
          <w:sz w:val="32"/>
          <w:szCs w:val="32"/>
        </w:rPr>
        <w:t>现就</w:t>
      </w:r>
      <w:r w:rsidRPr="00D34898">
        <w:rPr>
          <w:sz w:val="32"/>
          <w:szCs w:val="32"/>
        </w:rPr>
        <w:t>申请挂牌公司股份被质押、被冻结</w:t>
      </w:r>
      <w:r w:rsidR="00882448" w:rsidRPr="00D34898">
        <w:rPr>
          <w:rFonts w:hint="eastAsia"/>
          <w:sz w:val="32"/>
          <w:szCs w:val="32"/>
        </w:rPr>
        <w:t>相关</w:t>
      </w:r>
      <w:r w:rsidRPr="00D34898">
        <w:rPr>
          <w:sz w:val="32"/>
          <w:szCs w:val="32"/>
        </w:rPr>
        <w:t>事项明确如下：</w:t>
      </w:r>
    </w:p>
    <w:p w14:paraId="460E566A" w14:textId="306A0F55" w:rsidR="00B82043" w:rsidRPr="00C27327" w:rsidRDefault="006337AE" w:rsidP="00D34898">
      <w:pPr>
        <w:pStyle w:val="2"/>
        <w:overflowPunct w:val="0"/>
        <w:spacing w:before="0" w:after="0" w:line="600" w:lineRule="exact"/>
        <w:ind w:firstLine="640"/>
        <w:rPr>
          <w:rFonts w:ascii="黑体" w:eastAsia="黑体" w:hAnsi="黑体"/>
          <w:b w:val="0"/>
        </w:rPr>
      </w:pPr>
      <w:r w:rsidRPr="00C27327">
        <w:rPr>
          <w:rFonts w:ascii="黑体" w:eastAsia="黑体" w:hAnsi="黑体" w:hint="eastAsia"/>
          <w:b w:val="0"/>
        </w:rPr>
        <w:t>一、</w:t>
      </w:r>
      <w:r w:rsidR="00B82043" w:rsidRPr="00C27327">
        <w:rPr>
          <w:rFonts w:ascii="黑体" w:eastAsia="黑体" w:hAnsi="黑体" w:hint="eastAsia"/>
          <w:b w:val="0"/>
        </w:rPr>
        <w:t>股份被质押、被冻结事项的披露</w:t>
      </w:r>
    </w:p>
    <w:p w14:paraId="0AEB9FEA" w14:textId="6DA4A8D9" w:rsidR="00893DC1" w:rsidRPr="00D34898" w:rsidRDefault="00C61CD9" w:rsidP="00D34898">
      <w:pPr>
        <w:overflowPunct w:val="0"/>
        <w:spacing w:line="600" w:lineRule="exact"/>
        <w:ind w:firstLine="640"/>
        <w:rPr>
          <w:sz w:val="32"/>
          <w:szCs w:val="32"/>
        </w:rPr>
      </w:pPr>
      <w:r w:rsidRPr="00D34898">
        <w:rPr>
          <w:rFonts w:hint="eastAsia"/>
          <w:sz w:val="32"/>
          <w:szCs w:val="32"/>
        </w:rPr>
        <w:t>申请</w:t>
      </w:r>
      <w:r w:rsidRPr="00D34898">
        <w:rPr>
          <w:sz w:val="32"/>
          <w:szCs w:val="32"/>
        </w:rPr>
        <w:t>挂牌公司</w:t>
      </w:r>
      <w:r w:rsidRPr="00D34898">
        <w:rPr>
          <w:rFonts w:hint="eastAsia"/>
          <w:sz w:val="32"/>
          <w:szCs w:val="32"/>
        </w:rPr>
        <w:t>应当披露</w:t>
      </w:r>
      <w:r w:rsidR="009E3371" w:rsidRPr="00D34898">
        <w:rPr>
          <w:rFonts w:hint="eastAsia"/>
          <w:sz w:val="32"/>
          <w:szCs w:val="32"/>
        </w:rPr>
        <w:t>控股股东、实际控制人、前十名股东及持有</w:t>
      </w:r>
      <w:r w:rsidR="009E3371" w:rsidRPr="00D34898">
        <w:rPr>
          <w:rFonts w:hint="eastAsia"/>
          <w:sz w:val="32"/>
          <w:szCs w:val="32"/>
        </w:rPr>
        <w:t>5%</w:t>
      </w:r>
      <w:r w:rsidR="009E3371" w:rsidRPr="00D34898">
        <w:rPr>
          <w:rFonts w:hint="eastAsia"/>
          <w:sz w:val="32"/>
          <w:szCs w:val="32"/>
        </w:rPr>
        <w:t>以上股份股东</w:t>
      </w:r>
      <w:r w:rsidRPr="00D34898">
        <w:rPr>
          <w:sz w:val="32"/>
          <w:szCs w:val="32"/>
        </w:rPr>
        <w:t>所持</w:t>
      </w:r>
      <w:r w:rsidRPr="00D34898">
        <w:rPr>
          <w:rFonts w:hint="eastAsia"/>
          <w:sz w:val="32"/>
          <w:szCs w:val="32"/>
        </w:rPr>
        <w:t>股份</w:t>
      </w:r>
      <w:r w:rsidRPr="00D34898">
        <w:rPr>
          <w:sz w:val="32"/>
          <w:szCs w:val="32"/>
        </w:rPr>
        <w:t>被质押、被冻结</w:t>
      </w:r>
      <w:r w:rsidRPr="00D34898">
        <w:rPr>
          <w:rFonts w:hint="eastAsia"/>
          <w:sz w:val="32"/>
          <w:szCs w:val="32"/>
        </w:rPr>
        <w:t>的</w:t>
      </w:r>
      <w:r w:rsidRPr="00D34898">
        <w:rPr>
          <w:sz w:val="32"/>
          <w:szCs w:val="32"/>
        </w:rPr>
        <w:t>具体情况，包括</w:t>
      </w:r>
      <w:r w:rsidRPr="00D34898">
        <w:rPr>
          <w:rFonts w:hint="eastAsia"/>
          <w:sz w:val="32"/>
          <w:szCs w:val="32"/>
        </w:rPr>
        <w:t>股份</w:t>
      </w:r>
      <w:r w:rsidRPr="00D34898">
        <w:rPr>
          <w:sz w:val="32"/>
          <w:szCs w:val="32"/>
        </w:rPr>
        <w:t>被质押或被冻结的原因</w:t>
      </w:r>
      <w:r w:rsidRPr="00D34898">
        <w:rPr>
          <w:rFonts w:hint="eastAsia"/>
          <w:sz w:val="32"/>
          <w:szCs w:val="32"/>
        </w:rPr>
        <w:t>，涉及</w:t>
      </w:r>
      <w:r w:rsidRPr="00D34898">
        <w:rPr>
          <w:sz w:val="32"/>
          <w:szCs w:val="32"/>
        </w:rPr>
        <w:t>的</w:t>
      </w:r>
      <w:r w:rsidRPr="00D34898">
        <w:rPr>
          <w:rFonts w:hint="eastAsia"/>
          <w:sz w:val="32"/>
          <w:szCs w:val="32"/>
        </w:rPr>
        <w:t>股份</w:t>
      </w:r>
      <w:r w:rsidR="000726D0" w:rsidRPr="00D34898">
        <w:rPr>
          <w:rFonts w:hint="eastAsia"/>
          <w:sz w:val="32"/>
          <w:szCs w:val="32"/>
        </w:rPr>
        <w:t>数量</w:t>
      </w:r>
      <w:r w:rsidR="00931442" w:rsidRPr="00D34898">
        <w:rPr>
          <w:rFonts w:hint="eastAsia"/>
          <w:sz w:val="32"/>
          <w:szCs w:val="32"/>
        </w:rPr>
        <w:t>及</w:t>
      </w:r>
      <w:r w:rsidR="000726D0" w:rsidRPr="00D34898">
        <w:rPr>
          <w:sz w:val="32"/>
          <w:szCs w:val="32"/>
        </w:rPr>
        <w:t>占公司总股本的</w:t>
      </w:r>
      <w:r w:rsidRPr="00D34898">
        <w:rPr>
          <w:sz w:val="32"/>
          <w:szCs w:val="32"/>
        </w:rPr>
        <w:t>比例，</w:t>
      </w:r>
      <w:r w:rsidR="000726D0" w:rsidRPr="00D34898">
        <w:rPr>
          <w:rFonts w:hint="eastAsia"/>
          <w:sz w:val="32"/>
          <w:szCs w:val="32"/>
        </w:rPr>
        <w:t>质押或</w:t>
      </w:r>
      <w:r w:rsidR="000726D0" w:rsidRPr="00D34898">
        <w:rPr>
          <w:sz w:val="32"/>
          <w:szCs w:val="32"/>
        </w:rPr>
        <w:t>冻结的</w:t>
      </w:r>
      <w:r w:rsidR="000726D0" w:rsidRPr="00D34898">
        <w:rPr>
          <w:rFonts w:hint="eastAsia"/>
          <w:sz w:val="32"/>
          <w:szCs w:val="32"/>
        </w:rPr>
        <w:t>起止</w:t>
      </w:r>
      <w:r w:rsidR="000726D0" w:rsidRPr="00D34898">
        <w:rPr>
          <w:sz w:val="32"/>
          <w:szCs w:val="32"/>
        </w:rPr>
        <w:t>期限，</w:t>
      </w:r>
      <w:r w:rsidRPr="00D34898">
        <w:rPr>
          <w:sz w:val="32"/>
          <w:szCs w:val="32"/>
        </w:rPr>
        <w:t>质权人、</w:t>
      </w:r>
      <w:r w:rsidR="000726D0" w:rsidRPr="00D34898">
        <w:rPr>
          <w:rFonts w:hint="eastAsia"/>
          <w:sz w:val="32"/>
          <w:szCs w:val="32"/>
        </w:rPr>
        <w:t>司法</w:t>
      </w:r>
      <w:r w:rsidR="000726D0" w:rsidRPr="00D34898">
        <w:rPr>
          <w:sz w:val="32"/>
          <w:szCs w:val="32"/>
        </w:rPr>
        <w:t>冻结</w:t>
      </w:r>
      <w:r w:rsidRPr="00D34898">
        <w:rPr>
          <w:sz w:val="32"/>
          <w:szCs w:val="32"/>
        </w:rPr>
        <w:t>申请人或其他利益相关方的</w:t>
      </w:r>
      <w:r w:rsidR="000356EB" w:rsidRPr="00D34898">
        <w:rPr>
          <w:rFonts w:hint="eastAsia"/>
          <w:sz w:val="32"/>
          <w:szCs w:val="32"/>
        </w:rPr>
        <w:t>名称</w:t>
      </w:r>
      <w:r w:rsidRPr="00D34898">
        <w:rPr>
          <w:rFonts w:hint="eastAsia"/>
          <w:sz w:val="32"/>
          <w:szCs w:val="32"/>
        </w:rPr>
        <w:t>，约定的质权实现情形，涉及</w:t>
      </w:r>
      <w:r w:rsidRPr="00D34898">
        <w:rPr>
          <w:sz w:val="32"/>
          <w:szCs w:val="32"/>
        </w:rPr>
        <w:t>债务的</w:t>
      </w:r>
      <w:r w:rsidRPr="00D34898">
        <w:rPr>
          <w:rFonts w:hint="eastAsia"/>
          <w:sz w:val="32"/>
          <w:szCs w:val="32"/>
        </w:rPr>
        <w:t>清偿安排</w:t>
      </w:r>
      <w:r w:rsidRPr="00D34898">
        <w:rPr>
          <w:sz w:val="32"/>
          <w:szCs w:val="32"/>
        </w:rPr>
        <w:t>或司法裁决执行情况</w:t>
      </w:r>
      <w:r w:rsidR="000726D0" w:rsidRPr="00D34898">
        <w:rPr>
          <w:rFonts w:hint="eastAsia"/>
          <w:sz w:val="32"/>
          <w:szCs w:val="32"/>
        </w:rPr>
        <w:t>，</w:t>
      </w:r>
      <w:r w:rsidR="000726D0" w:rsidRPr="00D34898">
        <w:rPr>
          <w:sz w:val="32"/>
          <w:szCs w:val="32"/>
        </w:rPr>
        <w:t>对公司</w:t>
      </w:r>
      <w:r w:rsidR="00F44F56" w:rsidRPr="00D34898">
        <w:rPr>
          <w:rFonts w:hint="eastAsia"/>
          <w:sz w:val="32"/>
          <w:szCs w:val="32"/>
        </w:rPr>
        <w:t>股权</w:t>
      </w:r>
      <w:r w:rsidR="00F44F56" w:rsidRPr="00D34898">
        <w:rPr>
          <w:sz w:val="32"/>
          <w:szCs w:val="32"/>
        </w:rPr>
        <w:t>稳定性、股权清晰性及</w:t>
      </w:r>
      <w:r w:rsidR="000726D0" w:rsidRPr="00D34898">
        <w:rPr>
          <w:rFonts w:hint="eastAsia"/>
          <w:sz w:val="32"/>
          <w:szCs w:val="32"/>
        </w:rPr>
        <w:t>经营</w:t>
      </w:r>
      <w:r w:rsidR="000726D0" w:rsidRPr="00D34898">
        <w:rPr>
          <w:sz w:val="32"/>
          <w:szCs w:val="32"/>
        </w:rPr>
        <w:t>管理可能产生的影响</w:t>
      </w:r>
      <w:r w:rsidR="000726D0" w:rsidRPr="00D34898">
        <w:rPr>
          <w:rFonts w:hint="eastAsia"/>
          <w:sz w:val="32"/>
          <w:szCs w:val="32"/>
        </w:rPr>
        <w:t>等</w:t>
      </w:r>
      <w:r w:rsidRPr="00D34898">
        <w:rPr>
          <w:rFonts w:hint="eastAsia"/>
          <w:sz w:val="32"/>
          <w:szCs w:val="32"/>
        </w:rPr>
        <w:t>。</w:t>
      </w:r>
    </w:p>
    <w:p w14:paraId="70CCA834" w14:textId="4043AC8B" w:rsidR="00C61CD9" w:rsidRPr="00D34898" w:rsidRDefault="00893DC1" w:rsidP="00D34898">
      <w:pPr>
        <w:overflowPunct w:val="0"/>
        <w:spacing w:line="600" w:lineRule="exact"/>
        <w:ind w:firstLine="640"/>
        <w:rPr>
          <w:sz w:val="32"/>
          <w:szCs w:val="32"/>
        </w:rPr>
      </w:pPr>
      <w:r w:rsidRPr="00D34898">
        <w:rPr>
          <w:rFonts w:hint="eastAsia"/>
          <w:sz w:val="32"/>
          <w:szCs w:val="32"/>
        </w:rPr>
        <w:t>申请</w:t>
      </w:r>
      <w:r w:rsidRPr="00D34898">
        <w:rPr>
          <w:sz w:val="32"/>
          <w:szCs w:val="32"/>
        </w:rPr>
        <w:t>挂牌</w:t>
      </w:r>
      <w:r w:rsidR="00C61CD9" w:rsidRPr="00D34898">
        <w:rPr>
          <w:sz w:val="32"/>
          <w:szCs w:val="32"/>
        </w:rPr>
        <w:t>公司控股股东、实际控制人</w:t>
      </w:r>
      <w:r w:rsidR="00C61CD9" w:rsidRPr="00D34898">
        <w:rPr>
          <w:rFonts w:hint="eastAsia"/>
          <w:sz w:val="32"/>
          <w:szCs w:val="32"/>
        </w:rPr>
        <w:t>持有</w:t>
      </w:r>
      <w:r w:rsidR="00C61CD9" w:rsidRPr="00D34898">
        <w:rPr>
          <w:sz w:val="32"/>
          <w:szCs w:val="32"/>
        </w:rPr>
        <w:t>或控制</w:t>
      </w:r>
      <w:r w:rsidR="00C61CD9" w:rsidRPr="00D34898">
        <w:rPr>
          <w:rFonts w:hint="eastAsia"/>
          <w:sz w:val="32"/>
          <w:szCs w:val="32"/>
        </w:rPr>
        <w:t>的</w:t>
      </w:r>
      <w:r w:rsidR="00C61CD9" w:rsidRPr="00D34898">
        <w:rPr>
          <w:sz w:val="32"/>
          <w:szCs w:val="32"/>
        </w:rPr>
        <w:t>股份</w:t>
      </w:r>
      <w:r w:rsidR="00C61CD9" w:rsidRPr="00D34898">
        <w:rPr>
          <w:rFonts w:hint="eastAsia"/>
          <w:sz w:val="32"/>
          <w:szCs w:val="32"/>
        </w:rPr>
        <w:t>被质押、被冻结</w:t>
      </w:r>
      <w:r w:rsidR="00C61CD9" w:rsidRPr="00D34898">
        <w:rPr>
          <w:sz w:val="32"/>
          <w:szCs w:val="32"/>
        </w:rPr>
        <w:t>的</w:t>
      </w:r>
      <w:r w:rsidR="00C61CD9" w:rsidRPr="00D34898">
        <w:rPr>
          <w:rFonts w:hint="eastAsia"/>
          <w:sz w:val="32"/>
          <w:szCs w:val="32"/>
        </w:rPr>
        <w:t>，公司</w:t>
      </w:r>
      <w:r w:rsidR="00C61CD9" w:rsidRPr="00D34898">
        <w:rPr>
          <w:sz w:val="32"/>
          <w:szCs w:val="32"/>
        </w:rPr>
        <w:t>应当</w:t>
      </w:r>
      <w:r w:rsidR="00C61CD9" w:rsidRPr="00D34898">
        <w:rPr>
          <w:rFonts w:hint="eastAsia"/>
          <w:sz w:val="32"/>
          <w:szCs w:val="32"/>
        </w:rPr>
        <w:t>提示</w:t>
      </w:r>
      <w:r w:rsidR="00C61CD9" w:rsidRPr="00D34898">
        <w:rPr>
          <w:sz w:val="32"/>
          <w:szCs w:val="32"/>
        </w:rPr>
        <w:t>相关风险。</w:t>
      </w:r>
    </w:p>
    <w:p w14:paraId="04355CF2" w14:textId="3B30EBA7" w:rsidR="00B82043" w:rsidRPr="00D34898" w:rsidRDefault="006337AE" w:rsidP="00C27327">
      <w:pPr>
        <w:pStyle w:val="2"/>
        <w:overflowPunct w:val="0"/>
        <w:spacing w:before="0" w:after="0" w:line="600" w:lineRule="exact"/>
        <w:ind w:firstLine="640"/>
        <w:rPr>
          <w:rFonts w:ascii="Times New Roman" w:hAnsi="Times New Roman"/>
        </w:rPr>
      </w:pPr>
      <w:r w:rsidRPr="00C27327">
        <w:rPr>
          <w:rFonts w:ascii="黑体" w:eastAsia="黑体" w:hAnsi="黑体" w:hint="eastAsia"/>
          <w:b w:val="0"/>
        </w:rPr>
        <w:t>二、</w:t>
      </w:r>
      <w:r w:rsidR="00B82043" w:rsidRPr="00C27327">
        <w:rPr>
          <w:rFonts w:ascii="黑体" w:eastAsia="黑体" w:hAnsi="黑体" w:hint="eastAsia"/>
          <w:b w:val="0"/>
        </w:rPr>
        <w:t>股份被质押、被冻结事项的核查</w:t>
      </w:r>
    </w:p>
    <w:p w14:paraId="79D3FB3B" w14:textId="7F3F2F34" w:rsidR="00931442" w:rsidRPr="00D34898" w:rsidRDefault="00C61CD9" w:rsidP="00D34898">
      <w:pPr>
        <w:overflowPunct w:val="0"/>
        <w:spacing w:line="600" w:lineRule="exact"/>
        <w:ind w:firstLine="640"/>
        <w:rPr>
          <w:sz w:val="32"/>
          <w:szCs w:val="32"/>
        </w:rPr>
      </w:pPr>
      <w:r w:rsidRPr="00D34898">
        <w:rPr>
          <w:rFonts w:hint="eastAsia"/>
          <w:sz w:val="32"/>
          <w:szCs w:val="32"/>
        </w:rPr>
        <w:t>主办券商及律师</w:t>
      </w:r>
      <w:r w:rsidRPr="00D34898">
        <w:rPr>
          <w:sz w:val="32"/>
          <w:szCs w:val="32"/>
        </w:rPr>
        <w:t>应当结合</w:t>
      </w:r>
      <w:r w:rsidRPr="00D34898">
        <w:rPr>
          <w:rFonts w:hint="eastAsia"/>
          <w:sz w:val="32"/>
          <w:szCs w:val="32"/>
        </w:rPr>
        <w:t>相关</w:t>
      </w:r>
      <w:r w:rsidRPr="00D34898">
        <w:rPr>
          <w:sz w:val="32"/>
          <w:szCs w:val="32"/>
        </w:rPr>
        <w:t>债务人以及</w:t>
      </w:r>
      <w:r w:rsidRPr="00D34898">
        <w:rPr>
          <w:rFonts w:hint="eastAsia"/>
          <w:sz w:val="32"/>
          <w:szCs w:val="32"/>
        </w:rPr>
        <w:t>被质押</w:t>
      </w:r>
      <w:r w:rsidRPr="00D34898">
        <w:rPr>
          <w:sz w:val="32"/>
          <w:szCs w:val="32"/>
        </w:rPr>
        <w:t>或被</w:t>
      </w:r>
      <w:r w:rsidRPr="00D34898">
        <w:rPr>
          <w:sz w:val="32"/>
          <w:szCs w:val="32"/>
        </w:rPr>
        <w:lastRenderedPageBreak/>
        <w:t>冻结股份持有人的财务状况和清偿能力</w:t>
      </w:r>
      <w:r w:rsidR="00AA4507" w:rsidRPr="00D34898">
        <w:rPr>
          <w:rFonts w:hint="eastAsia"/>
          <w:sz w:val="32"/>
          <w:szCs w:val="32"/>
        </w:rPr>
        <w:t>，</w:t>
      </w:r>
      <w:r w:rsidRPr="00D34898">
        <w:rPr>
          <w:sz w:val="32"/>
          <w:szCs w:val="32"/>
        </w:rPr>
        <w:t>核查</w:t>
      </w:r>
      <w:r w:rsidRPr="00D34898">
        <w:rPr>
          <w:rFonts w:hint="eastAsia"/>
          <w:sz w:val="32"/>
          <w:szCs w:val="32"/>
        </w:rPr>
        <w:t>相关</w:t>
      </w:r>
      <w:r w:rsidRPr="00D34898">
        <w:rPr>
          <w:sz w:val="32"/>
          <w:szCs w:val="32"/>
        </w:rPr>
        <w:t>股份是否存在</w:t>
      </w:r>
      <w:r w:rsidR="00AA4507" w:rsidRPr="00D34898">
        <w:rPr>
          <w:rFonts w:hint="eastAsia"/>
          <w:sz w:val="32"/>
          <w:szCs w:val="32"/>
        </w:rPr>
        <w:t>被</w:t>
      </w:r>
      <w:r w:rsidR="00002F73" w:rsidRPr="00D34898">
        <w:rPr>
          <w:rFonts w:hint="eastAsia"/>
          <w:sz w:val="32"/>
          <w:szCs w:val="32"/>
        </w:rPr>
        <w:t>行权</w:t>
      </w:r>
      <w:r w:rsidR="00002F73" w:rsidRPr="00D34898">
        <w:rPr>
          <w:sz w:val="32"/>
          <w:szCs w:val="32"/>
        </w:rPr>
        <w:t>或</w:t>
      </w:r>
      <w:r w:rsidRPr="00D34898">
        <w:rPr>
          <w:sz w:val="32"/>
          <w:szCs w:val="32"/>
        </w:rPr>
        <w:t>强制处分的可能性</w:t>
      </w:r>
      <w:r w:rsidRPr="00D34898">
        <w:rPr>
          <w:rFonts w:hint="eastAsia"/>
          <w:sz w:val="32"/>
          <w:szCs w:val="32"/>
        </w:rPr>
        <w:t>，公司</w:t>
      </w:r>
      <w:r w:rsidRPr="00D34898">
        <w:rPr>
          <w:sz w:val="32"/>
          <w:szCs w:val="32"/>
        </w:rPr>
        <w:t>控制权是否存在</w:t>
      </w:r>
      <w:r w:rsidR="002C3E21" w:rsidRPr="00D34898">
        <w:rPr>
          <w:rFonts w:hint="eastAsia"/>
          <w:sz w:val="32"/>
          <w:szCs w:val="32"/>
        </w:rPr>
        <w:t>重大不确定</w:t>
      </w:r>
      <w:r w:rsidRPr="00D34898">
        <w:rPr>
          <w:sz w:val="32"/>
          <w:szCs w:val="32"/>
        </w:rPr>
        <w:t>性</w:t>
      </w:r>
      <w:r w:rsidRPr="00D34898">
        <w:rPr>
          <w:rFonts w:hint="eastAsia"/>
          <w:sz w:val="32"/>
          <w:szCs w:val="32"/>
        </w:rPr>
        <w:t>，</w:t>
      </w:r>
      <w:r w:rsidRPr="00D34898">
        <w:rPr>
          <w:sz w:val="32"/>
          <w:szCs w:val="32"/>
        </w:rPr>
        <w:t>股权归属是否明晰，是否影响相关主体在公司的任职或履职</w:t>
      </w:r>
      <w:r w:rsidR="00702E28" w:rsidRPr="00D34898">
        <w:rPr>
          <w:rFonts w:hint="eastAsia"/>
          <w:sz w:val="32"/>
          <w:szCs w:val="32"/>
        </w:rPr>
        <w:t>，</w:t>
      </w:r>
      <w:r w:rsidR="00702E28" w:rsidRPr="00D34898">
        <w:rPr>
          <w:sz w:val="32"/>
          <w:szCs w:val="32"/>
        </w:rPr>
        <w:t>是否对公司</w:t>
      </w:r>
      <w:r w:rsidR="00702E28" w:rsidRPr="00D34898">
        <w:rPr>
          <w:rFonts w:hint="eastAsia"/>
          <w:sz w:val="32"/>
          <w:szCs w:val="32"/>
        </w:rPr>
        <w:t>经营</w:t>
      </w:r>
      <w:r w:rsidR="00702E28" w:rsidRPr="00D34898">
        <w:rPr>
          <w:sz w:val="32"/>
          <w:szCs w:val="32"/>
        </w:rPr>
        <w:t>管理产生重大不利影响，</w:t>
      </w:r>
      <w:r w:rsidRPr="00D34898">
        <w:rPr>
          <w:rFonts w:hint="eastAsia"/>
          <w:sz w:val="32"/>
          <w:szCs w:val="32"/>
        </w:rPr>
        <w:t>并发表</w:t>
      </w:r>
      <w:r w:rsidRPr="00D34898">
        <w:rPr>
          <w:sz w:val="32"/>
          <w:szCs w:val="32"/>
        </w:rPr>
        <w:t>明确意见</w:t>
      </w:r>
      <w:r w:rsidRPr="00D34898">
        <w:rPr>
          <w:rFonts w:hint="eastAsia"/>
          <w:sz w:val="32"/>
          <w:szCs w:val="32"/>
        </w:rPr>
        <w:t>。</w:t>
      </w:r>
    </w:p>
    <w:p w14:paraId="73289BA4" w14:textId="77777777" w:rsidR="00052959" w:rsidRPr="00D34898" w:rsidRDefault="00052959" w:rsidP="00D34898">
      <w:pPr>
        <w:overflowPunct w:val="0"/>
        <w:spacing w:line="600" w:lineRule="exact"/>
        <w:ind w:firstLine="640"/>
        <w:rPr>
          <w:sz w:val="32"/>
          <w:szCs w:val="32"/>
        </w:rPr>
      </w:pPr>
    </w:p>
    <w:p w14:paraId="1FCD2F59" w14:textId="12CC4DF7" w:rsidR="00C61CD9" w:rsidRPr="00D34898" w:rsidRDefault="001D10A5" w:rsidP="00D34898">
      <w:pPr>
        <w:pStyle w:val="1"/>
        <w:overflowPunct w:val="0"/>
        <w:spacing w:before="0" w:after="0" w:line="600" w:lineRule="exact"/>
        <w:ind w:firstLineChars="0" w:firstLine="0"/>
        <w:jc w:val="center"/>
        <w:rPr>
          <w:rFonts w:eastAsia="黑体"/>
          <w:b w:val="0"/>
          <w:sz w:val="32"/>
          <w:szCs w:val="32"/>
        </w:rPr>
      </w:pPr>
      <w:bookmarkStart w:id="7" w:name="_Toc42778289"/>
      <w:bookmarkStart w:id="8" w:name="_Toc43726308"/>
      <w:bookmarkStart w:id="9" w:name="_Toc51774348"/>
      <w:r w:rsidRPr="00D34898">
        <w:rPr>
          <w:rFonts w:eastAsia="黑体" w:hint="eastAsia"/>
          <w:b w:val="0"/>
          <w:sz w:val="32"/>
          <w:szCs w:val="32"/>
        </w:rPr>
        <w:t>1</w:t>
      </w:r>
      <w:r w:rsidRPr="00D34898">
        <w:rPr>
          <w:rFonts w:eastAsia="黑体"/>
          <w:b w:val="0"/>
          <w:sz w:val="32"/>
          <w:szCs w:val="32"/>
        </w:rPr>
        <w:t xml:space="preserve">-3 </w:t>
      </w:r>
      <w:r w:rsidR="00C61CD9" w:rsidRPr="00D34898">
        <w:rPr>
          <w:rFonts w:eastAsia="黑体" w:hint="eastAsia"/>
          <w:b w:val="0"/>
          <w:sz w:val="32"/>
          <w:szCs w:val="32"/>
        </w:rPr>
        <w:t>对赌等特殊投资条款</w:t>
      </w:r>
      <w:bookmarkEnd w:id="7"/>
      <w:bookmarkEnd w:id="8"/>
      <w:bookmarkEnd w:id="9"/>
    </w:p>
    <w:p w14:paraId="64865371" w14:textId="77777777" w:rsidR="00052959" w:rsidRPr="00D34898" w:rsidRDefault="00052959" w:rsidP="00D34898">
      <w:pPr>
        <w:spacing w:line="600" w:lineRule="exact"/>
        <w:ind w:firstLine="600"/>
      </w:pPr>
    </w:p>
    <w:p w14:paraId="42D7C7CF" w14:textId="62BCBCB6" w:rsidR="001D10A5" w:rsidRPr="00D34898" w:rsidRDefault="001D10A5" w:rsidP="00D34898">
      <w:pPr>
        <w:pStyle w:val="a7"/>
        <w:overflowPunct w:val="0"/>
        <w:spacing w:line="600" w:lineRule="exact"/>
        <w:ind w:firstLine="600"/>
        <w:jc w:val="both"/>
        <w:rPr>
          <w:rFonts w:ascii="Times New Roman" w:eastAsia="仿宋" w:hAnsi="Times New Roman" w:cs="Times New Roman"/>
          <w:sz w:val="32"/>
          <w:szCs w:val="32"/>
        </w:rPr>
      </w:pPr>
      <w:r w:rsidRPr="00D34898">
        <w:rPr>
          <w:rFonts w:ascii="Times New Roman" w:eastAsia="仿宋" w:hAnsi="Times New Roman" w:cs="Times New Roman" w:hint="eastAsia"/>
          <w:sz w:val="32"/>
          <w:szCs w:val="32"/>
        </w:rPr>
        <w:t>现就</w:t>
      </w:r>
      <w:r w:rsidRPr="00D34898">
        <w:rPr>
          <w:rFonts w:ascii="Times New Roman" w:eastAsia="仿宋" w:hAnsi="Times New Roman" w:cs="Times New Roman"/>
          <w:sz w:val="32"/>
          <w:szCs w:val="32"/>
        </w:rPr>
        <w:t>申请挂牌公司</w:t>
      </w:r>
      <w:r w:rsidRPr="00D34898">
        <w:rPr>
          <w:rFonts w:ascii="Times New Roman" w:eastAsia="仿宋" w:hAnsi="Times New Roman" w:cs="Times New Roman" w:hint="eastAsia"/>
          <w:sz w:val="32"/>
          <w:szCs w:val="32"/>
        </w:rPr>
        <w:t>涉及</w:t>
      </w:r>
      <w:r w:rsidRPr="00D34898">
        <w:rPr>
          <w:rFonts w:ascii="Times New Roman" w:eastAsia="仿宋" w:hAnsi="Times New Roman" w:cs="Times New Roman"/>
          <w:sz w:val="32"/>
          <w:szCs w:val="32"/>
        </w:rPr>
        <w:t>对赌等特殊投资条款</w:t>
      </w:r>
      <w:r w:rsidR="00EF4711" w:rsidRPr="00D34898">
        <w:rPr>
          <w:rFonts w:ascii="Times New Roman" w:eastAsia="仿宋" w:hAnsi="Times New Roman" w:cs="Times New Roman"/>
          <w:sz w:val="32"/>
          <w:szCs w:val="32"/>
        </w:rPr>
        <w:t>的</w:t>
      </w:r>
      <w:r w:rsidRPr="00D34898">
        <w:rPr>
          <w:rFonts w:ascii="Times New Roman" w:eastAsia="仿宋" w:hAnsi="Times New Roman" w:cs="Times New Roman"/>
          <w:sz w:val="32"/>
          <w:szCs w:val="32"/>
        </w:rPr>
        <w:t>相关事项明确如下：</w:t>
      </w:r>
    </w:p>
    <w:p w14:paraId="2D680B22" w14:textId="293D7677" w:rsidR="00B82043" w:rsidRPr="00C27327" w:rsidRDefault="001D10A5" w:rsidP="00C27327">
      <w:pPr>
        <w:pStyle w:val="2"/>
        <w:overflowPunct w:val="0"/>
        <w:spacing w:before="0" w:after="0" w:line="600" w:lineRule="exact"/>
        <w:ind w:firstLine="640"/>
        <w:rPr>
          <w:rFonts w:ascii="黑体" w:eastAsia="黑体" w:hAnsi="黑体"/>
          <w:b w:val="0"/>
        </w:rPr>
      </w:pPr>
      <w:r w:rsidRPr="00C27327">
        <w:rPr>
          <w:rFonts w:ascii="黑体" w:eastAsia="黑体" w:hAnsi="黑体" w:hint="eastAsia"/>
          <w:b w:val="0"/>
        </w:rPr>
        <w:t>一、</w:t>
      </w:r>
      <w:r w:rsidR="00B82043" w:rsidRPr="00C27327">
        <w:rPr>
          <w:rFonts w:ascii="黑体" w:eastAsia="黑体" w:hAnsi="黑体" w:hint="eastAsia"/>
          <w:b w:val="0"/>
        </w:rPr>
        <w:t>对赌等特殊投资条款的</w:t>
      </w:r>
      <w:r w:rsidR="00B82043" w:rsidRPr="00C27327">
        <w:rPr>
          <w:rFonts w:ascii="黑体" w:eastAsia="黑体" w:hAnsi="黑体"/>
          <w:b w:val="0"/>
        </w:rPr>
        <w:t>规范性要求</w:t>
      </w:r>
    </w:p>
    <w:p w14:paraId="2023DF43" w14:textId="4B112B67" w:rsidR="001D10A5" w:rsidRPr="00D34898" w:rsidRDefault="00C61CD9" w:rsidP="00D34898">
      <w:pPr>
        <w:pStyle w:val="a7"/>
        <w:overflowPunct w:val="0"/>
        <w:spacing w:line="600" w:lineRule="exact"/>
        <w:ind w:firstLine="600"/>
        <w:jc w:val="both"/>
        <w:rPr>
          <w:rFonts w:ascii="Times New Roman" w:eastAsia="仿宋" w:hAnsi="Times New Roman" w:cs="Times New Roman"/>
          <w:sz w:val="32"/>
          <w:szCs w:val="32"/>
        </w:rPr>
      </w:pPr>
      <w:r w:rsidRPr="00D34898">
        <w:rPr>
          <w:rFonts w:ascii="Times New Roman" w:eastAsia="仿宋" w:hAnsi="Times New Roman" w:cs="Times New Roman"/>
          <w:sz w:val="32"/>
          <w:szCs w:val="32"/>
        </w:rPr>
        <w:t>投资</w:t>
      </w:r>
      <w:r w:rsidRPr="00D34898">
        <w:rPr>
          <w:rFonts w:ascii="Times New Roman" w:eastAsia="仿宋" w:hAnsi="Times New Roman" w:cs="Times New Roman" w:hint="eastAsia"/>
          <w:sz w:val="32"/>
          <w:szCs w:val="32"/>
        </w:rPr>
        <w:t>方在投资申请挂牌</w:t>
      </w:r>
      <w:r w:rsidRPr="00D34898">
        <w:rPr>
          <w:rFonts w:ascii="Times New Roman" w:eastAsia="仿宋" w:hAnsi="Times New Roman" w:cs="Times New Roman"/>
          <w:sz w:val="32"/>
          <w:szCs w:val="32"/>
        </w:rPr>
        <w:t>公司</w:t>
      </w:r>
      <w:r w:rsidRPr="00D34898">
        <w:rPr>
          <w:rFonts w:ascii="Times New Roman" w:eastAsia="仿宋" w:hAnsi="Times New Roman" w:cs="Times New Roman" w:hint="eastAsia"/>
          <w:sz w:val="32"/>
          <w:szCs w:val="32"/>
        </w:rPr>
        <w:t>时约定</w:t>
      </w:r>
      <w:r w:rsidR="00513492" w:rsidRPr="00D34898">
        <w:rPr>
          <w:rFonts w:ascii="Times New Roman" w:eastAsia="仿宋" w:hAnsi="Times New Roman" w:cs="Times New Roman" w:hint="eastAsia"/>
          <w:sz w:val="32"/>
          <w:szCs w:val="32"/>
        </w:rPr>
        <w:t>的</w:t>
      </w:r>
      <w:r w:rsidRPr="00D34898">
        <w:rPr>
          <w:rFonts w:ascii="Times New Roman" w:eastAsia="仿宋" w:hAnsi="Times New Roman" w:cs="Times New Roman" w:hint="eastAsia"/>
          <w:sz w:val="32"/>
          <w:szCs w:val="32"/>
        </w:rPr>
        <w:t>对赌等特殊投资</w:t>
      </w:r>
      <w:r w:rsidRPr="00D34898">
        <w:rPr>
          <w:rFonts w:ascii="Times New Roman" w:eastAsia="仿宋" w:hAnsi="Times New Roman" w:cs="Times New Roman"/>
          <w:sz w:val="32"/>
          <w:szCs w:val="32"/>
        </w:rPr>
        <w:t>条款</w:t>
      </w:r>
      <w:r w:rsidRPr="00D34898">
        <w:rPr>
          <w:rFonts w:ascii="Times New Roman" w:eastAsia="仿宋" w:hAnsi="Times New Roman" w:cs="Times New Roman" w:hint="eastAsia"/>
          <w:sz w:val="32"/>
          <w:szCs w:val="32"/>
        </w:rPr>
        <w:t>存在以下情形的</w:t>
      </w:r>
      <w:r w:rsidR="008A3940" w:rsidRPr="00D34898">
        <w:rPr>
          <w:rFonts w:ascii="Times New Roman" w:eastAsia="仿宋" w:hAnsi="Times New Roman" w:cs="Times New Roman" w:hint="eastAsia"/>
          <w:sz w:val="32"/>
          <w:szCs w:val="32"/>
        </w:rPr>
        <w:t>，</w:t>
      </w:r>
      <w:r w:rsidR="006212BE" w:rsidRPr="00D34898">
        <w:rPr>
          <w:rFonts w:ascii="Times New Roman" w:eastAsia="仿宋" w:hAnsi="Times New Roman" w:cs="Times New Roman" w:hint="eastAsia"/>
          <w:sz w:val="32"/>
          <w:szCs w:val="32"/>
        </w:rPr>
        <w:t>公司</w:t>
      </w:r>
      <w:r w:rsidR="008A3940" w:rsidRPr="00D34898">
        <w:rPr>
          <w:rFonts w:ascii="Times New Roman" w:eastAsia="仿宋" w:hAnsi="Times New Roman" w:cs="Times New Roman" w:hint="eastAsia"/>
          <w:sz w:val="32"/>
          <w:szCs w:val="32"/>
        </w:rPr>
        <w:t>应</w:t>
      </w:r>
      <w:r w:rsidR="00724742" w:rsidRPr="00D34898">
        <w:rPr>
          <w:rFonts w:ascii="Times New Roman" w:eastAsia="仿宋" w:hAnsi="Times New Roman" w:cs="Times New Roman" w:hint="eastAsia"/>
          <w:sz w:val="32"/>
          <w:szCs w:val="32"/>
        </w:rPr>
        <w:t>当</w:t>
      </w:r>
      <w:r w:rsidR="008A3940" w:rsidRPr="00D34898">
        <w:rPr>
          <w:rFonts w:ascii="Times New Roman" w:eastAsia="仿宋" w:hAnsi="Times New Roman" w:cs="Times New Roman" w:hint="eastAsia"/>
          <w:sz w:val="32"/>
          <w:szCs w:val="32"/>
        </w:rPr>
        <w:t>清理</w:t>
      </w:r>
      <w:r w:rsidRPr="00D34898">
        <w:rPr>
          <w:rFonts w:ascii="Times New Roman" w:eastAsia="仿宋" w:hAnsi="Times New Roman" w:cs="Times New Roman" w:hint="eastAsia"/>
          <w:sz w:val="32"/>
          <w:szCs w:val="32"/>
        </w:rPr>
        <w:t>：</w:t>
      </w:r>
    </w:p>
    <w:p w14:paraId="18E2A6E2" w14:textId="09AC7DF1" w:rsidR="001D10A5" w:rsidRPr="00D34898" w:rsidRDefault="00C61CD9" w:rsidP="00D34898">
      <w:pPr>
        <w:pStyle w:val="a7"/>
        <w:overflowPunct w:val="0"/>
        <w:spacing w:line="600" w:lineRule="exact"/>
        <w:ind w:firstLine="600"/>
        <w:jc w:val="both"/>
        <w:rPr>
          <w:rFonts w:ascii="Times New Roman" w:eastAsia="仿宋" w:hAnsi="Times New Roman" w:cs="Times New Roman"/>
          <w:sz w:val="32"/>
          <w:szCs w:val="32"/>
        </w:rPr>
      </w:pPr>
      <w:r w:rsidRPr="00D34898">
        <w:rPr>
          <w:rFonts w:ascii="Times New Roman" w:eastAsia="仿宋" w:hAnsi="Times New Roman" w:cs="Times New Roman"/>
          <w:sz w:val="32"/>
          <w:szCs w:val="32"/>
        </w:rPr>
        <w:t>（</w:t>
      </w:r>
      <w:r w:rsidR="001D10A5" w:rsidRPr="00D34898">
        <w:rPr>
          <w:rFonts w:ascii="Times New Roman" w:eastAsia="仿宋" w:hAnsi="Times New Roman" w:cs="Times New Roman" w:hint="eastAsia"/>
          <w:sz w:val="32"/>
          <w:szCs w:val="32"/>
        </w:rPr>
        <w:t>一</w:t>
      </w:r>
      <w:r w:rsidRPr="00D34898">
        <w:rPr>
          <w:rFonts w:ascii="Times New Roman" w:eastAsia="仿宋" w:hAnsi="Times New Roman" w:cs="Times New Roman"/>
          <w:sz w:val="32"/>
          <w:szCs w:val="32"/>
        </w:rPr>
        <w:t>）公司为特殊投资条款的</w:t>
      </w:r>
      <w:r w:rsidR="00602361" w:rsidRPr="00D34898">
        <w:rPr>
          <w:rFonts w:ascii="Times New Roman" w:eastAsia="仿宋" w:hAnsi="Times New Roman" w:cs="Times New Roman" w:hint="eastAsia"/>
          <w:sz w:val="32"/>
          <w:szCs w:val="32"/>
        </w:rPr>
        <w:t>义务或责任承担</w:t>
      </w:r>
      <w:r w:rsidR="006614A1" w:rsidRPr="00D34898">
        <w:rPr>
          <w:rFonts w:ascii="Times New Roman" w:eastAsia="仿宋" w:hAnsi="Times New Roman" w:cs="Times New Roman" w:hint="eastAsia"/>
          <w:sz w:val="32"/>
          <w:szCs w:val="32"/>
        </w:rPr>
        <w:t>主体</w:t>
      </w:r>
      <w:r w:rsidRPr="00D34898">
        <w:rPr>
          <w:rFonts w:ascii="Times New Roman" w:eastAsia="仿宋" w:hAnsi="Times New Roman" w:cs="Times New Roman"/>
          <w:sz w:val="32"/>
          <w:szCs w:val="32"/>
        </w:rPr>
        <w:t>；</w:t>
      </w:r>
    </w:p>
    <w:p w14:paraId="32E3E586" w14:textId="4A28F3F5" w:rsidR="001D10A5" w:rsidRPr="00D34898" w:rsidRDefault="00C61CD9" w:rsidP="00D34898">
      <w:pPr>
        <w:pStyle w:val="a7"/>
        <w:overflowPunct w:val="0"/>
        <w:spacing w:line="600" w:lineRule="exact"/>
        <w:ind w:firstLine="600"/>
        <w:jc w:val="both"/>
        <w:rPr>
          <w:rFonts w:ascii="Times New Roman" w:eastAsia="仿宋" w:hAnsi="Times New Roman" w:cs="Times New Roman"/>
          <w:sz w:val="32"/>
          <w:szCs w:val="32"/>
        </w:rPr>
      </w:pPr>
      <w:r w:rsidRPr="00D34898">
        <w:rPr>
          <w:rFonts w:ascii="Times New Roman" w:eastAsia="仿宋" w:hAnsi="Times New Roman" w:cs="Times New Roman"/>
          <w:sz w:val="32"/>
          <w:szCs w:val="32"/>
        </w:rPr>
        <w:t>（</w:t>
      </w:r>
      <w:r w:rsidR="001D10A5" w:rsidRPr="00D34898">
        <w:rPr>
          <w:rFonts w:ascii="Times New Roman" w:eastAsia="仿宋" w:hAnsi="Times New Roman" w:cs="Times New Roman" w:hint="eastAsia"/>
          <w:sz w:val="32"/>
          <w:szCs w:val="32"/>
        </w:rPr>
        <w:t>二</w:t>
      </w:r>
      <w:r w:rsidRPr="00D34898">
        <w:rPr>
          <w:rFonts w:ascii="Times New Roman" w:eastAsia="仿宋" w:hAnsi="Times New Roman" w:cs="Times New Roman"/>
          <w:sz w:val="32"/>
          <w:szCs w:val="32"/>
        </w:rPr>
        <w:t>）限制公司未来股票发行融资的价格或发行对象；</w:t>
      </w:r>
    </w:p>
    <w:p w14:paraId="34639B72" w14:textId="6BE921C4" w:rsidR="001D10A5" w:rsidRPr="00D34898" w:rsidRDefault="00C61CD9" w:rsidP="00D34898">
      <w:pPr>
        <w:pStyle w:val="a7"/>
        <w:overflowPunct w:val="0"/>
        <w:spacing w:line="600" w:lineRule="exact"/>
        <w:ind w:firstLine="600"/>
        <w:jc w:val="both"/>
        <w:rPr>
          <w:rFonts w:ascii="Times New Roman" w:eastAsia="仿宋" w:hAnsi="Times New Roman" w:cs="Times New Roman"/>
          <w:sz w:val="32"/>
          <w:szCs w:val="32"/>
        </w:rPr>
      </w:pPr>
      <w:r w:rsidRPr="00D34898">
        <w:rPr>
          <w:rFonts w:ascii="Times New Roman" w:eastAsia="仿宋" w:hAnsi="Times New Roman" w:cs="Times New Roman"/>
          <w:sz w:val="32"/>
          <w:szCs w:val="32"/>
        </w:rPr>
        <w:t>（</w:t>
      </w:r>
      <w:r w:rsidR="001D10A5" w:rsidRPr="00D34898">
        <w:rPr>
          <w:rFonts w:ascii="Times New Roman" w:eastAsia="仿宋" w:hAnsi="Times New Roman" w:cs="Times New Roman" w:hint="eastAsia"/>
          <w:sz w:val="32"/>
          <w:szCs w:val="32"/>
        </w:rPr>
        <w:t>三</w:t>
      </w:r>
      <w:r w:rsidRPr="00D34898">
        <w:rPr>
          <w:rFonts w:ascii="Times New Roman" w:eastAsia="仿宋" w:hAnsi="Times New Roman" w:cs="Times New Roman"/>
          <w:sz w:val="32"/>
          <w:szCs w:val="32"/>
        </w:rPr>
        <w:t>）强制要求公司进行权益分派，或者不能进行权益分派；</w:t>
      </w:r>
    </w:p>
    <w:p w14:paraId="471A0452" w14:textId="6C4F224D" w:rsidR="001D10A5" w:rsidRPr="00D34898" w:rsidRDefault="00C61CD9" w:rsidP="00D34898">
      <w:pPr>
        <w:pStyle w:val="a7"/>
        <w:overflowPunct w:val="0"/>
        <w:spacing w:line="600" w:lineRule="exact"/>
        <w:ind w:firstLine="600"/>
        <w:jc w:val="both"/>
        <w:rPr>
          <w:rFonts w:ascii="Times New Roman" w:eastAsia="仿宋" w:hAnsi="Times New Roman" w:cs="Times New Roman"/>
          <w:sz w:val="32"/>
          <w:szCs w:val="32"/>
        </w:rPr>
      </w:pPr>
      <w:r w:rsidRPr="00D34898">
        <w:rPr>
          <w:rFonts w:ascii="Times New Roman" w:eastAsia="仿宋" w:hAnsi="Times New Roman" w:cs="Times New Roman"/>
          <w:sz w:val="32"/>
          <w:szCs w:val="32"/>
        </w:rPr>
        <w:t>（</w:t>
      </w:r>
      <w:r w:rsidR="001D10A5" w:rsidRPr="00D34898">
        <w:rPr>
          <w:rFonts w:ascii="Times New Roman" w:eastAsia="仿宋" w:hAnsi="Times New Roman" w:cs="Times New Roman" w:hint="eastAsia"/>
          <w:sz w:val="32"/>
          <w:szCs w:val="32"/>
        </w:rPr>
        <w:t>四</w:t>
      </w:r>
      <w:r w:rsidRPr="00D34898">
        <w:rPr>
          <w:rFonts w:ascii="Times New Roman" w:eastAsia="仿宋" w:hAnsi="Times New Roman" w:cs="Times New Roman"/>
          <w:sz w:val="32"/>
          <w:szCs w:val="32"/>
        </w:rPr>
        <w:t>）公司未来再融资时，如果新投资方与公司约定了优于本次</w:t>
      </w:r>
      <w:r w:rsidRPr="00D34898">
        <w:rPr>
          <w:rFonts w:ascii="Times New Roman" w:eastAsia="仿宋" w:hAnsi="Times New Roman" w:cs="Times New Roman" w:hint="eastAsia"/>
          <w:sz w:val="32"/>
          <w:szCs w:val="32"/>
        </w:rPr>
        <w:t>投资</w:t>
      </w:r>
      <w:r w:rsidRPr="00D34898">
        <w:rPr>
          <w:rFonts w:ascii="Times New Roman" w:eastAsia="仿宋" w:hAnsi="Times New Roman" w:cs="Times New Roman"/>
          <w:sz w:val="32"/>
          <w:szCs w:val="32"/>
        </w:rPr>
        <w:t>的特殊投资条款，</w:t>
      </w:r>
      <w:proofErr w:type="gramStart"/>
      <w:r w:rsidRPr="00D34898">
        <w:rPr>
          <w:rFonts w:ascii="Times New Roman" w:eastAsia="仿宋" w:hAnsi="Times New Roman" w:cs="Times New Roman"/>
          <w:sz w:val="32"/>
          <w:szCs w:val="32"/>
        </w:rPr>
        <w:t>则相关</w:t>
      </w:r>
      <w:proofErr w:type="gramEnd"/>
      <w:r w:rsidRPr="00D34898">
        <w:rPr>
          <w:rFonts w:ascii="Times New Roman" w:eastAsia="仿宋" w:hAnsi="Times New Roman" w:cs="Times New Roman"/>
          <w:sz w:val="32"/>
          <w:szCs w:val="32"/>
        </w:rPr>
        <w:t>条款自动适用于本次投资方；</w:t>
      </w:r>
    </w:p>
    <w:p w14:paraId="2513E7BF" w14:textId="4C24A1E5" w:rsidR="001D10A5" w:rsidRPr="00D34898" w:rsidRDefault="00C61CD9" w:rsidP="00D34898">
      <w:pPr>
        <w:pStyle w:val="a7"/>
        <w:overflowPunct w:val="0"/>
        <w:spacing w:line="600" w:lineRule="exact"/>
        <w:ind w:firstLine="600"/>
        <w:jc w:val="both"/>
        <w:rPr>
          <w:rFonts w:ascii="Times New Roman" w:eastAsia="仿宋" w:hAnsi="Times New Roman" w:cs="Times New Roman"/>
          <w:sz w:val="32"/>
          <w:szCs w:val="32"/>
        </w:rPr>
      </w:pPr>
      <w:r w:rsidRPr="00D34898">
        <w:rPr>
          <w:rFonts w:ascii="Times New Roman" w:eastAsia="仿宋" w:hAnsi="Times New Roman" w:cs="Times New Roman"/>
          <w:sz w:val="32"/>
          <w:szCs w:val="32"/>
        </w:rPr>
        <w:t>（</w:t>
      </w:r>
      <w:r w:rsidR="001D10A5" w:rsidRPr="00D34898">
        <w:rPr>
          <w:rFonts w:ascii="Times New Roman" w:eastAsia="仿宋" w:hAnsi="Times New Roman" w:cs="Times New Roman" w:hint="eastAsia"/>
          <w:sz w:val="32"/>
          <w:szCs w:val="32"/>
        </w:rPr>
        <w:t>五</w:t>
      </w:r>
      <w:r w:rsidRPr="00D34898">
        <w:rPr>
          <w:rFonts w:ascii="Times New Roman" w:eastAsia="仿宋" w:hAnsi="Times New Roman" w:cs="Times New Roman"/>
          <w:sz w:val="32"/>
          <w:szCs w:val="32"/>
        </w:rPr>
        <w:t>）相关投资方有权不经公司内部决策程序直接向公司派驻董事，或者派驻的董事对公司经营决策享有一票否决权；</w:t>
      </w:r>
    </w:p>
    <w:p w14:paraId="33CF287F" w14:textId="07AE5C5D" w:rsidR="001D10A5" w:rsidRPr="00D34898" w:rsidRDefault="00C61CD9" w:rsidP="00D34898">
      <w:pPr>
        <w:pStyle w:val="a7"/>
        <w:overflowPunct w:val="0"/>
        <w:spacing w:line="600" w:lineRule="exact"/>
        <w:ind w:firstLine="600"/>
        <w:jc w:val="both"/>
        <w:rPr>
          <w:rFonts w:ascii="Times New Roman" w:eastAsia="仿宋" w:hAnsi="Times New Roman" w:cs="Times New Roman"/>
          <w:sz w:val="32"/>
          <w:szCs w:val="32"/>
        </w:rPr>
      </w:pPr>
      <w:r w:rsidRPr="00D34898">
        <w:rPr>
          <w:rFonts w:ascii="Times New Roman" w:eastAsia="仿宋" w:hAnsi="Times New Roman" w:cs="Times New Roman"/>
          <w:sz w:val="32"/>
          <w:szCs w:val="32"/>
        </w:rPr>
        <w:lastRenderedPageBreak/>
        <w:t>（</w:t>
      </w:r>
      <w:r w:rsidR="001D10A5" w:rsidRPr="00D34898">
        <w:rPr>
          <w:rFonts w:ascii="Times New Roman" w:eastAsia="仿宋" w:hAnsi="Times New Roman" w:cs="Times New Roman" w:hint="eastAsia"/>
          <w:sz w:val="32"/>
          <w:szCs w:val="32"/>
        </w:rPr>
        <w:t>六</w:t>
      </w:r>
      <w:r w:rsidRPr="00D34898">
        <w:rPr>
          <w:rFonts w:ascii="Times New Roman" w:eastAsia="仿宋" w:hAnsi="Times New Roman" w:cs="Times New Roman"/>
          <w:sz w:val="32"/>
          <w:szCs w:val="32"/>
        </w:rPr>
        <w:t>）不符合相关法律法规规定的优先清算权、查阅权、知情权等条款；</w:t>
      </w:r>
    </w:p>
    <w:p w14:paraId="47659BFB" w14:textId="2D515AC4" w:rsidR="001D10A5" w:rsidRPr="00D34898" w:rsidRDefault="00C61CD9" w:rsidP="00D34898">
      <w:pPr>
        <w:pStyle w:val="a7"/>
        <w:overflowPunct w:val="0"/>
        <w:spacing w:line="600" w:lineRule="exact"/>
        <w:ind w:firstLine="600"/>
        <w:jc w:val="both"/>
        <w:rPr>
          <w:rFonts w:ascii="Times New Roman" w:eastAsia="仿宋" w:hAnsi="Times New Roman" w:cs="Times New Roman"/>
          <w:sz w:val="32"/>
          <w:szCs w:val="32"/>
        </w:rPr>
      </w:pPr>
      <w:r w:rsidRPr="00D34898">
        <w:rPr>
          <w:rFonts w:ascii="Times New Roman" w:eastAsia="仿宋" w:hAnsi="Times New Roman" w:cs="Times New Roman"/>
          <w:sz w:val="32"/>
          <w:szCs w:val="32"/>
        </w:rPr>
        <w:t>（</w:t>
      </w:r>
      <w:r w:rsidR="001D10A5" w:rsidRPr="00D34898">
        <w:rPr>
          <w:rFonts w:ascii="Times New Roman" w:eastAsia="仿宋" w:hAnsi="Times New Roman" w:cs="Times New Roman" w:hint="eastAsia"/>
          <w:sz w:val="32"/>
          <w:szCs w:val="32"/>
        </w:rPr>
        <w:t>七</w:t>
      </w:r>
      <w:r w:rsidRPr="00D34898">
        <w:rPr>
          <w:rFonts w:ascii="Times New Roman" w:eastAsia="仿宋" w:hAnsi="Times New Roman" w:cs="Times New Roman"/>
          <w:sz w:val="32"/>
          <w:szCs w:val="32"/>
        </w:rPr>
        <w:t>）触发条件与公司市值挂钩；</w:t>
      </w:r>
    </w:p>
    <w:p w14:paraId="4CA28FB5" w14:textId="6B168F38" w:rsidR="00B82043" w:rsidRPr="00D34898" w:rsidRDefault="00C61CD9" w:rsidP="00D34898">
      <w:pPr>
        <w:pStyle w:val="a7"/>
        <w:overflowPunct w:val="0"/>
        <w:spacing w:line="600" w:lineRule="exact"/>
        <w:ind w:firstLine="600"/>
        <w:jc w:val="both"/>
        <w:rPr>
          <w:rFonts w:ascii="Times New Roman" w:eastAsia="仿宋" w:hAnsi="Times New Roman" w:cs="Times New Roman"/>
          <w:sz w:val="32"/>
          <w:szCs w:val="32"/>
        </w:rPr>
      </w:pPr>
      <w:r w:rsidRPr="00D34898">
        <w:rPr>
          <w:rFonts w:ascii="Times New Roman" w:eastAsia="仿宋" w:hAnsi="Times New Roman" w:cs="Times New Roman"/>
          <w:sz w:val="32"/>
          <w:szCs w:val="32"/>
        </w:rPr>
        <w:t>（</w:t>
      </w:r>
      <w:r w:rsidR="001D10A5" w:rsidRPr="00D34898">
        <w:rPr>
          <w:rFonts w:ascii="Times New Roman" w:eastAsia="仿宋" w:hAnsi="Times New Roman" w:cs="Times New Roman" w:hint="eastAsia"/>
          <w:sz w:val="32"/>
          <w:szCs w:val="32"/>
        </w:rPr>
        <w:t>八</w:t>
      </w:r>
      <w:r w:rsidRPr="00D34898">
        <w:rPr>
          <w:rFonts w:ascii="Times New Roman" w:eastAsia="仿宋" w:hAnsi="Times New Roman" w:cs="Times New Roman"/>
          <w:sz w:val="32"/>
          <w:szCs w:val="32"/>
        </w:rPr>
        <w:t>）其他</w:t>
      </w:r>
      <w:r w:rsidRPr="00D34898">
        <w:rPr>
          <w:rFonts w:ascii="Times New Roman" w:eastAsia="仿宋" w:hAnsi="Times New Roman" w:cs="Times New Roman" w:hint="eastAsia"/>
          <w:sz w:val="32"/>
          <w:szCs w:val="32"/>
        </w:rPr>
        <w:t>严重影响</w:t>
      </w:r>
      <w:r w:rsidRPr="00D34898">
        <w:rPr>
          <w:rFonts w:ascii="Times New Roman" w:eastAsia="仿宋" w:hAnsi="Times New Roman" w:cs="Times New Roman"/>
          <w:sz w:val="32"/>
          <w:szCs w:val="32"/>
        </w:rPr>
        <w:t>公司</w:t>
      </w:r>
      <w:r w:rsidRPr="00D34898">
        <w:rPr>
          <w:rFonts w:ascii="Times New Roman" w:eastAsia="仿宋" w:hAnsi="Times New Roman" w:cs="Times New Roman" w:hint="eastAsia"/>
          <w:sz w:val="32"/>
          <w:szCs w:val="32"/>
        </w:rPr>
        <w:t>持续</w:t>
      </w:r>
      <w:r w:rsidRPr="00D34898">
        <w:rPr>
          <w:rFonts w:ascii="Times New Roman" w:eastAsia="仿宋" w:hAnsi="Times New Roman" w:cs="Times New Roman"/>
          <w:sz w:val="32"/>
          <w:szCs w:val="32"/>
        </w:rPr>
        <w:t>经营能力</w:t>
      </w:r>
      <w:r w:rsidR="00D41B40" w:rsidRPr="00D34898">
        <w:rPr>
          <w:rFonts w:ascii="Times New Roman" w:eastAsia="仿宋" w:hAnsi="Times New Roman" w:cs="Times New Roman" w:hint="eastAsia"/>
          <w:sz w:val="32"/>
          <w:szCs w:val="32"/>
        </w:rPr>
        <w:t>、</w:t>
      </w:r>
      <w:r w:rsidRPr="00D34898">
        <w:rPr>
          <w:rFonts w:ascii="Times New Roman" w:eastAsia="仿宋" w:hAnsi="Times New Roman" w:cs="Times New Roman" w:hint="eastAsia"/>
          <w:sz w:val="32"/>
          <w:szCs w:val="32"/>
        </w:rPr>
        <w:t>损害</w:t>
      </w:r>
      <w:r w:rsidRPr="00D34898">
        <w:rPr>
          <w:rFonts w:ascii="Times New Roman" w:eastAsia="仿宋" w:hAnsi="Times New Roman" w:cs="Times New Roman"/>
          <w:sz w:val="32"/>
          <w:szCs w:val="32"/>
        </w:rPr>
        <w:t>公司</w:t>
      </w:r>
      <w:r w:rsidRPr="00D34898">
        <w:rPr>
          <w:rFonts w:ascii="Times New Roman" w:eastAsia="仿宋" w:hAnsi="Times New Roman" w:cs="Times New Roman" w:hint="eastAsia"/>
          <w:sz w:val="32"/>
          <w:szCs w:val="32"/>
        </w:rPr>
        <w:t>及</w:t>
      </w:r>
      <w:r w:rsidRPr="00D34898">
        <w:rPr>
          <w:rFonts w:ascii="Times New Roman" w:eastAsia="仿宋" w:hAnsi="Times New Roman" w:cs="Times New Roman"/>
          <w:sz w:val="32"/>
          <w:szCs w:val="32"/>
        </w:rPr>
        <w:t>其</w:t>
      </w:r>
      <w:r w:rsidR="00916431" w:rsidRPr="00D34898">
        <w:rPr>
          <w:rFonts w:ascii="Times New Roman" w:eastAsia="仿宋" w:hAnsi="Times New Roman" w:cs="Times New Roman" w:hint="eastAsia"/>
          <w:sz w:val="32"/>
          <w:szCs w:val="32"/>
        </w:rPr>
        <w:t>他</w:t>
      </w:r>
      <w:r w:rsidRPr="00D34898">
        <w:rPr>
          <w:rFonts w:ascii="Times New Roman" w:eastAsia="仿宋" w:hAnsi="Times New Roman" w:cs="Times New Roman"/>
          <w:sz w:val="32"/>
          <w:szCs w:val="32"/>
        </w:rPr>
        <w:t>股东合法权益</w:t>
      </w:r>
      <w:r w:rsidR="00D41B40" w:rsidRPr="00D34898">
        <w:rPr>
          <w:rFonts w:ascii="Times New Roman" w:eastAsia="仿宋" w:hAnsi="Times New Roman" w:cs="Times New Roman" w:hint="eastAsia"/>
          <w:sz w:val="32"/>
          <w:szCs w:val="32"/>
        </w:rPr>
        <w:t>、违反</w:t>
      </w:r>
      <w:r w:rsidR="00D41B40" w:rsidRPr="00D34898">
        <w:rPr>
          <w:rFonts w:ascii="Times New Roman" w:eastAsia="仿宋" w:hAnsi="Times New Roman" w:cs="Times New Roman"/>
          <w:sz w:val="32"/>
          <w:szCs w:val="32"/>
        </w:rPr>
        <w:t>公司章程及</w:t>
      </w:r>
      <w:r w:rsidR="00D41B40" w:rsidRPr="00D34898">
        <w:rPr>
          <w:rFonts w:ascii="Times New Roman" w:eastAsia="仿宋" w:hAnsi="Times New Roman" w:cs="Times New Roman" w:hint="eastAsia"/>
          <w:sz w:val="32"/>
          <w:szCs w:val="32"/>
        </w:rPr>
        <w:t>全国股转公司</w:t>
      </w:r>
      <w:r w:rsidR="00D41B40" w:rsidRPr="00D34898">
        <w:rPr>
          <w:rFonts w:ascii="Times New Roman" w:eastAsia="仿宋" w:hAnsi="Times New Roman" w:cs="Times New Roman"/>
          <w:sz w:val="32"/>
          <w:szCs w:val="32"/>
        </w:rPr>
        <w:t>关于</w:t>
      </w:r>
      <w:r w:rsidR="00D41B40" w:rsidRPr="00D34898">
        <w:rPr>
          <w:rFonts w:ascii="Times New Roman" w:eastAsia="仿宋" w:hAnsi="Times New Roman" w:cs="Times New Roman" w:hint="eastAsia"/>
          <w:sz w:val="32"/>
          <w:szCs w:val="32"/>
        </w:rPr>
        <w:t>公司</w:t>
      </w:r>
      <w:r w:rsidR="00D41B40" w:rsidRPr="00D34898">
        <w:rPr>
          <w:rFonts w:ascii="Times New Roman" w:eastAsia="仿宋" w:hAnsi="Times New Roman" w:cs="Times New Roman"/>
          <w:sz w:val="32"/>
          <w:szCs w:val="32"/>
        </w:rPr>
        <w:t>治理</w:t>
      </w:r>
      <w:r w:rsidR="00D41B40" w:rsidRPr="00D34898">
        <w:rPr>
          <w:rFonts w:ascii="Times New Roman" w:eastAsia="仿宋" w:hAnsi="Times New Roman" w:cs="Times New Roman" w:hint="eastAsia"/>
          <w:sz w:val="32"/>
          <w:szCs w:val="32"/>
        </w:rPr>
        <w:t>相关</w:t>
      </w:r>
      <w:r w:rsidR="00D41B40" w:rsidRPr="00D34898">
        <w:rPr>
          <w:rFonts w:ascii="Times New Roman" w:eastAsia="仿宋" w:hAnsi="Times New Roman" w:cs="Times New Roman"/>
          <w:sz w:val="32"/>
          <w:szCs w:val="32"/>
        </w:rPr>
        <w:t>规定的情形</w:t>
      </w:r>
      <w:r w:rsidRPr="00D34898">
        <w:rPr>
          <w:rFonts w:ascii="Times New Roman" w:eastAsia="仿宋" w:hAnsi="Times New Roman" w:cs="Times New Roman"/>
          <w:sz w:val="32"/>
          <w:szCs w:val="32"/>
        </w:rPr>
        <w:t>。</w:t>
      </w:r>
    </w:p>
    <w:p w14:paraId="4B43ED51" w14:textId="00A2B7A7" w:rsidR="00B82043" w:rsidRPr="00C27327" w:rsidRDefault="001D10A5" w:rsidP="00C27327">
      <w:pPr>
        <w:pStyle w:val="2"/>
        <w:overflowPunct w:val="0"/>
        <w:spacing w:before="0" w:after="0" w:line="600" w:lineRule="exact"/>
        <w:ind w:firstLine="640"/>
        <w:rPr>
          <w:rFonts w:ascii="黑体" w:eastAsia="黑体" w:hAnsi="黑体"/>
          <w:b w:val="0"/>
        </w:rPr>
      </w:pPr>
      <w:r w:rsidRPr="00C27327">
        <w:rPr>
          <w:rFonts w:ascii="黑体" w:eastAsia="黑体" w:hAnsi="黑体" w:hint="eastAsia"/>
          <w:b w:val="0"/>
        </w:rPr>
        <w:t>二、</w:t>
      </w:r>
      <w:r w:rsidR="00B82043" w:rsidRPr="00C27327">
        <w:rPr>
          <w:rFonts w:ascii="黑体" w:eastAsia="黑体" w:hAnsi="黑体" w:hint="eastAsia"/>
          <w:b w:val="0"/>
        </w:rPr>
        <w:t>对赌等特殊投资条款的披露</w:t>
      </w:r>
    </w:p>
    <w:p w14:paraId="117B23A6" w14:textId="275ED660" w:rsidR="00C61CD9" w:rsidRPr="00D34898" w:rsidRDefault="00C61CD9" w:rsidP="00D34898">
      <w:pPr>
        <w:pStyle w:val="a7"/>
        <w:overflowPunct w:val="0"/>
        <w:spacing w:line="600" w:lineRule="exact"/>
        <w:ind w:firstLine="600"/>
        <w:jc w:val="both"/>
        <w:rPr>
          <w:rFonts w:ascii="Times New Roman" w:eastAsia="仿宋" w:hAnsi="Times New Roman" w:cs="Times New Roman"/>
          <w:sz w:val="32"/>
          <w:szCs w:val="32"/>
        </w:rPr>
      </w:pPr>
      <w:r w:rsidRPr="00D34898">
        <w:rPr>
          <w:rFonts w:ascii="Times New Roman" w:eastAsia="仿宋" w:hAnsi="Times New Roman" w:cs="Times New Roman" w:hint="eastAsia"/>
          <w:sz w:val="32"/>
          <w:szCs w:val="32"/>
        </w:rPr>
        <w:t>对于尚未</w:t>
      </w:r>
      <w:r w:rsidRPr="00D34898">
        <w:rPr>
          <w:rFonts w:ascii="Times New Roman" w:eastAsia="仿宋" w:hAnsi="Times New Roman" w:cs="Times New Roman"/>
          <w:sz w:val="32"/>
          <w:szCs w:val="32"/>
        </w:rPr>
        <w:t>履行完毕的</w:t>
      </w:r>
      <w:r w:rsidRPr="00D34898">
        <w:rPr>
          <w:rFonts w:ascii="Times New Roman" w:eastAsia="仿宋" w:hAnsi="Times New Roman" w:cs="Times New Roman" w:hint="eastAsia"/>
          <w:sz w:val="32"/>
          <w:szCs w:val="32"/>
        </w:rPr>
        <w:t>对赌等特殊投资</w:t>
      </w:r>
      <w:r w:rsidRPr="00D34898">
        <w:rPr>
          <w:rFonts w:ascii="Times New Roman" w:eastAsia="仿宋" w:hAnsi="Times New Roman" w:cs="Times New Roman"/>
          <w:sz w:val="32"/>
          <w:szCs w:val="32"/>
        </w:rPr>
        <w:t>条款</w:t>
      </w:r>
      <w:r w:rsidRPr="00D34898">
        <w:rPr>
          <w:rFonts w:ascii="Times New Roman" w:eastAsia="仿宋" w:hAnsi="Times New Roman" w:cs="Times New Roman" w:hint="eastAsia"/>
          <w:sz w:val="32"/>
          <w:szCs w:val="32"/>
        </w:rPr>
        <w:t>，申请</w:t>
      </w:r>
      <w:r w:rsidRPr="00D34898">
        <w:rPr>
          <w:rFonts w:ascii="Times New Roman" w:eastAsia="仿宋" w:hAnsi="Times New Roman" w:cs="Times New Roman"/>
          <w:sz w:val="32"/>
          <w:szCs w:val="32"/>
        </w:rPr>
        <w:t>挂牌公司应当在公开转让说明书中充分披露</w:t>
      </w:r>
      <w:r w:rsidRPr="00D34898">
        <w:rPr>
          <w:rFonts w:ascii="Times New Roman" w:eastAsia="仿宋" w:hAnsi="Times New Roman" w:cs="Times New Roman" w:hint="eastAsia"/>
          <w:sz w:val="32"/>
          <w:szCs w:val="32"/>
        </w:rPr>
        <w:t>特殊投资条款的具体内容</w:t>
      </w:r>
      <w:r w:rsidRPr="00D34898">
        <w:rPr>
          <w:rFonts w:ascii="Times New Roman" w:eastAsia="仿宋" w:hAnsi="Times New Roman" w:cs="Times New Roman"/>
          <w:sz w:val="32"/>
          <w:szCs w:val="32"/>
        </w:rPr>
        <w:t>、内部</w:t>
      </w:r>
      <w:r w:rsidRPr="00D34898">
        <w:rPr>
          <w:rFonts w:ascii="Times New Roman" w:eastAsia="仿宋" w:hAnsi="Times New Roman" w:cs="Times New Roman" w:hint="eastAsia"/>
          <w:sz w:val="32"/>
          <w:szCs w:val="32"/>
        </w:rPr>
        <w:t>审议程序</w:t>
      </w:r>
      <w:r w:rsidRPr="00D34898">
        <w:rPr>
          <w:rFonts w:ascii="Times New Roman" w:eastAsia="仿宋" w:hAnsi="Times New Roman" w:cs="Times New Roman"/>
          <w:sz w:val="32"/>
          <w:szCs w:val="32"/>
        </w:rPr>
        <w:t>、</w:t>
      </w:r>
      <w:r w:rsidRPr="00D34898">
        <w:rPr>
          <w:rFonts w:ascii="Times New Roman" w:eastAsia="仿宋" w:hAnsi="Times New Roman" w:cs="Times New Roman" w:hint="eastAsia"/>
          <w:sz w:val="32"/>
          <w:szCs w:val="32"/>
        </w:rPr>
        <w:t>相关</w:t>
      </w:r>
      <w:r w:rsidRPr="00D34898">
        <w:rPr>
          <w:rFonts w:ascii="Times New Roman" w:eastAsia="仿宋" w:hAnsi="Times New Roman" w:cs="Times New Roman"/>
          <w:sz w:val="32"/>
          <w:szCs w:val="32"/>
        </w:rPr>
        <w:t>条款的修改情况（如有）、对公司</w:t>
      </w:r>
      <w:r w:rsidR="003E7F77" w:rsidRPr="00D34898">
        <w:rPr>
          <w:rFonts w:ascii="Times New Roman" w:eastAsia="仿宋" w:hAnsi="Times New Roman" w:cs="Times New Roman" w:hint="eastAsia"/>
          <w:sz w:val="32"/>
          <w:szCs w:val="32"/>
        </w:rPr>
        <w:t>控制权</w:t>
      </w:r>
      <w:r w:rsidR="003E7F77" w:rsidRPr="00D34898">
        <w:rPr>
          <w:rFonts w:ascii="Times New Roman" w:eastAsia="仿宋" w:hAnsi="Times New Roman" w:cs="Times New Roman"/>
          <w:sz w:val="32"/>
          <w:szCs w:val="32"/>
        </w:rPr>
        <w:t>及</w:t>
      </w:r>
      <w:r w:rsidR="003E7F77" w:rsidRPr="00D34898">
        <w:rPr>
          <w:rFonts w:ascii="Times New Roman" w:eastAsia="仿宋" w:hAnsi="Times New Roman" w:cs="Times New Roman" w:hint="eastAsia"/>
          <w:sz w:val="32"/>
          <w:szCs w:val="32"/>
        </w:rPr>
        <w:t>其他方面</w:t>
      </w:r>
      <w:r w:rsidRPr="00D34898">
        <w:rPr>
          <w:rFonts w:ascii="Times New Roman" w:eastAsia="仿宋" w:hAnsi="Times New Roman" w:cs="Times New Roman"/>
          <w:sz w:val="32"/>
          <w:szCs w:val="32"/>
        </w:rPr>
        <w:t>可能产生的影响</w:t>
      </w:r>
      <w:r w:rsidRPr="00D34898">
        <w:rPr>
          <w:rFonts w:ascii="Times New Roman" w:eastAsia="仿宋" w:hAnsi="Times New Roman" w:cs="Times New Roman" w:hint="eastAsia"/>
          <w:sz w:val="32"/>
          <w:szCs w:val="32"/>
        </w:rPr>
        <w:t>，并</w:t>
      </w:r>
      <w:r w:rsidR="003637B7" w:rsidRPr="00D34898">
        <w:rPr>
          <w:rFonts w:ascii="Times New Roman" w:eastAsia="仿宋" w:hAnsi="Times New Roman" w:cs="Times New Roman" w:hint="eastAsia"/>
          <w:sz w:val="32"/>
          <w:szCs w:val="32"/>
        </w:rPr>
        <w:t>作</w:t>
      </w:r>
      <w:r w:rsidRPr="00D34898">
        <w:rPr>
          <w:rFonts w:ascii="Times New Roman" w:eastAsia="仿宋" w:hAnsi="Times New Roman" w:cs="Times New Roman" w:hint="eastAsia"/>
          <w:sz w:val="32"/>
          <w:szCs w:val="32"/>
        </w:rPr>
        <w:t>重大</w:t>
      </w:r>
      <w:r w:rsidRPr="00D34898">
        <w:rPr>
          <w:rFonts w:ascii="Times New Roman" w:eastAsia="仿宋" w:hAnsi="Times New Roman" w:cs="Times New Roman"/>
          <w:sz w:val="32"/>
          <w:szCs w:val="32"/>
        </w:rPr>
        <w:t>事项提示。</w:t>
      </w:r>
    </w:p>
    <w:p w14:paraId="5BE861A7" w14:textId="1AD8C555" w:rsidR="00B8261B" w:rsidRPr="00C27327" w:rsidRDefault="001D10A5" w:rsidP="00C27327">
      <w:pPr>
        <w:pStyle w:val="2"/>
        <w:overflowPunct w:val="0"/>
        <w:spacing w:before="0" w:after="0" w:line="600" w:lineRule="exact"/>
        <w:ind w:firstLine="640"/>
        <w:rPr>
          <w:rFonts w:ascii="黑体" w:eastAsia="黑体" w:hAnsi="黑体"/>
          <w:b w:val="0"/>
        </w:rPr>
      </w:pPr>
      <w:r w:rsidRPr="00C27327">
        <w:rPr>
          <w:rFonts w:ascii="黑体" w:eastAsia="黑体" w:hAnsi="黑体" w:hint="eastAsia"/>
          <w:b w:val="0"/>
        </w:rPr>
        <w:t>三、</w:t>
      </w:r>
      <w:r w:rsidR="00B8261B" w:rsidRPr="00C27327">
        <w:rPr>
          <w:rFonts w:ascii="黑体" w:eastAsia="黑体" w:hAnsi="黑体" w:hint="eastAsia"/>
          <w:b w:val="0"/>
        </w:rPr>
        <w:t>对赌等特殊投资条款的核查</w:t>
      </w:r>
    </w:p>
    <w:p w14:paraId="4B9E8706" w14:textId="3602CE82" w:rsidR="00C61CD9" w:rsidRPr="00D34898" w:rsidRDefault="00C61CD9" w:rsidP="00D34898">
      <w:pPr>
        <w:pStyle w:val="a7"/>
        <w:overflowPunct w:val="0"/>
        <w:spacing w:line="600" w:lineRule="exact"/>
        <w:ind w:firstLine="600"/>
        <w:jc w:val="both"/>
        <w:rPr>
          <w:rFonts w:ascii="Times New Roman" w:eastAsia="仿宋" w:hAnsi="Times New Roman" w:cs="Times New Roman"/>
          <w:sz w:val="32"/>
          <w:szCs w:val="32"/>
        </w:rPr>
      </w:pPr>
      <w:r w:rsidRPr="00D34898">
        <w:rPr>
          <w:rFonts w:ascii="Times New Roman" w:eastAsia="仿宋" w:hAnsi="Times New Roman" w:cs="Times New Roman" w:hint="eastAsia"/>
          <w:sz w:val="32"/>
          <w:szCs w:val="32"/>
        </w:rPr>
        <w:t>对于尚未</w:t>
      </w:r>
      <w:r w:rsidRPr="00D34898">
        <w:rPr>
          <w:rFonts w:ascii="Times New Roman" w:eastAsia="仿宋" w:hAnsi="Times New Roman" w:cs="Times New Roman"/>
          <w:sz w:val="32"/>
          <w:szCs w:val="32"/>
        </w:rPr>
        <w:t>履行完毕的</w:t>
      </w:r>
      <w:r w:rsidRPr="00D34898">
        <w:rPr>
          <w:rFonts w:ascii="Times New Roman" w:eastAsia="仿宋" w:hAnsi="Times New Roman" w:cs="Times New Roman" w:hint="eastAsia"/>
          <w:sz w:val="32"/>
          <w:szCs w:val="32"/>
        </w:rPr>
        <w:t>对赌等特殊投资</w:t>
      </w:r>
      <w:r w:rsidRPr="00D34898">
        <w:rPr>
          <w:rFonts w:ascii="Times New Roman" w:eastAsia="仿宋" w:hAnsi="Times New Roman" w:cs="Times New Roman"/>
          <w:sz w:val="32"/>
          <w:szCs w:val="32"/>
        </w:rPr>
        <w:t>条款</w:t>
      </w:r>
      <w:r w:rsidRPr="00D34898">
        <w:rPr>
          <w:rFonts w:ascii="Times New Roman" w:eastAsia="仿宋" w:hAnsi="Times New Roman" w:cs="Times New Roman" w:hint="eastAsia"/>
          <w:sz w:val="32"/>
          <w:szCs w:val="32"/>
        </w:rPr>
        <w:t>，主办券商及律师应当</w:t>
      </w:r>
      <w:r w:rsidRPr="00D34898">
        <w:rPr>
          <w:rFonts w:ascii="Times New Roman" w:eastAsia="仿宋" w:hAnsi="Times New Roman" w:cs="Times New Roman"/>
          <w:sz w:val="32"/>
          <w:szCs w:val="32"/>
        </w:rPr>
        <w:t>对</w:t>
      </w:r>
      <w:r w:rsidRPr="00D34898">
        <w:rPr>
          <w:rFonts w:ascii="Times New Roman" w:eastAsia="仿宋" w:hAnsi="Times New Roman" w:cs="Times New Roman" w:hint="eastAsia"/>
          <w:sz w:val="32"/>
          <w:szCs w:val="32"/>
        </w:rPr>
        <w:t>特殊</w:t>
      </w:r>
      <w:r w:rsidRPr="00D34898">
        <w:rPr>
          <w:rFonts w:ascii="Times New Roman" w:eastAsia="仿宋" w:hAnsi="Times New Roman" w:cs="Times New Roman"/>
          <w:sz w:val="32"/>
          <w:szCs w:val="32"/>
        </w:rPr>
        <w:t>投资条款的合法有效性</w:t>
      </w:r>
      <w:r w:rsidRPr="00D34898">
        <w:rPr>
          <w:rFonts w:ascii="Times New Roman" w:eastAsia="仿宋" w:hAnsi="Times New Roman" w:cs="Times New Roman" w:hint="eastAsia"/>
          <w:sz w:val="32"/>
          <w:szCs w:val="32"/>
        </w:rPr>
        <w:t>、</w:t>
      </w:r>
      <w:r w:rsidRPr="00D34898">
        <w:rPr>
          <w:rFonts w:ascii="Times New Roman" w:eastAsia="仿宋" w:hAnsi="Times New Roman" w:cs="Times New Roman"/>
          <w:sz w:val="32"/>
          <w:szCs w:val="32"/>
        </w:rPr>
        <w:t>是否存在</w:t>
      </w:r>
      <w:r w:rsidR="00962B21" w:rsidRPr="00D34898">
        <w:rPr>
          <w:rFonts w:ascii="Times New Roman" w:eastAsia="仿宋" w:hAnsi="Times New Roman" w:cs="Times New Roman"/>
          <w:sz w:val="32"/>
          <w:szCs w:val="32"/>
        </w:rPr>
        <w:t>应当</w:t>
      </w:r>
      <w:r w:rsidRPr="00D34898">
        <w:rPr>
          <w:rFonts w:ascii="Times New Roman" w:eastAsia="仿宋" w:hAnsi="Times New Roman" w:cs="Times New Roman"/>
          <w:sz w:val="32"/>
          <w:szCs w:val="32"/>
        </w:rPr>
        <w:t>予以清理的情形</w:t>
      </w:r>
      <w:r w:rsidRPr="00D34898">
        <w:rPr>
          <w:rFonts w:ascii="Times New Roman" w:eastAsia="仿宋" w:hAnsi="Times New Roman" w:cs="Times New Roman" w:hint="eastAsia"/>
          <w:sz w:val="32"/>
          <w:szCs w:val="32"/>
        </w:rPr>
        <w:t>、</w:t>
      </w:r>
      <w:r w:rsidRPr="00D34898">
        <w:rPr>
          <w:rFonts w:ascii="Times New Roman" w:eastAsia="仿宋" w:hAnsi="Times New Roman" w:cs="Times New Roman"/>
          <w:sz w:val="32"/>
          <w:szCs w:val="32"/>
        </w:rPr>
        <w:t>是否</w:t>
      </w:r>
      <w:r w:rsidRPr="00D34898">
        <w:rPr>
          <w:rFonts w:ascii="Times New Roman" w:eastAsia="仿宋" w:hAnsi="Times New Roman" w:cs="Times New Roman" w:hint="eastAsia"/>
          <w:sz w:val="32"/>
          <w:szCs w:val="32"/>
        </w:rPr>
        <w:t>已履行</w:t>
      </w:r>
      <w:r w:rsidRPr="00D34898">
        <w:rPr>
          <w:rFonts w:ascii="Times New Roman" w:eastAsia="仿宋" w:hAnsi="Times New Roman" w:cs="Times New Roman"/>
          <w:sz w:val="32"/>
          <w:szCs w:val="32"/>
        </w:rPr>
        <w:t>公司内部审议程序、</w:t>
      </w:r>
      <w:r w:rsidR="00466274" w:rsidRPr="00D34898">
        <w:rPr>
          <w:rFonts w:ascii="Times New Roman" w:eastAsia="仿宋" w:hAnsi="Times New Roman" w:cs="Times New Roman" w:hint="eastAsia"/>
          <w:sz w:val="32"/>
          <w:szCs w:val="32"/>
        </w:rPr>
        <w:t>相关义务主体的</w:t>
      </w:r>
      <w:r w:rsidR="00466274" w:rsidRPr="00D34898">
        <w:rPr>
          <w:rFonts w:ascii="Times New Roman" w:eastAsia="仿宋" w:hAnsi="Times New Roman" w:cs="Times New Roman"/>
          <w:sz w:val="32"/>
          <w:szCs w:val="32"/>
        </w:rPr>
        <w:t>履约能力</w:t>
      </w:r>
      <w:r w:rsidR="00466274" w:rsidRPr="00D34898">
        <w:rPr>
          <w:rFonts w:ascii="Times New Roman" w:eastAsia="仿宋" w:hAnsi="Times New Roman" w:cs="Times New Roman" w:hint="eastAsia"/>
          <w:sz w:val="32"/>
          <w:szCs w:val="32"/>
        </w:rPr>
        <w:t>、挂牌后的</w:t>
      </w:r>
      <w:r w:rsidR="00466274" w:rsidRPr="00D34898">
        <w:rPr>
          <w:rFonts w:ascii="Times New Roman" w:eastAsia="仿宋" w:hAnsi="Times New Roman" w:cs="Times New Roman"/>
          <w:sz w:val="32"/>
          <w:szCs w:val="32"/>
        </w:rPr>
        <w:t>可执行性</w:t>
      </w:r>
      <w:r w:rsidR="00466274" w:rsidRPr="00D34898">
        <w:rPr>
          <w:rFonts w:ascii="Times New Roman" w:eastAsia="仿宋" w:hAnsi="Times New Roman" w:cs="Times New Roman" w:hint="eastAsia"/>
          <w:sz w:val="32"/>
          <w:szCs w:val="32"/>
        </w:rPr>
        <w:t>，</w:t>
      </w:r>
      <w:r w:rsidR="00D41B40" w:rsidRPr="00D34898">
        <w:rPr>
          <w:rFonts w:ascii="Times New Roman" w:eastAsia="仿宋" w:hAnsi="Times New Roman" w:cs="Times New Roman" w:hint="eastAsia"/>
          <w:sz w:val="32"/>
          <w:szCs w:val="32"/>
        </w:rPr>
        <w:t>对公司控制权稳定</w:t>
      </w:r>
      <w:r w:rsidR="00466274" w:rsidRPr="00D34898">
        <w:rPr>
          <w:rFonts w:ascii="Times New Roman" w:eastAsia="仿宋" w:hAnsi="Times New Roman" w:cs="Times New Roman" w:hint="eastAsia"/>
          <w:sz w:val="32"/>
          <w:szCs w:val="32"/>
        </w:rPr>
        <w:t>性</w:t>
      </w:r>
      <w:r w:rsidRPr="00D34898">
        <w:rPr>
          <w:rFonts w:ascii="Times New Roman" w:eastAsia="仿宋" w:hAnsi="Times New Roman" w:cs="Times New Roman"/>
          <w:sz w:val="32"/>
          <w:szCs w:val="32"/>
        </w:rPr>
        <w:t>、</w:t>
      </w:r>
      <w:r w:rsidR="009E3E0A" w:rsidRPr="00D34898">
        <w:rPr>
          <w:rFonts w:ascii="Times New Roman" w:eastAsia="仿宋" w:hAnsi="Times New Roman" w:cs="Times New Roman" w:hint="eastAsia"/>
          <w:sz w:val="32"/>
          <w:szCs w:val="32"/>
        </w:rPr>
        <w:t>相关</w:t>
      </w:r>
      <w:r w:rsidR="009E3E0A" w:rsidRPr="00D34898">
        <w:rPr>
          <w:rFonts w:ascii="Times New Roman" w:eastAsia="仿宋" w:hAnsi="Times New Roman" w:cs="Times New Roman"/>
          <w:sz w:val="32"/>
          <w:szCs w:val="32"/>
        </w:rPr>
        <w:t>义务主体</w:t>
      </w:r>
      <w:r w:rsidR="00D41B40" w:rsidRPr="00D34898">
        <w:rPr>
          <w:rFonts w:ascii="Times New Roman" w:eastAsia="仿宋" w:hAnsi="Times New Roman" w:cs="Times New Roman"/>
          <w:sz w:val="32"/>
          <w:szCs w:val="32"/>
        </w:rPr>
        <w:t>任职资格</w:t>
      </w:r>
      <w:r w:rsidR="00253EEF" w:rsidRPr="00D34898">
        <w:rPr>
          <w:rFonts w:ascii="Times New Roman" w:eastAsia="仿宋" w:hAnsi="Times New Roman" w:cs="Times New Roman" w:hint="eastAsia"/>
          <w:sz w:val="32"/>
          <w:szCs w:val="32"/>
        </w:rPr>
        <w:t>以及其他</w:t>
      </w:r>
      <w:r w:rsidR="0014465E" w:rsidRPr="00D34898">
        <w:rPr>
          <w:rFonts w:ascii="Times New Roman" w:eastAsia="仿宋" w:hAnsi="Times New Roman" w:cs="Times New Roman"/>
          <w:sz w:val="32"/>
          <w:szCs w:val="32"/>
        </w:rPr>
        <w:t>公司治理</w:t>
      </w:r>
      <w:r w:rsidR="00253EEF" w:rsidRPr="00D34898">
        <w:rPr>
          <w:rFonts w:ascii="Times New Roman" w:eastAsia="仿宋" w:hAnsi="Times New Roman" w:cs="Times New Roman" w:hint="eastAsia"/>
          <w:sz w:val="32"/>
          <w:szCs w:val="32"/>
        </w:rPr>
        <w:t>、</w:t>
      </w:r>
      <w:r w:rsidR="0014465E" w:rsidRPr="00D34898">
        <w:rPr>
          <w:rFonts w:ascii="Times New Roman" w:eastAsia="仿宋" w:hAnsi="Times New Roman" w:cs="Times New Roman"/>
          <w:sz w:val="32"/>
          <w:szCs w:val="32"/>
        </w:rPr>
        <w:t>经营</w:t>
      </w:r>
      <w:r w:rsidR="00253EEF" w:rsidRPr="00D34898">
        <w:rPr>
          <w:rFonts w:ascii="Times New Roman" w:eastAsia="仿宋" w:hAnsi="Times New Roman" w:cs="Times New Roman" w:hint="eastAsia"/>
          <w:sz w:val="32"/>
          <w:szCs w:val="32"/>
        </w:rPr>
        <w:t>事项</w:t>
      </w:r>
      <w:r w:rsidR="0014465E" w:rsidRPr="00D34898">
        <w:rPr>
          <w:rFonts w:ascii="Times New Roman" w:eastAsia="仿宋" w:hAnsi="Times New Roman" w:cs="Times New Roman" w:hint="eastAsia"/>
          <w:sz w:val="32"/>
          <w:szCs w:val="32"/>
        </w:rPr>
        <w:t>产生</w:t>
      </w:r>
      <w:r w:rsidR="00253EEF" w:rsidRPr="00D34898">
        <w:rPr>
          <w:rFonts w:ascii="Times New Roman" w:eastAsia="仿宋" w:hAnsi="Times New Roman" w:cs="Times New Roman" w:hint="eastAsia"/>
          <w:sz w:val="32"/>
          <w:szCs w:val="32"/>
        </w:rPr>
        <w:t>的</w:t>
      </w:r>
      <w:r w:rsidR="0014465E" w:rsidRPr="00D34898">
        <w:rPr>
          <w:rFonts w:ascii="Times New Roman" w:eastAsia="仿宋" w:hAnsi="Times New Roman" w:cs="Times New Roman"/>
          <w:sz w:val="32"/>
          <w:szCs w:val="32"/>
        </w:rPr>
        <w:t>影响</w:t>
      </w:r>
      <w:r w:rsidRPr="00D34898">
        <w:rPr>
          <w:rFonts w:ascii="Times New Roman" w:eastAsia="仿宋" w:hAnsi="Times New Roman" w:cs="Times New Roman"/>
          <w:sz w:val="32"/>
          <w:szCs w:val="32"/>
        </w:rPr>
        <w:t>进行</w:t>
      </w:r>
      <w:r w:rsidRPr="00D34898">
        <w:rPr>
          <w:rFonts w:ascii="Times New Roman" w:eastAsia="仿宋" w:hAnsi="Times New Roman" w:cs="Times New Roman" w:hint="eastAsia"/>
          <w:sz w:val="32"/>
          <w:szCs w:val="32"/>
        </w:rPr>
        <w:t>核查</w:t>
      </w:r>
      <w:r w:rsidRPr="00D34898">
        <w:rPr>
          <w:rFonts w:ascii="Times New Roman" w:eastAsia="仿宋" w:hAnsi="Times New Roman" w:cs="Times New Roman"/>
          <w:sz w:val="32"/>
          <w:szCs w:val="32"/>
        </w:rPr>
        <w:t>并发表明确意见。</w:t>
      </w:r>
    </w:p>
    <w:p w14:paraId="70EBAA83" w14:textId="24B92B5E" w:rsidR="00AE11B9" w:rsidRPr="00D34898" w:rsidRDefault="00C61CD9" w:rsidP="00D34898">
      <w:pPr>
        <w:pStyle w:val="a7"/>
        <w:overflowPunct w:val="0"/>
        <w:spacing w:line="600" w:lineRule="exact"/>
        <w:ind w:firstLine="600"/>
        <w:jc w:val="both"/>
        <w:rPr>
          <w:rFonts w:ascii="Times New Roman" w:eastAsia="仿宋" w:hAnsi="Times New Roman" w:cs="Times New Roman"/>
          <w:sz w:val="32"/>
          <w:szCs w:val="32"/>
        </w:rPr>
      </w:pPr>
      <w:r w:rsidRPr="00D34898">
        <w:rPr>
          <w:rFonts w:ascii="Times New Roman" w:eastAsia="仿宋" w:hAnsi="Times New Roman" w:cs="Times New Roman" w:hint="eastAsia"/>
          <w:sz w:val="32"/>
          <w:szCs w:val="32"/>
        </w:rPr>
        <w:t>对于</w:t>
      </w:r>
      <w:r w:rsidRPr="00D34898">
        <w:rPr>
          <w:rFonts w:ascii="Times New Roman" w:eastAsia="仿宋" w:hAnsi="Times New Roman" w:cs="Times New Roman"/>
          <w:sz w:val="32"/>
          <w:szCs w:val="32"/>
        </w:rPr>
        <w:t>报告期内已履行完毕或终止的</w:t>
      </w:r>
      <w:r w:rsidRPr="00D34898">
        <w:rPr>
          <w:rFonts w:ascii="Times New Roman" w:eastAsia="仿宋" w:hAnsi="Times New Roman" w:cs="Times New Roman" w:hint="eastAsia"/>
          <w:sz w:val="32"/>
          <w:szCs w:val="32"/>
        </w:rPr>
        <w:t>对赌等特殊投资</w:t>
      </w:r>
      <w:r w:rsidRPr="00D34898">
        <w:rPr>
          <w:rFonts w:ascii="Times New Roman" w:eastAsia="仿宋" w:hAnsi="Times New Roman" w:cs="Times New Roman"/>
          <w:sz w:val="32"/>
          <w:szCs w:val="32"/>
        </w:rPr>
        <w:t>条款</w:t>
      </w:r>
      <w:r w:rsidRPr="00D34898">
        <w:rPr>
          <w:rFonts w:ascii="Times New Roman" w:eastAsia="仿宋" w:hAnsi="Times New Roman" w:cs="Times New Roman" w:hint="eastAsia"/>
          <w:sz w:val="32"/>
          <w:szCs w:val="32"/>
        </w:rPr>
        <w:t>，主办券商及律师应当</w:t>
      </w:r>
      <w:r w:rsidRPr="00D34898">
        <w:rPr>
          <w:rFonts w:ascii="Times New Roman" w:eastAsia="仿宋" w:hAnsi="Times New Roman" w:cs="Times New Roman"/>
          <w:sz w:val="32"/>
          <w:szCs w:val="32"/>
        </w:rPr>
        <w:t>对</w:t>
      </w:r>
      <w:r w:rsidRPr="00D34898">
        <w:rPr>
          <w:rFonts w:ascii="Times New Roman" w:eastAsia="仿宋" w:hAnsi="Times New Roman" w:cs="Times New Roman" w:hint="eastAsia"/>
          <w:sz w:val="32"/>
          <w:szCs w:val="32"/>
        </w:rPr>
        <w:t>特殊</w:t>
      </w:r>
      <w:r w:rsidRPr="00D34898">
        <w:rPr>
          <w:rFonts w:ascii="Times New Roman" w:eastAsia="仿宋" w:hAnsi="Times New Roman" w:cs="Times New Roman"/>
          <w:sz w:val="32"/>
          <w:szCs w:val="32"/>
        </w:rPr>
        <w:t>投资条款的</w:t>
      </w:r>
      <w:r w:rsidRPr="00D34898">
        <w:rPr>
          <w:rFonts w:ascii="Times New Roman" w:eastAsia="仿宋" w:hAnsi="Times New Roman" w:cs="Times New Roman" w:hint="eastAsia"/>
          <w:sz w:val="32"/>
          <w:szCs w:val="32"/>
        </w:rPr>
        <w:t>履行</w:t>
      </w:r>
      <w:r w:rsidRPr="00D34898">
        <w:rPr>
          <w:rFonts w:ascii="Times New Roman" w:eastAsia="仿宋" w:hAnsi="Times New Roman" w:cs="Times New Roman"/>
          <w:sz w:val="32"/>
          <w:szCs w:val="32"/>
        </w:rPr>
        <w:t>或解除</w:t>
      </w:r>
      <w:r w:rsidR="00655CB7" w:rsidRPr="00D34898">
        <w:rPr>
          <w:rFonts w:ascii="Times New Roman" w:eastAsia="仿宋" w:hAnsi="Times New Roman" w:cs="Times New Roman" w:hint="eastAsia"/>
          <w:sz w:val="32"/>
          <w:szCs w:val="32"/>
        </w:rPr>
        <w:t>情况</w:t>
      </w:r>
      <w:r w:rsidR="00655CB7" w:rsidRPr="00D34898">
        <w:rPr>
          <w:rFonts w:ascii="Times New Roman" w:eastAsia="仿宋" w:hAnsi="Times New Roman" w:cs="Times New Roman"/>
          <w:sz w:val="32"/>
          <w:szCs w:val="32"/>
        </w:rPr>
        <w:t>、履行或解除</w:t>
      </w:r>
      <w:r w:rsidRPr="00D34898">
        <w:rPr>
          <w:rFonts w:ascii="Times New Roman" w:eastAsia="仿宋" w:hAnsi="Times New Roman" w:cs="Times New Roman" w:hint="eastAsia"/>
          <w:sz w:val="32"/>
          <w:szCs w:val="32"/>
        </w:rPr>
        <w:t>过程中</w:t>
      </w:r>
      <w:r w:rsidRPr="00D34898">
        <w:rPr>
          <w:rFonts w:ascii="Times New Roman" w:eastAsia="仿宋" w:hAnsi="Times New Roman" w:cs="Times New Roman"/>
          <w:sz w:val="32"/>
          <w:szCs w:val="32"/>
        </w:rPr>
        <w:t>是否存在纠纷</w:t>
      </w:r>
      <w:r w:rsidRPr="00D34898">
        <w:rPr>
          <w:rFonts w:ascii="Times New Roman" w:eastAsia="仿宋" w:hAnsi="Times New Roman" w:cs="Times New Roman" w:hint="eastAsia"/>
          <w:sz w:val="32"/>
          <w:szCs w:val="32"/>
        </w:rPr>
        <w:t>、是否存在</w:t>
      </w:r>
      <w:r w:rsidRPr="00D34898">
        <w:rPr>
          <w:rFonts w:ascii="Times New Roman" w:eastAsia="仿宋" w:hAnsi="Times New Roman" w:cs="Times New Roman"/>
          <w:sz w:val="32"/>
          <w:szCs w:val="32"/>
        </w:rPr>
        <w:t>损害公司</w:t>
      </w:r>
      <w:r w:rsidR="00B27B0E" w:rsidRPr="00D34898">
        <w:rPr>
          <w:rFonts w:ascii="Times New Roman" w:eastAsia="仿宋" w:hAnsi="Times New Roman" w:cs="Times New Roman" w:hint="eastAsia"/>
          <w:sz w:val="32"/>
          <w:szCs w:val="32"/>
        </w:rPr>
        <w:t>及</w:t>
      </w:r>
      <w:r w:rsidRPr="00D34898">
        <w:rPr>
          <w:rFonts w:ascii="Times New Roman" w:eastAsia="仿宋" w:hAnsi="Times New Roman" w:cs="Times New Roman"/>
          <w:sz w:val="32"/>
          <w:szCs w:val="32"/>
        </w:rPr>
        <w:t>其他股东利益的情形、</w:t>
      </w:r>
      <w:r w:rsidRPr="00D34898">
        <w:rPr>
          <w:rFonts w:ascii="Times New Roman" w:eastAsia="仿宋" w:hAnsi="Times New Roman" w:cs="Times New Roman" w:hint="eastAsia"/>
          <w:sz w:val="32"/>
          <w:szCs w:val="32"/>
        </w:rPr>
        <w:t>是否对公司</w:t>
      </w:r>
      <w:r w:rsidRPr="00D34898">
        <w:rPr>
          <w:rFonts w:ascii="Times New Roman" w:eastAsia="仿宋" w:hAnsi="Times New Roman" w:cs="Times New Roman"/>
          <w:sz w:val="32"/>
          <w:szCs w:val="32"/>
        </w:rPr>
        <w:t>经营产生不利影响等事项进行</w:t>
      </w:r>
      <w:r w:rsidRPr="00D34898">
        <w:rPr>
          <w:rFonts w:ascii="Times New Roman" w:eastAsia="仿宋" w:hAnsi="Times New Roman" w:cs="Times New Roman" w:hint="eastAsia"/>
          <w:sz w:val="32"/>
          <w:szCs w:val="32"/>
        </w:rPr>
        <w:t>核查</w:t>
      </w:r>
      <w:r w:rsidRPr="00D34898">
        <w:rPr>
          <w:rFonts w:ascii="Times New Roman" w:eastAsia="仿宋" w:hAnsi="Times New Roman" w:cs="Times New Roman"/>
          <w:sz w:val="32"/>
          <w:szCs w:val="32"/>
        </w:rPr>
        <w:t>并发表明确意见。</w:t>
      </w:r>
    </w:p>
    <w:p w14:paraId="103C0AB8" w14:textId="77777777" w:rsidR="00052959" w:rsidRPr="00D34898" w:rsidRDefault="00052959" w:rsidP="00D34898">
      <w:pPr>
        <w:pStyle w:val="a7"/>
        <w:overflowPunct w:val="0"/>
        <w:spacing w:line="600" w:lineRule="exact"/>
        <w:ind w:firstLine="600"/>
        <w:jc w:val="both"/>
        <w:rPr>
          <w:rFonts w:ascii="Times New Roman" w:eastAsia="仿宋" w:hAnsi="Times New Roman" w:cs="Times New Roman"/>
          <w:sz w:val="32"/>
          <w:szCs w:val="32"/>
        </w:rPr>
      </w:pPr>
    </w:p>
    <w:p w14:paraId="47B1FDF0" w14:textId="0DE7939D" w:rsidR="00F143DA" w:rsidRPr="00D34898" w:rsidRDefault="001D10A5" w:rsidP="00D34898">
      <w:pPr>
        <w:pStyle w:val="1"/>
        <w:overflowPunct w:val="0"/>
        <w:spacing w:before="0" w:after="0" w:line="600" w:lineRule="exact"/>
        <w:ind w:firstLineChars="0" w:firstLine="0"/>
        <w:jc w:val="center"/>
        <w:rPr>
          <w:rFonts w:eastAsia="黑体"/>
          <w:b w:val="0"/>
          <w:sz w:val="32"/>
          <w:szCs w:val="32"/>
        </w:rPr>
      </w:pPr>
      <w:bookmarkStart w:id="10" w:name="_Toc42778293"/>
      <w:bookmarkStart w:id="11" w:name="_Toc43726310"/>
      <w:bookmarkStart w:id="12" w:name="_Toc51774349"/>
      <w:r w:rsidRPr="00D34898">
        <w:rPr>
          <w:rFonts w:eastAsia="黑体" w:hint="eastAsia"/>
          <w:b w:val="0"/>
          <w:sz w:val="32"/>
          <w:szCs w:val="32"/>
        </w:rPr>
        <w:t>1</w:t>
      </w:r>
      <w:r w:rsidRPr="00D34898">
        <w:rPr>
          <w:rFonts w:eastAsia="黑体"/>
          <w:b w:val="0"/>
          <w:sz w:val="32"/>
          <w:szCs w:val="32"/>
        </w:rPr>
        <w:t>-</w:t>
      </w:r>
      <w:r w:rsidR="00655CB7" w:rsidRPr="00D34898">
        <w:rPr>
          <w:rFonts w:eastAsia="黑体"/>
          <w:b w:val="0"/>
          <w:sz w:val="32"/>
          <w:szCs w:val="32"/>
        </w:rPr>
        <w:t>4</w:t>
      </w:r>
      <w:r w:rsidRPr="00D34898">
        <w:rPr>
          <w:rFonts w:eastAsia="黑体"/>
          <w:b w:val="0"/>
          <w:sz w:val="32"/>
          <w:szCs w:val="32"/>
        </w:rPr>
        <w:t xml:space="preserve"> </w:t>
      </w:r>
      <w:r w:rsidR="00F143DA" w:rsidRPr="00D34898">
        <w:rPr>
          <w:rFonts w:eastAsia="黑体"/>
          <w:b w:val="0"/>
          <w:sz w:val="32"/>
          <w:szCs w:val="32"/>
        </w:rPr>
        <w:t>重大诉讼或仲裁</w:t>
      </w:r>
      <w:bookmarkEnd w:id="10"/>
      <w:bookmarkEnd w:id="11"/>
      <w:bookmarkEnd w:id="12"/>
    </w:p>
    <w:p w14:paraId="12351218" w14:textId="77777777" w:rsidR="00052959" w:rsidRPr="00D34898" w:rsidRDefault="00052959" w:rsidP="00D34898">
      <w:pPr>
        <w:spacing w:line="600" w:lineRule="exact"/>
        <w:ind w:firstLine="600"/>
      </w:pPr>
    </w:p>
    <w:p w14:paraId="2878A4E3" w14:textId="178273E5" w:rsidR="00EE502A" w:rsidRPr="00D34898" w:rsidRDefault="00EE502A" w:rsidP="00D34898">
      <w:pPr>
        <w:pStyle w:val="a7"/>
        <w:overflowPunct w:val="0"/>
        <w:spacing w:line="600" w:lineRule="exact"/>
        <w:ind w:firstLine="600"/>
        <w:jc w:val="both"/>
        <w:rPr>
          <w:rFonts w:ascii="Times New Roman" w:eastAsia="仿宋" w:hAnsi="Times New Roman" w:cs="Times New Roman"/>
          <w:sz w:val="32"/>
          <w:szCs w:val="32"/>
        </w:rPr>
      </w:pPr>
      <w:r w:rsidRPr="00D34898">
        <w:rPr>
          <w:rFonts w:ascii="Times New Roman" w:eastAsia="仿宋" w:hAnsi="Times New Roman" w:cs="Times New Roman" w:hint="eastAsia"/>
          <w:sz w:val="32"/>
          <w:szCs w:val="32"/>
        </w:rPr>
        <w:t>现就</w:t>
      </w:r>
      <w:r w:rsidRPr="00D34898">
        <w:rPr>
          <w:rFonts w:ascii="Times New Roman" w:eastAsia="仿宋" w:hAnsi="Times New Roman" w:cs="Times New Roman"/>
          <w:sz w:val="32"/>
          <w:szCs w:val="32"/>
        </w:rPr>
        <w:t>申请挂牌公司</w:t>
      </w:r>
      <w:r w:rsidRPr="00D34898">
        <w:rPr>
          <w:rFonts w:ascii="Times New Roman" w:eastAsia="仿宋" w:hAnsi="Times New Roman" w:cs="Times New Roman" w:hint="eastAsia"/>
          <w:sz w:val="32"/>
          <w:szCs w:val="32"/>
        </w:rPr>
        <w:t>涉及重大诉讼</w:t>
      </w:r>
      <w:r w:rsidRPr="00D34898">
        <w:rPr>
          <w:rFonts w:ascii="Times New Roman" w:eastAsia="仿宋" w:hAnsi="Times New Roman" w:cs="Times New Roman"/>
          <w:sz w:val="32"/>
          <w:szCs w:val="32"/>
        </w:rPr>
        <w:t>或仲裁</w:t>
      </w:r>
      <w:r w:rsidR="00EF4711" w:rsidRPr="00D34898">
        <w:rPr>
          <w:rFonts w:ascii="Times New Roman" w:eastAsia="仿宋" w:hAnsi="Times New Roman" w:cs="Times New Roman" w:hint="eastAsia"/>
          <w:sz w:val="32"/>
          <w:szCs w:val="32"/>
        </w:rPr>
        <w:t>的</w:t>
      </w:r>
      <w:r w:rsidR="00882448" w:rsidRPr="00D34898">
        <w:rPr>
          <w:rFonts w:ascii="Times New Roman" w:eastAsia="仿宋" w:hAnsi="Times New Roman" w:cs="Times New Roman" w:hint="eastAsia"/>
          <w:sz w:val="32"/>
          <w:szCs w:val="32"/>
        </w:rPr>
        <w:t>相关</w:t>
      </w:r>
      <w:r w:rsidRPr="00D34898">
        <w:rPr>
          <w:rFonts w:ascii="Times New Roman" w:eastAsia="仿宋" w:hAnsi="Times New Roman" w:cs="Times New Roman"/>
          <w:sz w:val="32"/>
          <w:szCs w:val="32"/>
        </w:rPr>
        <w:t>事项明确如下</w:t>
      </w:r>
      <w:r w:rsidRPr="00D34898">
        <w:rPr>
          <w:rFonts w:ascii="Times New Roman" w:eastAsia="仿宋" w:hAnsi="Times New Roman" w:cs="Times New Roman" w:hint="eastAsia"/>
          <w:sz w:val="32"/>
          <w:szCs w:val="32"/>
        </w:rPr>
        <w:t>：</w:t>
      </w:r>
    </w:p>
    <w:p w14:paraId="1DAB4C06" w14:textId="35E7A58C" w:rsidR="00592591" w:rsidRPr="00D34898" w:rsidRDefault="00EE502A" w:rsidP="00C27327">
      <w:pPr>
        <w:pStyle w:val="2"/>
        <w:overflowPunct w:val="0"/>
        <w:spacing w:before="0" w:after="0" w:line="600" w:lineRule="exact"/>
        <w:ind w:firstLine="640"/>
        <w:rPr>
          <w:rFonts w:ascii="Times New Roman" w:eastAsia="仿宋" w:hAnsi="Times New Roman"/>
        </w:rPr>
      </w:pPr>
      <w:r w:rsidRPr="00C27327">
        <w:rPr>
          <w:rFonts w:ascii="黑体" w:eastAsia="黑体" w:hAnsi="黑体" w:hint="eastAsia"/>
          <w:b w:val="0"/>
        </w:rPr>
        <w:t>一、</w:t>
      </w:r>
      <w:r w:rsidR="00592591" w:rsidRPr="00C27327">
        <w:rPr>
          <w:rFonts w:ascii="黑体" w:eastAsia="黑体" w:hAnsi="黑体" w:hint="eastAsia"/>
          <w:b w:val="0"/>
        </w:rPr>
        <w:t>重大诉讼或仲裁的披露</w:t>
      </w:r>
    </w:p>
    <w:p w14:paraId="48C5CCF2" w14:textId="747F246E" w:rsidR="00EE502A" w:rsidRPr="00D34898" w:rsidRDefault="00AE3EB7" w:rsidP="00D34898">
      <w:pPr>
        <w:pStyle w:val="a7"/>
        <w:overflowPunct w:val="0"/>
        <w:spacing w:line="600" w:lineRule="exact"/>
        <w:ind w:firstLine="600"/>
        <w:jc w:val="both"/>
        <w:rPr>
          <w:rFonts w:ascii="Times New Roman" w:eastAsia="仿宋" w:hAnsi="Times New Roman" w:cs="Times New Roman"/>
          <w:sz w:val="32"/>
          <w:szCs w:val="32"/>
        </w:rPr>
      </w:pPr>
      <w:r w:rsidRPr="00D34898">
        <w:rPr>
          <w:rFonts w:ascii="Times New Roman" w:eastAsia="仿宋" w:hAnsi="Times New Roman" w:cs="Times New Roman" w:hint="eastAsia"/>
          <w:sz w:val="32"/>
          <w:szCs w:val="32"/>
        </w:rPr>
        <w:t>申请</w:t>
      </w:r>
      <w:r w:rsidRPr="00D34898">
        <w:rPr>
          <w:rFonts w:ascii="Times New Roman" w:eastAsia="仿宋" w:hAnsi="Times New Roman" w:cs="Times New Roman"/>
          <w:sz w:val="32"/>
          <w:szCs w:val="32"/>
        </w:rPr>
        <w:t>挂牌公司</w:t>
      </w:r>
      <w:r w:rsidRPr="00D34898">
        <w:rPr>
          <w:rFonts w:ascii="Times New Roman" w:eastAsia="仿宋" w:hAnsi="Times New Roman" w:cs="Times New Roman" w:hint="eastAsia"/>
          <w:sz w:val="32"/>
          <w:szCs w:val="32"/>
        </w:rPr>
        <w:t>报告期内及</w:t>
      </w:r>
      <w:r w:rsidRPr="00D34898">
        <w:rPr>
          <w:rFonts w:ascii="Times New Roman" w:eastAsia="仿宋" w:hAnsi="Times New Roman" w:cs="Times New Roman"/>
          <w:sz w:val="32"/>
          <w:szCs w:val="32"/>
        </w:rPr>
        <w:t>期后涉及</w:t>
      </w:r>
      <w:r w:rsidR="00655CB7" w:rsidRPr="00D34898">
        <w:rPr>
          <w:rFonts w:ascii="Times New Roman" w:eastAsia="仿宋" w:hAnsi="Times New Roman" w:cs="Times New Roman" w:hint="eastAsia"/>
          <w:sz w:val="32"/>
          <w:szCs w:val="32"/>
        </w:rPr>
        <w:t>未决</w:t>
      </w:r>
      <w:r w:rsidR="00AB54AE" w:rsidRPr="00D34898">
        <w:rPr>
          <w:rFonts w:ascii="Times New Roman" w:eastAsia="仿宋" w:hAnsi="Times New Roman" w:cs="Times New Roman" w:hint="eastAsia"/>
          <w:sz w:val="32"/>
          <w:szCs w:val="32"/>
        </w:rPr>
        <w:t>或</w:t>
      </w:r>
      <w:r w:rsidR="00AB54AE" w:rsidRPr="00D34898">
        <w:rPr>
          <w:rFonts w:ascii="Times New Roman" w:eastAsia="仿宋" w:hAnsi="Times New Roman" w:cs="Times New Roman"/>
          <w:sz w:val="32"/>
          <w:szCs w:val="32"/>
        </w:rPr>
        <w:t>未执行完毕</w:t>
      </w:r>
      <w:r w:rsidRPr="00D34898">
        <w:rPr>
          <w:rFonts w:ascii="Times New Roman" w:eastAsia="仿宋" w:hAnsi="Times New Roman" w:cs="Times New Roman"/>
          <w:sz w:val="32"/>
          <w:szCs w:val="32"/>
        </w:rPr>
        <w:t>重大诉讼或仲裁事项的，应当披露案件</w:t>
      </w:r>
      <w:r w:rsidR="00055611" w:rsidRPr="00D34898">
        <w:rPr>
          <w:rFonts w:ascii="Times New Roman" w:eastAsia="仿宋" w:hAnsi="Times New Roman" w:cs="Times New Roman" w:hint="eastAsia"/>
          <w:sz w:val="32"/>
          <w:szCs w:val="32"/>
        </w:rPr>
        <w:t>审理进度</w:t>
      </w:r>
      <w:r w:rsidRPr="00D34898">
        <w:rPr>
          <w:rFonts w:ascii="Times New Roman" w:eastAsia="仿宋" w:hAnsi="Times New Roman" w:cs="Times New Roman"/>
          <w:sz w:val="32"/>
          <w:szCs w:val="32"/>
        </w:rPr>
        <w:t>和基本案情，诉讼或仲裁请求</w:t>
      </w:r>
      <w:r w:rsidRPr="00D34898">
        <w:rPr>
          <w:rFonts w:ascii="Times New Roman" w:eastAsia="仿宋" w:hAnsi="Times New Roman" w:cs="Times New Roman" w:hint="eastAsia"/>
          <w:sz w:val="32"/>
          <w:szCs w:val="32"/>
        </w:rPr>
        <w:t>，</w:t>
      </w:r>
      <w:r w:rsidRPr="00D34898">
        <w:rPr>
          <w:rFonts w:ascii="Times New Roman" w:eastAsia="仿宋" w:hAnsi="Times New Roman" w:cs="Times New Roman"/>
          <w:sz w:val="32"/>
          <w:szCs w:val="32"/>
        </w:rPr>
        <w:t>涉案金额，判决、裁决结果及执行情况，</w:t>
      </w:r>
      <w:r w:rsidR="006F7B88" w:rsidRPr="00D34898">
        <w:rPr>
          <w:rFonts w:ascii="Times New Roman" w:eastAsia="仿宋" w:hAnsi="Times New Roman" w:cs="Times New Roman" w:hint="eastAsia"/>
          <w:sz w:val="32"/>
          <w:szCs w:val="32"/>
        </w:rPr>
        <w:t>可能</w:t>
      </w:r>
      <w:r w:rsidR="006F7B88" w:rsidRPr="00D34898">
        <w:rPr>
          <w:rFonts w:ascii="Times New Roman" w:eastAsia="仿宋" w:hAnsi="Times New Roman" w:cs="Times New Roman"/>
          <w:sz w:val="32"/>
          <w:szCs w:val="32"/>
        </w:rPr>
        <w:t>承担的责任</w:t>
      </w:r>
      <w:r w:rsidR="006F7B88" w:rsidRPr="00D34898">
        <w:rPr>
          <w:rFonts w:ascii="Times New Roman" w:eastAsia="仿宋" w:hAnsi="Times New Roman" w:cs="Times New Roman" w:hint="eastAsia"/>
          <w:sz w:val="32"/>
          <w:szCs w:val="32"/>
        </w:rPr>
        <w:t>或</w:t>
      </w:r>
      <w:r w:rsidR="006F7B88" w:rsidRPr="00D34898">
        <w:rPr>
          <w:rFonts w:ascii="Times New Roman" w:eastAsia="仿宋" w:hAnsi="Times New Roman" w:cs="Times New Roman"/>
          <w:sz w:val="32"/>
          <w:szCs w:val="32"/>
        </w:rPr>
        <w:t>损失</w:t>
      </w:r>
      <w:r w:rsidR="006F7B88" w:rsidRPr="00D34898">
        <w:rPr>
          <w:rFonts w:ascii="Times New Roman" w:eastAsia="仿宋" w:hAnsi="Times New Roman" w:cs="Times New Roman" w:hint="eastAsia"/>
          <w:sz w:val="32"/>
          <w:szCs w:val="32"/>
        </w:rPr>
        <w:t>，</w:t>
      </w:r>
      <w:r w:rsidRPr="00D34898">
        <w:rPr>
          <w:rFonts w:ascii="Times New Roman" w:eastAsia="仿宋" w:hAnsi="Times New Roman" w:cs="Times New Roman"/>
          <w:sz w:val="32"/>
          <w:szCs w:val="32"/>
        </w:rPr>
        <w:t>诉讼或仲裁事项对</w:t>
      </w:r>
      <w:r w:rsidR="004D39C8" w:rsidRPr="00D34898">
        <w:rPr>
          <w:rFonts w:ascii="Times New Roman" w:eastAsia="仿宋" w:hAnsi="Times New Roman" w:cs="Times New Roman" w:hint="eastAsia"/>
          <w:sz w:val="32"/>
          <w:szCs w:val="32"/>
        </w:rPr>
        <w:t>公司经营、股权结构、财务状况、未来发展</w:t>
      </w:r>
      <w:r w:rsidR="00C519C1" w:rsidRPr="00D34898">
        <w:rPr>
          <w:rFonts w:ascii="Times New Roman" w:eastAsia="仿宋" w:hAnsi="Times New Roman" w:cs="Times New Roman" w:hint="eastAsia"/>
          <w:sz w:val="32"/>
          <w:szCs w:val="32"/>
        </w:rPr>
        <w:t>等</w:t>
      </w:r>
      <w:r w:rsidR="004D39C8" w:rsidRPr="00D34898">
        <w:rPr>
          <w:rFonts w:ascii="Times New Roman" w:eastAsia="仿宋" w:hAnsi="Times New Roman" w:cs="Times New Roman" w:hint="eastAsia"/>
          <w:sz w:val="32"/>
          <w:szCs w:val="32"/>
        </w:rPr>
        <w:t>可能产生的影响</w:t>
      </w:r>
      <w:r w:rsidRPr="00D34898">
        <w:rPr>
          <w:rFonts w:ascii="Times New Roman" w:eastAsia="仿宋" w:hAnsi="Times New Roman" w:cs="Times New Roman"/>
          <w:sz w:val="32"/>
          <w:szCs w:val="32"/>
        </w:rPr>
        <w:t>及</w:t>
      </w:r>
      <w:r w:rsidRPr="00D34898">
        <w:rPr>
          <w:rFonts w:ascii="Times New Roman" w:eastAsia="仿宋" w:hAnsi="Times New Roman" w:cs="Times New Roman" w:hint="eastAsia"/>
          <w:sz w:val="32"/>
          <w:szCs w:val="32"/>
        </w:rPr>
        <w:t>公司</w:t>
      </w:r>
      <w:r w:rsidRPr="00D34898">
        <w:rPr>
          <w:rFonts w:ascii="Times New Roman" w:eastAsia="仿宋" w:hAnsi="Times New Roman" w:cs="Times New Roman"/>
          <w:sz w:val="32"/>
          <w:szCs w:val="32"/>
        </w:rPr>
        <w:t>采取的应对措施</w:t>
      </w:r>
      <w:r w:rsidR="001D740E" w:rsidRPr="00D34898">
        <w:rPr>
          <w:rFonts w:ascii="Times New Roman" w:eastAsia="仿宋" w:hAnsi="Times New Roman" w:cs="Times New Roman" w:hint="eastAsia"/>
          <w:sz w:val="32"/>
          <w:szCs w:val="32"/>
        </w:rPr>
        <w:t>等</w:t>
      </w:r>
      <w:r w:rsidRPr="00D34898">
        <w:rPr>
          <w:rFonts w:ascii="Times New Roman" w:eastAsia="仿宋" w:hAnsi="Times New Roman" w:cs="Times New Roman"/>
          <w:sz w:val="32"/>
          <w:szCs w:val="32"/>
        </w:rPr>
        <w:t>。</w:t>
      </w:r>
    </w:p>
    <w:p w14:paraId="4EBACCE1" w14:textId="0830040A" w:rsidR="00562335" w:rsidRPr="00D34898" w:rsidRDefault="00F56D9E" w:rsidP="00D34898">
      <w:pPr>
        <w:pStyle w:val="a7"/>
        <w:overflowPunct w:val="0"/>
        <w:spacing w:line="600" w:lineRule="exact"/>
        <w:ind w:firstLine="600"/>
        <w:jc w:val="both"/>
        <w:rPr>
          <w:rFonts w:ascii="Times New Roman" w:eastAsia="仿宋" w:hAnsi="Times New Roman" w:cs="Times New Roman"/>
          <w:sz w:val="32"/>
          <w:szCs w:val="32"/>
        </w:rPr>
      </w:pPr>
      <w:r>
        <w:rPr>
          <w:rFonts w:ascii="Times New Roman" w:eastAsia="仿宋" w:hAnsi="Times New Roman" w:cs="Times New Roman" w:hint="eastAsia"/>
          <w:sz w:val="32"/>
          <w:szCs w:val="32"/>
        </w:rPr>
        <w:t>申请</w:t>
      </w:r>
      <w:r>
        <w:rPr>
          <w:rFonts w:ascii="Times New Roman" w:eastAsia="仿宋" w:hAnsi="Times New Roman" w:cs="Times New Roman"/>
          <w:sz w:val="32"/>
          <w:szCs w:val="32"/>
        </w:rPr>
        <w:t>挂牌</w:t>
      </w:r>
      <w:r w:rsidR="00630538" w:rsidRPr="00D34898">
        <w:rPr>
          <w:rFonts w:ascii="Times New Roman" w:eastAsia="仿宋" w:hAnsi="Times New Roman" w:cs="Times New Roman"/>
          <w:sz w:val="32"/>
          <w:szCs w:val="32"/>
        </w:rPr>
        <w:t>公司</w:t>
      </w:r>
      <w:r w:rsidR="00630538" w:rsidRPr="00D34898">
        <w:rPr>
          <w:rFonts w:ascii="Times New Roman" w:eastAsia="仿宋" w:hAnsi="Times New Roman" w:cs="Times New Roman" w:hint="eastAsia"/>
          <w:sz w:val="32"/>
          <w:szCs w:val="32"/>
        </w:rPr>
        <w:t>涉及</w:t>
      </w:r>
      <w:r w:rsidR="00630538" w:rsidRPr="00D34898">
        <w:rPr>
          <w:rFonts w:ascii="Times New Roman" w:eastAsia="仿宋" w:hAnsi="Times New Roman" w:cs="Times New Roman"/>
          <w:sz w:val="32"/>
          <w:szCs w:val="32"/>
        </w:rPr>
        <w:t>多次诉讼或仲裁</w:t>
      </w:r>
      <w:r w:rsidR="00630538" w:rsidRPr="00D34898">
        <w:rPr>
          <w:rFonts w:ascii="Times New Roman" w:eastAsia="仿宋" w:hAnsi="Times New Roman" w:cs="Times New Roman" w:hint="eastAsia"/>
          <w:sz w:val="32"/>
          <w:szCs w:val="32"/>
        </w:rPr>
        <w:t>事项</w:t>
      </w:r>
      <w:r w:rsidR="00630538" w:rsidRPr="00D34898">
        <w:rPr>
          <w:rFonts w:ascii="Times New Roman" w:eastAsia="仿宋" w:hAnsi="Times New Roman" w:cs="Times New Roman"/>
          <w:sz w:val="32"/>
          <w:szCs w:val="32"/>
        </w:rPr>
        <w:t>的，应当</w:t>
      </w:r>
      <w:r w:rsidR="00630538" w:rsidRPr="00D34898">
        <w:rPr>
          <w:rFonts w:ascii="Times New Roman" w:eastAsia="仿宋" w:hAnsi="Times New Roman" w:cs="Times New Roman" w:hint="eastAsia"/>
          <w:sz w:val="32"/>
          <w:szCs w:val="32"/>
        </w:rPr>
        <w:t>按照</w:t>
      </w:r>
      <w:r w:rsidR="00630538" w:rsidRPr="00D34898">
        <w:rPr>
          <w:rFonts w:ascii="Times New Roman" w:eastAsia="仿宋" w:hAnsi="Times New Roman" w:cs="Times New Roman"/>
          <w:sz w:val="32"/>
          <w:szCs w:val="32"/>
        </w:rPr>
        <w:t>上述</w:t>
      </w:r>
      <w:r w:rsidR="00630538" w:rsidRPr="00D34898">
        <w:rPr>
          <w:rFonts w:ascii="Times New Roman" w:eastAsia="仿宋" w:hAnsi="Times New Roman" w:cs="Times New Roman" w:hint="eastAsia"/>
          <w:sz w:val="32"/>
          <w:szCs w:val="32"/>
        </w:rPr>
        <w:t>要求</w:t>
      </w:r>
      <w:r w:rsidR="00630538" w:rsidRPr="00D34898">
        <w:rPr>
          <w:rFonts w:ascii="Times New Roman" w:eastAsia="仿宋" w:hAnsi="Times New Roman" w:cs="Times New Roman"/>
          <w:sz w:val="32"/>
          <w:szCs w:val="32"/>
        </w:rPr>
        <w:t>以列表方式</w:t>
      </w:r>
      <w:r w:rsidR="00630538" w:rsidRPr="00D34898">
        <w:rPr>
          <w:rFonts w:ascii="Times New Roman" w:eastAsia="仿宋" w:hAnsi="Times New Roman" w:cs="Times New Roman" w:hint="eastAsia"/>
          <w:sz w:val="32"/>
          <w:szCs w:val="32"/>
        </w:rPr>
        <w:t>予以披露，</w:t>
      </w:r>
      <w:r w:rsidR="00630538" w:rsidRPr="00D34898">
        <w:rPr>
          <w:rFonts w:ascii="Times New Roman" w:eastAsia="仿宋" w:hAnsi="Times New Roman" w:cs="Times New Roman"/>
          <w:sz w:val="32"/>
          <w:szCs w:val="32"/>
        </w:rPr>
        <w:t>并</w:t>
      </w:r>
      <w:r w:rsidR="00630538" w:rsidRPr="00D34898">
        <w:rPr>
          <w:rFonts w:ascii="Times New Roman" w:eastAsia="仿宋" w:hAnsi="Times New Roman" w:cs="Times New Roman" w:hint="eastAsia"/>
          <w:sz w:val="32"/>
          <w:szCs w:val="32"/>
        </w:rPr>
        <w:t>汇总</w:t>
      </w:r>
      <w:r w:rsidR="00630538" w:rsidRPr="00D34898">
        <w:rPr>
          <w:rFonts w:ascii="Times New Roman" w:eastAsia="仿宋" w:hAnsi="Times New Roman" w:cs="Times New Roman"/>
          <w:sz w:val="32"/>
          <w:szCs w:val="32"/>
        </w:rPr>
        <w:t>披露</w:t>
      </w:r>
      <w:r w:rsidR="00630538" w:rsidRPr="00D34898">
        <w:rPr>
          <w:rFonts w:ascii="Times New Roman" w:eastAsia="仿宋" w:hAnsi="Times New Roman" w:cs="Times New Roman" w:hint="eastAsia"/>
          <w:sz w:val="32"/>
          <w:szCs w:val="32"/>
        </w:rPr>
        <w:t>累计涉案</w:t>
      </w:r>
      <w:r w:rsidR="00630538" w:rsidRPr="00D34898">
        <w:rPr>
          <w:rFonts w:ascii="Times New Roman" w:eastAsia="仿宋" w:hAnsi="Times New Roman" w:cs="Times New Roman"/>
          <w:sz w:val="32"/>
          <w:szCs w:val="32"/>
        </w:rPr>
        <w:t>金额、执行</w:t>
      </w:r>
      <w:r w:rsidR="00630538" w:rsidRPr="00D34898">
        <w:rPr>
          <w:rFonts w:ascii="Times New Roman" w:eastAsia="仿宋" w:hAnsi="Times New Roman" w:cs="Times New Roman" w:hint="eastAsia"/>
          <w:sz w:val="32"/>
          <w:szCs w:val="32"/>
        </w:rPr>
        <w:t>结果</w:t>
      </w:r>
      <w:r w:rsidR="00C519C1" w:rsidRPr="00D34898">
        <w:rPr>
          <w:rFonts w:ascii="Times New Roman" w:eastAsia="仿宋" w:hAnsi="Times New Roman" w:cs="Times New Roman" w:hint="eastAsia"/>
          <w:sz w:val="32"/>
          <w:szCs w:val="32"/>
        </w:rPr>
        <w:t>；</w:t>
      </w:r>
      <w:r w:rsidR="00630538" w:rsidRPr="00D34898">
        <w:rPr>
          <w:rFonts w:ascii="Times New Roman" w:eastAsia="仿宋" w:hAnsi="Times New Roman" w:cs="Times New Roman" w:hint="eastAsia"/>
          <w:sz w:val="32"/>
          <w:szCs w:val="32"/>
        </w:rPr>
        <w:t>诉讼或仲裁事项可能对</w:t>
      </w:r>
      <w:r w:rsidR="00EE502A" w:rsidRPr="00D34898">
        <w:rPr>
          <w:rFonts w:ascii="Times New Roman" w:eastAsia="仿宋" w:hAnsi="Times New Roman" w:cs="Times New Roman" w:hint="eastAsia"/>
          <w:sz w:val="32"/>
          <w:szCs w:val="32"/>
        </w:rPr>
        <w:t>申请</w:t>
      </w:r>
      <w:r w:rsidR="00EE502A" w:rsidRPr="00D34898">
        <w:rPr>
          <w:rFonts w:ascii="Times New Roman" w:eastAsia="仿宋" w:hAnsi="Times New Roman" w:cs="Times New Roman"/>
          <w:sz w:val="32"/>
          <w:szCs w:val="32"/>
        </w:rPr>
        <w:t>挂牌</w:t>
      </w:r>
      <w:r w:rsidR="00630538" w:rsidRPr="00D34898">
        <w:rPr>
          <w:rFonts w:ascii="Times New Roman" w:eastAsia="仿宋" w:hAnsi="Times New Roman" w:cs="Times New Roman" w:hint="eastAsia"/>
          <w:sz w:val="32"/>
          <w:szCs w:val="32"/>
        </w:rPr>
        <w:t>公司产生重大影响的，应当</w:t>
      </w:r>
      <w:r w:rsidR="00630538" w:rsidRPr="00D34898">
        <w:rPr>
          <w:rFonts w:ascii="Times New Roman" w:eastAsia="仿宋" w:hAnsi="Times New Roman" w:cs="Times New Roman"/>
          <w:sz w:val="32"/>
          <w:szCs w:val="32"/>
        </w:rPr>
        <w:t>提示</w:t>
      </w:r>
      <w:r w:rsidR="00630538" w:rsidRPr="00D34898">
        <w:rPr>
          <w:rFonts w:ascii="Times New Roman" w:eastAsia="仿宋" w:hAnsi="Times New Roman" w:cs="Times New Roman" w:hint="eastAsia"/>
          <w:sz w:val="32"/>
          <w:szCs w:val="32"/>
        </w:rPr>
        <w:t>相关</w:t>
      </w:r>
      <w:r w:rsidR="00630538" w:rsidRPr="00D34898">
        <w:rPr>
          <w:rFonts w:ascii="Times New Roman" w:eastAsia="仿宋" w:hAnsi="Times New Roman" w:cs="Times New Roman"/>
          <w:sz w:val="32"/>
          <w:szCs w:val="32"/>
        </w:rPr>
        <w:t>风险</w:t>
      </w:r>
      <w:r w:rsidR="00630538" w:rsidRPr="00D34898">
        <w:rPr>
          <w:rFonts w:ascii="Times New Roman" w:eastAsia="仿宋" w:hAnsi="Times New Roman" w:cs="Times New Roman" w:hint="eastAsia"/>
          <w:sz w:val="32"/>
          <w:szCs w:val="32"/>
        </w:rPr>
        <w:t>。</w:t>
      </w:r>
    </w:p>
    <w:p w14:paraId="378627FB" w14:textId="1D957BD8" w:rsidR="00592591" w:rsidRPr="00C27327" w:rsidRDefault="002C49B9" w:rsidP="00C27327">
      <w:pPr>
        <w:pStyle w:val="2"/>
        <w:overflowPunct w:val="0"/>
        <w:spacing w:before="0" w:after="0" w:line="600" w:lineRule="exact"/>
        <w:ind w:firstLine="640"/>
        <w:rPr>
          <w:rFonts w:ascii="黑体" w:eastAsia="黑体" w:hAnsi="黑体"/>
          <w:b w:val="0"/>
        </w:rPr>
      </w:pPr>
      <w:r w:rsidRPr="00C27327">
        <w:rPr>
          <w:rFonts w:ascii="黑体" w:eastAsia="黑体" w:hAnsi="黑体" w:hint="eastAsia"/>
          <w:b w:val="0"/>
        </w:rPr>
        <w:t>二、</w:t>
      </w:r>
      <w:r w:rsidR="00592591" w:rsidRPr="00C27327">
        <w:rPr>
          <w:rFonts w:ascii="黑体" w:eastAsia="黑体" w:hAnsi="黑体" w:hint="eastAsia"/>
          <w:b w:val="0"/>
        </w:rPr>
        <w:t>重大诉讼或仲裁的认定标准</w:t>
      </w:r>
    </w:p>
    <w:p w14:paraId="0FBE80C6" w14:textId="6EC17C54" w:rsidR="00D76F1A" w:rsidRPr="00D34898" w:rsidRDefault="007E3AC0" w:rsidP="00D34898">
      <w:pPr>
        <w:pStyle w:val="a7"/>
        <w:overflowPunct w:val="0"/>
        <w:spacing w:line="600" w:lineRule="exact"/>
        <w:ind w:firstLine="600"/>
        <w:jc w:val="both"/>
        <w:rPr>
          <w:rFonts w:ascii="Times New Roman" w:eastAsia="仿宋" w:hAnsi="Times New Roman" w:cs="Times New Roman"/>
          <w:sz w:val="32"/>
          <w:szCs w:val="32"/>
        </w:rPr>
      </w:pPr>
      <w:r w:rsidRPr="00D34898">
        <w:rPr>
          <w:rFonts w:ascii="Times New Roman" w:eastAsia="仿宋" w:hAnsi="Times New Roman" w:cs="Times New Roman" w:hint="eastAsia"/>
          <w:sz w:val="32"/>
          <w:szCs w:val="32"/>
        </w:rPr>
        <w:t>申请</w:t>
      </w:r>
      <w:r w:rsidRPr="00D34898">
        <w:rPr>
          <w:rFonts w:ascii="Times New Roman" w:eastAsia="仿宋" w:hAnsi="Times New Roman" w:cs="Times New Roman"/>
          <w:sz w:val="32"/>
          <w:szCs w:val="32"/>
        </w:rPr>
        <w:t>挂牌</w:t>
      </w:r>
      <w:r w:rsidR="00C90E0D" w:rsidRPr="00D34898">
        <w:rPr>
          <w:rFonts w:ascii="Times New Roman" w:eastAsia="仿宋" w:hAnsi="Times New Roman" w:cs="Times New Roman"/>
          <w:sz w:val="32"/>
          <w:szCs w:val="32"/>
        </w:rPr>
        <w:t>公司涉及</w:t>
      </w:r>
      <w:r w:rsidR="00C90E0D" w:rsidRPr="00D34898">
        <w:rPr>
          <w:rFonts w:ascii="Times New Roman" w:eastAsia="仿宋" w:hAnsi="Times New Roman" w:cs="Times New Roman" w:hint="eastAsia"/>
          <w:sz w:val="32"/>
          <w:szCs w:val="32"/>
        </w:rPr>
        <w:t>的</w:t>
      </w:r>
      <w:r w:rsidR="00C90E0D" w:rsidRPr="00D34898">
        <w:rPr>
          <w:rFonts w:ascii="Times New Roman" w:eastAsia="仿宋" w:hAnsi="Times New Roman" w:cs="Times New Roman"/>
          <w:sz w:val="32"/>
          <w:szCs w:val="32"/>
        </w:rPr>
        <w:t>诉讼或仲裁</w:t>
      </w:r>
      <w:r w:rsidR="00C90E0D" w:rsidRPr="00D34898">
        <w:rPr>
          <w:rFonts w:ascii="Times New Roman" w:eastAsia="仿宋" w:hAnsi="Times New Roman" w:cs="Times New Roman" w:hint="eastAsia"/>
          <w:sz w:val="32"/>
          <w:szCs w:val="32"/>
        </w:rPr>
        <w:t>事项</w:t>
      </w:r>
      <w:r w:rsidR="00C90E0D" w:rsidRPr="00D34898">
        <w:rPr>
          <w:rFonts w:ascii="Times New Roman" w:eastAsia="仿宋" w:hAnsi="Times New Roman" w:cs="Times New Roman"/>
          <w:sz w:val="32"/>
          <w:szCs w:val="32"/>
        </w:rPr>
        <w:t>符合以下情形之一的，</w:t>
      </w:r>
      <w:r w:rsidR="00962B21" w:rsidRPr="00D34898">
        <w:rPr>
          <w:rFonts w:ascii="Times New Roman" w:eastAsia="仿宋" w:hAnsi="Times New Roman" w:cs="Times New Roman"/>
          <w:sz w:val="32"/>
          <w:szCs w:val="32"/>
        </w:rPr>
        <w:t>应当</w:t>
      </w:r>
      <w:r w:rsidR="00C90E0D" w:rsidRPr="00D34898">
        <w:rPr>
          <w:rFonts w:ascii="Times New Roman" w:eastAsia="仿宋" w:hAnsi="Times New Roman" w:cs="Times New Roman"/>
          <w:sz w:val="32"/>
          <w:szCs w:val="32"/>
        </w:rPr>
        <w:t>视为重大诉讼或仲裁事项</w:t>
      </w:r>
      <w:r w:rsidR="00C90E0D" w:rsidRPr="00D34898">
        <w:rPr>
          <w:rFonts w:ascii="Times New Roman" w:eastAsia="仿宋" w:hAnsi="Times New Roman" w:cs="Times New Roman" w:hint="eastAsia"/>
          <w:sz w:val="32"/>
          <w:szCs w:val="32"/>
        </w:rPr>
        <w:t>：</w:t>
      </w:r>
    </w:p>
    <w:p w14:paraId="439976DE" w14:textId="7C52DBFD" w:rsidR="00D76F1A" w:rsidRPr="00D34898" w:rsidRDefault="00C90E0D" w:rsidP="00D34898">
      <w:pPr>
        <w:pStyle w:val="a7"/>
        <w:overflowPunct w:val="0"/>
        <w:spacing w:line="600" w:lineRule="exact"/>
        <w:ind w:firstLine="600"/>
        <w:jc w:val="both"/>
        <w:rPr>
          <w:rFonts w:ascii="Times New Roman" w:eastAsia="仿宋" w:hAnsi="Times New Roman" w:cs="Times New Roman"/>
          <w:sz w:val="32"/>
          <w:szCs w:val="32"/>
        </w:rPr>
      </w:pPr>
      <w:r w:rsidRPr="00D34898">
        <w:rPr>
          <w:rFonts w:ascii="Times New Roman" w:eastAsia="仿宋" w:hAnsi="Times New Roman" w:cs="Times New Roman" w:hint="eastAsia"/>
          <w:sz w:val="32"/>
          <w:szCs w:val="32"/>
        </w:rPr>
        <w:t>（</w:t>
      </w:r>
      <w:r w:rsidR="00D76F1A" w:rsidRPr="00D34898">
        <w:rPr>
          <w:rFonts w:ascii="Times New Roman" w:eastAsia="仿宋" w:hAnsi="Times New Roman" w:cs="Times New Roman" w:hint="eastAsia"/>
          <w:sz w:val="32"/>
          <w:szCs w:val="32"/>
        </w:rPr>
        <w:t>一</w:t>
      </w:r>
      <w:r w:rsidRPr="00D34898">
        <w:rPr>
          <w:rFonts w:ascii="Times New Roman" w:eastAsia="仿宋" w:hAnsi="Times New Roman" w:cs="Times New Roman"/>
          <w:sz w:val="32"/>
          <w:szCs w:val="32"/>
        </w:rPr>
        <w:t>）单次</w:t>
      </w:r>
      <w:r w:rsidR="00687459" w:rsidRPr="00D34898">
        <w:rPr>
          <w:rFonts w:ascii="Times New Roman" w:eastAsia="仿宋" w:hAnsi="Times New Roman" w:cs="Times New Roman" w:hint="eastAsia"/>
          <w:sz w:val="32"/>
          <w:szCs w:val="32"/>
        </w:rPr>
        <w:t>或</w:t>
      </w:r>
      <w:r w:rsidR="00687459" w:rsidRPr="00D34898">
        <w:rPr>
          <w:rFonts w:ascii="Times New Roman" w:eastAsia="仿宋" w:hAnsi="Times New Roman" w:cs="Times New Roman"/>
          <w:sz w:val="32"/>
          <w:szCs w:val="32"/>
        </w:rPr>
        <w:t>多次</w:t>
      </w:r>
      <w:r w:rsidRPr="00D34898">
        <w:rPr>
          <w:rFonts w:ascii="Times New Roman" w:eastAsia="仿宋" w:hAnsi="Times New Roman" w:cs="Times New Roman"/>
          <w:sz w:val="32"/>
          <w:szCs w:val="32"/>
        </w:rPr>
        <w:t>诉讼</w:t>
      </w:r>
      <w:r w:rsidR="00687459" w:rsidRPr="00D34898">
        <w:rPr>
          <w:rFonts w:ascii="Times New Roman" w:eastAsia="仿宋" w:hAnsi="Times New Roman" w:cs="Times New Roman" w:hint="eastAsia"/>
          <w:sz w:val="32"/>
          <w:szCs w:val="32"/>
        </w:rPr>
        <w:t>、</w:t>
      </w:r>
      <w:r w:rsidRPr="00D34898">
        <w:rPr>
          <w:rFonts w:ascii="Times New Roman" w:eastAsia="仿宋" w:hAnsi="Times New Roman" w:cs="Times New Roman"/>
          <w:sz w:val="32"/>
          <w:szCs w:val="32"/>
        </w:rPr>
        <w:t>仲裁涉及金额</w:t>
      </w:r>
      <w:r w:rsidR="00687459" w:rsidRPr="00D34898">
        <w:rPr>
          <w:rFonts w:ascii="Times New Roman" w:eastAsia="仿宋" w:hAnsi="Times New Roman" w:cs="Times New Roman" w:hint="eastAsia"/>
          <w:sz w:val="32"/>
          <w:szCs w:val="32"/>
        </w:rPr>
        <w:t>累计</w:t>
      </w:r>
      <w:r w:rsidR="006838C9" w:rsidRPr="00D34898">
        <w:rPr>
          <w:rFonts w:ascii="Times New Roman" w:eastAsia="仿宋" w:hAnsi="Times New Roman" w:cs="Times New Roman" w:hint="eastAsia"/>
          <w:sz w:val="32"/>
          <w:szCs w:val="32"/>
        </w:rPr>
        <w:t>达到</w:t>
      </w:r>
      <w:r w:rsidRPr="00D34898">
        <w:rPr>
          <w:rFonts w:ascii="Times New Roman" w:eastAsia="仿宋" w:hAnsi="Times New Roman" w:cs="Times New Roman" w:hint="eastAsia"/>
          <w:sz w:val="32"/>
          <w:szCs w:val="32"/>
        </w:rPr>
        <w:t>200</w:t>
      </w:r>
      <w:r w:rsidRPr="00D34898">
        <w:rPr>
          <w:rFonts w:ascii="Times New Roman" w:eastAsia="仿宋" w:hAnsi="Times New Roman" w:cs="Times New Roman" w:hint="eastAsia"/>
          <w:sz w:val="32"/>
          <w:szCs w:val="32"/>
        </w:rPr>
        <w:t>万</w:t>
      </w:r>
      <w:r w:rsidRPr="00D34898">
        <w:rPr>
          <w:rFonts w:ascii="Times New Roman" w:eastAsia="仿宋" w:hAnsi="Times New Roman" w:cs="Times New Roman"/>
          <w:sz w:val="32"/>
          <w:szCs w:val="32"/>
        </w:rPr>
        <w:t>元</w:t>
      </w:r>
      <w:r w:rsidR="006838C9" w:rsidRPr="00D34898">
        <w:rPr>
          <w:rFonts w:ascii="Times New Roman" w:eastAsia="仿宋" w:hAnsi="Times New Roman" w:cs="Times New Roman" w:hint="eastAsia"/>
          <w:sz w:val="32"/>
          <w:szCs w:val="32"/>
        </w:rPr>
        <w:t>以上</w:t>
      </w:r>
      <w:r w:rsidR="00687459" w:rsidRPr="00D34898">
        <w:rPr>
          <w:rFonts w:ascii="Times New Roman" w:eastAsia="仿宋" w:hAnsi="Times New Roman" w:cs="Times New Roman" w:hint="eastAsia"/>
          <w:sz w:val="32"/>
          <w:szCs w:val="32"/>
        </w:rPr>
        <w:t>或达到</w:t>
      </w:r>
      <w:r w:rsidR="00687459" w:rsidRPr="00D34898">
        <w:rPr>
          <w:rFonts w:ascii="Times New Roman" w:eastAsia="仿宋" w:hAnsi="Times New Roman" w:cs="Times New Roman"/>
          <w:sz w:val="32"/>
          <w:szCs w:val="32"/>
        </w:rPr>
        <w:t>公司最近一期经审计净资产</w:t>
      </w:r>
      <w:r w:rsidR="00687459" w:rsidRPr="00D34898">
        <w:rPr>
          <w:rFonts w:ascii="Times New Roman" w:eastAsia="仿宋" w:hAnsi="Times New Roman" w:cs="Times New Roman"/>
          <w:sz w:val="32"/>
          <w:szCs w:val="32"/>
        </w:rPr>
        <w:t>10%</w:t>
      </w:r>
      <w:r w:rsidR="00687459" w:rsidRPr="00D34898">
        <w:rPr>
          <w:rFonts w:ascii="Times New Roman" w:eastAsia="仿宋" w:hAnsi="Times New Roman" w:cs="Times New Roman" w:hint="eastAsia"/>
          <w:sz w:val="32"/>
          <w:szCs w:val="32"/>
        </w:rPr>
        <w:t>以上</w:t>
      </w:r>
      <w:r w:rsidRPr="00D34898">
        <w:rPr>
          <w:rFonts w:ascii="Times New Roman" w:eastAsia="仿宋" w:hAnsi="Times New Roman" w:cs="Times New Roman" w:hint="eastAsia"/>
          <w:sz w:val="32"/>
          <w:szCs w:val="32"/>
        </w:rPr>
        <w:t>；</w:t>
      </w:r>
    </w:p>
    <w:p w14:paraId="60C2131C" w14:textId="2FE1AEA5" w:rsidR="00D76F1A" w:rsidRPr="00D34898" w:rsidRDefault="001317BB" w:rsidP="00D34898">
      <w:pPr>
        <w:pStyle w:val="a7"/>
        <w:overflowPunct w:val="0"/>
        <w:spacing w:line="600" w:lineRule="exact"/>
        <w:ind w:firstLine="600"/>
        <w:jc w:val="both"/>
        <w:rPr>
          <w:rFonts w:ascii="Times New Roman" w:eastAsia="仿宋" w:hAnsi="Times New Roman" w:cs="Times New Roman"/>
          <w:sz w:val="32"/>
          <w:szCs w:val="32"/>
        </w:rPr>
      </w:pPr>
      <w:r w:rsidRPr="00D34898">
        <w:rPr>
          <w:rFonts w:ascii="Times New Roman" w:eastAsia="仿宋" w:hAnsi="Times New Roman" w:cs="Times New Roman" w:hint="eastAsia"/>
          <w:sz w:val="32"/>
          <w:szCs w:val="32"/>
        </w:rPr>
        <w:t>（</w:t>
      </w:r>
      <w:r w:rsidR="00687459" w:rsidRPr="00D34898">
        <w:rPr>
          <w:rFonts w:ascii="Times New Roman" w:eastAsia="仿宋" w:hAnsi="Times New Roman" w:cs="Times New Roman" w:hint="eastAsia"/>
          <w:sz w:val="32"/>
          <w:szCs w:val="32"/>
        </w:rPr>
        <w:t>二</w:t>
      </w:r>
      <w:r w:rsidRPr="00D34898">
        <w:rPr>
          <w:rFonts w:ascii="Times New Roman" w:eastAsia="仿宋" w:hAnsi="Times New Roman" w:cs="Times New Roman"/>
          <w:sz w:val="32"/>
          <w:szCs w:val="32"/>
        </w:rPr>
        <w:t>）</w:t>
      </w:r>
      <w:r w:rsidR="005564C0" w:rsidRPr="00D34898">
        <w:rPr>
          <w:rFonts w:ascii="Times New Roman" w:eastAsia="仿宋" w:hAnsi="Times New Roman" w:cs="Times New Roman" w:hint="eastAsia"/>
          <w:sz w:val="32"/>
          <w:szCs w:val="32"/>
        </w:rPr>
        <w:t>涉及主要产品</w:t>
      </w:r>
      <w:r w:rsidR="001979FB" w:rsidRPr="00D34898">
        <w:rPr>
          <w:rFonts w:ascii="Times New Roman" w:eastAsia="仿宋" w:hAnsi="Times New Roman" w:cs="Times New Roman" w:hint="eastAsia"/>
          <w:sz w:val="32"/>
          <w:szCs w:val="32"/>
        </w:rPr>
        <w:t>以及</w:t>
      </w:r>
      <w:r w:rsidR="005564C0" w:rsidRPr="00D34898">
        <w:rPr>
          <w:rFonts w:ascii="Times New Roman" w:eastAsia="仿宋" w:hAnsi="Times New Roman" w:cs="Times New Roman" w:hint="eastAsia"/>
          <w:sz w:val="32"/>
          <w:szCs w:val="32"/>
        </w:rPr>
        <w:t>核心商标、专利、技术</w:t>
      </w:r>
      <w:r w:rsidR="00055611" w:rsidRPr="00D34898">
        <w:rPr>
          <w:rFonts w:ascii="Times New Roman" w:eastAsia="仿宋" w:hAnsi="Times New Roman" w:cs="Times New Roman" w:hint="eastAsia"/>
          <w:sz w:val="32"/>
          <w:szCs w:val="32"/>
        </w:rPr>
        <w:t>、</w:t>
      </w:r>
      <w:r w:rsidR="00055611" w:rsidRPr="00D34898">
        <w:rPr>
          <w:rFonts w:ascii="Times New Roman" w:eastAsia="仿宋" w:hAnsi="Times New Roman" w:cs="Times New Roman"/>
          <w:sz w:val="32"/>
          <w:szCs w:val="32"/>
        </w:rPr>
        <w:t>土地</w:t>
      </w:r>
      <w:r w:rsidR="00055611" w:rsidRPr="00D34898">
        <w:rPr>
          <w:rFonts w:ascii="Times New Roman" w:eastAsia="仿宋" w:hAnsi="Times New Roman" w:cs="Times New Roman" w:hint="eastAsia"/>
          <w:sz w:val="32"/>
          <w:szCs w:val="32"/>
        </w:rPr>
        <w:t>、</w:t>
      </w:r>
      <w:r w:rsidR="00055611" w:rsidRPr="00D34898">
        <w:rPr>
          <w:rFonts w:ascii="Times New Roman" w:eastAsia="仿宋" w:hAnsi="Times New Roman" w:cs="Times New Roman"/>
          <w:sz w:val="32"/>
          <w:szCs w:val="32"/>
        </w:rPr>
        <w:t>房产</w:t>
      </w:r>
      <w:r w:rsidR="00804A94" w:rsidRPr="00D34898">
        <w:rPr>
          <w:rFonts w:ascii="Times New Roman" w:eastAsia="仿宋" w:hAnsi="Times New Roman" w:cs="Times New Roman" w:hint="eastAsia"/>
          <w:sz w:val="32"/>
          <w:szCs w:val="32"/>
        </w:rPr>
        <w:t>、</w:t>
      </w:r>
      <w:r w:rsidR="00804A94" w:rsidRPr="00D34898">
        <w:rPr>
          <w:rFonts w:ascii="Times New Roman" w:eastAsia="仿宋" w:hAnsi="Times New Roman" w:cs="Times New Roman"/>
          <w:sz w:val="32"/>
          <w:szCs w:val="32"/>
        </w:rPr>
        <w:t>设备</w:t>
      </w:r>
      <w:r w:rsidR="00FA43C7" w:rsidRPr="00D34898">
        <w:rPr>
          <w:rFonts w:ascii="Times New Roman" w:eastAsia="仿宋" w:hAnsi="Times New Roman" w:cs="Times New Roman" w:hint="eastAsia"/>
          <w:sz w:val="32"/>
          <w:szCs w:val="32"/>
        </w:rPr>
        <w:t>、</w:t>
      </w:r>
      <w:r w:rsidR="00FA43C7" w:rsidRPr="00D34898">
        <w:rPr>
          <w:rFonts w:ascii="Times New Roman" w:eastAsia="仿宋" w:hAnsi="Times New Roman" w:cs="Times New Roman"/>
          <w:sz w:val="32"/>
          <w:szCs w:val="32"/>
        </w:rPr>
        <w:t>资质</w:t>
      </w:r>
      <w:r w:rsidR="005564C0" w:rsidRPr="00D34898">
        <w:rPr>
          <w:rFonts w:ascii="Times New Roman" w:eastAsia="仿宋" w:hAnsi="Times New Roman" w:cs="Times New Roman" w:hint="eastAsia"/>
          <w:sz w:val="32"/>
          <w:szCs w:val="32"/>
        </w:rPr>
        <w:t>等</w:t>
      </w:r>
      <w:r w:rsidR="001979FB" w:rsidRPr="00D34898">
        <w:rPr>
          <w:rFonts w:ascii="Times New Roman" w:eastAsia="仿宋" w:hAnsi="Times New Roman" w:cs="Times New Roman" w:hint="eastAsia"/>
          <w:sz w:val="32"/>
          <w:szCs w:val="32"/>
        </w:rPr>
        <w:t>关键资源要素</w:t>
      </w:r>
      <w:r w:rsidRPr="00D34898">
        <w:rPr>
          <w:rFonts w:ascii="Times New Roman" w:eastAsia="仿宋" w:hAnsi="Times New Roman" w:cs="Times New Roman" w:hint="eastAsia"/>
          <w:sz w:val="32"/>
          <w:szCs w:val="32"/>
        </w:rPr>
        <w:t>的诉讼或仲裁；</w:t>
      </w:r>
    </w:p>
    <w:p w14:paraId="66827F58" w14:textId="7FF5CEB9" w:rsidR="00D76F1A" w:rsidRPr="00D34898" w:rsidRDefault="001317BB" w:rsidP="00D34898">
      <w:pPr>
        <w:pStyle w:val="a7"/>
        <w:overflowPunct w:val="0"/>
        <w:spacing w:line="600" w:lineRule="exact"/>
        <w:ind w:firstLine="600"/>
        <w:jc w:val="both"/>
        <w:rPr>
          <w:rFonts w:ascii="Times New Roman" w:eastAsia="仿宋" w:hAnsi="Times New Roman" w:cs="Times New Roman"/>
          <w:sz w:val="32"/>
          <w:szCs w:val="32"/>
        </w:rPr>
      </w:pPr>
      <w:r w:rsidRPr="00D34898">
        <w:rPr>
          <w:rFonts w:ascii="Times New Roman" w:eastAsia="仿宋" w:hAnsi="Times New Roman" w:cs="Times New Roman" w:hint="eastAsia"/>
          <w:sz w:val="32"/>
          <w:szCs w:val="32"/>
        </w:rPr>
        <w:lastRenderedPageBreak/>
        <w:t>（</w:t>
      </w:r>
      <w:r w:rsidR="00687459" w:rsidRPr="00D34898">
        <w:rPr>
          <w:rFonts w:ascii="Times New Roman" w:eastAsia="仿宋" w:hAnsi="Times New Roman" w:cs="Times New Roman" w:hint="eastAsia"/>
          <w:sz w:val="32"/>
          <w:szCs w:val="32"/>
        </w:rPr>
        <w:t>三</w:t>
      </w:r>
      <w:r w:rsidRPr="00D34898">
        <w:rPr>
          <w:rFonts w:ascii="Times New Roman" w:eastAsia="仿宋" w:hAnsi="Times New Roman" w:cs="Times New Roman"/>
          <w:sz w:val="32"/>
          <w:szCs w:val="32"/>
        </w:rPr>
        <w:t>）</w:t>
      </w:r>
      <w:r w:rsidR="00C90E0D" w:rsidRPr="00D34898">
        <w:rPr>
          <w:rFonts w:ascii="Times New Roman" w:eastAsia="仿宋" w:hAnsi="Times New Roman" w:cs="Times New Roman"/>
          <w:sz w:val="32"/>
          <w:szCs w:val="32"/>
        </w:rPr>
        <w:t>股东大会、董事会决议被申请撤销或者宣告无效</w:t>
      </w:r>
      <w:r w:rsidRPr="00D34898">
        <w:rPr>
          <w:rFonts w:ascii="Times New Roman" w:eastAsia="仿宋" w:hAnsi="Times New Roman" w:cs="Times New Roman" w:hint="eastAsia"/>
          <w:sz w:val="32"/>
          <w:szCs w:val="32"/>
        </w:rPr>
        <w:t>的</w:t>
      </w:r>
      <w:r w:rsidRPr="00D34898">
        <w:rPr>
          <w:rFonts w:ascii="Times New Roman" w:eastAsia="仿宋" w:hAnsi="Times New Roman" w:cs="Times New Roman"/>
          <w:sz w:val="32"/>
          <w:szCs w:val="32"/>
        </w:rPr>
        <w:t>诉讼或仲裁</w:t>
      </w:r>
      <w:r w:rsidRPr="00D34898">
        <w:rPr>
          <w:rFonts w:ascii="Times New Roman" w:eastAsia="仿宋" w:hAnsi="Times New Roman" w:cs="Times New Roman" w:hint="eastAsia"/>
          <w:sz w:val="32"/>
          <w:szCs w:val="32"/>
        </w:rPr>
        <w:t>；</w:t>
      </w:r>
    </w:p>
    <w:p w14:paraId="6A12661F" w14:textId="140886CC" w:rsidR="00D76F1A" w:rsidRPr="00D34898" w:rsidRDefault="001317BB" w:rsidP="00D34898">
      <w:pPr>
        <w:pStyle w:val="a7"/>
        <w:overflowPunct w:val="0"/>
        <w:spacing w:line="600" w:lineRule="exact"/>
        <w:ind w:firstLine="600"/>
        <w:jc w:val="both"/>
        <w:rPr>
          <w:rFonts w:ascii="Times New Roman" w:eastAsia="仿宋" w:hAnsi="Times New Roman" w:cs="Times New Roman"/>
          <w:sz w:val="32"/>
          <w:szCs w:val="32"/>
        </w:rPr>
      </w:pPr>
      <w:r w:rsidRPr="00D34898">
        <w:rPr>
          <w:rFonts w:ascii="Times New Roman" w:eastAsia="仿宋" w:hAnsi="Times New Roman" w:cs="Times New Roman" w:hint="eastAsia"/>
          <w:sz w:val="32"/>
          <w:szCs w:val="32"/>
        </w:rPr>
        <w:t>（</w:t>
      </w:r>
      <w:r w:rsidR="00687459" w:rsidRPr="00D34898">
        <w:rPr>
          <w:rFonts w:ascii="Times New Roman" w:eastAsia="仿宋" w:hAnsi="Times New Roman" w:cs="Times New Roman" w:hint="eastAsia"/>
          <w:sz w:val="32"/>
          <w:szCs w:val="32"/>
        </w:rPr>
        <w:t>四</w:t>
      </w:r>
      <w:r w:rsidRPr="00D34898">
        <w:rPr>
          <w:rFonts w:ascii="Times New Roman" w:eastAsia="仿宋" w:hAnsi="Times New Roman" w:cs="Times New Roman"/>
          <w:sz w:val="32"/>
          <w:szCs w:val="32"/>
        </w:rPr>
        <w:t>）</w:t>
      </w:r>
      <w:r w:rsidR="003B51D0" w:rsidRPr="00D34898">
        <w:rPr>
          <w:rFonts w:ascii="Times New Roman" w:eastAsia="仿宋" w:hAnsi="Times New Roman" w:cs="Times New Roman" w:hint="eastAsia"/>
          <w:sz w:val="32"/>
          <w:szCs w:val="32"/>
        </w:rPr>
        <w:t>可能导致公司实际控制人变更的诉讼或仲裁</w:t>
      </w:r>
      <w:r w:rsidRPr="00D34898">
        <w:rPr>
          <w:rFonts w:ascii="Times New Roman" w:eastAsia="仿宋" w:hAnsi="Times New Roman" w:cs="Times New Roman" w:hint="eastAsia"/>
          <w:sz w:val="32"/>
          <w:szCs w:val="32"/>
        </w:rPr>
        <w:t>；</w:t>
      </w:r>
    </w:p>
    <w:p w14:paraId="3939B3AC" w14:textId="2627EFB1" w:rsidR="00F143DA" w:rsidRPr="00D34898" w:rsidRDefault="001317BB" w:rsidP="00D34898">
      <w:pPr>
        <w:pStyle w:val="a7"/>
        <w:overflowPunct w:val="0"/>
        <w:spacing w:line="600" w:lineRule="exact"/>
        <w:ind w:firstLine="600"/>
        <w:jc w:val="both"/>
        <w:rPr>
          <w:rFonts w:ascii="Times New Roman" w:eastAsia="仿宋" w:hAnsi="Times New Roman" w:cs="Times New Roman"/>
          <w:sz w:val="32"/>
          <w:szCs w:val="32"/>
        </w:rPr>
      </w:pPr>
      <w:r w:rsidRPr="00D34898">
        <w:rPr>
          <w:rFonts w:ascii="Times New Roman" w:eastAsia="仿宋" w:hAnsi="Times New Roman" w:cs="Times New Roman" w:hint="eastAsia"/>
          <w:sz w:val="32"/>
          <w:szCs w:val="32"/>
        </w:rPr>
        <w:t>（</w:t>
      </w:r>
      <w:r w:rsidR="00687459" w:rsidRPr="00D34898">
        <w:rPr>
          <w:rFonts w:ascii="Times New Roman" w:eastAsia="仿宋" w:hAnsi="Times New Roman" w:cs="Times New Roman" w:hint="eastAsia"/>
          <w:sz w:val="32"/>
          <w:szCs w:val="32"/>
        </w:rPr>
        <w:t>五</w:t>
      </w:r>
      <w:r w:rsidRPr="00D34898">
        <w:rPr>
          <w:rFonts w:ascii="Times New Roman" w:eastAsia="仿宋" w:hAnsi="Times New Roman" w:cs="Times New Roman"/>
          <w:sz w:val="32"/>
          <w:szCs w:val="32"/>
        </w:rPr>
        <w:t>）</w:t>
      </w:r>
      <w:r w:rsidR="003B51D0" w:rsidRPr="00D34898">
        <w:rPr>
          <w:rFonts w:ascii="Times New Roman" w:eastAsia="仿宋" w:hAnsi="Times New Roman" w:cs="Times New Roman" w:hint="eastAsia"/>
          <w:sz w:val="32"/>
          <w:szCs w:val="32"/>
        </w:rPr>
        <w:t>其他可能导致公司不符合挂牌条件的诉讼或仲裁</w:t>
      </w:r>
      <w:r w:rsidRPr="00D34898">
        <w:rPr>
          <w:rFonts w:ascii="Times New Roman" w:eastAsia="仿宋" w:hAnsi="Times New Roman" w:cs="Times New Roman" w:hint="eastAsia"/>
          <w:sz w:val="32"/>
          <w:szCs w:val="32"/>
        </w:rPr>
        <w:t>。</w:t>
      </w:r>
    </w:p>
    <w:p w14:paraId="40EAFFEB" w14:textId="6BC831DF" w:rsidR="00592591" w:rsidRPr="00C27327" w:rsidRDefault="002C49B9" w:rsidP="00C27327">
      <w:pPr>
        <w:pStyle w:val="2"/>
        <w:overflowPunct w:val="0"/>
        <w:spacing w:before="0" w:after="0" w:line="600" w:lineRule="exact"/>
        <w:ind w:firstLine="640"/>
        <w:rPr>
          <w:rFonts w:ascii="黑体" w:eastAsia="黑体" w:hAnsi="黑体"/>
          <w:b w:val="0"/>
        </w:rPr>
      </w:pPr>
      <w:r w:rsidRPr="00C27327">
        <w:rPr>
          <w:rFonts w:ascii="黑体" w:eastAsia="黑体" w:hAnsi="黑体" w:hint="eastAsia"/>
          <w:b w:val="0"/>
        </w:rPr>
        <w:t>三、</w:t>
      </w:r>
      <w:r w:rsidR="00592591" w:rsidRPr="00C27327">
        <w:rPr>
          <w:rFonts w:ascii="黑体" w:eastAsia="黑体" w:hAnsi="黑体" w:hint="eastAsia"/>
          <w:b w:val="0"/>
        </w:rPr>
        <w:t>重大诉讼或仲裁的核查</w:t>
      </w:r>
    </w:p>
    <w:p w14:paraId="48A66934" w14:textId="1268BA0F" w:rsidR="00F143DA" w:rsidRPr="00D34898" w:rsidRDefault="00EA3AF4" w:rsidP="00D34898">
      <w:pPr>
        <w:pStyle w:val="a7"/>
        <w:overflowPunct w:val="0"/>
        <w:spacing w:line="600" w:lineRule="exact"/>
        <w:ind w:firstLine="600"/>
        <w:jc w:val="both"/>
        <w:rPr>
          <w:rFonts w:ascii="Times New Roman" w:eastAsia="仿宋" w:hAnsi="Times New Roman" w:cs="Times New Roman"/>
          <w:sz w:val="32"/>
          <w:szCs w:val="32"/>
        </w:rPr>
      </w:pPr>
      <w:r w:rsidRPr="00D34898">
        <w:rPr>
          <w:rFonts w:ascii="Times New Roman" w:eastAsia="仿宋" w:hAnsi="Times New Roman" w:cs="Times New Roman" w:hint="eastAsia"/>
          <w:sz w:val="32"/>
          <w:szCs w:val="32"/>
        </w:rPr>
        <w:t>主办券商、</w:t>
      </w:r>
      <w:r w:rsidRPr="00D34898">
        <w:rPr>
          <w:rFonts w:ascii="Times New Roman" w:eastAsia="仿宋" w:hAnsi="Times New Roman" w:cs="Times New Roman"/>
          <w:sz w:val="32"/>
          <w:szCs w:val="32"/>
        </w:rPr>
        <w:t>申报会计师</w:t>
      </w:r>
      <w:r w:rsidRPr="00D34898">
        <w:rPr>
          <w:rFonts w:ascii="Times New Roman" w:eastAsia="仿宋" w:hAnsi="Times New Roman" w:cs="Times New Roman" w:hint="eastAsia"/>
          <w:sz w:val="32"/>
          <w:szCs w:val="32"/>
        </w:rPr>
        <w:t>及律师</w:t>
      </w:r>
      <w:r w:rsidR="00F143DA" w:rsidRPr="00D34898">
        <w:rPr>
          <w:rFonts w:ascii="Times New Roman" w:eastAsia="仿宋" w:hAnsi="Times New Roman" w:cs="Times New Roman"/>
          <w:sz w:val="32"/>
          <w:szCs w:val="32"/>
        </w:rPr>
        <w:t>应当核查相关诉讼或仲裁</w:t>
      </w:r>
      <w:r w:rsidR="00562335" w:rsidRPr="00D34898">
        <w:rPr>
          <w:rFonts w:ascii="Times New Roman" w:eastAsia="仿宋" w:hAnsi="Times New Roman" w:cs="Times New Roman" w:hint="eastAsia"/>
          <w:sz w:val="32"/>
          <w:szCs w:val="32"/>
        </w:rPr>
        <w:t>事项</w:t>
      </w:r>
      <w:r w:rsidR="00F143DA" w:rsidRPr="00D34898">
        <w:rPr>
          <w:rFonts w:ascii="Times New Roman" w:eastAsia="仿宋" w:hAnsi="Times New Roman" w:cs="Times New Roman"/>
          <w:sz w:val="32"/>
          <w:szCs w:val="32"/>
        </w:rPr>
        <w:t>的具体情况，</w:t>
      </w:r>
      <w:r w:rsidR="00562335" w:rsidRPr="00D34898">
        <w:rPr>
          <w:rFonts w:ascii="Times New Roman" w:eastAsia="仿宋" w:hAnsi="Times New Roman" w:cs="Times New Roman" w:hint="eastAsia"/>
          <w:sz w:val="32"/>
          <w:szCs w:val="32"/>
        </w:rPr>
        <w:t>并分析</w:t>
      </w:r>
      <w:r w:rsidR="00562335" w:rsidRPr="00D34898">
        <w:rPr>
          <w:rFonts w:ascii="Times New Roman" w:eastAsia="仿宋" w:hAnsi="Times New Roman" w:cs="Times New Roman"/>
          <w:sz w:val="32"/>
          <w:szCs w:val="32"/>
        </w:rPr>
        <w:t>评估</w:t>
      </w:r>
      <w:r w:rsidR="00F143DA" w:rsidRPr="00D34898">
        <w:rPr>
          <w:rFonts w:ascii="Times New Roman" w:eastAsia="仿宋" w:hAnsi="Times New Roman" w:cs="Times New Roman"/>
          <w:sz w:val="32"/>
          <w:szCs w:val="32"/>
        </w:rPr>
        <w:t>公司可能承担的责任或损失</w:t>
      </w:r>
      <w:r w:rsidR="00562335" w:rsidRPr="00D34898">
        <w:rPr>
          <w:rFonts w:ascii="Times New Roman" w:eastAsia="仿宋" w:hAnsi="Times New Roman" w:cs="Times New Roman" w:hint="eastAsia"/>
          <w:sz w:val="32"/>
          <w:szCs w:val="32"/>
        </w:rPr>
        <w:t>、</w:t>
      </w:r>
      <w:r w:rsidR="00F143DA" w:rsidRPr="00D34898">
        <w:rPr>
          <w:rFonts w:ascii="Times New Roman" w:eastAsia="仿宋" w:hAnsi="Times New Roman" w:cs="Times New Roman"/>
          <w:sz w:val="32"/>
          <w:szCs w:val="32"/>
        </w:rPr>
        <w:t>对公司经营的具体影响</w:t>
      </w:r>
      <w:r w:rsidR="005564C0" w:rsidRPr="00D34898">
        <w:rPr>
          <w:rFonts w:ascii="Times New Roman" w:eastAsia="仿宋" w:hAnsi="Times New Roman" w:cs="Times New Roman" w:hint="eastAsia"/>
          <w:sz w:val="32"/>
          <w:szCs w:val="32"/>
        </w:rPr>
        <w:t>、公司</w:t>
      </w:r>
      <w:r w:rsidR="005564C0" w:rsidRPr="00D34898">
        <w:rPr>
          <w:rFonts w:ascii="Times New Roman" w:eastAsia="仿宋" w:hAnsi="Times New Roman" w:cs="Times New Roman"/>
          <w:sz w:val="32"/>
          <w:szCs w:val="32"/>
        </w:rPr>
        <w:t>内控或合</w:t>
      </w:r>
      <w:proofErr w:type="gramStart"/>
      <w:r w:rsidR="005564C0" w:rsidRPr="00D34898">
        <w:rPr>
          <w:rFonts w:ascii="Times New Roman" w:eastAsia="仿宋" w:hAnsi="Times New Roman" w:cs="Times New Roman"/>
          <w:sz w:val="32"/>
          <w:szCs w:val="32"/>
        </w:rPr>
        <w:t>规</w:t>
      </w:r>
      <w:proofErr w:type="gramEnd"/>
      <w:r w:rsidR="005564C0" w:rsidRPr="00D34898">
        <w:rPr>
          <w:rFonts w:ascii="Times New Roman" w:eastAsia="仿宋" w:hAnsi="Times New Roman" w:cs="Times New Roman"/>
          <w:sz w:val="32"/>
          <w:szCs w:val="32"/>
        </w:rPr>
        <w:t>管理是否健全、是否构成挂牌障碍</w:t>
      </w:r>
      <w:r w:rsidR="005564C0" w:rsidRPr="00D34898">
        <w:rPr>
          <w:rFonts w:ascii="Times New Roman" w:eastAsia="仿宋" w:hAnsi="Times New Roman" w:cs="Times New Roman" w:hint="eastAsia"/>
          <w:sz w:val="32"/>
          <w:szCs w:val="32"/>
        </w:rPr>
        <w:t>以及</w:t>
      </w:r>
      <w:r w:rsidR="00F143DA" w:rsidRPr="00D34898">
        <w:rPr>
          <w:rFonts w:ascii="Times New Roman" w:eastAsia="仿宋" w:hAnsi="Times New Roman" w:cs="Times New Roman"/>
          <w:sz w:val="32"/>
          <w:szCs w:val="32"/>
        </w:rPr>
        <w:t>公司应对措施的有效性。</w:t>
      </w:r>
    </w:p>
    <w:p w14:paraId="1903CB56" w14:textId="77777777" w:rsidR="00052959" w:rsidRPr="00D34898" w:rsidRDefault="00052959" w:rsidP="00D34898">
      <w:pPr>
        <w:pStyle w:val="a7"/>
        <w:overflowPunct w:val="0"/>
        <w:spacing w:line="600" w:lineRule="exact"/>
        <w:ind w:firstLine="600"/>
        <w:jc w:val="both"/>
        <w:rPr>
          <w:rFonts w:ascii="Times New Roman" w:eastAsia="仿宋" w:hAnsi="Times New Roman" w:cs="Times New Roman"/>
          <w:sz w:val="32"/>
          <w:szCs w:val="32"/>
        </w:rPr>
      </w:pPr>
    </w:p>
    <w:p w14:paraId="79FAC714" w14:textId="361E0D64" w:rsidR="00FF4DF1" w:rsidRPr="00D34898" w:rsidRDefault="001D10A5" w:rsidP="00F24ACF">
      <w:pPr>
        <w:pStyle w:val="1"/>
        <w:overflowPunct w:val="0"/>
        <w:spacing w:before="0" w:after="0" w:line="600" w:lineRule="exact"/>
        <w:ind w:firstLineChars="0" w:firstLine="0"/>
        <w:jc w:val="center"/>
        <w:rPr>
          <w:rFonts w:eastAsia="黑体"/>
          <w:b w:val="0"/>
          <w:sz w:val="32"/>
          <w:szCs w:val="32"/>
        </w:rPr>
      </w:pPr>
      <w:bookmarkStart w:id="13" w:name="_Toc42778297"/>
      <w:bookmarkStart w:id="14" w:name="_Toc43726312"/>
      <w:bookmarkStart w:id="15" w:name="_Toc51774350"/>
      <w:r w:rsidRPr="00D34898">
        <w:rPr>
          <w:rFonts w:eastAsia="黑体" w:hint="eastAsia"/>
          <w:b w:val="0"/>
          <w:sz w:val="32"/>
          <w:szCs w:val="32"/>
        </w:rPr>
        <w:t>1</w:t>
      </w:r>
      <w:r w:rsidRPr="00D34898">
        <w:rPr>
          <w:rFonts w:eastAsia="黑体"/>
          <w:b w:val="0"/>
          <w:sz w:val="32"/>
          <w:szCs w:val="32"/>
        </w:rPr>
        <w:t>-</w:t>
      </w:r>
      <w:r w:rsidR="0032167F" w:rsidRPr="00D34898">
        <w:rPr>
          <w:rFonts w:eastAsia="黑体"/>
          <w:b w:val="0"/>
          <w:sz w:val="32"/>
          <w:szCs w:val="32"/>
        </w:rPr>
        <w:t>5</w:t>
      </w:r>
      <w:r w:rsidR="00AE3BE7" w:rsidRPr="00D34898">
        <w:rPr>
          <w:rFonts w:eastAsia="黑体"/>
          <w:b w:val="0"/>
          <w:sz w:val="32"/>
          <w:szCs w:val="32"/>
        </w:rPr>
        <w:t xml:space="preserve"> </w:t>
      </w:r>
      <w:r w:rsidR="00F143DA" w:rsidRPr="00D34898">
        <w:rPr>
          <w:rFonts w:eastAsia="黑体" w:hint="eastAsia"/>
          <w:b w:val="0"/>
          <w:sz w:val="32"/>
          <w:szCs w:val="32"/>
        </w:rPr>
        <w:t>公司</w:t>
      </w:r>
      <w:r w:rsidR="00F143DA" w:rsidRPr="00D34898">
        <w:rPr>
          <w:rFonts w:eastAsia="黑体"/>
          <w:b w:val="0"/>
          <w:sz w:val="32"/>
          <w:szCs w:val="32"/>
        </w:rPr>
        <w:t>治理</w:t>
      </w:r>
      <w:bookmarkEnd w:id="13"/>
      <w:bookmarkEnd w:id="14"/>
      <w:bookmarkEnd w:id="15"/>
    </w:p>
    <w:p w14:paraId="3E3419DD" w14:textId="77777777" w:rsidR="00052959" w:rsidRPr="00D34898" w:rsidRDefault="00052959" w:rsidP="00D34898">
      <w:pPr>
        <w:spacing w:line="600" w:lineRule="exact"/>
        <w:ind w:firstLine="600"/>
      </w:pPr>
    </w:p>
    <w:p w14:paraId="06C2409B" w14:textId="272E6B41" w:rsidR="00DF2D60" w:rsidRPr="00D34898" w:rsidRDefault="00DF2D60" w:rsidP="00D34898">
      <w:pPr>
        <w:pStyle w:val="a7"/>
        <w:overflowPunct w:val="0"/>
        <w:spacing w:line="600" w:lineRule="exact"/>
        <w:ind w:firstLine="600"/>
        <w:jc w:val="both"/>
        <w:rPr>
          <w:rFonts w:ascii="Times New Roman" w:eastAsia="仿宋" w:hAnsi="Times New Roman" w:cs="Times New Roman"/>
          <w:sz w:val="32"/>
          <w:szCs w:val="32"/>
        </w:rPr>
      </w:pPr>
      <w:r w:rsidRPr="00D34898">
        <w:rPr>
          <w:rFonts w:ascii="Times New Roman" w:eastAsia="仿宋" w:hAnsi="Times New Roman" w:cs="Times New Roman" w:hint="eastAsia"/>
          <w:sz w:val="32"/>
          <w:szCs w:val="32"/>
        </w:rPr>
        <w:t>现就</w:t>
      </w:r>
      <w:r w:rsidRPr="00D34898">
        <w:rPr>
          <w:rFonts w:ascii="Times New Roman" w:eastAsia="仿宋" w:hAnsi="Times New Roman" w:cs="Times New Roman"/>
          <w:sz w:val="32"/>
          <w:szCs w:val="32"/>
        </w:rPr>
        <w:t>申请挂牌公司</w:t>
      </w:r>
      <w:r w:rsidRPr="00D34898">
        <w:rPr>
          <w:rFonts w:ascii="Times New Roman" w:eastAsia="仿宋" w:hAnsi="Times New Roman" w:cs="Times New Roman" w:hint="eastAsia"/>
          <w:sz w:val="32"/>
          <w:szCs w:val="32"/>
        </w:rPr>
        <w:t>涉及</w:t>
      </w:r>
      <w:r w:rsidRPr="00D34898">
        <w:rPr>
          <w:rFonts w:ascii="Times New Roman" w:eastAsia="仿宋" w:hAnsi="Times New Roman" w:cs="Times New Roman"/>
          <w:sz w:val="32"/>
          <w:szCs w:val="32"/>
        </w:rPr>
        <w:t>公司治理</w:t>
      </w:r>
      <w:r w:rsidR="0022096C" w:rsidRPr="00D34898">
        <w:rPr>
          <w:rFonts w:ascii="Times New Roman" w:eastAsia="仿宋" w:hAnsi="Times New Roman" w:cs="Times New Roman"/>
          <w:sz w:val="32"/>
          <w:szCs w:val="32"/>
        </w:rPr>
        <w:t>的</w:t>
      </w:r>
      <w:r w:rsidRPr="00D34898">
        <w:rPr>
          <w:rFonts w:ascii="Times New Roman" w:eastAsia="仿宋" w:hAnsi="Times New Roman" w:cs="Times New Roman"/>
          <w:sz w:val="32"/>
          <w:szCs w:val="32"/>
        </w:rPr>
        <w:t>相关事项明确</w:t>
      </w:r>
      <w:r w:rsidRPr="00D34898">
        <w:rPr>
          <w:rFonts w:ascii="Times New Roman" w:eastAsia="仿宋" w:hAnsi="Times New Roman" w:cs="Times New Roman" w:hint="eastAsia"/>
          <w:sz w:val="32"/>
          <w:szCs w:val="32"/>
        </w:rPr>
        <w:t>如下</w:t>
      </w:r>
      <w:r w:rsidRPr="00D34898">
        <w:rPr>
          <w:rFonts w:ascii="Times New Roman" w:eastAsia="仿宋" w:hAnsi="Times New Roman" w:cs="Times New Roman"/>
          <w:sz w:val="32"/>
          <w:szCs w:val="32"/>
        </w:rPr>
        <w:t>：</w:t>
      </w:r>
    </w:p>
    <w:p w14:paraId="128303D7" w14:textId="7F1FEC89" w:rsidR="00F143DA" w:rsidRPr="00C27327" w:rsidRDefault="00DF2D60" w:rsidP="00C27327">
      <w:pPr>
        <w:pStyle w:val="2"/>
        <w:overflowPunct w:val="0"/>
        <w:spacing w:before="0" w:after="0" w:line="600" w:lineRule="exact"/>
        <w:ind w:firstLine="640"/>
        <w:rPr>
          <w:rFonts w:ascii="黑体" w:eastAsia="黑体" w:hAnsi="黑体"/>
          <w:b w:val="0"/>
        </w:rPr>
      </w:pPr>
      <w:r w:rsidRPr="00C27327">
        <w:rPr>
          <w:rFonts w:ascii="黑体" w:eastAsia="黑体" w:hAnsi="黑体" w:hint="eastAsia"/>
          <w:b w:val="0"/>
        </w:rPr>
        <w:t>一</w:t>
      </w:r>
      <w:r w:rsidRPr="00C27327">
        <w:rPr>
          <w:rFonts w:ascii="黑体" w:eastAsia="黑体" w:hAnsi="黑体"/>
          <w:b w:val="0"/>
        </w:rPr>
        <w:t>、</w:t>
      </w:r>
      <w:r w:rsidR="00B55E15" w:rsidRPr="00C27327">
        <w:rPr>
          <w:rFonts w:ascii="黑体" w:eastAsia="黑体" w:hAnsi="黑体" w:hint="eastAsia"/>
          <w:b w:val="0"/>
        </w:rPr>
        <w:t>公司</w:t>
      </w:r>
      <w:r w:rsidR="00B55E15" w:rsidRPr="00C27327">
        <w:rPr>
          <w:rFonts w:ascii="黑体" w:eastAsia="黑体" w:hAnsi="黑体"/>
          <w:b w:val="0"/>
        </w:rPr>
        <w:t>章程</w:t>
      </w:r>
    </w:p>
    <w:p w14:paraId="4736F758" w14:textId="52CF5DEF" w:rsidR="00F143DA" w:rsidRPr="00D34898" w:rsidRDefault="0014524D" w:rsidP="00D34898">
      <w:pPr>
        <w:pStyle w:val="a7"/>
        <w:overflowPunct w:val="0"/>
        <w:spacing w:line="600" w:lineRule="exact"/>
        <w:ind w:firstLine="600"/>
        <w:jc w:val="both"/>
        <w:rPr>
          <w:rFonts w:ascii="Times New Roman" w:eastAsia="仿宋" w:hAnsi="Times New Roman" w:cs="Times New Roman"/>
          <w:sz w:val="32"/>
          <w:szCs w:val="32"/>
        </w:rPr>
      </w:pPr>
      <w:r w:rsidRPr="00D34898">
        <w:rPr>
          <w:rFonts w:ascii="Times New Roman" w:eastAsia="仿宋" w:hAnsi="Times New Roman" w:cs="Times New Roman" w:hint="eastAsia"/>
          <w:sz w:val="32"/>
          <w:szCs w:val="32"/>
        </w:rPr>
        <w:t>申请</w:t>
      </w:r>
      <w:r w:rsidRPr="00D34898">
        <w:rPr>
          <w:rFonts w:ascii="Times New Roman" w:eastAsia="仿宋" w:hAnsi="Times New Roman" w:cs="Times New Roman"/>
          <w:sz w:val="32"/>
          <w:szCs w:val="32"/>
        </w:rPr>
        <w:t>挂牌</w:t>
      </w:r>
      <w:r w:rsidR="00F143DA" w:rsidRPr="00D34898">
        <w:rPr>
          <w:rFonts w:ascii="Times New Roman" w:eastAsia="仿宋" w:hAnsi="Times New Roman" w:cs="Times New Roman" w:hint="eastAsia"/>
          <w:sz w:val="32"/>
          <w:szCs w:val="32"/>
        </w:rPr>
        <w:t>公司应当</w:t>
      </w:r>
      <w:r w:rsidR="006554E5" w:rsidRPr="00D34898">
        <w:rPr>
          <w:rFonts w:ascii="Times New Roman" w:eastAsia="仿宋" w:hAnsi="Times New Roman" w:cs="Times New Roman" w:hint="eastAsia"/>
          <w:sz w:val="32"/>
          <w:szCs w:val="32"/>
        </w:rPr>
        <w:t>结合</w:t>
      </w:r>
      <w:r w:rsidR="006554E5" w:rsidRPr="00D34898">
        <w:rPr>
          <w:rFonts w:ascii="Times New Roman" w:eastAsia="仿宋" w:hAnsi="Times New Roman" w:cs="Times New Roman"/>
          <w:sz w:val="32"/>
          <w:szCs w:val="32"/>
        </w:rPr>
        <w:t>其拟进入的市场</w:t>
      </w:r>
      <w:r w:rsidR="006554E5" w:rsidRPr="00D34898">
        <w:rPr>
          <w:rFonts w:ascii="Times New Roman" w:eastAsia="仿宋" w:hAnsi="Times New Roman" w:cs="Times New Roman" w:hint="eastAsia"/>
          <w:sz w:val="32"/>
          <w:szCs w:val="32"/>
        </w:rPr>
        <w:t>层级</w:t>
      </w:r>
      <w:r w:rsidRPr="00D34898">
        <w:rPr>
          <w:rFonts w:ascii="Times New Roman" w:eastAsia="仿宋" w:hAnsi="Times New Roman" w:cs="Times New Roman" w:hint="eastAsia"/>
          <w:sz w:val="32"/>
          <w:szCs w:val="32"/>
        </w:rPr>
        <w:t>，确保</w:t>
      </w:r>
      <w:r w:rsidRPr="00D34898">
        <w:rPr>
          <w:rFonts w:ascii="Times New Roman" w:eastAsia="仿宋" w:hAnsi="Times New Roman" w:cs="Times New Roman"/>
          <w:sz w:val="32"/>
          <w:szCs w:val="32"/>
        </w:rPr>
        <w:t>其</w:t>
      </w:r>
      <w:r w:rsidRPr="00D34898">
        <w:rPr>
          <w:rFonts w:ascii="Times New Roman" w:eastAsia="仿宋" w:hAnsi="Times New Roman" w:cs="Times New Roman" w:hint="eastAsia"/>
          <w:sz w:val="32"/>
          <w:szCs w:val="32"/>
        </w:rPr>
        <w:t>申报时提交的公司章程</w:t>
      </w:r>
      <w:r w:rsidR="00D647A5" w:rsidRPr="00D34898">
        <w:rPr>
          <w:rFonts w:ascii="Times New Roman" w:eastAsia="仿宋" w:hAnsi="Times New Roman" w:cs="Times New Roman" w:hint="eastAsia"/>
          <w:sz w:val="32"/>
          <w:szCs w:val="32"/>
        </w:rPr>
        <w:t>及</w:t>
      </w:r>
      <w:r w:rsidR="00D647A5" w:rsidRPr="00D34898">
        <w:rPr>
          <w:rFonts w:ascii="Times New Roman" w:eastAsia="仿宋" w:hAnsi="Times New Roman" w:cs="Times New Roman"/>
          <w:sz w:val="32"/>
          <w:szCs w:val="32"/>
        </w:rPr>
        <w:t>作为章程附件的</w:t>
      </w:r>
      <w:r w:rsidR="00D647A5" w:rsidRPr="00D34898">
        <w:rPr>
          <w:rFonts w:ascii="Times New Roman" w:eastAsia="仿宋" w:hAnsi="Times New Roman" w:cs="Times New Roman" w:hint="eastAsia"/>
          <w:sz w:val="32"/>
          <w:szCs w:val="32"/>
        </w:rPr>
        <w:t>股东大会议事规则、</w:t>
      </w:r>
      <w:r w:rsidR="00D647A5" w:rsidRPr="00D34898">
        <w:rPr>
          <w:rFonts w:ascii="Times New Roman" w:eastAsia="仿宋" w:hAnsi="Times New Roman" w:cs="Times New Roman"/>
          <w:sz w:val="32"/>
          <w:szCs w:val="32"/>
        </w:rPr>
        <w:t>董事会议事规则</w:t>
      </w:r>
      <w:r w:rsidR="00D647A5" w:rsidRPr="00D34898">
        <w:rPr>
          <w:rFonts w:ascii="Times New Roman" w:eastAsia="仿宋" w:hAnsi="Times New Roman" w:cs="Times New Roman" w:hint="eastAsia"/>
          <w:sz w:val="32"/>
          <w:szCs w:val="32"/>
        </w:rPr>
        <w:t>、</w:t>
      </w:r>
      <w:r w:rsidR="00D647A5" w:rsidRPr="00D34898">
        <w:rPr>
          <w:rFonts w:ascii="Times New Roman" w:eastAsia="仿宋" w:hAnsi="Times New Roman" w:cs="Times New Roman"/>
          <w:sz w:val="32"/>
          <w:szCs w:val="32"/>
        </w:rPr>
        <w:t>监事会议事规则</w:t>
      </w:r>
      <w:r w:rsidR="00F143DA" w:rsidRPr="00D34898">
        <w:rPr>
          <w:rFonts w:ascii="Times New Roman" w:eastAsia="仿宋" w:hAnsi="Times New Roman" w:cs="Times New Roman" w:hint="eastAsia"/>
          <w:sz w:val="32"/>
          <w:szCs w:val="32"/>
        </w:rPr>
        <w:t>符合《</w:t>
      </w:r>
      <w:r w:rsidR="006554E5" w:rsidRPr="00D34898">
        <w:rPr>
          <w:rFonts w:ascii="Times New Roman" w:eastAsia="仿宋" w:hAnsi="Times New Roman" w:cs="Times New Roman" w:hint="eastAsia"/>
          <w:sz w:val="32"/>
          <w:szCs w:val="32"/>
        </w:rPr>
        <w:t>非上市公众公司监管指引第</w:t>
      </w:r>
      <w:r w:rsidR="006554E5" w:rsidRPr="00D34898">
        <w:rPr>
          <w:rFonts w:ascii="Times New Roman" w:eastAsia="仿宋" w:hAnsi="Times New Roman" w:cs="Times New Roman" w:hint="eastAsia"/>
          <w:sz w:val="32"/>
          <w:szCs w:val="32"/>
        </w:rPr>
        <w:t>3</w:t>
      </w:r>
      <w:r w:rsidR="006554E5" w:rsidRPr="00D34898">
        <w:rPr>
          <w:rFonts w:ascii="Times New Roman" w:eastAsia="仿宋" w:hAnsi="Times New Roman" w:cs="Times New Roman" w:hint="eastAsia"/>
          <w:sz w:val="32"/>
          <w:szCs w:val="32"/>
        </w:rPr>
        <w:t>号——章程必备条款</w:t>
      </w:r>
      <w:r w:rsidR="00A45EBC" w:rsidRPr="00D34898">
        <w:rPr>
          <w:rFonts w:ascii="Times New Roman" w:eastAsia="仿宋" w:hAnsi="Times New Roman" w:cs="Times New Roman" w:hint="eastAsia"/>
          <w:sz w:val="32"/>
          <w:szCs w:val="32"/>
        </w:rPr>
        <w:t>》</w:t>
      </w:r>
      <w:r w:rsidR="00962B21" w:rsidRPr="00D34898">
        <w:rPr>
          <w:rFonts w:ascii="Times New Roman" w:eastAsia="仿宋" w:hAnsi="Times New Roman" w:cs="Times New Roman" w:hint="eastAsia"/>
          <w:sz w:val="32"/>
          <w:szCs w:val="32"/>
        </w:rPr>
        <w:t>、</w:t>
      </w:r>
      <w:r w:rsidR="00A45EBC" w:rsidRPr="00D34898">
        <w:rPr>
          <w:rFonts w:ascii="Times New Roman" w:eastAsia="仿宋" w:hAnsi="Times New Roman" w:cs="Times New Roman" w:hint="eastAsia"/>
          <w:sz w:val="32"/>
          <w:szCs w:val="32"/>
        </w:rPr>
        <w:t>《</w:t>
      </w:r>
      <w:r w:rsidRPr="00D34898">
        <w:rPr>
          <w:rFonts w:ascii="Times New Roman" w:eastAsia="仿宋" w:hAnsi="Times New Roman" w:cs="Times New Roman" w:hint="eastAsia"/>
          <w:sz w:val="32"/>
          <w:szCs w:val="32"/>
        </w:rPr>
        <w:t>全国中小企业股份转让系统挂牌公司治理规则</w:t>
      </w:r>
      <w:r w:rsidR="00A45EBC" w:rsidRPr="00D34898">
        <w:rPr>
          <w:rFonts w:ascii="Times New Roman" w:eastAsia="仿宋" w:hAnsi="Times New Roman" w:cs="Times New Roman" w:hint="eastAsia"/>
          <w:sz w:val="32"/>
          <w:szCs w:val="32"/>
        </w:rPr>
        <w:t>》关于基础层、创新层挂牌公司</w:t>
      </w:r>
      <w:r w:rsidR="00F143DA" w:rsidRPr="00D34898">
        <w:rPr>
          <w:rFonts w:ascii="Times New Roman" w:eastAsia="仿宋" w:hAnsi="Times New Roman" w:cs="Times New Roman" w:hint="eastAsia"/>
          <w:sz w:val="32"/>
          <w:szCs w:val="32"/>
        </w:rPr>
        <w:t>的要求</w:t>
      </w:r>
      <w:r w:rsidR="00B92C87" w:rsidRPr="00D34898">
        <w:rPr>
          <w:rFonts w:ascii="Times New Roman" w:eastAsia="仿宋" w:hAnsi="Times New Roman" w:cs="Times New Roman" w:hint="eastAsia"/>
          <w:sz w:val="32"/>
          <w:szCs w:val="32"/>
        </w:rPr>
        <w:t>。</w:t>
      </w:r>
      <w:r w:rsidR="00596A37" w:rsidRPr="00D34898">
        <w:rPr>
          <w:rFonts w:ascii="Times New Roman" w:eastAsia="仿宋" w:hAnsi="Times New Roman" w:cs="Times New Roman" w:hint="eastAsia"/>
          <w:sz w:val="32"/>
          <w:szCs w:val="32"/>
        </w:rPr>
        <w:t>董事会设立审计、战略、提名、薪酬与考核等相关专门委员会的</w:t>
      </w:r>
      <w:r w:rsidR="00596A37" w:rsidRPr="00D34898">
        <w:rPr>
          <w:rFonts w:ascii="Times New Roman" w:eastAsia="仿宋" w:hAnsi="Times New Roman" w:cs="Times New Roman"/>
          <w:sz w:val="32"/>
          <w:szCs w:val="32"/>
        </w:rPr>
        <w:t>，</w:t>
      </w:r>
      <w:r w:rsidR="00596A37" w:rsidRPr="00D34898">
        <w:rPr>
          <w:rFonts w:ascii="Times New Roman" w:eastAsia="仿宋" w:hAnsi="Times New Roman" w:cs="Times New Roman" w:hint="eastAsia"/>
          <w:sz w:val="32"/>
          <w:szCs w:val="32"/>
        </w:rPr>
        <w:t>专门委员会的组成、职责等应当在公司章程中规定</w:t>
      </w:r>
      <w:r w:rsidR="0078443B" w:rsidRPr="00D34898">
        <w:rPr>
          <w:rFonts w:ascii="Times New Roman" w:eastAsia="仿宋" w:hAnsi="Times New Roman" w:cs="Times New Roman" w:hint="eastAsia"/>
          <w:sz w:val="32"/>
          <w:szCs w:val="32"/>
        </w:rPr>
        <w:t>，并在公开转让说明书中披露</w:t>
      </w:r>
      <w:r w:rsidR="00596A37" w:rsidRPr="00D34898">
        <w:rPr>
          <w:rFonts w:ascii="Times New Roman" w:eastAsia="仿宋" w:hAnsi="Times New Roman" w:cs="Times New Roman" w:hint="eastAsia"/>
          <w:sz w:val="32"/>
          <w:szCs w:val="32"/>
        </w:rPr>
        <w:t>。</w:t>
      </w:r>
    </w:p>
    <w:p w14:paraId="21D5512C" w14:textId="0FB36959" w:rsidR="00523BDC" w:rsidRPr="00C27327" w:rsidRDefault="00DF2D60" w:rsidP="00C27327">
      <w:pPr>
        <w:pStyle w:val="2"/>
        <w:overflowPunct w:val="0"/>
        <w:spacing w:before="0" w:after="0" w:line="600" w:lineRule="exact"/>
        <w:ind w:firstLine="640"/>
        <w:rPr>
          <w:rFonts w:ascii="黑体" w:eastAsia="黑体" w:hAnsi="黑体"/>
          <w:b w:val="0"/>
        </w:rPr>
      </w:pPr>
      <w:r w:rsidRPr="00C27327">
        <w:rPr>
          <w:rFonts w:ascii="黑体" w:eastAsia="黑体" w:hAnsi="黑体" w:hint="eastAsia"/>
          <w:b w:val="0"/>
        </w:rPr>
        <w:lastRenderedPageBreak/>
        <w:t>二、</w:t>
      </w:r>
      <w:r w:rsidR="00523BDC" w:rsidRPr="00C27327">
        <w:rPr>
          <w:rFonts w:ascii="黑体" w:eastAsia="黑体" w:hAnsi="黑体" w:hint="eastAsia"/>
          <w:b w:val="0"/>
        </w:rPr>
        <w:t>董事、监事、高级管理人员</w:t>
      </w:r>
    </w:p>
    <w:p w14:paraId="22BBB334" w14:textId="6DFC4CA5" w:rsidR="00F143DA" w:rsidRPr="00D34898" w:rsidRDefault="00523BDC" w:rsidP="00D34898">
      <w:pPr>
        <w:pStyle w:val="a7"/>
        <w:overflowPunct w:val="0"/>
        <w:spacing w:line="600" w:lineRule="exact"/>
        <w:ind w:firstLine="600"/>
        <w:jc w:val="both"/>
        <w:rPr>
          <w:rFonts w:ascii="Times New Roman" w:eastAsia="仿宋" w:hAnsi="Times New Roman" w:cs="Times New Roman"/>
          <w:sz w:val="32"/>
          <w:szCs w:val="32"/>
        </w:rPr>
      </w:pPr>
      <w:r w:rsidRPr="00D34898">
        <w:rPr>
          <w:rFonts w:ascii="Times New Roman" w:eastAsia="仿宋" w:hAnsi="Times New Roman" w:cs="Times New Roman" w:hint="eastAsia"/>
          <w:sz w:val="32"/>
          <w:szCs w:val="32"/>
        </w:rPr>
        <w:t>申请</w:t>
      </w:r>
      <w:r w:rsidRPr="00D34898">
        <w:rPr>
          <w:rFonts w:ascii="Times New Roman" w:eastAsia="仿宋" w:hAnsi="Times New Roman" w:cs="Times New Roman"/>
          <w:sz w:val="32"/>
          <w:szCs w:val="32"/>
        </w:rPr>
        <w:t>挂牌</w:t>
      </w:r>
      <w:r w:rsidR="00F143DA" w:rsidRPr="00D34898">
        <w:rPr>
          <w:rFonts w:ascii="Times New Roman" w:eastAsia="仿宋" w:hAnsi="Times New Roman" w:cs="Times New Roman" w:hint="eastAsia"/>
          <w:sz w:val="32"/>
          <w:szCs w:val="32"/>
        </w:rPr>
        <w:t>公司申报时的董事、监事、高级管理人员（包括董事会秘书和财务负责人）应当符合《</w:t>
      </w:r>
      <w:r w:rsidR="0014524D" w:rsidRPr="00D34898">
        <w:rPr>
          <w:rFonts w:ascii="Times New Roman" w:eastAsia="仿宋" w:hAnsi="Times New Roman" w:cs="Times New Roman" w:hint="eastAsia"/>
          <w:sz w:val="32"/>
          <w:szCs w:val="32"/>
        </w:rPr>
        <w:t>全国中小企业股份转让系统挂牌公司治理规则</w:t>
      </w:r>
      <w:r w:rsidR="00F143DA" w:rsidRPr="00D34898">
        <w:rPr>
          <w:rFonts w:ascii="Times New Roman" w:eastAsia="仿宋" w:hAnsi="Times New Roman" w:cs="Times New Roman" w:hint="eastAsia"/>
          <w:sz w:val="32"/>
          <w:szCs w:val="32"/>
        </w:rPr>
        <w:t>》、公司章程规定的任职要求，</w:t>
      </w:r>
      <w:r w:rsidR="00D647A5" w:rsidRPr="00D34898">
        <w:rPr>
          <w:rFonts w:ascii="Times New Roman" w:eastAsia="仿宋" w:hAnsi="Times New Roman" w:cs="Times New Roman" w:hint="eastAsia"/>
          <w:sz w:val="32"/>
          <w:szCs w:val="32"/>
        </w:rPr>
        <w:t>并符合</w:t>
      </w:r>
      <w:r w:rsidR="00F143DA" w:rsidRPr="00D34898">
        <w:rPr>
          <w:rFonts w:ascii="Times New Roman" w:eastAsia="仿宋" w:hAnsi="Times New Roman" w:cs="Times New Roman" w:hint="eastAsia"/>
          <w:sz w:val="32"/>
          <w:szCs w:val="32"/>
        </w:rPr>
        <w:t>公司董事、高级管理人员的配偶和直系亲属不得担任监事</w:t>
      </w:r>
      <w:r w:rsidR="00D647A5" w:rsidRPr="00D34898">
        <w:rPr>
          <w:rFonts w:ascii="Times New Roman" w:eastAsia="仿宋" w:hAnsi="Times New Roman" w:cs="Times New Roman" w:hint="eastAsia"/>
          <w:sz w:val="32"/>
          <w:szCs w:val="32"/>
        </w:rPr>
        <w:t>的</w:t>
      </w:r>
      <w:r w:rsidR="00D647A5" w:rsidRPr="00D34898">
        <w:rPr>
          <w:rFonts w:ascii="Times New Roman" w:eastAsia="仿宋" w:hAnsi="Times New Roman" w:cs="Times New Roman"/>
          <w:sz w:val="32"/>
          <w:szCs w:val="32"/>
        </w:rPr>
        <w:t>要求</w:t>
      </w:r>
      <w:r w:rsidR="00F143DA" w:rsidRPr="00D34898">
        <w:rPr>
          <w:rFonts w:ascii="Times New Roman" w:eastAsia="仿宋" w:hAnsi="Times New Roman" w:cs="Times New Roman" w:hint="eastAsia"/>
          <w:sz w:val="32"/>
          <w:szCs w:val="32"/>
        </w:rPr>
        <w:t>。</w:t>
      </w:r>
    </w:p>
    <w:p w14:paraId="6C650793" w14:textId="6CBAE9D4" w:rsidR="00523BDC" w:rsidRPr="00D34898" w:rsidRDefault="00523BDC" w:rsidP="00D34898">
      <w:pPr>
        <w:pStyle w:val="a7"/>
        <w:overflowPunct w:val="0"/>
        <w:spacing w:line="600" w:lineRule="exact"/>
        <w:ind w:firstLine="600"/>
        <w:jc w:val="both"/>
        <w:rPr>
          <w:rFonts w:ascii="Times New Roman" w:eastAsia="仿宋" w:hAnsi="Times New Roman" w:cs="Times New Roman"/>
          <w:sz w:val="32"/>
          <w:szCs w:val="32"/>
        </w:rPr>
      </w:pPr>
      <w:r w:rsidRPr="00D34898">
        <w:rPr>
          <w:rFonts w:ascii="Times New Roman" w:eastAsia="仿宋" w:hAnsi="Times New Roman" w:cs="Times New Roman" w:hint="eastAsia"/>
          <w:sz w:val="32"/>
          <w:szCs w:val="32"/>
        </w:rPr>
        <w:t>申请</w:t>
      </w:r>
      <w:r w:rsidRPr="00D34898">
        <w:rPr>
          <w:rFonts w:ascii="Times New Roman" w:eastAsia="仿宋" w:hAnsi="Times New Roman" w:cs="Times New Roman"/>
          <w:sz w:val="32"/>
          <w:szCs w:val="32"/>
        </w:rPr>
        <w:t>挂牌公司应当在挂牌时</w:t>
      </w:r>
      <w:r w:rsidRPr="00D34898">
        <w:rPr>
          <w:rFonts w:ascii="Times New Roman" w:eastAsia="仿宋" w:hAnsi="Times New Roman" w:cs="Times New Roman" w:hint="eastAsia"/>
          <w:sz w:val="32"/>
          <w:szCs w:val="32"/>
        </w:rPr>
        <w:t>向全国股转公司</w:t>
      </w:r>
      <w:r w:rsidRPr="00D34898">
        <w:rPr>
          <w:rFonts w:ascii="Times New Roman" w:eastAsia="仿宋" w:hAnsi="Times New Roman" w:cs="Times New Roman"/>
          <w:sz w:val="32"/>
          <w:szCs w:val="32"/>
        </w:rPr>
        <w:t>报备董事、监事和高级管理人员的任职、职业经历和持有公司股票的情况</w:t>
      </w:r>
      <w:r w:rsidRPr="00D34898">
        <w:rPr>
          <w:rFonts w:ascii="Times New Roman" w:eastAsia="仿宋" w:hAnsi="Times New Roman" w:cs="Times New Roman" w:hint="eastAsia"/>
          <w:sz w:val="32"/>
          <w:szCs w:val="32"/>
        </w:rPr>
        <w:t>，并确保报备信息与披露信息保持一致</w:t>
      </w:r>
      <w:r w:rsidRPr="00D34898">
        <w:rPr>
          <w:rFonts w:ascii="Times New Roman" w:eastAsia="仿宋" w:hAnsi="Times New Roman" w:cs="Times New Roman"/>
          <w:sz w:val="32"/>
          <w:szCs w:val="32"/>
        </w:rPr>
        <w:t>。</w:t>
      </w:r>
    </w:p>
    <w:p w14:paraId="085F243E" w14:textId="168BCF36" w:rsidR="00E36487" w:rsidRPr="00C27327" w:rsidRDefault="00DF2D60" w:rsidP="00C27327">
      <w:pPr>
        <w:pStyle w:val="2"/>
        <w:overflowPunct w:val="0"/>
        <w:spacing w:before="0" w:after="0" w:line="600" w:lineRule="exact"/>
        <w:ind w:firstLine="640"/>
        <w:rPr>
          <w:rFonts w:ascii="黑体" w:eastAsia="黑体" w:hAnsi="黑体"/>
          <w:b w:val="0"/>
        </w:rPr>
      </w:pPr>
      <w:r w:rsidRPr="00C27327">
        <w:rPr>
          <w:rFonts w:ascii="黑体" w:eastAsia="黑体" w:hAnsi="黑体" w:hint="eastAsia"/>
          <w:b w:val="0"/>
        </w:rPr>
        <w:t>三、</w:t>
      </w:r>
      <w:r w:rsidR="00E36487" w:rsidRPr="00C27327">
        <w:rPr>
          <w:rFonts w:ascii="黑体" w:eastAsia="黑体" w:hAnsi="黑体" w:hint="eastAsia"/>
          <w:b w:val="0"/>
        </w:rPr>
        <w:t>公开</w:t>
      </w:r>
      <w:r w:rsidR="00E36487" w:rsidRPr="00C27327">
        <w:rPr>
          <w:rFonts w:ascii="黑体" w:eastAsia="黑体" w:hAnsi="黑体"/>
          <w:b w:val="0"/>
        </w:rPr>
        <w:t>承诺</w:t>
      </w:r>
    </w:p>
    <w:p w14:paraId="159E78DF" w14:textId="7C36875D" w:rsidR="00216CC7" w:rsidRPr="00D34898" w:rsidRDefault="007273E8" w:rsidP="00D34898">
      <w:pPr>
        <w:pStyle w:val="a7"/>
        <w:overflowPunct w:val="0"/>
        <w:spacing w:line="600" w:lineRule="exact"/>
        <w:ind w:firstLine="600"/>
        <w:jc w:val="both"/>
        <w:rPr>
          <w:rFonts w:ascii="Times New Roman" w:eastAsia="仿宋" w:hAnsi="Times New Roman" w:cs="Times New Roman"/>
          <w:sz w:val="32"/>
          <w:szCs w:val="32"/>
        </w:rPr>
      </w:pPr>
      <w:r w:rsidRPr="00D34898">
        <w:rPr>
          <w:rFonts w:ascii="Times New Roman" w:eastAsia="仿宋" w:hAnsi="Times New Roman" w:cs="Times New Roman" w:hint="eastAsia"/>
          <w:sz w:val="32"/>
          <w:szCs w:val="32"/>
        </w:rPr>
        <w:t>申请</w:t>
      </w:r>
      <w:r w:rsidRPr="00D34898">
        <w:rPr>
          <w:rFonts w:ascii="Times New Roman" w:eastAsia="仿宋" w:hAnsi="Times New Roman" w:cs="Times New Roman"/>
          <w:sz w:val="32"/>
          <w:szCs w:val="32"/>
        </w:rPr>
        <w:t>挂牌公司</w:t>
      </w:r>
      <w:r w:rsidRPr="00D34898">
        <w:rPr>
          <w:rFonts w:ascii="Times New Roman" w:eastAsia="仿宋" w:hAnsi="Times New Roman" w:cs="Times New Roman" w:hint="eastAsia"/>
          <w:sz w:val="32"/>
          <w:szCs w:val="32"/>
        </w:rPr>
        <w:t>及其</w:t>
      </w:r>
      <w:r w:rsidRPr="00D34898">
        <w:rPr>
          <w:rFonts w:ascii="Times New Roman" w:eastAsia="仿宋" w:hAnsi="Times New Roman" w:cs="Times New Roman"/>
          <w:sz w:val="32"/>
          <w:szCs w:val="32"/>
        </w:rPr>
        <w:t>控股股东、实际控制人</w:t>
      </w:r>
      <w:r w:rsidRPr="00D34898">
        <w:rPr>
          <w:rFonts w:ascii="Times New Roman" w:eastAsia="仿宋" w:hAnsi="Times New Roman" w:cs="Times New Roman" w:hint="eastAsia"/>
          <w:sz w:val="32"/>
          <w:szCs w:val="32"/>
        </w:rPr>
        <w:t>等</w:t>
      </w:r>
      <w:r w:rsidRPr="00D34898">
        <w:rPr>
          <w:rFonts w:ascii="Times New Roman" w:eastAsia="仿宋" w:hAnsi="Times New Roman" w:cs="Times New Roman"/>
          <w:sz w:val="32"/>
          <w:szCs w:val="32"/>
        </w:rPr>
        <w:t>有关主体</w:t>
      </w:r>
      <w:r w:rsidRPr="00D34898">
        <w:rPr>
          <w:rFonts w:ascii="Times New Roman" w:eastAsia="仿宋" w:hAnsi="Times New Roman" w:cs="Times New Roman" w:hint="eastAsia"/>
          <w:sz w:val="32"/>
          <w:szCs w:val="32"/>
        </w:rPr>
        <w:t>在公司</w:t>
      </w:r>
      <w:r w:rsidRPr="00D34898">
        <w:rPr>
          <w:rFonts w:ascii="Times New Roman" w:eastAsia="仿宋" w:hAnsi="Times New Roman" w:cs="Times New Roman"/>
          <w:sz w:val="32"/>
          <w:szCs w:val="32"/>
        </w:rPr>
        <w:t>申报挂牌时</w:t>
      </w:r>
      <w:r w:rsidRPr="00D34898">
        <w:rPr>
          <w:rFonts w:ascii="Times New Roman" w:eastAsia="仿宋" w:hAnsi="Times New Roman" w:cs="Times New Roman" w:hint="eastAsia"/>
          <w:sz w:val="32"/>
          <w:szCs w:val="32"/>
        </w:rPr>
        <w:t>做出</w:t>
      </w:r>
      <w:r w:rsidRPr="00D34898">
        <w:rPr>
          <w:rFonts w:ascii="Times New Roman" w:eastAsia="仿宋" w:hAnsi="Times New Roman" w:cs="Times New Roman"/>
          <w:sz w:val="32"/>
          <w:szCs w:val="32"/>
        </w:rPr>
        <w:t>的</w:t>
      </w:r>
      <w:r w:rsidRPr="00D34898">
        <w:rPr>
          <w:rFonts w:ascii="Times New Roman" w:eastAsia="仿宋" w:hAnsi="Times New Roman" w:cs="Times New Roman" w:hint="eastAsia"/>
          <w:sz w:val="32"/>
          <w:szCs w:val="32"/>
        </w:rPr>
        <w:t>公开</w:t>
      </w:r>
      <w:r w:rsidRPr="00D34898">
        <w:rPr>
          <w:rFonts w:ascii="Times New Roman" w:eastAsia="仿宋" w:hAnsi="Times New Roman" w:cs="Times New Roman"/>
          <w:sz w:val="32"/>
          <w:szCs w:val="32"/>
        </w:rPr>
        <w:t>承诺</w:t>
      </w:r>
      <w:r w:rsidRPr="00D34898">
        <w:rPr>
          <w:rFonts w:ascii="Times New Roman" w:eastAsia="仿宋" w:hAnsi="Times New Roman" w:cs="Times New Roman" w:hint="eastAsia"/>
          <w:sz w:val="32"/>
          <w:szCs w:val="32"/>
        </w:rPr>
        <w:t>应当</w:t>
      </w:r>
      <w:r w:rsidRPr="00D34898">
        <w:rPr>
          <w:rFonts w:ascii="Times New Roman" w:eastAsia="仿宋" w:hAnsi="Times New Roman" w:cs="Times New Roman"/>
          <w:sz w:val="32"/>
          <w:szCs w:val="32"/>
        </w:rPr>
        <w:t>符合</w:t>
      </w:r>
      <w:r w:rsidRPr="00D34898">
        <w:rPr>
          <w:rFonts w:ascii="Times New Roman" w:eastAsia="仿宋" w:hAnsi="Times New Roman" w:cs="Times New Roman" w:hint="eastAsia"/>
          <w:sz w:val="32"/>
          <w:szCs w:val="32"/>
        </w:rPr>
        <w:t>全国股</w:t>
      </w:r>
      <w:proofErr w:type="gramStart"/>
      <w:r w:rsidRPr="00D34898">
        <w:rPr>
          <w:rFonts w:ascii="Times New Roman" w:eastAsia="仿宋" w:hAnsi="Times New Roman" w:cs="Times New Roman" w:hint="eastAsia"/>
          <w:sz w:val="32"/>
          <w:szCs w:val="32"/>
        </w:rPr>
        <w:t>转系统</w:t>
      </w:r>
      <w:proofErr w:type="gramEnd"/>
      <w:r w:rsidRPr="00D34898">
        <w:rPr>
          <w:rFonts w:ascii="Times New Roman" w:eastAsia="仿宋" w:hAnsi="Times New Roman" w:cs="Times New Roman" w:hint="eastAsia"/>
          <w:sz w:val="32"/>
          <w:szCs w:val="32"/>
        </w:rPr>
        <w:t>关于挂牌公司公开承诺的相关</w:t>
      </w:r>
      <w:r w:rsidRPr="00D34898">
        <w:rPr>
          <w:rFonts w:ascii="Times New Roman" w:eastAsia="仿宋" w:hAnsi="Times New Roman" w:cs="Times New Roman"/>
          <w:sz w:val="32"/>
          <w:szCs w:val="32"/>
        </w:rPr>
        <w:t>规定</w:t>
      </w:r>
      <w:r w:rsidRPr="00D34898">
        <w:rPr>
          <w:rFonts w:ascii="Times New Roman" w:eastAsia="仿宋" w:hAnsi="Times New Roman" w:cs="Times New Roman" w:hint="eastAsia"/>
          <w:sz w:val="32"/>
          <w:szCs w:val="32"/>
        </w:rPr>
        <w:t>。</w:t>
      </w:r>
    </w:p>
    <w:p w14:paraId="6FD0FF56" w14:textId="77777777" w:rsidR="00052959" w:rsidRPr="00D34898" w:rsidRDefault="00052959" w:rsidP="00D34898">
      <w:pPr>
        <w:pStyle w:val="a7"/>
        <w:overflowPunct w:val="0"/>
        <w:spacing w:line="600" w:lineRule="exact"/>
        <w:ind w:firstLine="600"/>
        <w:jc w:val="both"/>
        <w:rPr>
          <w:rFonts w:ascii="Times New Roman" w:eastAsia="仿宋" w:hAnsi="Times New Roman" w:cs="Times New Roman"/>
          <w:sz w:val="32"/>
          <w:szCs w:val="32"/>
        </w:rPr>
      </w:pPr>
    </w:p>
    <w:p w14:paraId="4EAA8732" w14:textId="636CFAFE" w:rsidR="002C40E5" w:rsidRPr="00D34898" w:rsidRDefault="001D10A5" w:rsidP="00D51146">
      <w:pPr>
        <w:pStyle w:val="1"/>
        <w:overflowPunct w:val="0"/>
        <w:spacing w:before="0" w:after="0" w:line="600" w:lineRule="exact"/>
        <w:ind w:firstLineChars="0" w:firstLine="0"/>
        <w:jc w:val="center"/>
        <w:rPr>
          <w:rFonts w:eastAsia="黑体"/>
          <w:b w:val="0"/>
          <w:sz w:val="32"/>
          <w:szCs w:val="32"/>
        </w:rPr>
      </w:pPr>
      <w:bookmarkStart w:id="16" w:name="_Toc42778299"/>
      <w:bookmarkStart w:id="17" w:name="_Toc43726313"/>
      <w:bookmarkStart w:id="18" w:name="_Toc51774351"/>
      <w:r w:rsidRPr="00D34898">
        <w:rPr>
          <w:rFonts w:eastAsia="黑体" w:hint="eastAsia"/>
          <w:b w:val="0"/>
          <w:sz w:val="32"/>
          <w:szCs w:val="32"/>
        </w:rPr>
        <w:t>1</w:t>
      </w:r>
      <w:r w:rsidRPr="00D34898">
        <w:rPr>
          <w:rFonts w:eastAsia="黑体"/>
          <w:b w:val="0"/>
          <w:sz w:val="32"/>
          <w:szCs w:val="32"/>
        </w:rPr>
        <w:t>-</w:t>
      </w:r>
      <w:r w:rsidR="0032167F" w:rsidRPr="00D34898">
        <w:rPr>
          <w:rFonts w:eastAsia="黑体"/>
          <w:b w:val="0"/>
          <w:sz w:val="32"/>
          <w:szCs w:val="32"/>
        </w:rPr>
        <w:t>6</w:t>
      </w:r>
      <w:r w:rsidR="00AE3BE7" w:rsidRPr="00D34898">
        <w:rPr>
          <w:rFonts w:eastAsia="黑体"/>
          <w:b w:val="0"/>
          <w:sz w:val="32"/>
          <w:szCs w:val="32"/>
        </w:rPr>
        <w:t xml:space="preserve"> </w:t>
      </w:r>
      <w:r w:rsidR="00B57F4D" w:rsidRPr="00D34898">
        <w:rPr>
          <w:rFonts w:eastAsia="黑体"/>
          <w:b w:val="0"/>
          <w:sz w:val="32"/>
          <w:szCs w:val="32"/>
        </w:rPr>
        <w:t>同业竞争</w:t>
      </w:r>
      <w:bookmarkEnd w:id="16"/>
      <w:bookmarkEnd w:id="17"/>
      <w:bookmarkEnd w:id="18"/>
    </w:p>
    <w:p w14:paraId="5339EDB5" w14:textId="77777777" w:rsidR="00052959" w:rsidRPr="00D34898" w:rsidRDefault="00052959" w:rsidP="00D34898">
      <w:pPr>
        <w:spacing w:line="600" w:lineRule="exact"/>
        <w:ind w:firstLine="600"/>
      </w:pPr>
    </w:p>
    <w:p w14:paraId="7C27F233" w14:textId="00481D76" w:rsidR="00066A91" w:rsidRPr="00D34898" w:rsidRDefault="00DF23FC" w:rsidP="00D34898">
      <w:pPr>
        <w:overflowPunct w:val="0"/>
        <w:spacing w:line="600" w:lineRule="exact"/>
        <w:ind w:firstLine="640"/>
        <w:rPr>
          <w:sz w:val="32"/>
          <w:szCs w:val="32"/>
        </w:rPr>
      </w:pPr>
      <w:r w:rsidRPr="00D34898">
        <w:rPr>
          <w:rFonts w:hint="eastAsia"/>
          <w:sz w:val="32"/>
          <w:szCs w:val="32"/>
        </w:rPr>
        <w:t>现就</w:t>
      </w:r>
      <w:r w:rsidRPr="00D34898">
        <w:rPr>
          <w:sz w:val="32"/>
          <w:szCs w:val="32"/>
        </w:rPr>
        <w:t>申请挂牌公司同业竞争相关事项明确如下：</w:t>
      </w:r>
    </w:p>
    <w:p w14:paraId="64FC71EB" w14:textId="6E03C2D0" w:rsidR="00C738A1" w:rsidRPr="00C27327" w:rsidRDefault="00DF23FC" w:rsidP="00C27327">
      <w:pPr>
        <w:pStyle w:val="2"/>
        <w:overflowPunct w:val="0"/>
        <w:spacing w:before="0" w:after="0" w:line="600" w:lineRule="exact"/>
        <w:ind w:firstLine="640"/>
        <w:rPr>
          <w:rFonts w:ascii="黑体" w:eastAsia="黑体" w:hAnsi="黑体"/>
          <w:b w:val="0"/>
        </w:rPr>
      </w:pPr>
      <w:r w:rsidRPr="00C27327">
        <w:rPr>
          <w:rFonts w:ascii="黑体" w:eastAsia="黑体" w:hAnsi="黑体" w:hint="eastAsia"/>
          <w:b w:val="0"/>
        </w:rPr>
        <w:t>一、</w:t>
      </w:r>
      <w:r w:rsidR="00C738A1" w:rsidRPr="00C27327">
        <w:rPr>
          <w:rFonts w:ascii="黑体" w:eastAsia="黑体" w:hAnsi="黑体" w:hint="eastAsia"/>
          <w:b w:val="0"/>
        </w:rPr>
        <w:t>同业竞争</w:t>
      </w:r>
      <w:r w:rsidR="00C738A1" w:rsidRPr="00C27327">
        <w:rPr>
          <w:rFonts w:ascii="黑体" w:eastAsia="黑体" w:hAnsi="黑体"/>
          <w:b w:val="0"/>
        </w:rPr>
        <w:t>的认定</w:t>
      </w:r>
    </w:p>
    <w:p w14:paraId="39E39D99" w14:textId="6C706EA8" w:rsidR="00490B53" w:rsidRPr="00D34898" w:rsidRDefault="00AE7677" w:rsidP="00D34898">
      <w:pPr>
        <w:overflowPunct w:val="0"/>
        <w:spacing w:line="600" w:lineRule="exact"/>
        <w:ind w:firstLine="640"/>
        <w:rPr>
          <w:sz w:val="32"/>
          <w:szCs w:val="32"/>
        </w:rPr>
      </w:pPr>
      <w:r w:rsidRPr="00D34898">
        <w:rPr>
          <w:rFonts w:hint="eastAsia"/>
          <w:sz w:val="32"/>
          <w:szCs w:val="32"/>
        </w:rPr>
        <w:t>申请</w:t>
      </w:r>
      <w:r w:rsidRPr="00D34898">
        <w:rPr>
          <w:sz w:val="32"/>
          <w:szCs w:val="32"/>
        </w:rPr>
        <w:t>挂牌公司控股股东、实际控制人及其控制的其他企业</w:t>
      </w:r>
      <w:r w:rsidRPr="00D34898">
        <w:rPr>
          <w:rFonts w:hint="eastAsia"/>
          <w:sz w:val="32"/>
          <w:szCs w:val="32"/>
        </w:rPr>
        <w:t>从事</w:t>
      </w:r>
      <w:r w:rsidRPr="00D34898">
        <w:rPr>
          <w:sz w:val="32"/>
          <w:szCs w:val="32"/>
        </w:rPr>
        <w:t>与公司</w:t>
      </w:r>
      <w:r w:rsidR="00930B80" w:rsidRPr="00D34898">
        <w:rPr>
          <w:rFonts w:hint="eastAsia"/>
          <w:sz w:val="32"/>
          <w:szCs w:val="32"/>
        </w:rPr>
        <w:t>主营业务</w:t>
      </w:r>
      <w:r w:rsidRPr="00D34898">
        <w:rPr>
          <w:rFonts w:hint="eastAsia"/>
          <w:sz w:val="32"/>
          <w:szCs w:val="32"/>
        </w:rPr>
        <w:t>相同或</w:t>
      </w:r>
      <w:proofErr w:type="gramStart"/>
      <w:r w:rsidRPr="00D34898">
        <w:rPr>
          <w:rFonts w:hint="eastAsia"/>
          <w:sz w:val="32"/>
          <w:szCs w:val="32"/>
        </w:rPr>
        <w:t>相似业务</w:t>
      </w:r>
      <w:proofErr w:type="gramEnd"/>
      <w:r w:rsidRPr="00D34898">
        <w:rPr>
          <w:rFonts w:hint="eastAsia"/>
          <w:sz w:val="32"/>
          <w:szCs w:val="32"/>
        </w:rPr>
        <w:t>的</w:t>
      </w:r>
      <w:r w:rsidRPr="00D34898">
        <w:rPr>
          <w:sz w:val="32"/>
          <w:szCs w:val="32"/>
        </w:rPr>
        <w:t>，公司</w:t>
      </w:r>
      <w:r w:rsidR="00EE42A7" w:rsidRPr="00D34898">
        <w:rPr>
          <w:rFonts w:hint="eastAsia"/>
          <w:sz w:val="32"/>
          <w:szCs w:val="32"/>
        </w:rPr>
        <w:t>、主办券商</w:t>
      </w:r>
      <w:r w:rsidR="00EE42A7" w:rsidRPr="00D34898">
        <w:rPr>
          <w:sz w:val="32"/>
          <w:szCs w:val="32"/>
        </w:rPr>
        <w:t>及律师</w:t>
      </w:r>
      <w:r w:rsidRPr="00D34898">
        <w:rPr>
          <w:sz w:val="32"/>
          <w:szCs w:val="32"/>
        </w:rPr>
        <w:t>不能简单以产品销售地域不同、产品的</w:t>
      </w:r>
      <w:r w:rsidRPr="00D34898">
        <w:rPr>
          <w:rFonts w:hint="eastAsia"/>
          <w:sz w:val="32"/>
          <w:szCs w:val="32"/>
        </w:rPr>
        <w:t>档</w:t>
      </w:r>
      <w:r w:rsidRPr="00D34898">
        <w:rPr>
          <w:sz w:val="32"/>
          <w:szCs w:val="32"/>
        </w:rPr>
        <w:t>次</w:t>
      </w:r>
      <w:proofErr w:type="gramStart"/>
      <w:r w:rsidRPr="00D34898">
        <w:rPr>
          <w:sz w:val="32"/>
          <w:szCs w:val="32"/>
        </w:rPr>
        <w:t>不</w:t>
      </w:r>
      <w:proofErr w:type="gramEnd"/>
      <w:r w:rsidRPr="00D34898">
        <w:rPr>
          <w:sz w:val="32"/>
          <w:szCs w:val="32"/>
        </w:rPr>
        <w:t>同等认定</w:t>
      </w:r>
      <w:r w:rsidRPr="00D34898">
        <w:rPr>
          <w:rFonts w:hint="eastAsia"/>
          <w:sz w:val="32"/>
          <w:szCs w:val="32"/>
        </w:rPr>
        <w:t>不构成同业</w:t>
      </w:r>
      <w:r w:rsidRPr="00D34898">
        <w:rPr>
          <w:sz w:val="32"/>
          <w:szCs w:val="32"/>
        </w:rPr>
        <w:t>竞争</w:t>
      </w:r>
      <w:r w:rsidRPr="00D34898">
        <w:rPr>
          <w:rFonts w:hint="eastAsia"/>
          <w:sz w:val="32"/>
          <w:szCs w:val="32"/>
        </w:rPr>
        <w:t>。</w:t>
      </w:r>
      <w:r w:rsidRPr="00D34898">
        <w:rPr>
          <w:sz w:val="32"/>
          <w:szCs w:val="32"/>
        </w:rPr>
        <w:t>公司</w:t>
      </w:r>
      <w:r w:rsidR="00EE42A7" w:rsidRPr="00D34898">
        <w:rPr>
          <w:rFonts w:hint="eastAsia"/>
          <w:sz w:val="32"/>
          <w:szCs w:val="32"/>
        </w:rPr>
        <w:t>、主办券商</w:t>
      </w:r>
      <w:r w:rsidR="00EE42A7" w:rsidRPr="00D34898">
        <w:rPr>
          <w:sz w:val="32"/>
          <w:szCs w:val="32"/>
        </w:rPr>
        <w:t>及律师</w:t>
      </w:r>
      <w:r w:rsidRPr="00D34898">
        <w:rPr>
          <w:rFonts w:hint="eastAsia"/>
          <w:sz w:val="32"/>
          <w:szCs w:val="32"/>
        </w:rPr>
        <w:t>应当</w:t>
      </w:r>
      <w:r w:rsidRPr="00D34898">
        <w:rPr>
          <w:sz w:val="32"/>
          <w:szCs w:val="32"/>
        </w:rPr>
        <w:t>结合</w:t>
      </w:r>
      <w:r w:rsidRPr="00D34898">
        <w:rPr>
          <w:rFonts w:hint="eastAsia"/>
          <w:sz w:val="32"/>
          <w:szCs w:val="32"/>
        </w:rPr>
        <w:t>相关企业历史沿革、资产、人员、主营业务（包括但不限于产品服</w:t>
      </w:r>
      <w:r w:rsidRPr="00D34898">
        <w:rPr>
          <w:rFonts w:hint="eastAsia"/>
          <w:sz w:val="32"/>
          <w:szCs w:val="32"/>
        </w:rPr>
        <w:lastRenderedPageBreak/>
        <w:t>务的具体特点、技术、商标商号、客户、供应商等）等方面与公司的关系，业务是否有替代性、竞争性</w:t>
      </w:r>
      <w:r w:rsidR="00F56D9E">
        <w:rPr>
          <w:rFonts w:hint="eastAsia"/>
          <w:sz w:val="32"/>
          <w:szCs w:val="32"/>
        </w:rPr>
        <w:t>，</w:t>
      </w:r>
      <w:r w:rsidRPr="00D34898">
        <w:rPr>
          <w:rFonts w:hint="eastAsia"/>
          <w:sz w:val="32"/>
          <w:szCs w:val="32"/>
        </w:rPr>
        <w:t>是否有利益冲突</w:t>
      </w:r>
      <w:r w:rsidR="00493101" w:rsidRPr="00D34898">
        <w:rPr>
          <w:rFonts w:hint="eastAsia"/>
          <w:sz w:val="32"/>
          <w:szCs w:val="32"/>
        </w:rPr>
        <w:t>、是否在同一市场范围内销售</w:t>
      </w:r>
      <w:r w:rsidRPr="00D34898">
        <w:rPr>
          <w:rFonts w:hint="eastAsia"/>
          <w:sz w:val="32"/>
          <w:szCs w:val="32"/>
        </w:rPr>
        <w:t>等，</w:t>
      </w:r>
      <w:r w:rsidR="00493101" w:rsidRPr="00D34898">
        <w:rPr>
          <w:rFonts w:hint="eastAsia"/>
          <w:sz w:val="32"/>
          <w:szCs w:val="32"/>
        </w:rPr>
        <w:t>论证</w:t>
      </w:r>
      <w:r w:rsidRPr="00D34898">
        <w:rPr>
          <w:rFonts w:hint="eastAsia"/>
          <w:sz w:val="32"/>
          <w:szCs w:val="32"/>
        </w:rPr>
        <w:t>是否对公司构成竞争。</w:t>
      </w:r>
    </w:p>
    <w:p w14:paraId="4FD539AC" w14:textId="3607A71E" w:rsidR="00C738A1" w:rsidRPr="00C27327" w:rsidRDefault="00066A91" w:rsidP="00C27327">
      <w:pPr>
        <w:pStyle w:val="2"/>
        <w:overflowPunct w:val="0"/>
        <w:spacing w:before="0" w:after="0" w:line="600" w:lineRule="exact"/>
        <w:ind w:firstLine="640"/>
        <w:rPr>
          <w:rFonts w:ascii="黑体" w:eastAsia="黑体" w:hAnsi="黑体"/>
          <w:b w:val="0"/>
        </w:rPr>
      </w:pPr>
      <w:r w:rsidRPr="00C27327">
        <w:rPr>
          <w:rFonts w:ascii="黑体" w:eastAsia="黑体" w:hAnsi="黑体" w:hint="eastAsia"/>
          <w:b w:val="0"/>
        </w:rPr>
        <w:t>二、</w:t>
      </w:r>
      <w:r w:rsidR="001556CB" w:rsidRPr="00C27327">
        <w:rPr>
          <w:rFonts w:ascii="黑体" w:eastAsia="黑体" w:hAnsi="黑体" w:hint="eastAsia"/>
          <w:b w:val="0"/>
        </w:rPr>
        <w:t>同业竞争的</w:t>
      </w:r>
      <w:r w:rsidR="002C7B48" w:rsidRPr="00C27327">
        <w:rPr>
          <w:rFonts w:ascii="黑体" w:eastAsia="黑体" w:hAnsi="黑体" w:hint="eastAsia"/>
          <w:b w:val="0"/>
        </w:rPr>
        <w:t>核查</w:t>
      </w:r>
    </w:p>
    <w:p w14:paraId="437E521A" w14:textId="38FA8BED" w:rsidR="005E6A4A" w:rsidRPr="00D34898" w:rsidRDefault="005E6A4A" w:rsidP="00D34898">
      <w:pPr>
        <w:overflowPunct w:val="0"/>
        <w:spacing w:line="600" w:lineRule="exact"/>
        <w:ind w:firstLine="640"/>
        <w:rPr>
          <w:sz w:val="32"/>
          <w:szCs w:val="32"/>
        </w:rPr>
      </w:pPr>
      <w:r w:rsidRPr="00D34898">
        <w:rPr>
          <w:rFonts w:hint="eastAsia"/>
          <w:sz w:val="32"/>
          <w:szCs w:val="32"/>
        </w:rPr>
        <w:t>申请</w:t>
      </w:r>
      <w:r w:rsidRPr="00D34898">
        <w:rPr>
          <w:sz w:val="32"/>
          <w:szCs w:val="32"/>
        </w:rPr>
        <w:t>挂牌公司控股股东、实际控制人及其控制的其他企业</w:t>
      </w:r>
      <w:r w:rsidRPr="00D34898">
        <w:rPr>
          <w:rFonts w:hint="eastAsia"/>
          <w:sz w:val="32"/>
          <w:szCs w:val="32"/>
        </w:rPr>
        <w:t>与</w:t>
      </w:r>
      <w:r w:rsidRPr="00D34898">
        <w:rPr>
          <w:sz w:val="32"/>
          <w:szCs w:val="32"/>
        </w:rPr>
        <w:t>公司存在同业竞争的，</w:t>
      </w:r>
      <w:r w:rsidR="00EE42A7" w:rsidRPr="00D34898">
        <w:rPr>
          <w:rFonts w:hint="eastAsia"/>
          <w:sz w:val="32"/>
          <w:szCs w:val="32"/>
        </w:rPr>
        <w:t>主办券商</w:t>
      </w:r>
      <w:r w:rsidR="00EE42A7" w:rsidRPr="00D34898">
        <w:rPr>
          <w:sz w:val="32"/>
          <w:szCs w:val="32"/>
        </w:rPr>
        <w:t>及律师</w:t>
      </w:r>
      <w:r w:rsidRPr="00D34898">
        <w:rPr>
          <w:sz w:val="32"/>
          <w:szCs w:val="32"/>
        </w:rPr>
        <w:t>应</w:t>
      </w:r>
      <w:r w:rsidR="0032167F" w:rsidRPr="00D34898">
        <w:rPr>
          <w:rFonts w:hint="eastAsia"/>
          <w:sz w:val="32"/>
          <w:szCs w:val="32"/>
        </w:rPr>
        <w:t>当</w:t>
      </w:r>
      <w:r w:rsidRPr="00D34898">
        <w:rPr>
          <w:sz w:val="32"/>
          <w:szCs w:val="32"/>
        </w:rPr>
        <w:t>结合竞争方与公司的经营地域、产品或服务的定位，</w:t>
      </w:r>
      <w:r w:rsidR="008E18C3" w:rsidRPr="00D34898">
        <w:rPr>
          <w:rFonts w:hint="eastAsia"/>
          <w:sz w:val="32"/>
          <w:szCs w:val="32"/>
        </w:rPr>
        <w:t>竞争方同类收入或毛利占公司该类业务收入或毛利的比例，</w:t>
      </w:r>
      <w:r w:rsidRPr="00D34898">
        <w:rPr>
          <w:sz w:val="32"/>
          <w:szCs w:val="32"/>
        </w:rPr>
        <w:t>同业竞争是否会导致公司与竞争方之间</w:t>
      </w:r>
      <w:r w:rsidR="008E18C3" w:rsidRPr="00D34898">
        <w:rPr>
          <w:rFonts w:hint="eastAsia"/>
          <w:sz w:val="32"/>
          <w:szCs w:val="32"/>
        </w:rPr>
        <w:t>存在</w:t>
      </w:r>
      <w:r w:rsidRPr="00D34898">
        <w:rPr>
          <w:sz w:val="32"/>
          <w:szCs w:val="32"/>
        </w:rPr>
        <w:t>非公平竞争、利益输送、商业机会</w:t>
      </w:r>
      <w:r w:rsidR="008E18C3" w:rsidRPr="00D34898">
        <w:rPr>
          <w:sz w:val="32"/>
          <w:szCs w:val="32"/>
        </w:rPr>
        <w:t>让渡</w:t>
      </w:r>
      <w:r w:rsidRPr="00D34898">
        <w:rPr>
          <w:sz w:val="32"/>
          <w:szCs w:val="32"/>
        </w:rPr>
        <w:t>情形等方面，</w:t>
      </w:r>
      <w:r w:rsidR="008E18C3" w:rsidRPr="00D34898">
        <w:rPr>
          <w:rFonts w:hint="eastAsia"/>
          <w:sz w:val="32"/>
          <w:szCs w:val="32"/>
        </w:rPr>
        <w:t>核查</w:t>
      </w:r>
      <w:r w:rsidR="008E18C3" w:rsidRPr="00D34898">
        <w:rPr>
          <w:sz w:val="32"/>
          <w:szCs w:val="32"/>
        </w:rPr>
        <w:t>该同业竞争是否对</w:t>
      </w:r>
      <w:r w:rsidR="008E18C3" w:rsidRPr="00D34898">
        <w:rPr>
          <w:rFonts w:hint="eastAsia"/>
          <w:sz w:val="32"/>
          <w:szCs w:val="32"/>
        </w:rPr>
        <w:t>公司</w:t>
      </w:r>
      <w:r w:rsidR="008E18C3" w:rsidRPr="00D34898">
        <w:rPr>
          <w:sz w:val="32"/>
          <w:szCs w:val="32"/>
        </w:rPr>
        <w:t>生产经营构成重大不利影响</w:t>
      </w:r>
      <w:r w:rsidRPr="00D34898">
        <w:rPr>
          <w:sz w:val="32"/>
          <w:szCs w:val="32"/>
        </w:rPr>
        <w:t>并</w:t>
      </w:r>
      <w:r w:rsidR="008E18C3" w:rsidRPr="00D34898">
        <w:rPr>
          <w:rFonts w:hint="eastAsia"/>
          <w:sz w:val="32"/>
          <w:szCs w:val="32"/>
        </w:rPr>
        <w:t>发表</w:t>
      </w:r>
      <w:r w:rsidRPr="00D34898">
        <w:rPr>
          <w:sz w:val="32"/>
          <w:szCs w:val="32"/>
        </w:rPr>
        <w:t>明确意见。</w:t>
      </w:r>
    </w:p>
    <w:p w14:paraId="6308B85C" w14:textId="652319E3" w:rsidR="002857E3" w:rsidRPr="00D34898" w:rsidRDefault="002857E3" w:rsidP="00C27327">
      <w:pPr>
        <w:pStyle w:val="2"/>
        <w:overflowPunct w:val="0"/>
        <w:spacing w:before="0" w:after="0" w:line="600" w:lineRule="exact"/>
        <w:ind w:firstLine="640"/>
        <w:rPr>
          <w:rFonts w:ascii="Times New Roman" w:eastAsia="仿宋" w:hAnsi="Times New Roman"/>
        </w:rPr>
      </w:pPr>
      <w:r w:rsidRPr="00C27327">
        <w:rPr>
          <w:rFonts w:ascii="黑体" w:eastAsia="黑体" w:hAnsi="黑体" w:hint="eastAsia"/>
          <w:b w:val="0"/>
        </w:rPr>
        <w:t>三、</w:t>
      </w:r>
      <w:r w:rsidR="001630A9" w:rsidRPr="00C27327">
        <w:rPr>
          <w:rFonts w:ascii="黑体" w:eastAsia="黑体" w:hAnsi="黑体" w:hint="eastAsia"/>
          <w:b w:val="0"/>
        </w:rPr>
        <w:t>避免</w:t>
      </w:r>
      <w:r w:rsidRPr="00C27327">
        <w:rPr>
          <w:rFonts w:ascii="黑体" w:eastAsia="黑体" w:hAnsi="黑体"/>
          <w:b w:val="0"/>
        </w:rPr>
        <w:t>同业竞争</w:t>
      </w:r>
      <w:r w:rsidRPr="00C27327">
        <w:rPr>
          <w:rFonts w:ascii="黑体" w:eastAsia="黑体" w:hAnsi="黑体" w:hint="eastAsia"/>
          <w:b w:val="0"/>
        </w:rPr>
        <w:t>的</w:t>
      </w:r>
      <w:r w:rsidR="001630A9" w:rsidRPr="00C27327">
        <w:rPr>
          <w:rFonts w:ascii="黑体" w:eastAsia="黑体" w:hAnsi="黑体" w:hint="eastAsia"/>
          <w:b w:val="0"/>
        </w:rPr>
        <w:t>措施</w:t>
      </w:r>
      <w:r w:rsidRPr="00C27327">
        <w:rPr>
          <w:rFonts w:ascii="黑体" w:eastAsia="黑体" w:hAnsi="黑体"/>
          <w:b w:val="0"/>
        </w:rPr>
        <w:t>安排</w:t>
      </w:r>
    </w:p>
    <w:p w14:paraId="50ED8737" w14:textId="3A4900DA" w:rsidR="00FF58EA" w:rsidRPr="006C0350" w:rsidRDefault="008E18C3" w:rsidP="006C0350">
      <w:pPr>
        <w:overflowPunct w:val="0"/>
        <w:spacing w:line="600" w:lineRule="exact"/>
        <w:ind w:firstLine="640"/>
        <w:rPr>
          <w:sz w:val="32"/>
          <w:szCs w:val="32"/>
        </w:rPr>
      </w:pPr>
      <w:r w:rsidRPr="00D34898">
        <w:rPr>
          <w:rFonts w:hint="eastAsia"/>
          <w:sz w:val="32"/>
          <w:szCs w:val="32"/>
        </w:rPr>
        <w:t>申请</w:t>
      </w:r>
      <w:r w:rsidRPr="00D34898">
        <w:rPr>
          <w:sz w:val="32"/>
          <w:szCs w:val="32"/>
        </w:rPr>
        <w:t>挂牌公司控股股东、实际控制人及其控制的其他企业</w:t>
      </w:r>
      <w:r w:rsidRPr="00D34898">
        <w:rPr>
          <w:rFonts w:hint="eastAsia"/>
          <w:sz w:val="32"/>
          <w:szCs w:val="32"/>
        </w:rPr>
        <w:t>与</w:t>
      </w:r>
      <w:r w:rsidRPr="00D34898">
        <w:rPr>
          <w:sz w:val="32"/>
          <w:szCs w:val="32"/>
        </w:rPr>
        <w:t>公司存在同业竞争的，</w:t>
      </w:r>
      <w:r w:rsidRPr="00D34898">
        <w:rPr>
          <w:rFonts w:hint="eastAsia"/>
          <w:sz w:val="32"/>
          <w:szCs w:val="32"/>
        </w:rPr>
        <w:t>公司</w:t>
      </w:r>
      <w:r w:rsidRPr="00D34898">
        <w:rPr>
          <w:sz w:val="32"/>
          <w:szCs w:val="32"/>
        </w:rPr>
        <w:t>应当披露</w:t>
      </w:r>
      <w:r w:rsidR="009F3DDB" w:rsidRPr="00D34898">
        <w:rPr>
          <w:rFonts w:hint="eastAsia"/>
          <w:sz w:val="32"/>
          <w:szCs w:val="32"/>
        </w:rPr>
        <w:t>已采取或</w:t>
      </w:r>
      <w:r w:rsidR="009F3DDB" w:rsidRPr="00D34898">
        <w:rPr>
          <w:sz w:val="32"/>
          <w:szCs w:val="32"/>
        </w:rPr>
        <w:t>拟采取</w:t>
      </w:r>
      <w:r w:rsidRPr="00D34898">
        <w:rPr>
          <w:sz w:val="32"/>
          <w:szCs w:val="32"/>
        </w:rPr>
        <w:t>的</w:t>
      </w:r>
      <w:r w:rsidR="00317B29" w:rsidRPr="00D34898">
        <w:rPr>
          <w:rFonts w:hint="eastAsia"/>
          <w:sz w:val="32"/>
          <w:szCs w:val="32"/>
        </w:rPr>
        <w:t>避免</w:t>
      </w:r>
      <w:r w:rsidR="00317B29" w:rsidRPr="00D34898">
        <w:rPr>
          <w:sz w:val="32"/>
          <w:szCs w:val="32"/>
        </w:rPr>
        <w:t>同业竞争的</w:t>
      </w:r>
      <w:r w:rsidR="001630A9" w:rsidRPr="00D34898">
        <w:rPr>
          <w:rFonts w:hint="eastAsia"/>
          <w:sz w:val="32"/>
          <w:szCs w:val="32"/>
        </w:rPr>
        <w:t>相关</w:t>
      </w:r>
      <w:r w:rsidRPr="00D34898">
        <w:rPr>
          <w:sz w:val="32"/>
          <w:szCs w:val="32"/>
        </w:rPr>
        <w:t>措施</w:t>
      </w:r>
      <w:r w:rsidR="00317B29" w:rsidRPr="00D34898">
        <w:rPr>
          <w:rFonts w:hint="eastAsia"/>
          <w:sz w:val="32"/>
          <w:szCs w:val="32"/>
        </w:rPr>
        <w:t>、</w:t>
      </w:r>
      <w:r w:rsidR="009B1B29" w:rsidRPr="00D34898">
        <w:rPr>
          <w:rFonts w:hint="eastAsia"/>
          <w:sz w:val="32"/>
          <w:szCs w:val="32"/>
        </w:rPr>
        <w:t>相关</w:t>
      </w:r>
      <w:r w:rsidR="00317B29" w:rsidRPr="00D34898">
        <w:rPr>
          <w:rFonts w:hint="eastAsia"/>
          <w:sz w:val="32"/>
          <w:szCs w:val="32"/>
        </w:rPr>
        <w:t>措施</w:t>
      </w:r>
      <w:r w:rsidR="009B1B29" w:rsidRPr="00D34898">
        <w:rPr>
          <w:rFonts w:hint="eastAsia"/>
          <w:sz w:val="32"/>
          <w:szCs w:val="32"/>
        </w:rPr>
        <w:t>的</w:t>
      </w:r>
      <w:r w:rsidR="00317B29" w:rsidRPr="00D34898">
        <w:rPr>
          <w:sz w:val="32"/>
          <w:szCs w:val="32"/>
        </w:rPr>
        <w:t>实施</w:t>
      </w:r>
      <w:r w:rsidR="00317B29" w:rsidRPr="00D34898">
        <w:rPr>
          <w:rFonts w:hint="eastAsia"/>
          <w:sz w:val="32"/>
          <w:szCs w:val="32"/>
        </w:rPr>
        <w:t>时间</w:t>
      </w:r>
      <w:r w:rsidR="00317B29" w:rsidRPr="00D34898">
        <w:rPr>
          <w:sz w:val="32"/>
          <w:szCs w:val="32"/>
        </w:rPr>
        <w:t>安排、是否存在客观障碍</w:t>
      </w:r>
      <w:r w:rsidR="00317B29" w:rsidRPr="00D34898">
        <w:rPr>
          <w:rFonts w:hint="eastAsia"/>
          <w:sz w:val="32"/>
          <w:szCs w:val="32"/>
        </w:rPr>
        <w:t>、是否需要取得主管</w:t>
      </w:r>
      <w:r w:rsidR="00317B29" w:rsidRPr="00D34898">
        <w:rPr>
          <w:sz w:val="32"/>
          <w:szCs w:val="32"/>
        </w:rPr>
        <w:t>部门的批准等</w:t>
      </w:r>
      <w:r w:rsidR="00442F50" w:rsidRPr="00D34898">
        <w:rPr>
          <w:rFonts w:hint="eastAsia"/>
          <w:sz w:val="32"/>
          <w:szCs w:val="32"/>
        </w:rPr>
        <w:t>，</w:t>
      </w:r>
      <w:r w:rsidR="009B1B29" w:rsidRPr="00D34898">
        <w:rPr>
          <w:rFonts w:hint="eastAsia"/>
          <w:sz w:val="32"/>
          <w:szCs w:val="32"/>
        </w:rPr>
        <w:t>并披露</w:t>
      </w:r>
      <w:r w:rsidR="002F1B8F" w:rsidRPr="00D34898">
        <w:rPr>
          <w:rFonts w:hint="eastAsia"/>
          <w:sz w:val="32"/>
          <w:szCs w:val="32"/>
        </w:rPr>
        <w:t>为</w:t>
      </w:r>
      <w:r w:rsidR="002F1B8F" w:rsidRPr="00D34898">
        <w:rPr>
          <w:sz w:val="32"/>
          <w:szCs w:val="32"/>
        </w:rPr>
        <w:t>防</w:t>
      </w:r>
      <w:r w:rsidR="009B1B29" w:rsidRPr="00D34898">
        <w:rPr>
          <w:rFonts w:hint="eastAsia"/>
          <w:sz w:val="32"/>
          <w:szCs w:val="32"/>
        </w:rPr>
        <w:t>范</w:t>
      </w:r>
      <w:r w:rsidR="002F1B8F" w:rsidRPr="00D34898">
        <w:rPr>
          <w:sz w:val="32"/>
          <w:szCs w:val="32"/>
        </w:rPr>
        <w:t>利益输送、</w:t>
      </w:r>
      <w:r w:rsidR="00EE475C" w:rsidRPr="00D34898">
        <w:rPr>
          <w:rFonts w:hint="eastAsia"/>
          <w:sz w:val="32"/>
          <w:szCs w:val="32"/>
        </w:rPr>
        <w:t>利益冲突</w:t>
      </w:r>
      <w:r w:rsidR="00EE475C" w:rsidRPr="00D34898">
        <w:rPr>
          <w:sz w:val="32"/>
          <w:szCs w:val="32"/>
        </w:rPr>
        <w:t>、</w:t>
      </w:r>
      <w:r w:rsidR="002F1B8F" w:rsidRPr="00D34898">
        <w:rPr>
          <w:sz w:val="32"/>
          <w:szCs w:val="32"/>
        </w:rPr>
        <w:t>影响公司独立性</w:t>
      </w:r>
      <w:r w:rsidR="009B1B29" w:rsidRPr="00D34898">
        <w:rPr>
          <w:rFonts w:hint="eastAsia"/>
          <w:sz w:val="32"/>
          <w:szCs w:val="32"/>
        </w:rPr>
        <w:t>或</w:t>
      </w:r>
      <w:r w:rsidR="002F1B8F" w:rsidRPr="00D34898">
        <w:rPr>
          <w:sz w:val="32"/>
          <w:szCs w:val="32"/>
        </w:rPr>
        <w:t>其他损害公司利益</w:t>
      </w:r>
      <w:r w:rsidR="00B22A68" w:rsidRPr="00D34898">
        <w:rPr>
          <w:rFonts w:hint="eastAsia"/>
          <w:sz w:val="32"/>
          <w:szCs w:val="32"/>
        </w:rPr>
        <w:t>情形</w:t>
      </w:r>
      <w:r w:rsidR="002F1B8F" w:rsidRPr="00D34898">
        <w:rPr>
          <w:sz w:val="32"/>
          <w:szCs w:val="32"/>
        </w:rPr>
        <w:t>所</w:t>
      </w:r>
      <w:r w:rsidR="002F1B8F" w:rsidRPr="00D34898">
        <w:rPr>
          <w:rFonts w:hint="eastAsia"/>
          <w:sz w:val="32"/>
          <w:szCs w:val="32"/>
        </w:rPr>
        <w:t>采取</w:t>
      </w:r>
      <w:r w:rsidR="002F1B8F" w:rsidRPr="00D34898">
        <w:rPr>
          <w:sz w:val="32"/>
          <w:szCs w:val="32"/>
        </w:rPr>
        <w:t>的风险防控措施，</w:t>
      </w:r>
      <w:r w:rsidRPr="00D34898">
        <w:rPr>
          <w:rFonts w:hint="eastAsia"/>
          <w:sz w:val="32"/>
          <w:szCs w:val="32"/>
        </w:rPr>
        <w:t>以及</w:t>
      </w:r>
      <w:r w:rsidRPr="00D34898">
        <w:rPr>
          <w:sz w:val="32"/>
          <w:szCs w:val="32"/>
        </w:rPr>
        <w:t>相关主体</w:t>
      </w:r>
      <w:r w:rsidR="0078443B" w:rsidRPr="00D34898">
        <w:rPr>
          <w:rFonts w:hint="eastAsia"/>
          <w:sz w:val="32"/>
          <w:szCs w:val="32"/>
        </w:rPr>
        <w:t>做</w:t>
      </w:r>
      <w:r w:rsidRPr="00D34898">
        <w:rPr>
          <w:rFonts w:hint="eastAsia"/>
          <w:sz w:val="32"/>
          <w:szCs w:val="32"/>
        </w:rPr>
        <w:t>出</w:t>
      </w:r>
      <w:r w:rsidRPr="00D34898">
        <w:rPr>
          <w:sz w:val="32"/>
          <w:szCs w:val="32"/>
        </w:rPr>
        <w:t>的未来避免</w:t>
      </w:r>
      <w:r w:rsidR="009B1B29" w:rsidRPr="00D34898">
        <w:rPr>
          <w:rFonts w:hint="eastAsia"/>
          <w:sz w:val="32"/>
          <w:szCs w:val="32"/>
        </w:rPr>
        <w:t>新增</w:t>
      </w:r>
      <w:r w:rsidRPr="00D34898">
        <w:rPr>
          <w:sz w:val="32"/>
          <w:szCs w:val="32"/>
        </w:rPr>
        <w:t>同业竞争的公开承诺</w:t>
      </w:r>
      <w:r w:rsidR="006C11F1" w:rsidRPr="00D34898">
        <w:rPr>
          <w:rFonts w:hint="eastAsia"/>
          <w:sz w:val="32"/>
          <w:szCs w:val="32"/>
        </w:rPr>
        <w:t>。</w:t>
      </w:r>
      <w:r w:rsidR="00EE42A7" w:rsidRPr="00D34898">
        <w:rPr>
          <w:rFonts w:hint="eastAsia"/>
          <w:sz w:val="32"/>
          <w:szCs w:val="32"/>
        </w:rPr>
        <w:t>主办券商</w:t>
      </w:r>
      <w:r w:rsidR="00EE42A7" w:rsidRPr="00D34898">
        <w:rPr>
          <w:sz w:val="32"/>
          <w:szCs w:val="32"/>
        </w:rPr>
        <w:t>及律师</w:t>
      </w:r>
      <w:r w:rsidR="002F1B8F" w:rsidRPr="00D34898">
        <w:rPr>
          <w:sz w:val="32"/>
          <w:szCs w:val="32"/>
        </w:rPr>
        <w:t>应当</w:t>
      </w:r>
      <w:r w:rsidR="002F1B8F" w:rsidRPr="00D34898">
        <w:rPr>
          <w:rFonts w:hint="eastAsia"/>
          <w:sz w:val="32"/>
          <w:szCs w:val="32"/>
        </w:rPr>
        <w:t>对相关</w:t>
      </w:r>
      <w:r w:rsidR="002F1B8F" w:rsidRPr="00D34898">
        <w:rPr>
          <w:sz w:val="32"/>
          <w:szCs w:val="32"/>
        </w:rPr>
        <w:t>措施的</w:t>
      </w:r>
      <w:r w:rsidR="00EE475C" w:rsidRPr="00D34898">
        <w:rPr>
          <w:rFonts w:hint="eastAsia"/>
          <w:sz w:val="32"/>
          <w:szCs w:val="32"/>
        </w:rPr>
        <w:t>履行情况</w:t>
      </w:r>
      <w:r w:rsidR="00EE475C" w:rsidRPr="00D34898">
        <w:rPr>
          <w:sz w:val="32"/>
          <w:szCs w:val="32"/>
        </w:rPr>
        <w:t>、</w:t>
      </w:r>
      <w:r w:rsidR="002F1B8F" w:rsidRPr="00D34898">
        <w:rPr>
          <w:sz w:val="32"/>
          <w:szCs w:val="32"/>
        </w:rPr>
        <w:t>可执行性</w:t>
      </w:r>
      <w:r w:rsidR="001630A9" w:rsidRPr="00D34898">
        <w:rPr>
          <w:rFonts w:hint="eastAsia"/>
          <w:sz w:val="32"/>
          <w:szCs w:val="32"/>
        </w:rPr>
        <w:t>、</w:t>
      </w:r>
      <w:r w:rsidR="009B1B29" w:rsidRPr="00D34898">
        <w:rPr>
          <w:rFonts w:hint="eastAsia"/>
          <w:sz w:val="32"/>
          <w:szCs w:val="32"/>
        </w:rPr>
        <w:t>实施</w:t>
      </w:r>
      <w:r w:rsidR="001630A9" w:rsidRPr="00D34898">
        <w:rPr>
          <w:sz w:val="32"/>
          <w:szCs w:val="32"/>
        </w:rPr>
        <w:t>时间安排的合理可行性</w:t>
      </w:r>
      <w:r w:rsidR="001630A9" w:rsidRPr="00D34898">
        <w:rPr>
          <w:rFonts w:hint="eastAsia"/>
          <w:sz w:val="32"/>
          <w:szCs w:val="32"/>
        </w:rPr>
        <w:t>以及</w:t>
      </w:r>
      <w:r w:rsidR="002F1B8F" w:rsidRPr="00D34898">
        <w:rPr>
          <w:sz w:val="32"/>
          <w:szCs w:val="32"/>
        </w:rPr>
        <w:t>影响有效执行的风险因素</w:t>
      </w:r>
      <w:r w:rsidR="002F1B8F" w:rsidRPr="00D34898">
        <w:rPr>
          <w:rFonts w:hint="eastAsia"/>
          <w:sz w:val="32"/>
          <w:szCs w:val="32"/>
        </w:rPr>
        <w:t>等进行</w:t>
      </w:r>
      <w:r w:rsidR="002F1B8F" w:rsidRPr="00D34898">
        <w:rPr>
          <w:sz w:val="32"/>
          <w:szCs w:val="32"/>
        </w:rPr>
        <w:t>核查。</w:t>
      </w:r>
      <w:bookmarkStart w:id="19" w:name="_Toc42778301"/>
      <w:bookmarkStart w:id="20" w:name="_Toc43726314"/>
      <w:bookmarkStart w:id="21" w:name="_Toc51774352"/>
      <w:bookmarkStart w:id="22" w:name="_Toc35428768"/>
    </w:p>
    <w:p w14:paraId="70DBA0F1" w14:textId="61A6B0B0" w:rsidR="00D15964" w:rsidRPr="00D34898" w:rsidRDefault="00BB2969" w:rsidP="00D51146">
      <w:pPr>
        <w:pStyle w:val="1"/>
        <w:overflowPunct w:val="0"/>
        <w:spacing w:before="0" w:after="0" w:line="600" w:lineRule="exact"/>
        <w:ind w:firstLineChars="0" w:firstLine="0"/>
        <w:jc w:val="center"/>
        <w:rPr>
          <w:rFonts w:eastAsia="黑体"/>
          <w:b w:val="0"/>
          <w:sz w:val="32"/>
          <w:szCs w:val="32"/>
        </w:rPr>
      </w:pPr>
      <w:r w:rsidRPr="00D34898">
        <w:rPr>
          <w:rFonts w:eastAsia="黑体"/>
          <w:b w:val="0"/>
          <w:sz w:val="32"/>
          <w:szCs w:val="32"/>
        </w:rPr>
        <w:lastRenderedPageBreak/>
        <w:t>1</w:t>
      </w:r>
      <w:r w:rsidR="001D10A5" w:rsidRPr="00D34898">
        <w:rPr>
          <w:rFonts w:eastAsia="黑体"/>
          <w:b w:val="0"/>
          <w:sz w:val="32"/>
          <w:szCs w:val="32"/>
        </w:rPr>
        <w:t>-</w:t>
      </w:r>
      <w:r w:rsidR="00F257D1" w:rsidRPr="00D34898">
        <w:rPr>
          <w:rFonts w:eastAsia="黑体"/>
          <w:b w:val="0"/>
          <w:sz w:val="32"/>
          <w:szCs w:val="32"/>
        </w:rPr>
        <w:t>7</w:t>
      </w:r>
      <w:r w:rsidR="00AE3BE7" w:rsidRPr="00D34898">
        <w:rPr>
          <w:rFonts w:eastAsia="黑体"/>
          <w:b w:val="0"/>
          <w:sz w:val="32"/>
          <w:szCs w:val="32"/>
        </w:rPr>
        <w:t xml:space="preserve"> </w:t>
      </w:r>
      <w:r w:rsidR="00D15964" w:rsidRPr="00D34898">
        <w:rPr>
          <w:rFonts w:eastAsia="黑体" w:hint="eastAsia"/>
          <w:b w:val="0"/>
          <w:sz w:val="32"/>
          <w:szCs w:val="32"/>
        </w:rPr>
        <w:t>客户</w:t>
      </w:r>
      <w:r w:rsidR="00D15964" w:rsidRPr="00D34898">
        <w:rPr>
          <w:rFonts w:eastAsia="黑体"/>
          <w:b w:val="0"/>
          <w:sz w:val="32"/>
          <w:szCs w:val="32"/>
        </w:rPr>
        <w:t>集中度</w:t>
      </w:r>
      <w:bookmarkEnd w:id="19"/>
      <w:bookmarkEnd w:id="20"/>
      <w:r w:rsidR="00467CF1" w:rsidRPr="00D34898">
        <w:rPr>
          <w:rFonts w:eastAsia="黑体" w:hint="eastAsia"/>
          <w:b w:val="0"/>
          <w:sz w:val="32"/>
          <w:szCs w:val="32"/>
        </w:rPr>
        <w:t>较高</w:t>
      </w:r>
      <w:bookmarkEnd w:id="21"/>
    </w:p>
    <w:p w14:paraId="2DC78990" w14:textId="77777777" w:rsidR="00052959" w:rsidRPr="00D34898" w:rsidRDefault="00052959" w:rsidP="00D34898">
      <w:pPr>
        <w:spacing w:line="600" w:lineRule="exact"/>
        <w:ind w:firstLine="600"/>
      </w:pPr>
    </w:p>
    <w:p w14:paraId="02193189" w14:textId="1FA7DE04" w:rsidR="00DF23FC" w:rsidRPr="00D34898" w:rsidRDefault="00DF23FC" w:rsidP="00D34898">
      <w:pPr>
        <w:overflowPunct w:val="0"/>
        <w:spacing w:line="600" w:lineRule="exact"/>
        <w:ind w:firstLine="640"/>
        <w:rPr>
          <w:sz w:val="32"/>
          <w:szCs w:val="32"/>
        </w:rPr>
      </w:pPr>
      <w:r w:rsidRPr="00D34898">
        <w:rPr>
          <w:rFonts w:hint="eastAsia"/>
          <w:sz w:val="32"/>
          <w:szCs w:val="32"/>
        </w:rPr>
        <w:t>现就</w:t>
      </w:r>
      <w:r w:rsidRPr="00D34898">
        <w:rPr>
          <w:sz w:val="32"/>
          <w:szCs w:val="32"/>
        </w:rPr>
        <w:t>申请挂牌公司客户集中度</w:t>
      </w:r>
      <w:r w:rsidRPr="00D34898">
        <w:rPr>
          <w:rFonts w:hint="eastAsia"/>
          <w:sz w:val="32"/>
          <w:szCs w:val="32"/>
        </w:rPr>
        <w:t>较高</w:t>
      </w:r>
      <w:r w:rsidRPr="00D34898">
        <w:rPr>
          <w:sz w:val="32"/>
          <w:szCs w:val="32"/>
        </w:rPr>
        <w:t>相关事项明确如下</w:t>
      </w:r>
      <w:r w:rsidR="005607A3" w:rsidRPr="00D34898">
        <w:rPr>
          <w:rFonts w:hint="eastAsia"/>
          <w:sz w:val="32"/>
          <w:szCs w:val="32"/>
        </w:rPr>
        <w:t>：</w:t>
      </w:r>
    </w:p>
    <w:p w14:paraId="16AC608F" w14:textId="691D86AE" w:rsidR="001556CB" w:rsidRPr="00C27327" w:rsidRDefault="00C024F9" w:rsidP="00C27327">
      <w:pPr>
        <w:pStyle w:val="2"/>
        <w:overflowPunct w:val="0"/>
        <w:spacing w:before="0" w:after="0" w:line="600" w:lineRule="exact"/>
        <w:ind w:firstLine="640"/>
        <w:rPr>
          <w:rFonts w:ascii="黑体" w:eastAsia="黑体" w:hAnsi="黑体"/>
          <w:b w:val="0"/>
        </w:rPr>
      </w:pPr>
      <w:r w:rsidRPr="00C27327">
        <w:rPr>
          <w:rFonts w:ascii="黑体" w:eastAsia="黑体" w:hAnsi="黑体" w:hint="eastAsia"/>
          <w:b w:val="0"/>
        </w:rPr>
        <w:t>一</w:t>
      </w:r>
      <w:r w:rsidR="005607A3" w:rsidRPr="00C27327">
        <w:rPr>
          <w:rFonts w:ascii="黑体" w:eastAsia="黑体" w:hAnsi="黑体"/>
          <w:b w:val="0"/>
        </w:rPr>
        <w:t>、</w:t>
      </w:r>
      <w:r w:rsidR="00467CF1" w:rsidRPr="00C27327">
        <w:rPr>
          <w:rFonts w:ascii="黑体" w:eastAsia="黑体" w:hAnsi="黑体" w:hint="eastAsia"/>
          <w:b w:val="0"/>
        </w:rPr>
        <w:t>客户集中度较高</w:t>
      </w:r>
      <w:r w:rsidRPr="00C27327">
        <w:rPr>
          <w:rFonts w:ascii="黑体" w:eastAsia="黑体" w:hAnsi="黑体" w:hint="eastAsia"/>
          <w:b w:val="0"/>
        </w:rPr>
        <w:t>事项</w:t>
      </w:r>
      <w:r w:rsidRPr="00C27327">
        <w:rPr>
          <w:rFonts w:ascii="黑体" w:eastAsia="黑体" w:hAnsi="黑体"/>
          <w:b w:val="0"/>
        </w:rPr>
        <w:t>的披露</w:t>
      </w:r>
    </w:p>
    <w:p w14:paraId="4377621E" w14:textId="75CA8002" w:rsidR="00883EE7" w:rsidRPr="00D34898" w:rsidRDefault="00C024F9" w:rsidP="00D34898">
      <w:pPr>
        <w:overflowPunct w:val="0"/>
        <w:spacing w:line="600" w:lineRule="exact"/>
        <w:ind w:firstLine="640"/>
        <w:rPr>
          <w:sz w:val="32"/>
          <w:szCs w:val="32"/>
        </w:rPr>
      </w:pPr>
      <w:r w:rsidRPr="00D34898">
        <w:rPr>
          <w:rFonts w:hint="eastAsia"/>
          <w:sz w:val="32"/>
          <w:szCs w:val="32"/>
        </w:rPr>
        <w:t>申请挂牌公司存在客户集中度较高情形的，如向</w:t>
      </w:r>
      <w:proofErr w:type="gramStart"/>
      <w:r w:rsidRPr="00D34898">
        <w:rPr>
          <w:rFonts w:hint="eastAsia"/>
          <w:sz w:val="32"/>
          <w:szCs w:val="32"/>
        </w:rPr>
        <w:t>单一大</w:t>
      </w:r>
      <w:proofErr w:type="gramEnd"/>
      <w:r w:rsidRPr="00D34898">
        <w:rPr>
          <w:rFonts w:hint="eastAsia"/>
          <w:sz w:val="32"/>
          <w:szCs w:val="32"/>
        </w:rPr>
        <w:t>客户销售收入或毛利占比达到或超过</w:t>
      </w:r>
      <w:r w:rsidRPr="00D34898">
        <w:rPr>
          <w:rFonts w:hint="eastAsia"/>
          <w:sz w:val="32"/>
          <w:szCs w:val="32"/>
        </w:rPr>
        <w:t>50%</w:t>
      </w:r>
      <w:r w:rsidRPr="00D34898">
        <w:rPr>
          <w:rFonts w:hint="eastAsia"/>
          <w:sz w:val="32"/>
          <w:szCs w:val="32"/>
        </w:rPr>
        <w:t>的（存在受同一实际控制人控制的客户时，公司</w:t>
      </w:r>
      <w:r w:rsidR="00962B21" w:rsidRPr="00D34898">
        <w:rPr>
          <w:rFonts w:hint="eastAsia"/>
          <w:sz w:val="32"/>
          <w:szCs w:val="32"/>
        </w:rPr>
        <w:t>应当</w:t>
      </w:r>
      <w:r w:rsidRPr="00D34898">
        <w:rPr>
          <w:rFonts w:hint="eastAsia"/>
          <w:sz w:val="32"/>
          <w:szCs w:val="32"/>
        </w:rPr>
        <w:t>合并计算），</w:t>
      </w:r>
      <w:r w:rsidR="00D15964" w:rsidRPr="00D34898">
        <w:rPr>
          <w:rFonts w:hint="eastAsia"/>
          <w:sz w:val="32"/>
          <w:szCs w:val="32"/>
        </w:rPr>
        <w:t>公司</w:t>
      </w:r>
      <w:r w:rsidR="00962B21" w:rsidRPr="00D34898">
        <w:rPr>
          <w:rFonts w:hint="eastAsia"/>
          <w:sz w:val="32"/>
          <w:szCs w:val="32"/>
        </w:rPr>
        <w:t>应当</w:t>
      </w:r>
      <w:r w:rsidR="00D15964" w:rsidRPr="00D34898">
        <w:rPr>
          <w:rFonts w:hint="eastAsia"/>
          <w:sz w:val="32"/>
          <w:szCs w:val="32"/>
        </w:rPr>
        <w:t>与同行业可比公众公司进行比较，</w:t>
      </w:r>
      <w:r w:rsidR="001A1DF1" w:rsidRPr="00D34898">
        <w:rPr>
          <w:rFonts w:hint="eastAsia"/>
          <w:sz w:val="32"/>
          <w:szCs w:val="32"/>
        </w:rPr>
        <w:t>披露</w:t>
      </w:r>
      <w:r w:rsidR="008B47DF" w:rsidRPr="00D34898">
        <w:rPr>
          <w:rFonts w:hint="eastAsia"/>
          <w:sz w:val="32"/>
          <w:szCs w:val="32"/>
        </w:rPr>
        <w:t>客户集中度较高</w:t>
      </w:r>
      <w:r w:rsidR="001A1DF1" w:rsidRPr="00D34898">
        <w:rPr>
          <w:rFonts w:hint="eastAsia"/>
          <w:sz w:val="32"/>
          <w:szCs w:val="32"/>
        </w:rPr>
        <w:t>是否符合行业特性、公司与客户的</w:t>
      </w:r>
      <w:r w:rsidR="00577406" w:rsidRPr="00D34898">
        <w:rPr>
          <w:rFonts w:hint="eastAsia"/>
          <w:sz w:val="32"/>
          <w:szCs w:val="32"/>
        </w:rPr>
        <w:t>历史</w:t>
      </w:r>
      <w:r w:rsidR="001A1DF1" w:rsidRPr="00D34898">
        <w:rPr>
          <w:rFonts w:hint="eastAsia"/>
          <w:sz w:val="32"/>
          <w:szCs w:val="32"/>
        </w:rPr>
        <w:t>合作</w:t>
      </w:r>
      <w:r w:rsidR="00577406" w:rsidRPr="00D34898">
        <w:rPr>
          <w:rFonts w:hint="eastAsia"/>
          <w:sz w:val="32"/>
          <w:szCs w:val="32"/>
        </w:rPr>
        <w:t>情况</w:t>
      </w:r>
      <w:r w:rsidR="001A1DF1" w:rsidRPr="00D34898">
        <w:rPr>
          <w:rFonts w:hint="eastAsia"/>
          <w:sz w:val="32"/>
          <w:szCs w:val="32"/>
        </w:rPr>
        <w:t>、公司获取订单方式、相关业务</w:t>
      </w:r>
      <w:r w:rsidR="00577406" w:rsidRPr="00D34898">
        <w:rPr>
          <w:rFonts w:hint="eastAsia"/>
          <w:sz w:val="32"/>
          <w:szCs w:val="32"/>
        </w:rPr>
        <w:t>的</w:t>
      </w:r>
      <w:r w:rsidR="001A1DF1" w:rsidRPr="00D34898">
        <w:rPr>
          <w:rFonts w:hint="eastAsia"/>
          <w:sz w:val="32"/>
          <w:szCs w:val="32"/>
        </w:rPr>
        <w:t>稳定性及可持续性，并充分揭示客户集中度较高可能带来的风险。</w:t>
      </w:r>
    </w:p>
    <w:p w14:paraId="138D74D9" w14:textId="5840CC27" w:rsidR="00166B45" w:rsidRPr="00C27327" w:rsidRDefault="00C024F9" w:rsidP="00C27327">
      <w:pPr>
        <w:pStyle w:val="2"/>
        <w:overflowPunct w:val="0"/>
        <w:spacing w:before="0" w:after="0" w:line="600" w:lineRule="exact"/>
        <w:ind w:firstLine="640"/>
        <w:rPr>
          <w:rFonts w:ascii="黑体" w:eastAsia="黑体" w:hAnsi="黑体"/>
          <w:b w:val="0"/>
        </w:rPr>
      </w:pPr>
      <w:r w:rsidRPr="00C27327">
        <w:rPr>
          <w:rFonts w:ascii="黑体" w:eastAsia="黑体" w:hAnsi="黑体" w:hint="eastAsia"/>
          <w:b w:val="0"/>
        </w:rPr>
        <w:t>二</w:t>
      </w:r>
      <w:r w:rsidR="00166B45" w:rsidRPr="00C27327">
        <w:rPr>
          <w:rFonts w:ascii="黑体" w:eastAsia="黑体" w:hAnsi="黑体" w:hint="eastAsia"/>
          <w:b w:val="0"/>
        </w:rPr>
        <w:t>、</w:t>
      </w:r>
      <w:r w:rsidR="008B47DF" w:rsidRPr="00C27327">
        <w:rPr>
          <w:rFonts w:ascii="黑体" w:eastAsia="黑体" w:hAnsi="黑体" w:hint="eastAsia"/>
          <w:b w:val="0"/>
        </w:rPr>
        <w:t>客户集中度较高事项</w:t>
      </w:r>
      <w:r w:rsidR="00166B45" w:rsidRPr="00C27327">
        <w:rPr>
          <w:rFonts w:ascii="黑体" w:eastAsia="黑体" w:hAnsi="黑体" w:hint="eastAsia"/>
          <w:b w:val="0"/>
        </w:rPr>
        <w:t>的核查</w:t>
      </w:r>
    </w:p>
    <w:p w14:paraId="07C32E56" w14:textId="0A13C2B1" w:rsidR="005607A3" w:rsidRPr="00D34898" w:rsidRDefault="00D15964" w:rsidP="00D34898">
      <w:pPr>
        <w:overflowPunct w:val="0"/>
        <w:spacing w:line="600" w:lineRule="exact"/>
        <w:ind w:firstLine="640"/>
        <w:rPr>
          <w:sz w:val="32"/>
          <w:szCs w:val="32"/>
        </w:rPr>
      </w:pPr>
      <w:r w:rsidRPr="00D34898">
        <w:rPr>
          <w:sz w:val="32"/>
          <w:szCs w:val="32"/>
        </w:rPr>
        <w:t>针对</w:t>
      </w:r>
      <w:r w:rsidRPr="00D34898">
        <w:rPr>
          <w:rFonts w:hint="eastAsia"/>
          <w:sz w:val="32"/>
          <w:szCs w:val="32"/>
        </w:rPr>
        <w:t>申请挂牌</w:t>
      </w:r>
      <w:r w:rsidRPr="00D34898">
        <w:rPr>
          <w:sz w:val="32"/>
          <w:szCs w:val="32"/>
        </w:rPr>
        <w:t>公司</w:t>
      </w:r>
      <w:r w:rsidR="008B47DF" w:rsidRPr="00D34898">
        <w:rPr>
          <w:rFonts w:hint="eastAsia"/>
          <w:sz w:val="32"/>
          <w:szCs w:val="32"/>
        </w:rPr>
        <w:t>客户集中度较高</w:t>
      </w:r>
      <w:r w:rsidRPr="00D34898">
        <w:rPr>
          <w:rFonts w:hint="eastAsia"/>
          <w:sz w:val="32"/>
          <w:szCs w:val="32"/>
        </w:rPr>
        <w:t>的</w:t>
      </w:r>
      <w:r w:rsidRPr="00D34898">
        <w:rPr>
          <w:sz w:val="32"/>
          <w:szCs w:val="32"/>
        </w:rPr>
        <w:t>情况，</w:t>
      </w:r>
      <w:r w:rsidRPr="00D34898">
        <w:rPr>
          <w:rFonts w:hint="eastAsia"/>
          <w:sz w:val="32"/>
          <w:szCs w:val="32"/>
        </w:rPr>
        <w:t>主办券商</w:t>
      </w:r>
      <w:r w:rsidRPr="00D34898">
        <w:rPr>
          <w:sz w:val="32"/>
          <w:szCs w:val="32"/>
        </w:rPr>
        <w:t>应当</w:t>
      </w:r>
      <w:r w:rsidR="00883EE7" w:rsidRPr="00D34898">
        <w:rPr>
          <w:rFonts w:hint="eastAsia"/>
          <w:sz w:val="32"/>
          <w:szCs w:val="32"/>
        </w:rPr>
        <w:t>核查以下</w:t>
      </w:r>
      <w:r w:rsidR="00883EE7" w:rsidRPr="00D34898">
        <w:rPr>
          <w:sz w:val="32"/>
          <w:szCs w:val="32"/>
        </w:rPr>
        <w:t>方面</w:t>
      </w:r>
      <w:r w:rsidRPr="00D34898">
        <w:rPr>
          <w:sz w:val="32"/>
          <w:szCs w:val="32"/>
        </w:rPr>
        <w:t>：</w:t>
      </w:r>
    </w:p>
    <w:p w14:paraId="24B50F6D" w14:textId="0FAE32A6" w:rsidR="005607A3" w:rsidRPr="00D34898" w:rsidRDefault="001A1DF1" w:rsidP="00D34898">
      <w:pPr>
        <w:overflowPunct w:val="0"/>
        <w:spacing w:line="600" w:lineRule="exact"/>
        <w:ind w:firstLine="640"/>
        <w:rPr>
          <w:sz w:val="32"/>
          <w:szCs w:val="32"/>
        </w:rPr>
      </w:pPr>
      <w:r w:rsidRPr="00D34898">
        <w:rPr>
          <w:rFonts w:hint="eastAsia"/>
          <w:sz w:val="32"/>
          <w:szCs w:val="32"/>
        </w:rPr>
        <w:t>（</w:t>
      </w:r>
      <w:r w:rsidR="005607A3" w:rsidRPr="00D34898">
        <w:rPr>
          <w:rFonts w:hint="eastAsia"/>
          <w:sz w:val="32"/>
          <w:szCs w:val="32"/>
        </w:rPr>
        <w:t>一</w:t>
      </w:r>
      <w:r w:rsidRPr="00D34898">
        <w:rPr>
          <w:rFonts w:hint="eastAsia"/>
          <w:sz w:val="32"/>
          <w:szCs w:val="32"/>
        </w:rPr>
        <w:t>）</w:t>
      </w:r>
      <w:r w:rsidR="00D15964" w:rsidRPr="00D34898">
        <w:rPr>
          <w:rFonts w:hint="eastAsia"/>
          <w:sz w:val="32"/>
          <w:szCs w:val="32"/>
        </w:rPr>
        <w:t>公司</w:t>
      </w:r>
      <w:r w:rsidR="008B47DF" w:rsidRPr="00D34898">
        <w:rPr>
          <w:rFonts w:hint="eastAsia"/>
          <w:sz w:val="32"/>
          <w:szCs w:val="32"/>
        </w:rPr>
        <w:t>客户集中度较高</w:t>
      </w:r>
      <w:r w:rsidR="00D15964" w:rsidRPr="00D34898">
        <w:rPr>
          <w:sz w:val="32"/>
          <w:szCs w:val="32"/>
        </w:rPr>
        <w:t>的原因，与行业经营特点是否一致，是否存在下游行业较为分散而</w:t>
      </w:r>
      <w:r w:rsidR="00D15964" w:rsidRPr="00D34898">
        <w:rPr>
          <w:rFonts w:hint="eastAsia"/>
          <w:sz w:val="32"/>
          <w:szCs w:val="32"/>
        </w:rPr>
        <w:t>公司</w:t>
      </w:r>
      <w:r w:rsidR="00D15964" w:rsidRPr="00D34898">
        <w:rPr>
          <w:sz w:val="32"/>
          <w:szCs w:val="32"/>
        </w:rPr>
        <w:t>客户较为集中的情况</w:t>
      </w:r>
      <w:r w:rsidRPr="00D34898">
        <w:rPr>
          <w:rFonts w:hint="eastAsia"/>
          <w:sz w:val="32"/>
          <w:szCs w:val="32"/>
        </w:rPr>
        <w:t>；</w:t>
      </w:r>
    </w:p>
    <w:p w14:paraId="7E53965F" w14:textId="6ABDA080" w:rsidR="005607A3" w:rsidRPr="00D34898" w:rsidRDefault="001A1DF1" w:rsidP="00D34898">
      <w:pPr>
        <w:overflowPunct w:val="0"/>
        <w:spacing w:line="600" w:lineRule="exact"/>
        <w:ind w:firstLine="640"/>
        <w:rPr>
          <w:sz w:val="32"/>
          <w:szCs w:val="32"/>
        </w:rPr>
      </w:pPr>
      <w:r w:rsidRPr="00D34898">
        <w:rPr>
          <w:rFonts w:hint="eastAsia"/>
          <w:sz w:val="32"/>
          <w:szCs w:val="32"/>
        </w:rPr>
        <w:t>（</w:t>
      </w:r>
      <w:r w:rsidR="005607A3" w:rsidRPr="00D34898">
        <w:rPr>
          <w:rFonts w:hint="eastAsia"/>
          <w:sz w:val="32"/>
          <w:szCs w:val="32"/>
        </w:rPr>
        <w:t>二</w:t>
      </w:r>
      <w:r w:rsidRPr="00D34898">
        <w:rPr>
          <w:sz w:val="32"/>
          <w:szCs w:val="32"/>
        </w:rPr>
        <w:t>）</w:t>
      </w:r>
      <w:r w:rsidR="00D15964" w:rsidRPr="00D34898">
        <w:rPr>
          <w:rFonts w:hint="eastAsia"/>
          <w:sz w:val="32"/>
          <w:szCs w:val="32"/>
        </w:rPr>
        <w:t>公司</w:t>
      </w:r>
      <w:r w:rsidR="00D15964" w:rsidRPr="00D34898">
        <w:rPr>
          <w:sz w:val="32"/>
          <w:szCs w:val="32"/>
        </w:rPr>
        <w:t>客户在行业中的地位、透明度与经营状况，是否存在重大不确定性风险</w:t>
      </w:r>
      <w:r w:rsidRPr="00D34898">
        <w:rPr>
          <w:rFonts w:hint="eastAsia"/>
          <w:sz w:val="32"/>
          <w:szCs w:val="32"/>
        </w:rPr>
        <w:t>；</w:t>
      </w:r>
    </w:p>
    <w:p w14:paraId="62B0F66E" w14:textId="4B76B971" w:rsidR="005607A3" w:rsidRPr="00D34898" w:rsidRDefault="001A1DF1" w:rsidP="00D34898">
      <w:pPr>
        <w:overflowPunct w:val="0"/>
        <w:spacing w:line="600" w:lineRule="exact"/>
        <w:ind w:firstLine="640"/>
        <w:rPr>
          <w:sz w:val="32"/>
          <w:szCs w:val="32"/>
        </w:rPr>
      </w:pPr>
      <w:r w:rsidRPr="00D34898">
        <w:rPr>
          <w:rFonts w:hint="eastAsia"/>
          <w:sz w:val="32"/>
          <w:szCs w:val="32"/>
        </w:rPr>
        <w:t>（</w:t>
      </w:r>
      <w:r w:rsidR="005607A3" w:rsidRPr="00D34898">
        <w:rPr>
          <w:rFonts w:hint="eastAsia"/>
          <w:sz w:val="32"/>
          <w:szCs w:val="32"/>
        </w:rPr>
        <w:t>三</w:t>
      </w:r>
      <w:r w:rsidRPr="00D34898">
        <w:rPr>
          <w:sz w:val="32"/>
          <w:szCs w:val="32"/>
        </w:rPr>
        <w:t>）</w:t>
      </w:r>
      <w:r w:rsidR="00D15964" w:rsidRPr="00D34898">
        <w:rPr>
          <w:rFonts w:hint="eastAsia"/>
          <w:sz w:val="32"/>
          <w:szCs w:val="32"/>
        </w:rPr>
        <w:t>公司</w:t>
      </w:r>
      <w:r w:rsidR="00D15964" w:rsidRPr="00D34898">
        <w:rPr>
          <w:sz w:val="32"/>
          <w:szCs w:val="32"/>
        </w:rPr>
        <w:t>与客户合作的历史、业务稳定性及可持续性，相关交易的定价原则及公允性</w:t>
      </w:r>
      <w:r w:rsidRPr="00D34898">
        <w:rPr>
          <w:rFonts w:hint="eastAsia"/>
          <w:sz w:val="32"/>
          <w:szCs w:val="32"/>
        </w:rPr>
        <w:t>；</w:t>
      </w:r>
    </w:p>
    <w:p w14:paraId="6D56EE05" w14:textId="52D53756" w:rsidR="00D15964" w:rsidRPr="00D34898" w:rsidRDefault="001A1DF1" w:rsidP="00D34898">
      <w:pPr>
        <w:overflowPunct w:val="0"/>
        <w:spacing w:line="600" w:lineRule="exact"/>
        <w:ind w:firstLine="640"/>
        <w:rPr>
          <w:sz w:val="32"/>
          <w:szCs w:val="32"/>
        </w:rPr>
      </w:pPr>
      <w:r w:rsidRPr="00D34898">
        <w:rPr>
          <w:rFonts w:hint="eastAsia"/>
          <w:sz w:val="32"/>
          <w:szCs w:val="32"/>
        </w:rPr>
        <w:t>（</w:t>
      </w:r>
      <w:r w:rsidR="005607A3" w:rsidRPr="00D34898">
        <w:rPr>
          <w:rFonts w:hint="eastAsia"/>
          <w:sz w:val="32"/>
          <w:szCs w:val="32"/>
        </w:rPr>
        <w:t>四</w:t>
      </w:r>
      <w:r w:rsidRPr="00D34898">
        <w:rPr>
          <w:sz w:val="32"/>
          <w:szCs w:val="32"/>
        </w:rPr>
        <w:t>）</w:t>
      </w:r>
      <w:r w:rsidR="00D15964" w:rsidRPr="00D34898">
        <w:rPr>
          <w:rFonts w:hint="eastAsia"/>
          <w:sz w:val="32"/>
          <w:szCs w:val="32"/>
        </w:rPr>
        <w:t>公司</w:t>
      </w:r>
      <w:r w:rsidR="00D15964" w:rsidRPr="00D34898">
        <w:rPr>
          <w:sz w:val="32"/>
          <w:szCs w:val="32"/>
        </w:rPr>
        <w:t>与重大客户是否存在关联方关系，</w:t>
      </w:r>
      <w:r w:rsidR="00D15964" w:rsidRPr="00D34898">
        <w:rPr>
          <w:rFonts w:hint="eastAsia"/>
          <w:sz w:val="32"/>
          <w:szCs w:val="32"/>
        </w:rPr>
        <w:t>公司</w:t>
      </w:r>
      <w:r w:rsidR="00D15964" w:rsidRPr="00D34898">
        <w:rPr>
          <w:sz w:val="32"/>
          <w:szCs w:val="32"/>
        </w:rPr>
        <w:t>的业务获取方式是否影响独立性，</w:t>
      </w:r>
      <w:r w:rsidR="00D15964" w:rsidRPr="00D34898">
        <w:rPr>
          <w:rFonts w:hint="eastAsia"/>
          <w:sz w:val="32"/>
          <w:szCs w:val="32"/>
        </w:rPr>
        <w:t>公司</w:t>
      </w:r>
      <w:r w:rsidR="00D15964" w:rsidRPr="00D34898">
        <w:rPr>
          <w:sz w:val="32"/>
          <w:szCs w:val="32"/>
        </w:rPr>
        <w:t>是否具备独立面向市场获</w:t>
      </w:r>
      <w:r w:rsidR="00D15964" w:rsidRPr="00D34898">
        <w:rPr>
          <w:sz w:val="32"/>
          <w:szCs w:val="32"/>
        </w:rPr>
        <w:lastRenderedPageBreak/>
        <w:t>取业务的能力。</w:t>
      </w:r>
    </w:p>
    <w:p w14:paraId="5AF52FA1" w14:textId="77777777" w:rsidR="00052959" w:rsidRPr="00D34898" w:rsidRDefault="00052959" w:rsidP="00D34898">
      <w:pPr>
        <w:overflowPunct w:val="0"/>
        <w:spacing w:line="600" w:lineRule="exact"/>
        <w:ind w:firstLine="640"/>
        <w:rPr>
          <w:sz w:val="32"/>
          <w:szCs w:val="32"/>
        </w:rPr>
      </w:pPr>
    </w:p>
    <w:p w14:paraId="6FC5C6B7" w14:textId="6C72ADCD" w:rsidR="00D15964" w:rsidRPr="00D34898" w:rsidRDefault="001D10A5" w:rsidP="00D51146">
      <w:pPr>
        <w:pStyle w:val="1"/>
        <w:overflowPunct w:val="0"/>
        <w:spacing w:before="0" w:after="0" w:line="600" w:lineRule="exact"/>
        <w:ind w:firstLineChars="0" w:firstLine="0"/>
        <w:jc w:val="center"/>
        <w:rPr>
          <w:rFonts w:eastAsia="黑体"/>
          <w:b w:val="0"/>
          <w:sz w:val="32"/>
          <w:szCs w:val="32"/>
        </w:rPr>
      </w:pPr>
      <w:bookmarkStart w:id="23" w:name="_Toc42778303"/>
      <w:bookmarkStart w:id="24" w:name="_Toc43726315"/>
      <w:bookmarkStart w:id="25" w:name="_Toc51774353"/>
      <w:r w:rsidRPr="00D34898">
        <w:rPr>
          <w:rFonts w:eastAsia="黑体" w:hint="eastAsia"/>
          <w:b w:val="0"/>
          <w:sz w:val="32"/>
          <w:szCs w:val="32"/>
        </w:rPr>
        <w:t>1</w:t>
      </w:r>
      <w:r w:rsidRPr="00D34898">
        <w:rPr>
          <w:rFonts w:eastAsia="黑体"/>
          <w:b w:val="0"/>
          <w:sz w:val="32"/>
          <w:szCs w:val="32"/>
        </w:rPr>
        <w:t>-</w:t>
      </w:r>
      <w:r w:rsidR="00F257D1" w:rsidRPr="00D34898">
        <w:rPr>
          <w:rFonts w:eastAsia="黑体"/>
          <w:b w:val="0"/>
          <w:sz w:val="32"/>
          <w:szCs w:val="32"/>
        </w:rPr>
        <w:t>8</w:t>
      </w:r>
      <w:r w:rsidR="00AE3BE7" w:rsidRPr="00D34898">
        <w:rPr>
          <w:rFonts w:eastAsia="黑体"/>
          <w:b w:val="0"/>
          <w:sz w:val="32"/>
          <w:szCs w:val="32"/>
        </w:rPr>
        <w:t xml:space="preserve"> </w:t>
      </w:r>
      <w:r w:rsidR="00D15964" w:rsidRPr="00D34898">
        <w:rPr>
          <w:rFonts w:eastAsia="黑体" w:hint="eastAsia"/>
          <w:b w:val="0"/>
          <w:sz w:val="32"/>
          <w:szCs w:val="32"/>
        </w:rPr>
        <w:t>个人</w:t>
      </w:r>
      <w:bookmarkEnd w:id="23"/>
      <w:bookmarkEnd w:id="24"/>
      <w:r w:rsidR="00FC24B8" w:rsidRPr="00D34898">
        <w:rPr>
          <w:rFonts w:eastAsia="黑体" w:hint="eastAsia"/>
          <w:b w:val="0"/>
          <w:sz w:val="32"/>
          <w:szCs w:val="32"/>
        </w:rPr>
        <w:t>账户收付款</w:t>
      </w:r>
      <w:bookmarkEnd w:id="25"/>
    </w:p>
    <w:p w14:paraId="72F03844" w14:textId="77777777" w:rsidR="00052959" w:rsidRPr="00D34898" w:rsidRDefault="00052959" w:rsidP="00D34898">
      <w:pPr>
        <w:spacing w:line="600" w:lineRule="exact"/>
        <w:ind w:firstLine="600"/>
      </w:pPr>
    </w:p>
    <w:p w14:paraId="2D4CA239" w14:textId="01BD90D5" w:rsidR="005607A3" w:rsidRPr="00D34898" w:rsidRDefault="005607A3" w:rsidP="00D34898">
      <w:pPr>
        <w:overflowPunct w:val="0"/>
        <w:spacing w:line="600" w:lineRule="exact"/>
        <w:ind w:firstLine="640"/>
        <w:rPr>
          <w:sz w:val="32"/>
          <w:szCs w:val="32"/>
        </w:rPr>
      </w:pPr>
      <w:r w:rsidRPr="00D34898">
        <w:rPr>
          <w:rFonts w:hint="eastAsia"/>
          <w:sz w:val="32"/>
          <w:szCs w:val="32"/>
        </w:rPr>
        <w:t>现就</w:t>
      </w:r>
      <w:r w:rsidRPr="00D34898">
        <w:rPr>
          <w:sz w:val="32"/>
          <w:szCs w:val="32"/>
        </w:rPr>
        <w:t>申请挂牌公司</w:t>
      </w:r>
      <w:r w:rsidR="00125555" w:rsidRPr="00D34898">
        <w:rPr>
          <w:rFonts w:hint="eastAsia"/>
          <w:sz w:val="32"/>
          <w:szCs w:val="32"/>
        </w:rPr>
        <w:t>存在</w:t>
      </w:r>
      <w:r w:rsidRPr="00D34898">
        <w:rPr>
          <w:rFonts w:hint="eastAsia"/>
          <w:sz w:val="32"/>
          <w:szCs w:val="32"/>
        </w:rPr>
        <w:t>个人账户收付款相关</w:t>
      </w:r>
      <w:r w:rsidRPr="00D34898">
        <w:rPr>
          <w:sz w:val="32"/>
          <w:szCs w:val="32"/>
        </w:rPr>
        <w:t>事项明确如下：</w:t>
      </w:r>
    </w:p>
    <w:p w14:paraId="263381DE" w14:textId="59F52731" w:rsidR="00E8269D" w:rsidRPr="00C27327" w:rsidRDefault="005607A3" w:rsidP="00C27327">
      <w:pPr>
        <w:pStyle w:val="2"/>
        <w:overflowPunct w:val="0"/>
        <w:spacing w:before="0" w:after="0" w:line="600" w:lineRule="exact"/>
        <w:ind w:firstLine="640"/>
        <w:rPr>
          <w:rFonts w:ascii="黑体" w:eastAsia="黑体" w:hAnsi="黑体"/>
          <w:b w:val="0"/>
        </w:rPr>
      </w:pPr>
      <w:r w:rsidRPr="00C27327">
        <w:rPr>
          <w:rFonts w:ascii="黑体" w:eastAsia="黑体" w:hAnsi="黑体" w:hint="eastAsia"/>
          <w:b w:val="0"/>
        </w:rPr>
        <w:t>一、</w:t>
      </w:r>
      <w:r w:rsidR="00E8269D" w:rsidRPr="00C27327">
        <w:rPr>
          <w:rFonts w:ascii="黑体" w:eastAsia="黑体" w:hAnsi="黑体" w:hint="eastAsia"/>
          <w:b w:val="0"/>
        </w:rPr>
        <w:t>个人账户收付款事项的规范</w:t>
      </w:r>
    </w:p>
    <w:p w14:paraId="749A6841" w14:textId="31496DCE" w:rsidR="00D15964" w:rsidRPr="00D34898" w:rsidRDefault="00E8269D" w:rsidP="00D34898">
      <w:pPr>
        <w:overflowPunct w:val="0"/>
        <w:spacing w:line="600" w:lineRule="exact"/>
        <w:ind w:firstLine="640"/>
        <w:rPr>
          <w:sz w:val="32"/>
          <w:szCs w:val="32"/>
        </w:rPr>
      </w:pPr>
      <w:r w:rsidRPr="00D34898">
        <w:rPr>
          <w:rFonts w:hint="eastAsia"/>
          <w:sz w:val="32"/>
          <w:szCs w:val="32"/>
        </w:rPr>
        <w:t>申请挂牌公司存在利用个人账户（含个人银行账户及微信、支付宝等第三方支付工具个人账户）收取客户款项或支付供应商款项情形的，</w:t>
      </w:r>
      <w:r w:rsidR="00D15964" w:rsidRPr="00D34898">
        <w:rPr>
          <w:rFonts w:hint="eastAsia"/>
          <w:sz w:val="32"/>
          <w:szCs w:val="32"/>
        </w:rPr>
        <w:t>应当</w:t>
      </w:r>
      <w:r w:rsidR="00D15964" w:rsidRPr="00D34898">
        <w:rPr>
          <w:sz w:val="32"/>
          <w:szCs w:val="32"/>
        </w:rPr>
        <w:t>在报告期内清理规范</w:t>
      </w:r>
      <w:r w:rsidR="00806590" w:rsidRPr="00D34898">
        <w:rPr>
          <w:rFonts w:hint="eastAsia"/>
          <w:sz w:val="32"/>
          <w:szCs w:val="32"/>
        </w:rPr>
        <w:t>，</w:t>
      </w:r>
      <w:r w:rsidR="00D15964" w:rsidRPr="00D34898">
        <w:rPr>
          <w:rFonts w:hint="eastAsia"/>
          <w:sz w:val="32"/>
          <w:szCs w:val="32"/>
        </w:rPr>
        <w:t>包括收回资金、结束不当行为等</w:t>
      </w:r>
      <w:r w:rsidR="00563ED6" w:rsidRPr="00D34898">
        <w:rPr>
          <w:rFonts w:hint="eastAsia"/>
          <w:sz w:val="32"/>
          <w:szCs w:val="32"/>
        </w:rPr>
        <w:t>；</w:t>
      </w:r>
      <w:r w:rsidR="00563ED6" w:rsidRPr="00D34898">
        <w:rPr>
          <w:sz w:val="32"/>
          <w:szCs w:val="32"/>
        </w:rPr>
        <w:t>个人</w:t>
      </w:r>
      <w:r w:rsidR="00FC24B8" w:rsidRPr="00D34898">
        <w:rPr>
          <w:rFonts w:hint="eastAsia"/>
          <w:sz w:val="32"/>
          <w:szCs w:val="32"/>
        </w:rPr>
        <w:t>账户</w:t>
      </w:r>
      <w:r w:rsidR="00AB7986" w:rsidRPr="00D34898">
        <w:rPr>
          <w:rFonts w:hint="eastAsia"/>
          <w:sz w:val="32"/>
          <w:szCs w:val="32"/>
        </w:rPr>
        <w:t>原则上</w:t>
      </w:r>
      <w:r w:rsidR="00AB7986" w:rsidRPr="00D34898">
        <w:rPr>
          <w:sz w:val="32"/>
          <w:szCs w:val="32"/>
        </w:rPr>
        <w:t>应当在报告期内</w:t>
      </w:r>
      <w:r w:rsidR="00563ED6" w:rsidRPr="00D34898">
        <w:rPr>
          <w:sz w:val="32"/>
          <w:szCs w:val="32"/>
        </w:rPr>
        <w:t>销户</w:t>
      </w:r>
      <w:r w:rsidR="00371589" w:rsidRPr="00D34898">
        <w:rPr>
          <w:rFonts w:hint="eastAsia"/>
          <w:sz w:val="32"/>
          <w:szCs w:val="32"/>
        </w:rPr>
        <w:t>；</w:t>
      </w:r>
      <w:r w:rsidR="00563ED6" w:rsidRPr="00D34898">
        <w:rPr>
          <w:rFonts w:hint="eastAsia"/>
          <w:sz w:val="32"/>
          <w:szCs w:val="32"/>
        </w:rPr>
        <w:t>报告期后不</w:t>
      </w:r>
      <w:r w:rsidR="00563ED6" w:rsidRPr="00D34898">
        <w:rPr>
          <w:sz w:val="32"/>
          <w:szCs w:val="32"/>
        </w:rPr>
        <w:t>再发生个人</w:t>
      </w:r>
      <w:r w:rsidR="00FC24B8" w:rsidRPr="00D34898">
        <w:rPr>
          <w:rFonts w:hint="eastAsia"/>
          <w:sz w:val="32"/>
          <w:szCs w:val="32"/>
        </w:rPr>
        <w:t>账户</w:t>
      </w:r>
      <w:r w:rsidR="00563ED6" w:rsidRPr="00D34898">
        <w:rPr>
          <w:sz w:val="32"/>
          <w:szCs w:val="32"/>
        </w:rPr>
        <w:t>代收代付结算行为</w:t>
      </w:r>
      <w:r w:rsidR="00E50BEB" w:rsidRPr="00D34898">
        <w:rPr>
          <w:rFonts w:hint="eastAsia"/>
          <w:sz w:val="32"/>
          <w:szCs w:val="32"/>
        </w:rPr>
        <w:t>。</w:t>
      </w:r>
      <w:r w:rsidR="00D15964" w:rsidRPr="00D34898">
        <w:rPr>
          <w:sz w:val="32"/>
          <w:szCs w:val="32"/>
        </w:rPr>
        <w:t>公司</w:t>
      </w:r>
      <w:r w:rsidR="00D15964" w:rsidRPr="00D34898">
        <w:rPr>
          <w:rFonts w:hint="eastAsia"/>
          <w:sz w:val="32"/>
          <w:szCs w:val="32"/>
        </w:rPr>
        <w:t>应当</w:t>
      </w:r>
      <w:r w:rsidR="00D15964" w:rsidRPr="00D34898">
        <w:rPr>
          <w:sz w:val="32"/>
          <w:szCs w:val="32"/>
        </w:rPr>
        <w:t>严格按照《</w:t>
      </w:r>
      <w:r w:rsidR="00D15964" w:rsidRPr="00D34898">
        <w:rPr>
          <w:rFonts w:hint="eastAsia"/>
          <w:sz w:val="32"/>
          <w:szCs w:val="32"/>
        </w:rPr>
        <w:t>企业内部</w:t>
      </w:r>
      <w:r w:rsidR="00D15964" w:rsidRPr="00D34898">
        <w:rPr>
          <w:sz w:val="32"/>
          <w:szCs w:val="32"/>
        </w:rPr>
        <w:t>控制</w:t>
      </w:r>
      <w:r w:rsidR="00D15964" w:rsidRPr="00D34898">
        <w:rPr>
          <w:rFonts w:hint="eastAsia"/>
          <w:sz w:val="32"/>
          <w:szCs w:val="32"/>
        </w:rPr>
        <w:t>应用</w:t>
      </w:r>
      <w:r w:rsidR="00D15964" w:rsidRPr="00D34898">
        <w:rPr>
          <w:sz w:val="32"/>
          <w:szCs w:val="32"/>
        </w:rPr>
        <w:t>指引》</w:t>
      </w:r>
      <w:r w:rsidR="00D15964" w:rsidRPr="00D34898">
        <w:rPr>
          <w:rFonts w:hint="eastAsia"/>
          <w:sz w:val="32"/>
          <w:szCs w:val="32"/>
        </w:rPr>
        <w:t>等要求</w:t>
      </w:r>
      <w:r w:rsidR="00D15964" w:rsidRPr="00D34898">
        <w:rPr>
          <w:sz w:val="32"/>
          <w:szCs w:val="32"/>
        </w:rPr>
        <w:t>健全完善内部控制制度</w:t>
      </w:r>
      <w:r w:rsidR="00D15964" w:rsidRPr="00D34898">
        <w:rPr>
          <w:rFonts w:hint="eastAsia"/>
          <w:sz w:val="32"/>
          <w:szCs w:val="32"/>
        </w:rPr>
        <w:t>。</w:t>
      </w:r>
    </w:p>
    <w:p w14:paraId="0DAA48F8" w14:textId="0ED6D5A5" w:rsidR="00E8269D" w:rsidRPr="00C27327" w:rsidRDefault="005607A3" w:rsidP="00C27327">
      <w:pPr>
        <w:pStyle w:val="2"/>
        <w:overflowPunct w:val="0"/>
        <w:spacing w:before="0" w:after="0" w:line="600" w:lineRule="exact"/>
        <w:ind w:firstLine="640"/>
        <w:rPr>
          <w:rFonts w:ascii="黑体" w:eastAsia="黑体" w:hAnsi="黑体"/>
          <w:b w:val="0"/>
        </w:rPr>
      </w:pPr>
      <w:r w:rsidRPr="00C27327">
        <w:rPr>
          <w:rFonts w:ascii="黑体" w:eastAsia="黑体" w:hAnsi="黑体" w:hint="eastAsia"/>
          <w:b w:val="0"/>
        </w:rPr>
        <w:t>二、</w:t>
      </w:r>
      <w:r w:rsidR="00E8269D" w:rsidRPr="00C27327">
        <w:rPr>
          <w:rFonts w:ascii="黑体" w:eastAsia="黑体" w:hAnsi="黑体" w:hint="eastAsia"/>
          <w:b w:val="0"/>
        </w:rPr>
        <w:t>个人账户收付款事项的披露</w:t>
      </w:r>
    </w:p>
    <w:p w14:paraId="629E7F72" w14:textId="3213900C" w:rsidR="00D15964" w:rsidRPr="00D34898" w:rsidRDefault="00E8269D" w:rsidP="00D34898">
      <w:pPr>
        <w:overflowPunct w:val="0"/>
        <w:spacing w:line="600" w:lineRule="exact"/>
        <w:ind w:firstLine="640"/>
        <w:rPr>
          <w:sz w:val="32"/>
          <w:szCs w:val="32"/>
        </w:rPr>
      </w:pPr>
      <w:r w:rsidRPr="00D34898">
        <w:rPr>
          <w:sz w:val="32"/>
          <w:szCs w:val="32"/>
        </w:rPr>
        <w:t>申请挂牌公司</w:t>
      </w:r>
      <w:r w:rsidRPr="00D34898">
        <w:rPr>
          <w:rFonts w:hint="eastAsia"/>
          <w:sz w:val="32"/>
          <w:szCs w:val="32"/>
        </w:rPr>
        <w:t>报告期内</w:t>
      </w:r>
      <w:r w:rsidRPr="00D34898">
        <w:rPr>
          <w:sz w:val="32"/>
          <w:szCs w:val="32"/>
        </w:rPr>
        <w:t>存在</w:t>
      </w:r>
      <w:r w:rsidRPr="00D34898">
        <w:rPr>
          <w:rFonts w:hint="eastAsia"/>
          <w:sz w:val="32"/>
          <w:szCs w:val="32"/>
        </w:rPr>
        <w:t>利用个人账户</w:t>
      </w:r>
      <w:r w:rsidRPr="00D34898">
        <w:rPr>
          <w:sz w:val="32"/>
          <w:szCs w:val="32"/>
        </w:rPr>
        <w:t>收付款的，</w:t>
      </w:r>
      <w:r w:rsidR="00D15964" w:rsidRPr="00D34898">
        <w:rPr>
          <w:sz w:val="32"/>
          <w:szCs w:val="32"/>
        </w:rPr>
        <w:t>公司应当</w:t>
      </w:r>
      <w:r w:rsidR="00D15964" w:rsidRPr="00D34898">
        <w:rPr>
          <w:rFonts w:hint="eastAsia"/>
          <w:sz w:val="32"/>
          <w:szCs w:val="32"/>
        </w:rPr>
        <w:t>结合业务</w:t>
      </w:r>
      <w:r w:rsidR="00D15964" w:rsidRPr="00D34898">
        <w:rPr>
          <w:sz w:val="32"/>
          <w:szCs w:val="32"/>
        </w:rPr>
        <w:t>特点披露</w:t>
      </w:r>
      <w:r w:rsidR="00D15964" w:rsidRPr="00D34898">
        <w:rPr>
          <w:rFonts w:hint="eastAsia"/>
          <w:sz w:val="32"/>
          <w:szCs w:val="32"/>
        </w:rPr>
        <w:t>通过</w:t>
      </w:r>
      <w:r w:rsidR="00D15964" w:rsidRPr="00D34898">
        <w:rPr>
          <w:sz w:val="32"/>
          <w:szCs w:val="32"/>
        </w:rPr>
        <w:t>个人</w:t>
      </w:r>
      <w:r w:rsidR="00D15964" w:rsidRPr="00D34898">
        <w:rPr>
          <w:rFonts w:hint="eastAsia"/>
          <w:sz w:val="32"/>
          <w:szCs w:val="32"/>
        </w:rPr>
        <w:t>账户</w:t>
      </w:r>
      <w:r w:rsidR="00D15964" w:rsidRPr="00D34898">
        <w:rPr>
          <w:sz w:val="32"/>
          <w:szCs w:val="32"/>
        </w:rPr>
        <w:t>收付款</w:t>
      </w:r>
      <w:r w:rsidR="00D15964" w:rsidRPr="00D34898">
        <w:rPr>
          <w:rFonts w:hint="eastAsia"/>
          <w:sz w:val="32"/>
          <w:szCs w:val="32"/>
        </w:rPr>
        <w:t>的</w:t>
      </w:r>
      <w:r w:rsidR="00D15964" w:rsidRPr="00D34898">
        <w:rPr>
          <w:sz w:val="32"/>
          <w:szCs w:val="32"/>
        </w:rPr>
        <w:t>原因</w:t>
      </w:r>
      <w:r w:rsidR="00D15964" w:rsidRPr="00D34898">
        <w:rPr>
          <w:rFonts w:hint="eastAsia"/>
          <w:sz w:val="32"/>
          <w:szCs w:val="32"/>
        </w:rPr>
        <w:t>及</w:t>
      </w:r>
      <w:r w:rsidR="00D15964" w:rsidRPr="00D34898">
        <w:rPr>
          <w:sz w:val="32"/>
          <w:szCs w:val="32"/>
        </w:rPr>
        <w:t>必要性</w:t>
      </w:r>
      <w:r w:rsidR="00D15964" w:rsidRPr="00D34898">
        <w:rPr>
          <w:rFonts w:hint="eastAsia"/>
          <w:sz w:val="32"/>
          <w:szCs w:val="32"/>
        </w:rPr>
        <w:t>，</w:t>
      </w:r>
      <w:r w:rsidR="00D15964" w:rsidRPr="00D34898">
        <w:rPr>
          <w:sz w:val="32"/>
          <w:szCs w:val="32"/>
        </w:rPr>
        <w:t>报告期各期</w:t>
      </w:r>
      <w:r w:rsidR="0002747F" w:rsidRPr="00D34898">
        <w:rPr>
          <w:rFonts w:hint="eastAsia"/>
          <w:sz w:val="32"/>
          <w:szCs w:val="32"/>
        </w:rPr>
        <w:t>个人</w:t>
      </w:r>
      <w:r w:rsidR="0002747F" w:rsidRPr="00D34898">
        <w:rPr>
          <w:sz w:val="32"/>
          <w:szCs w:val="32"/>
        </w:rPr>
        <w:t>账户的数量、</w:t>
      </w:r>
      <w:r w:rsidR="00D15964" w:rsidRPr="00D34898">
        <w:rPr>
          <w:rFonts w:hint="eastAsia"/>
          <w:sz w:val="32"/>
          <w:szCs w:val="32"/>
        </w:rPr>
        <w:t>个人账户</w:t>
      </w:r>
      <w:r w:rsidR="00D15964" w:rsidRPr="00D34898">
        <w:rPr>
          <w:sz w:val="32"/>
          <w:szCs w:val="32"/>
        </w:rPr>
        <w:t>收付款的金额及占比、</w:t>
      </w:r>
      <w:r w:rsidR="00D15964" w:rsidRPr="00D34898">
        <w:rPr>
          <w:rFonts w:hint="eastAsia"/>
          <w:sz w:val="32"/>
          <w:szCs w:val="32"/>
        </w:rPr>
        <w:t>时间及</w:t>
      </w:r>
      <w:r w:rsidR="00D15964" w:rsidRPr="00D34898">
        <w:rPr>
          <w:sz w:val="32"/>
          <w:szCs w:val="32"/>
        </w:rPr>
        <w:t>频率、</w:t>
      </w:r>
      <w:r w:rsidR="00D15964" w:rsidRPr="00D34898">
        <w:rPr>
          <w:rFonts w:hint="eastAsia"/>
          <w:sz w:val="32"/>
          <w:szCs w:val="32"/>
        </w:rPr>
        <w:t>相关</w:t>
      </w:r>
      <w:r w:rsidR="00D15964" w:rsidRPr="00D34898">
        <w:rPr>
          <w:sz w:val="32"/>
          <w:szCs w:val="32"/>
        </w:rPr>
        <w:t>内控制度</w:t>
      </w:r>
      <w:r w:rsidR="00D15964" w:rsidRPr="00D34898">
        <w:rPr>
          <w:rFonts w:hint="eastAsia"/>
          <w:sz w:val="32"/>
          <w:szCs w:val="32"/>
        </w:rPr>
        <w:t>、规范</w:t>
      </w:r>
      <w:r w:rsidR="00D15964" w:rsidRPr="00D34898">
        <w:rPr>
          <w:sz w:val="32"/>
          <w:szCs w:val="32"/>
        </w:rPr>
        <w:t>个人</w:t>
      </w:r>
      <w:r w:rsidR="00D15964" w:rsidRPr="00D34898">
        <w:rPr>
          <w:rFonts w:hint="eastAsia"/>
          <w:sz w:val="32"/>
          <w:szCs w:val="32"/>
        </w:rPr>
        <w:t>账户</w:t>
      </w:r>
      <w:r w:rsidR="00D15964" w:rsidRPr="00D34898">
        <w:rPr>
          <w:sz w:val="32"/>
          <w:szCs w:val="32"/>
        </w:rPr>
        <w:t>使用的</w:t>
      </w:r>
      <w:r w:rsidR="00D15964" w:rsidRPr="00D34898">
        <w:rPr>
          <w:rFonts w:hint="eastAsia"/>
          <w:sz w:val="32"/>
          <w:szCs w:val="32"/>
        </w:rPr>
        <w:t>具体</w:t>
      </w:r>
      <w:r w:rsidR="00D15964" w:rsidRPr="00D34898">
        <w:rPr>
          <w:sz w:val="32"/>
          <w:szCs w:val="32"/>
        </w:rPr>
        <w:t>措施</w:t>
      </w:r>
      <w:r w:rsidR="00D15964" w:rsidRPr="00D34898">
        <w:rPr>
          <w:rFonts w:hint="eastAsia"/>
          <w:sz w:val="32"/>
          <w:szCs w:val="32"/>
        </w:rPr>
        <w:t>及</w:t>
      </w:r>
      <w:r w:rsidR="00D15964" w:rsidRPr="00D34898">
        <w:rPr>
          <w:sz w:val="32"/>
          <w:szCs w:val="32"/>
        </w:rPr>
        <w:t>执行情况。</w:t>
      </w:r>
    </w:p>
    <w:p w14:paraId="2A307346" w14:textId="2F689CB7" w:rsidR="00E8269D" w:rsidRPr="00C27327" w:rsidRDefault="005607A3" w:rsidP="00C27327">
      <w:pPr>
        <w:pStyle w:val="2"/>
        <w:overflowPunct w:val="0"/>
        <w:spacing w:before="0" w:after="0" w:line="600" w:lineRule="exact"/>
        <w:ind w:firstLine="640"/>
        <w:rPr>
          <w:rFonts w:ascii="黑体" w:eastAsia="黑体" w:hAnsi="黑体"/>
          <w:b w:val="0"/>
        </w:rPr>
      </w:pPr>
      <w:r w:rsidRPr="00C27327">
        <w:rPr>
          <w:rFonts w:ascii="黑体" w:eastAsia="黑体" w:hAnsi="黑体" w:hint="eastAsia"/>
          <w:b w:val="0"/>
        </w:rPr>
        <w:t>三、</w:t>
      </w:r>
      <w:r w:rsidR="00E8269D" w:rsidRPr="00C27327">
        <w:rPr>
          <w:rFonts w:ascii="黑体" w:eastAsia="黑体" w:hAnsi="黑体" w:hint="eastAsia"/>
          <w:b w:val="0"/>
        </w:rPr>
        <w:t>个人账户收付款事项的核查</w:t>
      </w:r>
    </w:p>
    <w:p w14:paraId="5B50F192" w14:textId="749DCBF4" w:rsidR="005607A3" w:rsidRPr="00D34898" w:rsidRDefault="00E8269D" w:rsidP="00D34898">
      <w:pPr>
        <w:overflowPunct w:val="0"/>
        <w:spacing w:line="600" w:lineRule="exact"/>
        <w:ind w:firstLine="640"/>
        <w:rPr>
          <w:sz w:val="32"/>
          <w:szCs w:val="32"/>
        </w:rPr>
      </w:pPr>
      <w:r w:rsidRPr="00D34898">
        <w:rPr>
          <w:sz w:val="32"/>
          <w:szCs w:val="32"/>
        </w:rPr>
        <w:t>申请挂牌公司</w:t>
      </w:r>
      <w:r w:rsidRPr="00D34898">
        <w:rPr>
          <w:rFonts w:hint="eastAsia"/>
          <w:sz w:val="32"/>
          <w:szCs w:val="32"/>
        </w:rPr>
        <w:t>报告期内</w:t>
      </w:r>
      <w:r w:rsidRPr="00D34898">
        <w:rPr>
          <w:sz w:val="32"/>
          <w:szCs w:val="32"/>
        </w:rPr>
        <w:t>存在</w:t>
      </w:r>
      <w:r w:rsidRPr="00D34898">
        <w:rPr>
          <w:rFonts w:hint="eastAsia"/>
          <w:sz w:val="32"/>
          <w:szCs w:val="32"/>
        </w:rPr>
        <w:t>利用个人账户</w:t>
      </w:r>
      <w:r w:rsidRPr="00D34898">
        <w:rPr>
          <w:sz w:val="32"/>
          <w:szCs w:val="32"/>
        </w:rPr>
        <w:t>收付款的，</w:t>
      </w:r>
      <w:r w:rsidR="00D15964" w:rsidRPr="00D34898">
        <w:rPr>
          <w:sz w:val="32"/>
          <w:szCs w:val="32"/>
        </w:rPr>
        <w:t>主办券商及</w:t>
      </w:r>
      <w:r w:rsidR="00D15964" w:rsidRPr="00D34898">
        <w:rPr>
          <w:rFonts w:hint="eastAsia"/>
          <w:sz w:val="32"/>
          <w:szCs w:val="32"/>
        </w:rPr>
        <w:t>申报</w:t>
      </w:r>
      <w:r w:rsidR="00D15964" w:rsidRPr="00D34898">
        <w:rPr>
          <w:sz w:val="32"/>
          <w:szCs w:val="32"/>
        </w:rPr>
        <w:t>会计师</w:t>
      </w:r>
      <w:r w:rsidR="00962B21" w:rsidRPr="00D34898">
        <w:rPr>
          <w:sz w:val="32"/>
          <w:szCs w:val="32"/>
        </w:rPr>
        <w:t>应当</w:t>
      </w:r>
      <w:r w:rsidR="00D15964" w:rsidRPr="00D34898">
        <w:rPr>
          <w:sz w:val="32"/>
          <w:szCs w:val="32"/>
        </w:rPr>
        <w:t>核查</w:t>
      </w:r>
      <w:r w:rsidR="00D15964" w:rsidRPr="00D34898">
        <w:rPr>
          <w:rFonts w:hint="eastAsia"/>
          <w:sz w:val="32"/>
          <w:szCs w:val="32"/>
        </w:rPr>
        <w:t>以下</w:t>
      </w:r>
      <w:r w:rsidR="00485B41" w:rsidRPr="00D34898">
        <w:rPr>
          <w:rFonts w:hint="eastAsia"/>
          <w:sz w:val="32"/>
          <w:szCs w:val="32"/>
        </w:rPr>
        <w:t>事项</w:t>
      </w:r>
      <w:r w:rsidR="00D15964" w:rsidRPr="00D34898">
        <w:rPr>
          <w:sz w:val="32"/>
          <w:szCs w:val="32"/>
        </w:rPr>
        <w:t>：</w:t>
      </w:r>
    </w:p>
    <w:p w14:paraId="61B73659" w14:textId="6AAD0637" w:rsidR="005607A3" w:rsidRPr="00D34898" w:rsidRDefault="00D15964" w:rsidP="00D34898">
      <w:pPr>
        <w:overflowPunct w:val="0"/>
        <w:spacing w:line="600" w:lineRule="exact"/>
        <w:ind w:firstLine="640"/>
        <w:rPr>
          <w:sz w:val="32"/>
          <w:szCs w:val="32"/>
        </w:rPr>
      </w:pPr>
      <w:r w:rsidRPr="00D34898">
        <w:rPr>
          <w:sz w:val="32"/>
          <w:szCs w:val="32"/>
        </w:rPr>
        <w:lastRenderedPageBreak/>
        <w:t>（</w:t>
      </w:r>
      <w:r w:rsidR="005607A3" w:rsidRPr="00D34898">
        <w:rPr>
          <w:rFonts w:hint="eastAsia"/>
          <w:sz w:val="32"/>
          <w:szCs w:val="32"/>
        </w:rPr>
        <w:t>一</w:t>
      </w:r>
      <w:r w:rsidRPr="00D34898">
        <w:rPr>
          <w:sz w:val="32"/>
          <w:szCs w:val="32"/>
        </w:rPr>
        <w:t>）</w:t>
      </w:r>
      <w:r w:rsidRPr="00D34898">
        <w:rPr>
          <w:rFonts w:hint="eastAsia"/>
          <w:sz w:val="32"/>
          <w:szCs w:val="32"/>
        </w:rPr>
        <w:t>公司利用</w:t>
      </w:r>
      <w:r w:rsidRPr="00D34898">
        <w:rPr>
          <w:sz w:val="32"/>
          <w:szCs w:val="32"/>
        </w:rPr>
        <w:t>个人账户收付款及</w:t>
      </w:r>
      <w:r w:rsidR="00F56D9E">
        <w:rPr>
          <w:rFonts w:hint="eastAsia"/>
          <w:sz w:val="32"/>
          <w:szCs w:val="32"/>
        </w:rPr>
        <w:t>其</w:t>
      </w:r>
      <w:r w:rsidRPr="00D34898">
        <w:rPr>
          <w:sz w:val="32"/>
          <w:szCs w:val="32"/>
        </w:rPr>
        <w:t>整改</w:t>
      </w:r>
      <w:r w:rsidR="00242A72" w:rsidRPr="00D34898">
        <w:rPr>
          <w:rFonts w:hint="eastAsia"/>
          <w:sz w:val="32"/>
          <w:szCs w:val="32"/>
        </w:rPr>
        <w:t>情况</w:t>
      </w:r>
      <w:r w:rsidRPr="00D34898">
        <w:rPr>
          <w:rFonts w:hint="eastAsia"/>
          <w:sz w:val="32"/>
          <w:szCs w:val="32"/>
        </w:rPr>
        <w:t>相关信息披露的充分性及</w:t>
      </w:r>
      <w:r w:rsidRPr="00D34898">
        <w:rPr>
          <w:sz w:val="32"/>
          <w:szCs w:val="32"/>
        </w:rPr>
        <w:t>完整性</w:t>
      </w:r>
      <w:r w:rsidRPr="00D34898">
        <w:rPr>
          <w:rFonts w:hint="eastAsia"/>
          <w:sz w:val="32"/>
          <w:szCs w:val="32"/>
        </w:rPr>
        <w:t>；</w:t>
      </w:r>
    </w:p>
    <w:p w14:paraId="1FE0B7F5" w14:textId="320A2DDD" w:rsidR="005607A3" w:rsidRPr="00D34898" w:rsidRDefault="00D15964" w:rsidP="00D34898">
      <w:pPr>
        <w:overflowPunct w:val="0"/>
        <w:spacing w:line="600" w:lineRule="exact"/>
        <w:ind w:firstLine="640"/>
        <w:rPr>
          <w:sz w:val="32"/>
          <w:szCs w:val="32"/>
        </w:rPr>
      </w:pPr>
      <w:r w:rsidRPr="00D34898">
        <w:rPr>
          <w:sz w:val="32"/>
          <w:szCs w:val="32"/>
        </w:rPr>
        <w:t>（</w:t>
      </w:r>
      <w:r w:rsidR="005607A3" w:rsidRPr="00D34898">
        <w:rPr>
          <w:rFonts w:hint="eastAsia"/>
          <w:sz w:val="32"/>
          <w:szCs w:val="32"/>
        </w:rPr>
        <w:t>二</w:t>
      </w:r>
      <w:r w:rsidRPr="00D34898">
        <w:rPr>
          <w:sz w:val="32"/>
          <w:szCs w:val="32"/>
        </w:rPr>
        <w:t>）</w:t>
      </w:r>
      <w:r w:rsidRPr="00D34898">
        <w:rPr>
          <w:rFonts w:hint="eastAsia"/>
          <w:sz w:val="32"/>
          <w:szCs w:val="32"/>
        </w:rPr>
        <w:t>个人账户</w:t>
      </w:r>
      <w:r w:rsidRPr="00D34898">
        <w:rPr>
          <w:sz w:val="32"/>
          <w:szCs w:val="32"/>
        </w:rPr>
        <w:t>银行流水是否与业务相关、是否与个人资金混淆</w:t>
      </w:r>
      <w:r w:rsidRPr="00D34898">
        <w:rPr>
          <w:rFonts w:hint="eastAsia"/>
          <w:sz w:val="32"/>
          <w:szCs w:val="32"/>
        </w:rPr>
        <w:t>、</w:t>
      </w:r>
      <w:r w:rsidRPr="00D34898">
        <w:rPr>
          <w:sz w:val="32"/>
          <w:szCs w:val="32"/>
        </w:rPr>
        <w:t>是否存在通过个人账户挪用公司资金或虚增销售及采购的情形、</w:t>
      </w:r>
      <w:r w:rsidRPr="00D34898">
        <w:rPr>
          <w:rFonts w:hint="eastAsia"/>
          <w:sz w:val="32"/>
          <w:szCs w:val="32"/>
        </w:rPr>
        <w:t>是否</w:t>
      </w:r>
      <w:r w:rsidRPr="00D34898">
        <w:rPr>
          <w:sz w:val="32"/>
          <w:szCs w:val="32"/>
        </w:rPr>
        <w:t>存在利用个人账户隐瞒收入</w:t>
      </w:r>
      <w:r w:rsidRPr="00D34898">
        <w:rPr>
          <w:rFonts w:hint="eastAsia"/>
          <w:sz w:val="32"/>
          <w:szCs w:val="32"/>
        </w:rPr>
        <w:t>或偷逃税款</w:t>
      </w:r>
      <w:r w:rsidRPr="00D34898">
        <w:rPr>
          <w:sz w:val="32"/>
          <w:szCs w:val="32"/>
        </w:rPr>
        <w:t>等情形；</w:t>
      </w:r>
    </w:p>
    <w:p w14:paraId="4967D0B5" w14:textId="46C45C9E" w:rsidR="005607A3" w:rsidRPr="00D34898" w:rsidRDefault="00D15964" w:rsidP="00D34898">
      <w:pPr>
        <w:overflowPunct w:val="0"/>
        <w:spacing w:line="600" w:lineRule="exact"/>
        <w:ind w:firstLine="640"/>
        <w:rPr>
          <w:sz w:val="32"/>
          <w:szCs w:val="32"/>
        </w:rPr>
      </w:pPr>
      <w:r w:rsidRPr="00D34898">
        <w:rPr>
          <w:rFonts w:hint="eastAsia"/>
          <w:sz w:val="32"/>
          <w:szCs w:val="32"/>
        </w:rPr>
        <w:t>（</w:t>
      </w:r>
      <w:r w:rsidR="005607A3" w:rsidRPr="00D34898">
        <w:rPr>
          <w:rFonts w:hint="eastAsia"/>
          <w:sz w:val="32"/>
          <w:szCs w:val="32"/>
        </w:rPr>
        <w:t>三</w:t>
      </w:r>
      <w:r w:rsidRPr="00D34898">
        <w:rPr>
          <w:rFonts w:hint="eastAsia"/>
          <w:sz w:val="32"/>
          <w:szCs w:val="32"/>
        </w:rPr>
        <w:t>）报告期内</w:t>
      </w:r>
      <w:r w:rsidRPr="00D34898">
        <w:rPr>
          <w:sz w:val="32"/>
          <w:szCs w:val="32"/>
        </w:rPr>
        <w:t>个人</w:t>
      </w:r>
      <w:r w:rsidRPr="00D34898">
        <w:rPr>
          <w:rFonts w:hint="eastAsia"/>
          <w:sz w:val="32"/>
          <w:szCs w:val="32"/>
        </w:rPr>
        <w:t>账户</w:t>
      </w:r>
      <w:r w:rsidRPr="00D34898">
        <w:rPr>
          <w:sz w:val="32"/>
          <w:szCs w:val="32"/>
        </w:rPr>
        <w:t>规范情况</w:t>
      </w:r>
      <w:r w:rsidR="00F56D9E">
        <w:rPr>
          <w:rFonts w:hint="eastAsia"/>
          <w:sz w:val="32"/>
          <w:szCs w:val="32"/>
        </w:rPr>
        <w:t>、</w:t>
      </w:r>
      <w:r w:rsidRPr="00D34898">
        <w:rPr>
          <w:rFonts w:hint="eastAsia"/>
          <w:sz w:val="32"/>
          <w:szCs w:val="32"/>
        </w:rPr>
        <w:t>期</w:t>
      </w:r>
      <w:r w:rsidRPr="00D34898">
        <w:rPr>
          <w:sz w:val="32"/>
          <w:szCs w:val="32"/>
        </w:rPr>
        <w:t>后是否</w:t>
      </w:r>
      <w:r w:rsidRPr="00D34898">
        <w:rPr>
          <w:rFonts w:hint="eastAsia"/>
          <w:sz w:val="32"/>
          <w:szCs w:val="32"/>
        </w:rPr>
        <w:t>新</w:t>
      </w:r>
      <w:r w:rsidRPr="00D34898">
        <w:rPr>
          <w:sz w:val="32"/>
          <w:szCs w:val="32"/>
        </w:rPr>
        <w:t>发生</w:t>
      </w:r>
      <w:r w:rsidRPr="00D34898">
        <w:rPr>
          <w:rFonts w:hint="eastAsia"/>
          <w:sz w:val="32"/>
          <w:szCs w:val="32"/>
        </w:rPr>
        <w:t>不规范行为</w:t>
      </w:r>
      <w:r w:rsidR="00F56D9E">
        <w:rPr>
          <w:rFonts w:hint="eastAsia"/>
          <w:sz w:val="32"/>
          <w:szCs w:val="32"/>
        </w:rPr>
        <w:t>、</w:t>
      </w:r>
      <w:r w:rsidRPr="00D34898">
        <w:rPr>
          <w:sz w:val="32"/>
          <w:szCs w:val="32"/>
        </w:rPr>
        <w:t>是否存在其他</w:t>
      </w:r>
      <w:r w:rsidR="00962B21" w:rsidRPr="00D34898">
        <w:rPr>
          <w:sz w:val="32"/>
          <w:szCs w:val="32"/>
        </w:rPr>
        <w:t>应当</w:t>
      </w:r>
      <w:r w:rsidRPr="00D34898">
        <w:rPr>
          <w:sz w:val="32"/>
          <w:szCs w:val="32"/>
        </w:rPr>
        <w:t>规范的个人</w:t>
      </w:r>
      <w:r w:rsidR="00FC24B8" w:rsidRPr="00D34898">
        <w:rPr>
          <w:rFonts w:hint="eastAsia"/>
          <w:sz w:val="32"/>
          <w:szCs w:val="32"/>
        </w:rPr>
        <w:t>账户</w:t>
      </w:r>
      <w:r w:rsidR="00F56D9E">
        <w:rPr>
          <w:rFonts w:hint="eastAsia"/>
          <w:sz w:val="32"/>
          <w:szCs w:val="32"/>
        </w:rPr>
        <w:t>、</w:t>
      </w:r>
      <w:r w:rsidR="00F7280B" w:rsidRPr="00D34898">
        <w:rPr>
          <w:rFonts w:hint="eastAsia"/>
          <w:sz w:val="32"/>
          <w:szCs w:val="32"/>
        </w:rPr>
        <w:t>整改后的内控制度是否合理并有效运行</w:t>
      </w:r>
      <w:r w:rsidRPr="00D34898">
        <w:rPr>
          <w:sz w:val="32"/>
          <w:szCs w:val="32"/>
        </w:rPr>
        <w:t>；</w:t>
      </w:r>
    </w:p>
    <w:p w14:paraId="758C1FBD" w14:textId="2A947DFB" w:rsidR="00D15964" w:rsidRPr="00D34898" w:rsidRDefault="00D15964" w:rsidP="00D34898">
      <w:pPr>
        <w:overflowPunct w:val="0"/>
        <w:spacing w:line="600" w:lineRule="exact"/>
        <w:ind w:firstLine="640"/>
        <w:rPr>
          <w:sz w:val="32"/>
          <w:szCs w:val="32"/>
        </w:rPr>
      </w:pPr>
      <w:r w:rsidRPr="00D34898">
        <w:rPr>
          <w:rFonts w:hint="eastAsia"/>
          <w:sz w:val="32"/>
          <w:szCs w:val="32"/>
        </w:rPr>
        <w:t>（</w:t>
      </w:r>
      <w:r w:rsidR="00F7280B" w:rsidRPr="00D34898">
        <w:rPr>
          <w:rFonts w:hint="eastAsia"/>
          <w:sz w:val="32"/>
          <w:szCs w:val="32"/>
        </w:rPr>
        <w:t>四</w:t>
      </w:r>
      <w:r w:rsidRPr="00D34898">
        <w:rPr>
          <w:rFonts w:hint="eastAsia"/>
          <w:sz w:val="32"/>
          <w:szCs w:val="32"/>
        </w:rPr>
        <w:t>）报告期</w:t>
      </w:r>
      <w:r w:rsidR="00F56D9E">
        <w:rPr>
          <w:rFonts w:hint="eastAsia"/>
          <w:sz w:val="32"/>
          <w:szCs w:val="32"/>
        </w:rPr>
        <w:t>内</w:t>
      </w:r>
      <w:r w:rsidRPr="00D34898">
        <w:rPr>
          <w:rFonts w:hint="eastAsia"/>
          <w:sz w:val="32"/>
          <w:szCs w:val="32"/>
        </w:rPr>
        <w:t>公司与个人</w:t>
      </w:r>
      <w:r w:rsidR="00FC24B8" w:rsidRPr="00D34898">
        <w:rPr>
          <w:rFonts w:hint="eastAsia"/>
          <w:sz w:val="32"/>
          <w:szCs w:val="32"/>
        </w:rPr>
        <w:t>账户</w:t>
      </w:r>
      <w:r w:rsidR="00F7280B" w:rsidRPr="00D34898">
        <w:rPr>
          <w:rFonts w:hint="eastAsia"/>
          <w:sz w:val="32"/>
          <w:szCs w:val="32"/>
        </w:rPr>
        <w:t>收付款</w:t>
      </w:r>
      <w:r w:rsidRPr="00D34898">
        <w:rPr>
          <w:sz w:val="32"/>
          <w:szCs w:val="32"/>
        </w:rPr>
        <w:t>相关的</w:t>
      </w:r>
      <w:r w:rsidRPr="00D34898">
        <w:rPr>
          <w:rFonts w:hint="eastAsia"/>
          <w:sz w:val="32"/>
          <w:szCs w:val="32"/>
        </w:rPr>
        <w:t>收入</w:t>
      </w:r>
      <w:r w:rsidRPr="00D34898">
        <w:rPr>
          <w:sz w:val="32"/>
          <w:szCs w:val="32"/>
        </w:rPr>
        <w:t>或采购的真实性、准确性、完整性</w:t>
      </w:r>
      <w:r w:rsidRPr="00D34898">
        <w:rPr>
          <w:rFonts w:hint="eastAsia"/>
          <w:sz w:val="32"/>
          <w:szCs w:val="32"/>
        </w:rPr>
        <w:t>。</w:t>
      </w:r>
    </w:p>
    <w:p w14:paraId="1BAA8202" w14:textId="580A88FA" w:rsidR="00D15964" w:rsidRPr="00D34898" w:rsidRDefault="00D15964" w:rsidP="00D34898">
      <w:pPr>
        <w:overflowPunct w:val="0"/>
        <w:spacing w:line="600" w:lineRule="exact"/>
        <w:ind w:firstLine="640"/>
        <w:rPr>
          <w:sz w:val="32"/>
          <w:szCs w:val="32"/>
        </w:rPr>
      </w:pPr>
      <w:r w:rsidRPr="00D34898">
        <w:rPr>
          <w:sz w:val="32"/>
          <w:szCs w:val="32"/>
        </w:rPr>
        <w:t>主办券商及</w:t>
      </w:r>
      <w:r w:rsidRPr="00D34898">
        <w:rPr>
          <w:rFonts w:hint="eastAsia"/>
          <w:sz w:val="32"/>
          <w:szCs w:val="32"/>
        </w:rPr>
        <w:t>律师</w:t>
      </w:r>
      <w:r w:rsidR="00962B21" w:rsidRPr="00D34898">
        <w:rPr>
          <w:sz w:val="32"/>
          <w:szCs w:val="32"/>
        </w:rPr>
        <w:t>应当</w:t>
      </w:r>
      <w:r w:rsidRPr="00D34898">
        <w:rPr>
          <w:sz w:val="32"/>
          <w:szCs w:val="32"/>
        </w:rPr>
        <w:t>核查</w:t>
      </w:r>
      <w:r w:rsidRPr="00D34898">
        <w:rPr>
          <w:rFonts w:hint="eastAsia"/>
          <w:sz w:val="32"/>
          <w:szCs w:val="32"/>
        </w:rPr>
        <w:t>申请</w:t>
      </w:r>
      <w:r w:rsidRPr="00D34898">
        <w:rPr>
          <w:sz w:val="32"/>
          <w:szCs w:val="32"/>
        </w:rPr>
        <w:t>挂牌</w:t>
      </w:r>
      <w:r w:rsidRPr="00D34898">
        <w:rPr>
          <w:rFonts w:hint="eastAsia"/>
          <w:sz w:val="32"/>
          <w:szCs w:val="32"/>
        </w:rPr>
        <w:t>公司利用个人账户</w:t>
      </w:r>
      <w:r w:rsidR="00F7280B" w:rsidRPr="00D34898">
        <w:rPr>
          <w:rFonts w:hint="eastAsia"/>
          <w:sz w:val="32"/>
          <w:szCs w:val="32"/>
        </w:rPr>
        <w:t>收付款</w:t>
      </w:r>
      <w:r w:rsidRPr="00D34898">
        <w:rPr>
          <w:rFonts w:hint="eastAsia"/>
          <w:sz w:val="32"/>
          <w:szCs w:val="32"/>
        </w:rPr>
        <w:t>是否被处罚或存在被处罚</w:t>
      </w:r>
      <w:r w:rsidRPr="00D34898">
        <w:rPr>
          <w:sz w:val="32"/>
          <w:szCs w:val="32"/>
        </w:rPr>
        <w:t>的</w:t>
      </w:r>
      <w:r w:rsidRPr="00D34898">
        <w:rPr>
          <w:rFonts w:hint="eastAsia"/>
          <w:sz w:val="32"/>
          <w:szCs w:val="32"/>
        </w:rPr>
        <w:t>风险、是否构成重大违法违规，并发表</w:t>
      </w:r>
      <w:r w:rsidRPr="00D34898">
        <w:rPr>
          <w:sz w:val="32"/>
          <w:szCs w:val="32"/>
        </w:rPr>
        <w:t>明确意见。</w:t>
      </w:r>
    </w:p>
    <w:p w14:paraId="04AB8B62" w14:textId="77777777" w:rsidR="00052959" w:rsidRPr="00D34898" w:rsidRDefault="00052959" w:rsidP="00D34898">
      <w:pPr>
        <w:overflowPunct w:val="0"/>
        <w:spacing w:line="600" w:lineRule="exact"/>
        <w:ind w:firstLine="640"/>
        <w:rPr>
          <w:sz w:val="32"/>
          <w:szCs w:val="32"/>
        </w:rPr>
      </w:pPr>
    </w:p>
    <w:p w14:paraId="1CF79E06" w14:textId="778622BB" w:rsidR="00D15964" w:rsidRPr="00D34898" w:rsidRDefault="004038FA" w:rsidP="00D51146">
      <w:pPr>
        <w:pStyle w:val="1"/>
        <w:overflowPunct w:val="0"/>
        <w:spacing w:before="0" w:after="0" w:line="600" w:lineRule="exact"/>
        <w:ind w:firstLineChars="0" w:firstLine="0"/>
        <w:jc w:val="center"/>
        <w:rPr>
          <w:rFonts w:eastAsia="黑体"/>
          <w:b w:val="0"/>
          <w:sz w:val="32"/>
          <w:szCs w:val="32"/>
        </w:rPr>
      </w:pPr>
      <w:bookmarkStart w:id="26" w:name="_Toc42778307"/>
      <w:bookmarkStart w:id="27" w:name="_Toc43726317"/>
      <w:bookmarkStart w:id="28" w:name="_Toc51774354"/>
      <w:r w:rsidRPr="00D34898">
        <w:rPr>
          <w:rFonts w:eastAsia="黑体" w:hint="eastAsia"/>
          <w:b w:val="0"/>
          <w:sz w:val="32"/>
          <w:szCs w:val="32"/>
        </w:rPr>
        <w:t>1</w:t>
      </w:r>
      <w:r w:rsidRPr="00D34898">
        <w:rPr>
          <w:rFonts w:eastAsia="黑体"/>
          <w:b w:val="0"/>
          <w:sz w:val="32"/>
          <w:szCs w:val="32"/>
        </w:rPr>
        <w:t>-</w:t>
      </w:r>
      <w:r w:rsidR="00F257D1" w:rsidRPr="00D34898">
        <w:rPr>
          <w:rFonts w:eastAsia="黑体"/>
          <w:b w:val="0"/>
          <w:sz w:val="32"/>
          <w:szCs w:val="32"/>
        </w:rPr>
        <w:t>9</w:t>
      </w:r>
      <w:r w:rsidR="00AE3BE7" w:rsidRPr="00D34898">
        <w:rPr>
          <w:rFonts w:eastAsia="黑体"/>
          <w:b w:val="0"/>
          <w:sz w:val="32"/>
          <w:szCs w:val="32"/>
        </w:rPr>
        <w:t xml:space="preserve"> </w:t>
      </w:r>
      <w:bookmarkEnd w:id="26"/>
      <w:bookmarkEnd w:id="27"/>
      <w:r w:rsidR="00C024F9" w:rsidRPr="00D34898">
        <w:rPr>
          <w:rFonts w:eastAsia="黑体" w:hint="eastAsia"/>
          <w:b w:val="0"/>
          <w:sz w:val="32"/>
          <w:szCs w:val="32"/>
        </w:rPr>
        <w:t>业绩波动</w:t>
      </w:r>
      <w:r w:rsidR="00C024F9" w:rsidRPr="00D34898">
        <w:rPr>
          <w:rFonts w:eastAsia="黑体"/>
          <w:b w:val="0"/>
          <w:sz w:val="32"/>
          <w:szCs w:val="32"/>
        </w:rPr>
        <w:t>较大</w:t>
      </w:r>
      <w:bookmarkEnd w:id="28"/>
    </w:p>
    <w:p w14:paraId="20302F48" w14:textId="77777777" w:rsidR="00052959" w:rsidRPr="00D34898" w:rsidRDefault="00052959" w:rsidP="00D34898">
      <w:pPr>
        <w:spacing w:line="600" w:lineRule="exact"/>
        <w:ind w:firstLine="600"/>
      </w:pPr>
    </w:p>
    <w:bookmarkEnd w:id="22"/>
    <w:p w14:paraId="17BE76F4" w14:textId="5C8F6B7E" w:rsidR="00C024F9" w:rsidRPr="00D34898" w:rsidRDefault="00C024F9" w:rsidP="00D34898">
      <w:pPr>
        <w:overflowPunct w:val="0"/>
        <w:spacing w:line="600" w:lineRule="exact"/>
        <w:ind w:firstLine="640"/>
        <w:rPr>
          <w:sz w:val="32"/>
          <w:szCs w:val="32"/>
        </w:rPr>
      </w:pPr>
      <w:r w:rsidRPr="00D34898">
        <w:rPr>
          <w:rFonts w:hint="eastAsia"/>
          <w:sz w:val="32"/>
          <w:szCs w:val="32"/>
        </w:rPr>
        <w:t>现就</w:t>
      </w:r>
      <w:r w:rsidRPr="00D34898">
        <w:rPr>
          <w:sz w:val="32"/>
          <w:szCs w:val="32"/>
        </w:rPr>
        <w:t>申请挂牌公司</w:t>
      </w:r>
      <w:r w:rsidRPr="00D34898">
        <w:rPr>
          <w:rFonts w:hint="eastAsia"/>
          <w:sz w:val="32"/>
          <w:szCs w:val="32"/>
        </w:rPr>
        <w:t>业绩波动</w:t>
      </w:r>
      <w:r w:rsidRPr="00D34898">
        <w:rPr>
          <w:sz w:val="32"/>
          <w:szCs w:val="32"/>
        </w:rPr>
        <w:t>较大</w:t>
      </w:r>
      <w:r w:rsidRPr="00D34898">
        <w:rPr>
          <w:rFonts w:hint="eastAsia"/>
          <w:sz w:val="32"/>
          <w:szCs w:val="32"/>
        </w:rPr>
        <w:t>相关</w:t>
      </w:r>
      <w:r w:rsidRPr="00D34898">
        <w:rPr>
          <w:sz w:val="32"/>
          <w:szCs w:val="32"/>
        </w:rPr>
        <w:t>事项明确如下：</w:t>
      </w:r>
    </w:p>
    <w:p w14:paraId="585C98EF" w14:textId="06BB401C" w:rsidR="00270877" w:rsidRPr="00C27327" w:rsidRDefault="00C024F9" w:rsidP="00C27327">
      <w:pPr>
        <w:pStyle w:val="2"/>
        <w:overflowPunct w:val="0"/>
        <w:spacing w:before="0" w:after="0" w:line="600" w:lineRule="exact"/>
        <w:ind w:firstLine="640"/>
        <w:rPr>
          <w:rFonts w:ascii="黑体" w:eastAsia="黑体" w:hAnsi="黑体"/>
          <w:b w:val="0"/>
        </w:rPr>
      </w:pPr>
      <w:r w:rsidRPr="00C27327">
        <w:rPr>
          <w:rFonts w:ascii="黑体" w:eastAsia="黑体" w:hAnsi="黑体" w:hint="eastAsia"/>
          <w:b w:val="0"/>
        </w:rPr>
        <w:t>一</w:t>
      </w:r>
      <w:r w:rsidR="006B3043" w:rsidRPr="00C27327">
        <w:rPr>
          <w:rFonts w:ascii="黑体" w:eastAsia="黑体" w:hAnsi="黑体" w:hint="eastAsia"/>
          <w:b w:val="0"/>
        </w:rPr>
        <w:t>、</w:t>
      </w:r>
      <w:r w:rsidR="00270877" w:rsidRPr="00C27327">
        <w:rPr>
          <w:rFonts w:ascii="黑体" w:eastAsia="黑体" w:hAnsi="黑体" w:hint="eastAsia"/>
          <w:b w:val="0"/>
        </w:rPr>
        <w:t>业绩波动较大</w:t>
      </w:r>
      <w:r w:rsidRPr="00C27327">
        <w:rPr>
          <w:rFonts w:ascii="黑体" w:eastAsia="黑体" w:hAnsi="黑体" w:hint="eastAsia"/>
          <w:b w:val="0"/>
        </w:rPr>
        <w:t>事项</w:t>
      </w:r>
      <w:r w:rsidRPr="00C27327">
        <w:rPr>
          <w:rFonts w:ascii="黑体" w:eastAsia="黑体" w:hAnsi="黑体"/>
          <w:b w:val="0"/>
        </w:rPr>
        <w:t>的披露</w:t>
      </w:r>
    </w:p>
    <w:p w14:paraId="394F47E5" w14:textId="51120E7F" w:rsidR="006B3043" w:rsidRPr="00D34898" w:rsidRDefault="00D15964" w:rsidP="00D34898">
      <w:pPr>
        <w:overflowPunct w:val="0"/>
        <w:spacing w:line="600" w:lineRule="exact"/>
        <w:ind w:firstLine="640"/>
        <w:rPr>
          <w:sz w:val="32"/>
          <w:szCs w:val="32"/>
        </w:rPr>
      </w:pPr>
      <w:r w:rsidRPr="00D34898">
        <w:rPr>
          <w:rFonts w:hint="eastAsia"/>
          <w:sz w:val="32"/>
          <w:szCs w:val="32"/>
        </w:rPr>
        <w:t>申请</w:t>
      </w:r>
      <w:r w:rsidRPr="00D34898">
        <w:rPr>
          <w:sz w:val="32"/>
          <w:szCs w:val="32"/>
        </w:rPr>
        <w:t>挂牌公司</w:t>
      </w:r>
      <w:r w:rsidRPr="00D34898">
        <w:rPr>
          <w:rFonts w:hint="eastAsia"/>
          <w:sz w:val="32"/>
          <w:szCs w:val="32"/>
        </w:rPr>
        <w:t>报告期</w:t>
      </w:r>
      <w:r w:rsidRPr="00D34898">
        <w:rPr>
          <w:sz w:val="32"/>
          <w:szCs w:val="32"/>
        </w:rPr>
        <w:t>内业绩</w:t>
      </w:r>
      <w:r w:rsidR="004B2E7F" w:rsidRPr="00D34898">
        <w:rPr>
          <w:rFonts w:hint="eastAsia"/>
          <w:sz w:val="32"/>
          <w:szCs w:val="32"/>
        </w:rPr>
        <w:t>（</w:t>
      </w:r>
      <w:r w:rsidR="00867795" w:rsidRPr="00D34898">
        <w:rPr>
          <w:rFonts w:hint="eastAsia"/>
          <w:sz w:val="32"/>
          <w:szCs w:val="32"/>
        </w:rPr>
        <w:t>收入或</w:t>
      </w:r>
      <w:r w:rsidR="00867795" w:rsidRPr="00D34898">
        <w:rPr>
          <w:sz w:val="32"/>
          <w:szCs w:val="32"/>
        </w:rPr>
        <w:t>净利润</w:t>
      </w:r>
      <w:r w:rsidR="004B2E7F" w:rsidRPr="00D34898">
        <w:rPr>
          <w:rFonts w:hint="eastAsia"/>
          <w:sz w:val="32"/>
          <w:szCs w:val="32"/>
        </w:rPr>
        <w:t>）</w:t>
      </w:r>
      <w:r w:rsidR="00867795" w:rsidRPr="00D34898">
        <w:rPr>
          <w:rFonts w:hint="eastAsia"/>
          <w:sz w:val="32"/>
          <w:szCs w:val="32"/>
        </w:rPr>
        <w:t>变动</w:t>
      </w:r>
      <w:r w:rsidR="00E97A2C" w:rsidRPr="00D34898">
        <w:rPr>
          <w:rFonts w:hint="eastAsia"/>
          <w:sz w:val="32"/>
          <w:szCs w:val="32"/>
        </w:rPr>
        <w:t>幅度</w:t>
      </w:r>
      <w:r w:rsidR="00E86FE0" w:rsidRPr="00D34898">
        <w:rPr>
          <w:rFonts w:hint="eastAsia"/>
          <w:sz w:val="32"/>
          <w:szCs w:val="32"/>
        </w:rPr>
        <w:t>达到</w:t>
      </w:r>
      <w:r w:rsidR="00E86FE0" w:rsidRPr="00D34898">
        <w:rPr>
          <w:sz w:val="32"/>
          <w:szCs w:val="32"/>
        </w:rPr>
        <w:t>或</w:t>
      </w:r>
      <w:r w:rsidR="00867795" w:rsidRPr="00D34898">
        <w:rPr>
          <w:rFonts w:hint="eastAsia"/>
          <w:sz w:val="32"/>
          <w:szCs w:val="32"/>
        </w:rPr>
        <w:t>超过</w:t>
      </w:r>
      <w:r w:rsidR="00867795" w:rsidRPr="00D34898">
        <w:rPr>
          <w:rFonts w:hint="eastAsia"/>
          <w:sz w:val="32"/>
          <w:szCs w:val="32"/>
        </w:rPr>
        <w:t>30</w:t>
      </w:r>
      <w:r w:rsidR="00867795" w:rsidRPr="00D34898">
        <w:rPr>
          <w:sz w:val="32"/>
          <w:szCs w:val="32"/>
        </w:rPr>
        <w:t>%</w:t>
      </w:r>
      <w:r w:rsidRPr="00D34898">
        <w:rPr>
          <w:sz w:val="32"/>
          <w:szCs w:val="32"/>
        </w:rPr>
        <w:t>的</w:t>
      </w:r>
      <w:r w:rsidRPr="00D34898">
        <w:rPr>
          <w:rFonts w:hint="eastAsia"/>
          <w:sz w:val="32"/>
          <w:szCs w:val="32"/>
        </w:rPr>
        <w:t>，</w:t>
      </w:r>
      <w:r w:rsidR="00962B21" w:rsidRPr="00D34898">
        <w:rPr>
          <w:rFonts w:hint="eastAsia"/>
          <w:sz w:val="32"/>
          <w:szCs w:val="32"/>
        </w:rPr>
        <w:t>应当</w:t>
      </w:r>
      <w:r w:rsidR="006B3043" w:rsidRPr="00D34898">
        <w:rPr>
          <w:rFonts w:hint="eastAsia"/>
          <w:sz w:val="32"/>
          <w:szCs w:val="32"/>
        </w:rPr>
        <w:t>根据</w:t>
      </w:r>
      <w:r w:rsidR="006B3043" w:rsidRPr="00D34898">
        <w:rPr>
          <w:sz w:val="32"/>
          <w:szCs w:val="32"/>
        </w:rPr>
        <w:t>具体情形从以下方面</w:t>
      </w:r>
      <w:r w:rsidR="00C024F9" w:rsidRPr="00D34898">
        <w:rPr>
          <w:rFonts w:hint="eastAsia"/>
          <w:sz w:val="32"/>
          <w:szCs w:val="32"/>
        </w:rPr>
        <w:t>进行</w:t>
      </w:r>
      <w:r w:rsidR="00C024F9" w:rsidRPr="00D34898">
        <w:rPr>
          <w:sz w:val="32"/>
          <w:szCs w:val="32"/>
        </w:rPr>
        <w:t>披露</w:t>
      </w:r>
      <w:r w:rsidR="006B3043" w:rsidRPr="00D34898">
        <w:rPr>
          <w:sz w:val="32"/>
          <w:szCs w:val="32"/>
        </w:rPr>
        <w:t>：</w:t>
      </w:r>
    </w:p>
    <w:p w14:paraId="0F79E744" w14:textId="6DBF9C79" w:rsidR="006B3043" w:rsidRPr="00D34898" w:rsidRDefault="00D15964" w:rsidP="00D34898">
      <w:pPr>
        <w:overflowPunct w:val="0"/>
        <w:spacing w:line="600" w:lineRule="exact"/>
        <w:ind w:firstLine="640"/>
        <w:rPr>
          <w:sz w:val="32"/>
          <w:szCs w:val="32"/>
        </w:rPr>
      </w:pPr>
      <w:r w:rsidRPr="00D34898">
        <w:rPr>
          <w:sz w:val="32"/>
          <w:szCs w:val="32"/>
        </w:rPr>
        <w:t>（</w:t>
      </w:r>
      <w:r w:rsidR="006B3043" w:rsidRPr="00D34898">
        <w:rPr>
          <w:rFonts w:hint="eastAsia"/>
          <w:sz w:val="32"/>
          <w:szCs w:val="32"/>
        </w:rPr>
        <w:t>一</w:t>
      </w:r>
      <w:r w:rsidR="006B3043" w:rsidRPr="00D34898">
        <w:rPr>
          <w:sz w:val="32"/>
          <w:szCs w:val="32"/>
        </w:rPr>
        <w:t>）</w:t>
      </w:r>
      <w:r w:rsidRPr="00D34898">
        <w:rPr>
          <w:rFonts w:hint="eastAsia"/>
          <w:sz w:val="32"/>
          <w:szCs w:val="32"/>
        </w:rPr>
        <w:t>结合</w:t>
      </w:r>
      <w:r w:rsidRPr="00D34898">
        <w:rPr>
          <w:sz w:val="32"/>
          <w:szCs w:val="32"/>
        </w:rPr>
        <w:t>报告期内公司</w:t>
      </w:r>
      <w:r w:rsidR="00893DC1" w:rsidRPr="00D34898">
        <w:rPr>
          <w:rFonts w:hint="eastAsia"/>
          <w:sz w:val="32"/>
          <w:szCs w:val="32"/>
        </w:rPr>
        <w:t>所属</w:t>
      </w:r>
      <w:r w:rsidR="00893DC1" w:rsidRPr="00D34898">
        <w:rPr>
          <w:sz w:val="32"/>
          <w:szCs w:val="32"/>
        </w:rPr>
        <w:t>行业、</w:t>
      </w:r>
      <w:r w:rsidRPr="00D34898">
        <w:rPr>
          <w:rFonts w:hint="eastAsia"/>
          <w:sz w:val="32"/>
          <w:szCs w:val="32"/>
        </w:rPr>
        <w:t>经营环境</w:t>
      </w:r>
      <w:r w:rsidRPr="00D34898">
        <w:rPr>
          <w:sz w:val="32"/>
          <w:szCs w:val="32"/>
        </w:rPr>
        <w:t>、</w:t>
      </w:r>
      <w:r w:rsidRPr="00D34898">
        <w:rPr>
          <w:rFonts w:hint="eastAsia"/>
          <w:sz w:val="32"/>
          <w:szCs w:val="32"/>
        </w:rPr>
        <w:t>核心</w:t>
      </w:r>
      <w:r w:rsidRPr="00D34898">
        <w:rPr>
          <w:sz w:val="32"/>
          <w:szCs w:val="32"/>
        </w:rPr>
        <w:t>竞</w:t>
      </w:r>
      <w:r w:rsidRPr="00D34898">
        <w:rPr>
          <w:sz w:val="32"/>
          <w:szCs w:val="32"/>
        </w:rPr>
        <w:lastRenderedPageBreak/>
        <w:t>争</w:t>
      </w:r>
      <w:r w:rsidRPr="00D34898">
        <w:rPr>
          <w:rFonts w:hint="eastAsia"/>
          <w:sz w:val="32"/>
          <w:szCs w:val="32"/>
        </w:rPr>
        <w:t>力</w:t>
      </w:r>
      <w:r w:rsidRPr="00D34898">
        <w:rPr>
          <w:sz w:val="32"/>
          <w:szCs w:val="32"/>
        </w:rPr>
        <w:t>、经营模式、营销方式</w:t>
      </w:r>
      <w:r w:rsidRPr="00D34898">
        <w:rPr>
          <w:rFonts w:hint="eastAsia"/>
          <w:sz w:val="32"/>
          <w:szCs w:val="32"/>
        </w:rPr>
        <w:t>等</w:t>
      </w:r>
      <w:r w:rsidRPr="00D34898">
        <w:rPr>
          <w:sz w:val="32"/>
          <w:szCs w:val="32"/>
        </w:rPr>
        <w:t>变动情况分析报告期内业绩波动的原因</w:t>
      </w:r>
      <w:r w:rsidRPr="00D34898">
        <w:rPr>
          <w:rFonts w:hint="eastAsia"/>
          <w:sz w:val="32"/>
          <w:szCs w:val="32"/>
        </w:rPr>
        <w:t>，</w:t>
      </w:r>
      <w:r w:rsidRPr="00D34898">
        <w:rPr>
          <w:sz w:val="32"/>
          <w:szCs w:val="32"/>
        </w:rPr>
        <w:t>并结合</w:t>
      </w:r>
      <w:r w:rsidR="004C2E89" w:rsidRPr="00D34898">
        <w:rPr>
          <w:sz w:val="32"/>
          <w:szCs w:val="32"/>
        </w:rPr>
        <w:t>报告期内</w:t>
      </w:r>
      <w:r w:rsidR="004C2E89" w:rsidRPr="00D34898">
        <w:rPr>
          <w:rFonts w:hint="eastAsia"/>
          <w:sz w:val="32"/>
          <w:szCs w:val="32"/>
        </w:rPr>
        <w:t>订单、</w:t>
      </w:r>
      <w:r w:rsidRPr="00D34898">
        <w:rPr>
          <w:sz w:val="32"/>
          <w:szCs w:val="32"/>
        </w:rPr>
        <w:t>关键资源要素、</w:t>
      </w:r>
      <w:r w:rsidRPr="00D34898">
        <w:rPr>
          <w:rFonts w:hint="eastAsia"/>
          <w:sz w:val="32"/>
          <w:szCs w:val="32"/>
        </w:rPr>
        <w:t>生产及</w:t>
      </w:r>
      <w:r w:rsidRPr="00D34898">
        <w:rPr>
          <w:sz w:val="32"/>
          <w:szCs w:val="32"/>
        </w:rPr>
        <w:t>销售岗位人员</w:t>
      </w:r>
      <w:r w:rsidRPr="00D34898">
        <w:rPr>
          <w:rFonts w:hint="eastAsia"/>
          <w:sz w:val="32"/>
          <w:szCs w:val="32"/>
        </w:rPr>
        <w:t>、</w:t>
      </w:r>
      <w:r w:rsidRPr="00D34898">
        <w:rPr>
          <w:sz w:val="32"/>
          <w:szCs w:val="32"/>
        </w:rPr>
        <w:t>同行业公司业绩等变动情况</w:t>
      </w:r>
      <w:r w:rsidRPr="00D34898">
        <w:rPr>
          <w:rFonts w:hint="eastAsia"/>
          <w:sz w:val="32"/>
          <w:szCs w:val="32"/>
        </w:rPr>
        <w:t>分析</w:t>
      </w:r>
      <w:r w:rsidRPr="00D34898">
        <w:rPr>
          <w:sz w:val="32"/>
          <w:szCs w:val="32"/>
        </w:rPr>
        <w:t>业绩波动较大的合理性</w:t>
      </w:r>
      <w:r w:rsidRPr="00D34898">
        <w:rPr>
          <w:rFonts w:hint="eastAsia"/>
          <w:sz w:val="32"/>
          <w:szCs w:val="32"/>
        </w:rPr>
        <w:t>；</w:t>
      </w:r>
    </w:p>
    <w:p w14:paraId="56F3EF97" w14:textId="3CC306AA" w:rsidR="006B3043" w:rsidRPr="00D34898" w:rsidRDefault="00D15964" w:rsidP="00D34898">
      <w:pPr>
        <w:overflowPunct w:val="0"/>
        <w:spacing w:line="600" w:lineRule="exact"/>
        <w:ind w:firstLine="640"/>
        <w:rPr>
          <w:sz w:val="32"/>
          <w:szCs w:val="32"/>
        </w:rPr>
      </w:pPr>
      <w:r w:rsidRPr="00D34898">
        <w:rPr>
          <w:rFonts w:hint="eastAsia"/>
          <w:sz w:val="32"/>
          <w:szCs w:val="32"/>
        </w:rPr>
        <w:t>（</w:t>
      </w:r>
      <w:r w:rsidR="006B3043" w:rsidRPr="00D34898">
        <w:rPr>
          <w:rFonts w:hint="eastAsia"/>
          <w:sz w:val="32"/>
          <w:szCs w:val="32"/>
        </w:rPr>
        <w:t>二</w:t>
      </w:r>
      <w:r w:rsidRPr="00D34898">
        <w:rPr>
          <w:sz w:val="32"/>
          <w:szCs w:val="32"/>
        </w:rPr>
        <w:t>）公司业绩增加</w:t>
      </w:r>
      <w:r w:rsidR="00E86FE0" w:rsidRPr="00D34898">
        <w:rPr>
          <w:rFonts w:hint="eastAsia"/>
          <w:sz w:val="32"/>
          <w:szCs w:val="32"/>
        </w:rPr>
        <w:t>达到</w:t>
      </w:r>
      <w:r w:rsidR="00E86FE0" w:rsidRPr="00D34898">
        <w:rPr>
          <w:sz w:val="32"/>
          <w:szCs w:val="32"/>
        </w:rPr>
        <w:t>或</w:t>
      </w:r>
      <w:r w:rsidR="00867795" w:rsidRPr="00D34898">
        <w:rPr>
          <w:rFonts w:hint="eastAsia"/>
          <w:sz w:val="32"/>
          <w:szCs w:val="32"/>
        </w:rPr>
        <w:t>超过</w:t>
      </w:r>
      <w:r w:rsidR="00867795" w:rsidRPr="00D34898">
        <w:rPr>
          <w:rFonts w:hint="eastAsia"/>
          <w:sz w:val="32"/>
          <w:szCs w:val="32"/>
        </w:rPr>
        <w:t>30</w:t>
      </w:r>
      <w:r w:rsidR="00867795" w:rsidRPr="00D34898">
        <w:rPr>
          <w:sz w:val="32"/>
          <w:szCs w:val="32"/>
        </w:rPr>
        <w:t>%</w:t>
      </w:r>
      <w:r w:rsidR="002F4A1B" w:rsidRPr="00D34898">
        <w:rPr>
          <w:rFonts w:hint="eastAsia"/>
          <w:sz w:val="32"/>
          <w:szCs w:val="32"/>
        </w:rPr>
        <w:t>的</w:t>
      </w:r>
      <w:r w:rsidRPr="00D34898">
        <w:rPr>
          <w:sz w:val="32"/>
          <w:szCs w:val="32"/>
        </w:rPr>
        <w:t>，</w:t>
      </w:r>
      <w:r w:rsidR="00962B21" w:rsidRPr="00D34898">
        <w:rPr>
          <w:rFonts w:hint="eastAsia"/>
          <w:sz w:val="32"/>
          <w:szCs w:val="32"/>
        </w:rPr>
        <w:t>应当</w:t>
      </w:r>
      <w:r w:rsidRPr="00D34898">
        <w:rPr>
          <w:sz w:val="32"/>
          <w:szCs w:val="32"/>
        </w:rPr>
        <w:t>结合后续订单获取情况</w:t>
      </w:r>
      <w:r w:rsidRPr="00D34898">
        <w:rPr>
          <w:rFonts w:hint="eastAsia"/>
          <w:sz w:val="32"/>
          <w:szCs w:val="32"/>
        </w:rPr>
        <w:t>以及</w:t>
      </w:r>
      <w:r w:rsidRPr="00D34898">
        <w:rPr>
          <w:sz w:val="32"/>
          <w:szCs w:val="32"/>
        </w:rPr>
        <w:t>利润情况</w:t>
      </w:r>
      <w:r w:rsidRPr="00D34898">
        <w:rPr>
          <w:rFonts w:hint="eastAsia"/>
          <w:sz w:val="32"/>
          <w:szCs w:val="32"/>
        </w:rPr>
        <w:t>分析</w:t>
      </w:r>
      <w:r w:rsidRPr="00D34898">
        <w:rPr>
          <w:sz w:val="32"/>
          <w:szCs w:val="32"/>
        </w:rPr>
        <w:t>公司业绩增</w:t>
      </w:r>
      <w:r w:rsidRPr="00D34898">
        <w:rPr>
          <w:rFonts w:hint="eastAsia"/>
          <w:sz w:val="32"/>
          <w:szCs w:val="32"/>
        </w:rPr>
        <w:t>长</w:t>
      </w:r>
      <w:r w:rsidRPr="00D34898">
        <w:rPr>
          <w:sz w:val="32"/>
          <w:szCs w:val="32"/>
        </w:rPr>
        <w:t>的稳定性</w:t>
      </w:r>
      <w:r w:rsidRPr="00D34898">
        <w:rPr>
          <w:rFonts w:hint="eastAsia"/>
          <w:sz w:val="32"/>
          <w:szCs w:val="32"/>
        </w:rPr>
        <w:t>；</w:t>
      </w:r>
    </w:p>
    <w:p w14:paraId="69F52DC3" w14:textId="49C973EA" w:rsidR="006B3043" w:rsidRPr="00D34898" w:rsidRDefault="00D15964" w:rsidP="00D34898">
      <w:pPr>
        <w:overflowPunct w:val="0"/>
        <w:spacing w:line="600" w:lineRule="exact"/>
        <w:ind w:firstLine="640"/>
        <w:rPr>
          <w:sz w:val="32"/>
          <w:szCs w:val="32"/>
        </w:rPr>
      </w:pPr>
      <w:r w:rsidRPr="00D34898">
        <w:rPr>
          <w:sz w:val="32"/>
          <w:szCs w:val="32"/>
        </w:rPr>
        <w:t>（</w:t>
      </w:r>
      <w:r w:rsidR="006B3043" w:rsidRPr="00D34898">
        <w:rPr>
          <w:rFonts w:hint="eastAsia"/>
          <w:sz w:val="32"/>
          <w:szCs w:val="32"/>
        </w:rPr>
        <w:t>三</w:t>
      </w:r>
      <w:r w:rsidRPr="00D34898">
        <w:rPr>
          <w:rFonts w:hint="eastAsia"/>
          <w:sz w:val="32"/>
          <w:szCs w:val="32"/>
        </w:rPr>
        <w:t>）</w:t>
      </w:r>
      <w:r w:rsidRPr="00D34898">
        <w:rPr>
          <w:sz w:val="32"/>
          <w:szCs w:val="32"/>
        </w:rPr>
        <w:t>公司业绩下滑</w:t>
      </w:r>
      <w:r w:rsidR="00E86FE0" w:rsidRPr="00D34898">
        <w:rPr>
          <w:rFonts w:hint="eastAsia"/>
          <w:sz w:val="32"/>
          <w:szCs w:val="32"/>
        </w:rPr>
        <w:t>达到</w:t>
      </w:r>
      <w:r w:rsidR="00E86FE0" w:rsidRPr="00D34898">
        <w:rPr>
          <w:sz w:val="32"/>
          <w:szCs w:val="32"/>
        </w:rPr>
        <w:t>或</w:t>
      </w:r>
      <w:r w:rsidR="00867795" w:rsidRPr="00D34898">
        <w:rPr>
          <w:rFonts w:hint="eastAsia"/>
          <w:sz w:val="32"/>
          <w:szCs w:val="32"/>
        </w:rPr>
        <w:t>超过</w:t>
      </w:r>
      <w:r w:rsidR="00867795" w:rsidRPr="00D34898">
        <w:rPr>
          <w:rFonts w:hint="eastAsia"/>
          <w:sz w:val="32"/>
          <w:szCs w:val="32"/>
        </w:rPr>
        <w:t>30</w:t>
      </w:r>
      <w:r w:rsidR="00867795" w:rsidRPr="00D34898">
        <w:rPr>
          <w:sz w:val="32"/>
          <w:szCs w:val="32"/>
        </w:rPr>
        <w:t>%</w:t>
      </w:r>
      <w:r w:rsidR="002F4A1B" w:rsidRPr="00D34898">
        <w:rPr>
          <w:rFonts w:hint="eastAsia"/>
          <w:sz w:val="32"/>
          <w:szCs w:val="32"/>
        </w:rPr>
        <w:t>的</w:t>
      </w:r>
      <w:r w:rsidRPr="00D34898">
        <w:rPr>
          <w:sz w:val="32"/>
          <w:szCs w:val="32"/>
        </w:rPr>
        <w:t>，</w:t>
      </w:r>
      <w:r w:rsidR="00962B21" w:rsidRPr="00D34898">
        <w:rPr>
          <w:sz w:val="32"/>
          <w:szCs w:val="32"/>
        </w:rPr>
        <w:t>应当</w:t>
      </w:r>
      <w:r w:rsidRPr="00D34898">
        <w:rPr>
          <w:rFonts w:hint="eastAsia"/>
          <w:sz w:val="32"/>
          <w:szCs w:val="32"/>
        </w:rPr>
        <w:t>充分披露业绩</w:t>
      </w:r>
      <w:r w:rsidRPr="00D34898">
        <w:rPr>
          <w:sz w:val="32"/>
          <w:szCs w:val="32"/>
        </w:rPr>
        <w:t>下滑与同行业变化趋势是否一致</w:t>
      </w:r>
      <w:r w:rsidRPr="00D34898">
        <w:rPr>
          <w:rFonts w:hint="eastAsia"/>
          <w:sz w:val="32"/>
          <w:szCs w:val="32"/>
        </w:rPr>
        <w:t>、</w:t>
      </w:r>
      <w:r w:rsidRPr="00D34898">
        <w:rPr>
          <w:sz w:val="32"/>
          <w:szCs w:val="32"/>
        </w:rPr>
        <w:t>针对</w:t>
      </w:r>
      <w:r w:rsidRPr="00D34898">
        <w:rPr>
          <w:rFonts w:hint="eastAsia"/>
          <w:sz w:val="32"/>
          <w:szCs w:val="32"/>
        </w:rPr>
        <w:t>业绩</w:t>
      </w:r>
      <w:r w:rsidRPr="00D34898">
        <w:rPr>
          <w:sz w:val="32"/>
          <w:szCs w:val="32"/>
        </w:rPr>
        <w:t>下滑的应对措施</w:t>
      </w:r>
      <w:r w:rsidRPr="00D34898">
        <w:rPr>
          <w:rFonts w:hint="eastAsia"/>
          <w:sz w:val="32"/>
          <w:szCs w:val="32"/>
        </w:rPr>
        <w:t>，并结合</w:t>
      </w:r>
      <w:r w:rsidRPr="00D34898">
        <w:rPr>
          <w:sz w:val="32"/>
          <w:szCs w:val="32"/>
        </w:rPr>
        <w:t>前瞻性信息</w:t>
      </w:r>
      <w:r w:rsidRPr="00D34898">
        <w:rPr>
          <w:rFonts w:hint="eastAsia"/>
          <w:sz w:val="32"/>
          <w:szCs w:val="32"/>
        </w:rPr>
        <w:t>判断公司</w:t>
      </w:r>
      <w:r w:rsidRPr="00D34898">
        <w:rPr>
          <w:sz w:val="32"/>
          <w:szCs w:val="32"/>
        </w:rPr>
        <w:t>业绩</w:t>
      </w:r>
      <w:r w:rsidRPr="00D34898">
        <w:rPr>
          <w:rFonts w:hint="eastAsia"/>
          <w:sz w:val="32"/>
          <w:szCs w:val="32"/>
        </w:rPr>
        <w:t>发展</w:t>
      </w:r>
      <w:r w:rsidRPr="00D34898">
        <w:rPr>
          <w:sz w:val="32"/>
          <w:szCs w:val="32"/>
        </w:rPr>
        <w:t>的趋势</w:t>
      </w:r>
      <w:r w:rsidR="002D2095" w:rsidRPr="00D34898">
        <w:rPr>
          <w:rFonts w:hint="eastAsia"/>
          <w:sz w:val="32"/>
          <w:szCs w:val="32"/>
        </w:rPr>
        <w:t>；</w:t>
      </w:r>
    </w:p>
    <w:p w14:paraId="5C96476D" w14:textId="4F6BE4BB" w:rsidR="00270877" w:rsidRPr="00D34898" w:rsidRDefault="00D15964" w:rsidP="00D34898">
      <w:pPr>
        <w:overflowPunct w:val="0"/>
        <w:spacing w:line="600" w:lineRule="exact"/>
        <w:ind w:firstLine="640"/>
        <w:rPr>
          <w:sz w:val="32"/>
          <w:szCs w:val="32"/>
        </w:rPr>
      </w:pPr>
      <w:r w:rsidRPr="00D34898">
        <w:rPr>
          <w:rFonts w:hint="eastAsia"/>
          <w:sz w:val="32"/>
          <w:szCs w:val="32"/>
        </w:rPr>
        <w:t>（</w:t>
      </w:r>
      <w:r w:rsidR="006B3043" w:rsidRPr="00D34898">
        <w:rPr>
          <w:rFonts w:hint="eastAsia"/>
          <w:sz w:val="32"/>
          <w:szCs w:val="32"/>
        </w:rPr>
        <w:t>四</w:t>
      </w:r>
      <w:r w:rsidRPr="00D34898">
        <w:rPr>
          <w:sz w:val="32"/>
          <w:szCs w:val="32"/>
        </w:rPr>
        <w:t>）</w:t>
      </w:r>
      <w:r w:rsidRPr="00D34898">
        <w:rPr>
          <w:rFonts w:hint="eastAsia"/>
          <w:sz w:val="32"/>
          <w:szCs w:val="32"/>
        </w:rPr>
        <w:t>因</w:t>
      </w:r>
      <w:r w:rsidRPr="00D34898">
        <w:rPr>
          <w:sz w:val="32"/>
          <w:szCs w:val="32"/>
        </w:rPr>
        <w:t>不可抗力或偶发性特殊事项导致经营业绩下滑</w:t>
      </w:r>
      <w:r w:rsidR="00E86FE0" w:rsidRPr="00D34898">
        <w:rPr>
          <w:rFonts w:hint="eastAsia"/>
          <w:sz w:val="32"/>
          <w:szCs w:val="32"/>
        </w:rPr>
        <w:t>达到</w:t>
      </w:r>
      <w:r w:rsidR="00E86FE0" w:rsidRPr="00D34898">
        <w:rPr>
          <w:sz w:val="32"/>
          <w:szCs w:val="32"/>
        </w:rPr>
        <w:t>或</w:t>
      </w:r>
      <w:r w:rsidR="00867795" w:rsidRPr="00D34898">
        <w:rPr>
          <w:rFonts w:hint="eastAsia"/>
          <w:sz w:val="32"/>
          <w:szCs w:val="32"/>
        </w:rPr>
        <w:t>超过</w:t>
      </w:r>
      <w:r w:rsidR="00867795" w:rsidRPr="00D34898">
        <w:rPr>
          <w:rFonts w:hint="eastAsia"/>
          <w:sz w:val="32"/>
          <w:szCs w:val="32"/>
        </w:rPr>
        <w:t>30</w:t>
      </w:r>
      <w:r w:rsidR="00867795" w:rsidRPr="00D34898">
        <w:rPr>
          <w:sz w:val="32"/>
          <w:szCs w:val="32"/>
        </w:rPr>
        <w:t>%</w:t>
      </w:r>
      <w:r w:rsidRPr="00D34898">
        <w:rPr>
          <w:sz w:val="32"/>
          <w:szCs w:val="32"/>
        </w:rPr>
        <w:t>的，公司</w:t>
      </w:r>
      <w:r w:rsidR="00962B21" w:rsidRPr="00D34898">
        <w:rPr>
          <w:sz w:val="32"/>
          <w:szCs w:val="32"/>
        </w:rPr>
        <w:t>应当</w:t>
      </w:r>
      <w:r w:rsidRPr="00D34898">
        <w:rPr>
          <w:sz w:val="32"/>
          <w:szCs w:val="32"/>
        </w:rPr>
        <w:t>披露相关事项</w:t>
      </w:r>
      <w:r w:rsidRPr="00D34898">
        <w:rPr>
          <w:rFonts w:hint="eastAsia"/>
          <w:sz w:val="32"/>
          <w:szCs w:val="32"/>
        </w:rPr>
        <w:t>对</w:t>
      </w:r>
      <w:r w:rsidRPr="00D34898">
        <w:rPr>
          <w:sz w:val="32"/>
          <w:szCs w:val="32"/>
        </w:rPr>
        <w:t>公司生产经营、</w:t>
      </w:r>
      <w:r w:rsidRPr="00D34898">
        <w:rPr>
          <w:rFonts w:hint="eastAsia"/>
          <w:sz w:val="32"/>
          <w:szCs w:val="32"/>
        </w:rPr>
        <w:t>业务</w:t>
      </w:r>
      <w:r w:rsidRPr="00D34898">
        <w:rPr>
          <w:sz w:val="32"/>
          <w:szCs w:val="32"/>
        </w:rPr>
        <w:t>开展、</w:t>
      </w:r>
      <w:r w:rsidRPr="00D34898">
        <w:rPr>
          <w:rFonts w:hint="eastAsia"/>
          <w:sz w:val="32"/>
          <w:szCs w:val="32"/>
        </w:rPr>
        <w:t>合同</w:t>
      </w:r>
      <w:r w:rsidRPr="00D34898">
        <w:rPr>
          <w:sz w:val="32"/>
          <w:szCs w:val="32"/>
        </w:rPr>
        <w:t>履行、</w:t>
      </w:r>
      <w:r w:rsidRPr="00D34898">
        <w:rPr>
          <w:rFonts w:hint="eastAsia"/>
          <w:sz w:val="32"/>
          <w:szCs w:val="32"/>
        </w:rPr>
        <w:t>财务</w:t>
      </w:r>
      <w:r w:rsidRPr="00D34898">
        <w:rPr>
          <w:sz w:val="32"/>
          <w:szCs w:val="32"/>
        </w:rPr>
        <w:t>状况</w:t>
      </w:r>
      <w:r w:rsidRPr="00D34898">
        <w:rPr>
          <w:rFonts w:hint="eastAsia"/>
          <w:sz w:val="32"/>
          <w:szCs w:val="32"/>
        </w:rPr>
        <w:t>等可能</w:t>
      </w:r>
      <w:r w:rsidRPr="00D34898">
        <w:rPr>
          <w:sz w:val="32"/>
          <w:szCs w:val="32"/>
        </w:rPr>
        <w:t>造成的</w:t>
      </w:r>
      <w:r w:rsidRPr="00D34898">
        <w:rPr>
          <w:rFonts w:hint="eastAsia"/>
          <w:sz w:val="32"/>
          <w:szCs w:val="32"/>
        </w:rPr>
        <w:t>经济</w:t>
      </w:r>
      <w:r w:rsidRPr="00D34898">
        <w:rPr>
          <w:sz w:val="32"/>
          <w:szCs w:val="32"/>
        </w:rPr>
        <w:t>影响</w:t>
      </w:r>
      <w:r w:rsidRPr="00D34898">
        <w:rPr>
          <w:rFonts w:hint="eastAsia"/>
          <w:sz w:val="32"/>
          <w:szCs w:val="32"/>
        </w:rPr>
        <w:t>，</w:t>
      </w:r>
      <w:r w:rsidRPr="00D34898">
        <w:rPr>
          <w:sz w:val="32"/>
          <w:szCs w:val="32"/>
        </w:rPr>
        <w:t>并</w:t>
      </w:r>
      <w:r w:rsidR="003637B7" w:rsidRPr="00D34898">
        <w:rPr>
          <w:rFonts w:hint="eastAsia"/>
          <w:sz w:val="32"/>
          <w:szCs w:val="32"/>
        </w:rPr>
        <w:t>作</w:t>
      </w:r>
      <w:r w:rsidRPr="00D34898">
        <w:rPr>
          <w:sz w:val="32"/>
          <w:szCs w:val="32"/>
        </w:rPr>
        <w:t>重大事项提示。</w:t>
      </w:r>
    </w:p>
    <w:p w14:paraId="74D03C4B" w14:textId="27F327FE" w:rsidR="00C024F9" w:rsidRPr="00C27327" w:rsidRDefault="00C024F9" w:rsidP="00C27327">
      <w:pPr>
        <w:pStyle w:val="2"/>
        <w:overflowPunct w:val="0"/>
        <w:spacing w:before="0" w:after="0" w:line="600" w:lineRule="exact"/>
        <w:ind w:firstLine="640"/>
        <w:rPr>
          <w:rFonts w:ascii="黑体" w:eastAsia="黑体" w:hAnsi="黑体"/>
          <w:b w:val="0"/>
        </w:rPr>
      </w:pPr>
      <w:r w:rsidRPr="00C27327">
        <w:rPr>
          <w:rFonts w:ascii="黑体" w:eastAsia="黑体" w:hAnsi="黑体" w:hint="eastAsia"/>
          <w:b w:val="0"/>
        </w:rPr>
        <w:t>二、业绩波动较大事项</w:t>
      </w:r>
      <w:r w:rsidRPr="00C27327">
        <w:rPr>
          <w:rFonts w:ascii="黑体" w:eastAsia="黑体" w:hAnsi="黑体"/>
          <w:b w:val="0"/>
        </w:rPr>
        <w:t>的</w:t>
      </w:r>
      <w:r w:rsidRPr="00C27327">
        <w:rPr>
          <w:rFonts w:ascii="黑体" w:eastAsia="黑体" w:hAnsi="黑体" w:hint="eastAsia"/>
          <w:b w:val="0"/>
        </w:rPr>
        <w:t>核查</w:t>
      </w:r>
    </w:p>
    <w:p w14:paraId="1670C02A" w14:textId="7E0DE304" w:rsidR="00D15964" w:rsidRPr="00D34898" w:rsidRDefault="00D15964" w:rsidP="00D34898">
      <w:pPr>
        <w:overflowPunct w:val="0"/>
        <w:spacing w:line="600" w:lineRule="exact"/>
        <w:ind w:firstLine="640"/>
        <w:rPr>
          <w:sz w:val="32"/>
          <w:szCs w:val="32"/>
        </w:rPr>
      </w:pPr>
      <w:r w:rsidRPr="00D34898">
        <w:rPr>
          <w:rFonts w:hint="eastAsia"/>
          <w:sz w:val="32"/>
          <w:szCs w:val="32"/>
        </w:rPr>
        <w:t>主办券商</w:t>
      </w:r>
      <w:r w:rsidRPr="00D34898">
        <w:rPr>
          <w:sz w:val="32"/>
          <w:szCs w:val="32"/>
        </w:rPr>
        <w:t>及申报会计师</w:t>
      </w:r>
      <w:r w:rsidR="00962B21" w:rsidRPr="00D34898">
        <w:rPr>
          <w:sz w:val="32"/>
          <w:szCs w:val="32"/>
        </w:rPr>
        <w:t>应当</w:t>
      </w:r>
      <w:r w:rsidRPr="00D34898">
        <w:rPr>
          <w:rFonts w:hint="eastAsia"/>
          <w:sz w:val="32"/>
          <w:szCs w:val="32"/>
        </w:rPr>
        <w:t>结合</w:t>
      </w:r>
      <w:r w:rsidRPr="00D34898">
        <w:rPr>
          <w:sz w:val="32"/>
          <w:szCs w:val="32"/>
        </w:rPr>
        <w:t>上述情况核查</w:t>
      </w:r>
      <w:r w:rsidR="00A54DAA" w:rsidRPr="00D34898">
        <w:rPr>
          <w:rFonts w:hint="eastAsia"/>
          <w:sz w:val="32"/>
          <w:szCs w:val="32"/>
        </w:rPr>
        <w:t>申请</w:t>
      </w:r>
      <w:r w:rsidR="00A54DAA" w:rsidRPr="00D34898">
        <w:rPr>
          <w:sz w:val="32"/>
          <w:szCs w:val="32"/>
        </w:rPr>
        <w:t>挂牌</w:t>
      </w:r>
      <w:r w:rsidRPr="00D34898">
        <w:rPr>
          <w:sz w:val="32"/>
          <w:szCs w:val="32"/>
        </w:rPr>
        <w:t>公司业绩波动的原因、合理性、趋势，核查公司所处行业是否</w:t>
      </w:r>
      <w:r w:rsidR="00F56D9E" w:rsidRPr="00D34898">
        <w:rPr>
          <w:sz w:val="32"/>
          <w:szCs w:val="32"/>
        </w:rPr>
        <w:t>具</w:t>
      </w:r>
      <w:r w:rsidR="00F56D9E">
        <w:rPr>
          <w:rFonts w:hint="eastAsia"/>
          <w:sz w:val="32"/>
          <w:szCs w:val="32"/>
        </w:rPr>
        <w:t>有</w:t>
      </w:r>
      <w:r w:rsidRPr="00D34898">
        <w:rPr>
          <w:sz w:val="32"/>
          <w:szCs w:val="32"/>
        </w:rPr>
        <w:t>强周期特征、是否存在严重产能过剩、是否</w:t>
      </w:r>
      <w:r w:rsidRPr="00D34898">
        <w:rPr>
          <w:rFonts w:hint="eastAsia"/>
          <w:sz w:val="32"/>
          <w:szCs w:val="32"/>
        </w:rPr>
        <w:t>整体</w:t>
      </w:r>
      <w:r w:rsidRPr="00D34898">
        <w:rPr>
          <w:sz w:val="32"/>
          <w:szCs w:val="32"/>
        </w:rPr>
        <w:t>呈现较大波动</w:t>
      </w:r>
      <w:r w:rsidRPr="00D34898">
        <w:rPr>
          <w:rFonts w:hint="eastAsia"/>
          <w:sz w:val="32"/>
          <w:szCs w:val="32"/>
        </w:rPr>
        <w:t>，</w:t>
      </w:r>
      <w:r w:rsidRPr="00D34898">
        <w:rPr>
          <w:sz w:val="32"/>
          <w:szCs w:val="32"/>
        </w:rPr>
        <w:t>并进一步核查</w:t>
      </w:r>
      <w:r w:rsidRPr="00D34898">
        <w:rPr>
          <w:rFonts w:hint="eastAsia"/>
          <w:sz w:val="32"/>
          <w:szCs w:val="32"/>
        </w:rPr>
        <w:t>公司</w:t>
      </w:r>
      <w:r w:rsidRPr="00D34898">
        <w:rPr>
          <w:sz w:val="32"/>
          <w:szCs w:val="32"/>
        </w:rPr>
        <w:t>持续经营能力。</w:t>
      </w:r>
    </w:p>
    <w:p w14:paraId="7392B3B2" w14:textId="77777777" w:rsidR="00052959" w:rsidRPr="00D34898" w:rsidRDefault="00052959" w:rsidP="00D34898">
      <w:pPr>
        <w:overflowPunct w:val="0"/>
        <w:spacing w:line="600" w:lineRule="exact"/>
        <w:ind w:firstLine="640"/>
        <w:rPr>
          <w:sz w:val="32"/>
          <w:szCs w:val="32"/>
        </w:rPr>
      </w:pPr>
    </w:p>
    <w:p w14:paraId="45EDC7C4" w14:textId="238F787B" w:rsidR="00D15964" w:rsidRPr="00D34898" w:rsidRDefault="004038FA" w:rsidP="00D51146">
      <w:pPr>
        <w:pStyle w:val="1"/>
        <w:overflowPunct w:val="0"/>
        <w:spacing w:before="0" w:after="0" w:line="600" w:lineRule="exact"/>
        <w:ind w:firstLineChars="0" w:firstLine="0"/>
        <w:jc w:val="center"/>
        <w:rPr>
          <w:rFonts w:eastAsia="黑体"/>
          <w:b w:val="0"/>
          <w:sz w:val="32"/>
          <w:szCs w:val="32"/>
        </w:rPr>
      </w:pPr>
      <w:bookmarkStart w:id="29" w:name="_Toc43726320"/>
      <w:bookmarkStart w:id="30" w:name="_Toc42778315"/>
      <w:bookmarkStart w:id="31" w:name="_Toc51774355"/>
      <w:bookmarkStart w:id="32" w:name="_Toc24974853"/>
      <w:bookmarkStart w:id="33" w:name="_Toc30408890"/>
      <w:bookmarkStart w:id="34" w:name="_Toc36197373"/>
      <w:bookmarkStart w:id="35" w:name="_Toc35428770"/>
      <w:r w:rsidRPr="00D34898">
        <w:rPr>
          <w:rFonts w:eastAsia="黑体" w:hint="eastAsia"/>
          <w:b w:val="0"/>
          <w:sz w:val="32"/>
          <w:szCs w:val="32"/>
        </w:rPr>
        <w:t>1</w:t>
      </w:r>
      <w:r w:rsidRPr="00D34898">
        <w:rPr>
          <w:rFonts w:eastAsia="黑体"/>
          <w:b w:val="0"/>
          <w:sz w:val="32"/>
          <w:szCs w:val="32"/>
        </w:rPr>
        <w:t>-</w:t>
      </w:r>
      <w:r w:rsidR="00AE3BE7" w:rsidRPr="00D34898">
        <w:rPr>
          <w:rFonts w:eastAsia="黑体"/>
          <w:b w:val="0"/>
          <w:sz w:val="32"/>
          <w:szCs w:val="32"/>
        </w:rPr>
        <w:t>1</w:t>
      </w:r>
      <w:r w:rsidR="00F257D1" w:rsidRPr="00D34898">
        <w:rPr>
          <w:rFonts w:eastAsia="黑体"/>
          <w:b w:val="0"/>
          <w:sz w:val="32"/>
          <w:szCs w:val="32"/>
        </w:rPr>
        <w:t>0</w:t>
      </w:r>
      <w:r w:rsidR="00AE3BE7" w:rsidRPr="00D34898">
        <w:rPr>
          <w:rFonts w:eastAsia="黑体"/>
          <w:b w:val="0"/>
          <w:sz w:val="32"/>
          <w:szCs w:val="32"/>
        </w:rPr>
        <w:t xml:space="preserve"> </w:t>
      </w:r>
      <w:bookmarkEnd w:id="29"/>
      <w:bookmarkEnd w:id="30"/>
      <w:r w:rsidR="00C024F9" w:rsidRPr="00D34898">
        <w:rPr>
          <w:rFonts w:eastAsia="黑体" w:hint="eastAsia"/>
          <w:b w:val="0"/>
          <w:sz w:val="32"/>
          <w:szCs w:val="32"/>
        </w:rPr>
        <w:t>委托加工</w:t>
      </w:r>
      <w:bookmarkEnd w:id="31"/>
    </w:p>
    <w:p w14:paraId="329172BF" w14:textId="77777777" w:rsidR="00052959" w:rsidRPr="00D34898" w:rsidRDefault="00052959" w:rsidP="00D34898">
      <w:pPr>
        <w:spacing w:line="600" w:lineRule="exact"/>
        <w:ind w:firstLine="600"/>
      </w:pPr>
    </w:p>
    <w:bookmarkEnd w:id="32"/>
    <w:bookmarkEnd w:id="33"/>
    <w:bookmarkEnd w:id="34"/>
    <w:p w14:paraId="3F3EB8F6" w14:textId="5714358E" w:rsidR="0055587F" w:rsidRPr="00D34898" w:rsidRDefault="0055587F" w:rsidP="00D34898">
      <w:pPr>
        <w:overflowPunct w:val="0"/>
        <w:spacing w:line="600" w:lineRule="exact"/>
        <w:ind w:firstLine="640"/>
        <w:rPr>
          <w:rFonts w:cstheme="majorBidi"/>
          <w:bCs/>
          <w:sz w:val="32"/>
          <w:szCs w:val="32"/>
        </w:rPr>
      </w:pPr>
      <w:r w:rsidRPr="00D34898">
        <w:rPr>
          <w:rFonts w:cstheme="majorBidi" w:hint="eastAsia"/>
          <w:bCs/>
          <w:sz w:val="32"/>
          <w:szCs w:val="32"/>
        </w:rPr>
        <w:t>现就</w:t>
      </w:r>
      <w:r w:rsidRPr="00D34898">
        <w:rPr>
          <w:rFonts w:cstheme="majorBidi"/>
          <w:bCs/>
          <w:sz w:val="32"/>
          <w:szCs w:val="32"/>
        </w:rPr>
        <w:t>申请挂牌公司</w:t>
      </w:r>
      <w:r w:rsidR="00125555" w:rsidRPr="00D34898">
        <w:rPr>
          <w:rFonts w:cstheme="majorBidi" w:hint="eastAsia"/>
          <w:bCs/>
          <w:sz w:val="32"/>
          <w:szCs w:val="32"/>
        </w:rPr>
        <w:t>存在</w:t>
      </w:r>
      <w:r w:rsidRPr="00D34898">
        <w:rPr>
          <w:rFonts w:cstheme="majorBidi"/>
          <w:bCs/>
          <w:sz w:val="32"/>
          <w:szCs w:val="32"/>
        </w:rPr>
        <w:t>委托加工</w:t>
      </w:r>
      <w:r w:rsidR="005423A7" w:rsidRPr="00D34898">
        <w:rPr>
          <w:rFonts w:cstheme="majorBidi" w:hint="eastAsia"/>
          <w:bCs/>
          <w:sz w:val="32"/>
          <w:szCs w:val="32"/>
        </w:rPr>
        <w:t>的</w:t>
      </w:r>
      <w:r w:rsidRPr="00D34898">
        <w:rPr>
          <w:rFonts w:cstheme="majorBidi"/>
          <w:bCs/>
          <w:sz w:val="32"/>
          <w:szCs w:val="32"/>
        </w:rPr>
        <w:t>相关事项明确如下：</w:t>
      </w:r>
    </w:p>
    <w:p w14:paraId="0157C960" w14:textId="206AA43F" w:rsidR="00D15964" w:rsidRPr="00C27327" w:rsidRDefault="0055587F" w:rsidP="00C27327">
      <w:pPr>
        <w:pStyle w:val="2"/>
        <w:overflowPunct w:val="0"/>
        <w:spacing w:before="0" w:after="0" w:line="600" w:lineRule="exact"/>
        <w:ind w:firstLine="640"/>
        <w:rPr>
          <w:rFonts w:ascii="黑体" w:eastAsia="黑体" w:hAnsi="黑体"/>
          <w:b w:val="0"/>
        </w:rPr>
      </w:pPr>
      <w:r w:rsidRPr="00C27327">
        <w:rPr>
          <w:rFonts w:ascii="黑体" w:eastAsia="黑体" w:hAnsi="黑体" w:hint="eastAsia"/>
          <w:b w:val="0"/>
        </w:rPr>
        <w:lastRenderedPageBreak/>
        <w:t>一、</w:t>
      </w:r>
      <w:r w:rsidR="00D15964" w:rsidRPr="00C27327">
        <w:rPr>
          <w:rFonts w:ascii="黑体" w:eastAsia="黑体" w:hAnsi="黑体" w:hint="eastAsia"/>
          <w:b w:val="0"/>
        </w:rPr>
        <w:t>委托加工</w:t>
      </w:r>
      <w:r w:rsidR="00C024F9" w:rsidRPr="00C27327">
        <w:rPr>
          <w:rFonts w:ascii="黑体" w:eastAsia="黑体" w:hAnsi="黑体" w:hint="eastAsia"/>
          <w:b w:val="0"/>
        </w:rPr>
        <w:t>事项</w:t>
      </w:r>
      <w:r w:rsidR="00C024F9" w:rsidRPr="00C27327">
        <w:rPr>
          <w:rFonts w:ascii="黑体" w:eastAsia="黑体" w:hAnsi="黑体"/>
          <w:b w:val="0"/>
        </w:rPr>
        <w:t>的认定</w:t>
      </w:r>
    </w:p>
    <w:p w14:paraId="1FD52159" w14:textId="402E5930" w:rsidR="00D15964" w:rsidRPr="00D34898" w:rsidRDefault="00D15964" w:rsidP="00D34898">
      <w:pPr>
        <w:overflowPunct w:val="0"/>
        <w:spacing w:line="600" w:lineRule="exact"/>
        <w:ind w:firstLine="640"/>
        <w:rPr>
          <w:sz w:val="32"/>
          <w:szCs w:val="32"/>
        </w:rPr>
      </w:pPr>
      <w:r w:rsidRPr="00D34898">
        <w:rPr>
          <w:rFonts w:cstheme="majorBidi" w:hint="eastAsia"/>
          <w:bCs/>
          <w:sz w:val="32"/>
          <w:szCs w:val="32"/>
        </w:rPr>
        <w:t>委托加工一般是指由委托方提供原材料和主要材料，受</w:t>
      </w:r>
      <w:r w:rsidRPr="00D34898">
        <w:rPr>
          <w:sz w:val="32"/>
          <w:szCs w:val="32"/>
        </w:rPr>
        <w:t>托方按照委托方的要求制造货物并收取加工费和代垫部分辅助材料加工的业务。当</w:t>
      </w:r>
      <w:r w:rsidR="00A54DAA" w:rsidRPr="00D34898">
        <w:rPr>
          <w:rFonts w:hint="eastAsia"/>
          <w:sz w:val="32"/>
          <w:szCs w:val="32"/>
        </w:rPr>
        <w:t>申请</w:t>
      </w:r>
      <w:r w:rsidR="00A54DAA" w:rsidRPr="00D34898">
        <w:rPr>
          <w:sz w:val="32"/>
          <w:szCs w:val="32"/>
        </w:rPr>
        <w:t>挂牌</w:t>
      </w:r>
      <w:r w:rsidRPr="00D34898">
        <w:rPr>
          <w:sz w:val="32"/>
          <w:szCs w:val="32"/>
        </w:rPr>
        <w:t>公司与同一主体</w:t>
      </w:r>
      <w:r w:rsidRPr="00D34898">
        <w:rPr>
          <w:rFonts w:hint="eastAsia"/>
          <w:sz w:val="32"/>
          <w:szCs w:val="32"/>
        </w:rPr>
        <w:t>针对</w:t>
      </w:r>
      <w:r w:rsidRPr="00D34898">
        <w:rPr>
          <w:sz w:val="32"/>
          <w:szCs w:val="32"/>
        </w:rPr>
        <w:t>同一项业务既有采购又有销售时，</w:t>
      </w:r>
      <w:r w:rsidRPr="00D34898">
        <w:rPr>
          <w:rFonts w:hint="eastAsia"/>
          <w:sz w:val="32"/>
          <w:szCs w:val="32"/>
        </w:rPr>
        <w:t>通常应当按照实质重于形式原则，以控制权转移认定</w:t>
      </w:r>
      <w:r w:rsidR="00246376" w:rsidRPr="00D34898">
        <w:rPr>
          <w:rFonts w:hint="eastAsia"/>
          <w:sz w:val="32"/>
          <w:szCs w:val="32"/>
        </w:rPr>
        <w:t>确定其</w:t>
      </w:r>
      <w:r w:rsidRPr="00D34898">
        <w:rPr>
          <w:rFonts w:hint="eastAsia"/>
          <w:sz w:val="32"/>
          <w:szCs w:val="32"/>
        </w:rPr>
        <w:t>是否为购销业务，</w:t>
      </w:r>
      <w:r w:rsidRPr="00D34898">
        <w:rPr>
          <w:sz w:val="32"/>
          <w:szCs w:val="32"/>
        </w:rPr>
        <w:t>结合业务合同的属性类别及主要条款、原材料的保管和灭失及价格波动等风险承担、最终产品的完整销售定价权、最终产品</w:t>
      </w:r>
      <w:r w:rsidRPr="00D34898">
        <w:rPr>
          <w:rFonts w:hint="eastAsia"/>
          <w:sz w:val="32"/>
          <w:szCs w:val="32"/>
        </w:rPr>
        <w:t>销售</w:t>
      </w:r>
      <w:r w:rsidRPr="00D34898">
        <w:rPr>
          <w:sz w:val="32"/>
          <w:szCs w:val="32"/>
        </w:rPr>
        <w:t>对应账款的信用风险承担、对原材料加工的复杂程度</w:t>
      </w:r>
      <w:r w:rsidRPr="00D34898">
        <w:rPr>
          <w:rFonts w:hint="eastAsia"/>
          <w:sz w:val="32"/>
          <w:szCs w:val="32"/>
        </w:rPr>
        <w:t>、</w:t>
      </w:r>
      <w:r w:rsidRPr="00D34898">
        <w:rPr>
          <w:sz w:val="32"/>
          <w:szCs w:val="32"/>
        </w:rPr>
        <w:t>加工物料在功能形态方面是否有变化等方面</w:t>
      </w:r>
      <w:r w:rsidR="00774E8E" w:rsidRPr="00D34898">
        <w:rPr>
          <w:rFonts w:hint="eastAsia"/>
          <w:sz w:val="32"/>
          <w:szCs w:val="32"/>
        </w:rPr>
        <w:t>，</w:t>
      </w:r>
      <w:r w:rsidRPr="00D34898">
        <w:rPr>
          <w:sz w:val="32"/>
          <w:szCs w:val="32"/>
        </w:rPr>
        <w:t>判断业务</w:t>
      </w:r>
      <w:r w:rsidR="00962B21" w:rsidRPr="00D34898">
        <w:rPr>
          <w:rFonts w:hint="eastAsia"/>
          <w:sz w:val="32"/>
          <w:szCs w:val="32"/>
        </w:rPr>
        <w:t>应当</w:t>
      </w:r>
      <w:r w:rsidRPr="00D34898">
        <w:rPr>
          <w:sz w:val="32"/>
          <w:szCs w:val="32"/>
        </w:rPr>
        <w:t>作为独立购销业务，还是作为委托加工或受托加工处理。</w:t>
      </w:r>
    </w:p>
    <w:p w14:paraId="536C0FFE" w14:textId="208A2171" w:rsidR="00C024F9" w:rsidRPr="00C27327" w:rsidRDefault="00C024F9" w:rsidP="00C27327">
      <w:pPr>
        <w:pStyle w:val="2"/>
        <w:overflowPunct w:val="0"/>
        <w:spacing w:before="0" w:after="0" w:line="600" w:lineRule="exact"/>
        <w:ind w:firstLine="640"/>
        <w:rPr>
          <w:rFonts w:ascii="黑体" w:eastAsia="黑体" w:hAnsi="黑体"/>
          <w:b w:val="0"/>
        </w:rPr>
      </w:pPr>
      <w:r w:rsidRPr="00C27327">
        <w:rPr>
          <w:rFonts w:ascii="黑体" w:eastAsia="黑体" w:hAnsi="黑体" w:hint="eastAsia"/>
          <w:b w:val="0"/>
        </w:rPr>
        <w:t>二、委托加工事项的披露与</w:t>
      </w:r>
      <w:r w:rsidRPr="00C27327">
        <w:rPr>
          <w:rFonts w:ascii="黑体" w:eastAsia="黑体" w:hAnsi="黑体"/>
          <w:b w:val="0"/>
        </w:rPr>
        <w:t>核查</w:t>
      </w:r>
    </w:p>
    <w:p w14:paraId="5879F7B9" w14:textId="77777777" w:rsidR="00747DC9" w:rsidRPr="00D34898" w:rsidRDefault="00747DC9" w:rsidP="00D34898">
      <w:pPr>
        <w:overflowPunct w:val="0"/>
        <w:spacing w:line="600" w:lineRule="exact"/>
        <w:ind w:firstLine="640"/>
        <w:rPr>
          <w:sz w:val="32"/>
          <w:szCs w:val="32"/>
        </w:rPr>
      </w:pPr>
      <w:r w:rsidRPr="00D34898">
        <w:rPr>
          <w:rFonts w:hint="eastAsia"/>
          <w:sz w:val="32"/>
          <w:szCs w:val="32"/>
        </w:rPr>
        <w:t>申请挂牌公司将部分生产经营环节委托给其他企业开展的，应当披露以下事项：</w:t>
      </w:r>
    </w:p>
    <w:p w14:paraId="5A215AB5" w14:textId="7E004453" w:rsidR="00747DC9" w:rsidRPr="00D34898" w:rsidRDefault="00C024F9" w:rsidP="00D34898">
      <w:pPr>
        <w:overflowPunct w:val="0"/>
        <w:spacing w:line="600" w:lineRule="exact"/>
        <w:ind w:firstLine="640"/>
        <w:rPr>
          <w:sz w:val="32"/>
          <w:szCs w:val="32"/>
        </w:rPr>
      </w:pPr>
      <w:r w:rsidRPr="00D34898">
        <w:rPr>
          <w:rFonts w:hint="eastAsia"/>
          <w:sz w:val="32"/>
          <w:szCs w:val="32"/>
        </w:rPr>
        <w:t>（一）</w:t>
      </w:r>
      <w:r w:rsidR="00747DC9" w:rsidRPr="00D34898">
        <w:rPr>
          <w:rFonts w:hint="eastAsia"/>
          <w:sz w:val="32"/>
          <w:szCs w:val="32"/>
        </w:rPr>
        <w:t>委托业务在公司业务流程中所处环节和所占地位</w:t>
      </w:r>
      <w:r w:rsidR="00F56D9E">
        <w:rPr>
          <w:rFonts w:hint="eastAsia"/>
          <w:sz w:val="32"/>
          <w:szCs w:val="32"/>
        </w:rPr>
        <w:t>、</w:t>
      </w:r>
      <w:r w:rsidR="00747DC9" w:rsidRPr="00D34898">
        <w:rPr>
          <w:rFonts w:hint="eastAsia"/>
          <w:sz w:val="32"/>
          <w:szCs w:val="32"/>
        </w:rPr>
        <w:t>是否属于公司关键业务环节</w:t>
      </w:r>
      <w:r w:rsidR="00F56D9E">
        <w:rPr>
          <w:rFonts w:hint="eastAsia"/>
          <w:sz w:val="32"/>
          <w:szCs w:val="32"/>
        </w:rPr>
        <w:t>、</w:t>
      </w:r>
      <w:r w:rsidRPr="00D34898">
        <w:rPr>
          <w:rFonts w:hint="eastAsia"/>
          <w:sz w:val="32"/>
          <w:szCs w:val="32"/>
        </w:rPr>
        <w:t>公司的</w:t>
      </w:r>
      <w:r w:rsidRPr="00D34898">
        <w:rPr>
          <w:sz w:val="32"/>
          <w:szCs w:val="32"/>
        </w:rPr>
        <w:t>质量管控措施</w:t>
      </w:r>
      <w:r w:rsidR="00F56D9E">
        <w:rPr>
          <w:rFonts w:hint="eastAsia"/>
          <w:sz w:val="32"/>
          <w:szCs w:val="32"/>
        </w:rPr>
        <w:t>、</w:t>
      </w:r>
      <w:r w:rsidR="00747DC9" w:rsidRPr="00D34898">
        <w:rPr>
          <w:rFonts w:hint="eastAsia"/>
          <w:sz w:val="32"/>
          <w:szCs w:val="32"/>
        </w:rPr>
        <w:t>相关合同中关于权利义务的约定及实际履行情况</w:t>
      </w:r>
      <w:r w:rsidR="00F56D9E">
        <w:rPr>
          <w:rFonts w:hint="eastAsia"/>
          <w:sz w:val="32"/>
          <w:szCs w:val="32"/>
        </w:rPr>
        <w:t>、</w:t>
      </w:r>
      <w:r w:rsidR="00747DC9" w:rsidRPr="00D34898">
        <w:rPr>
          <w:rFonts w:hint="eastAsia"/>
          <w:sz w:val="32"/>
          <w:szCs w:val="32"/>
        </w:rPr>
        <w:t>公司针对该业务的会计处理；</w:t>
      </w:r>
    </w:p>
    <w:p w14:paraId="4CA1BE2D" w14:textId="260AF3F5" w:rsidR="00747DC9" w:rsidRPr="00D34898" w:rsidRDefault="00C024F9" w:rsidP="00D34898">
      <w:pPr>
        <w:overflowPunct w:val="0"/>
        <w:spacing w:line="600" w:lineRule="exact"/>
        <w:ind w:firstLine="640"/>
        <w:rPr>
          <w:sz w:val="32"/>
          <w:szCs w:val="32"/>
        </w:rPr>
      </w:pPr>
      <w:r w:rsidRPr="00D34898">
        <w:rPr>
          <w:rFonts w:hint="eastAsia"/>
          <w:sz w:val="32"/>
          <w:szCs w:val="32"/>
        </w:rPr>
        <w:t>（二</w:t>
      </w:r>
      <w:r w:rsidRPr="00D34898">
        <w:rPr>
          <w:sz w:val="32"/>
          <w:szCs w:val="32"/>
        </w:rPr>
        <w:t>）</w:t>
      </w:r>
      <w:r w:rsidR="00747DC9" w:rsidRPr="00D34898">
        <w:rPr>
          <w:rFonts w:hint="eastAsia"/>
          <w:sz w:val="32"/>
          <w:szCs w:val="32"/>
        </w:rPr>
        <w:t>报告期内受托企业的数量、名称、选择标准、相关资质、公司与其合作的稳定性</w:t>
      </w:r>
      <w:r w:rsidRPr="00D34898">
        <w:rPr>
          <w:rFonts w:hint="eastAsia"/>
          <w:sz w:val="32"/>
          <w:szCs w:val="32"/>
        </w:rPr>
        <w:t>，受托企业是否专门或主要为公司提供服务，公司对受托企业是否存在依赖</w:t>
      </w:r>
      <w:r w:rsidR="00747DC9" w:rsidRPr="00D34898">
        <w:rPr>
          <w:rFonts w:hint="eastAsia"/>
          <w:sz w:val="32"/>
          <w:szCs w:val="32"/>
        </w:rPr>
        <w:t>；</w:t>
      </w:r>
    </w:p>
    <w:p w14:paraId="740997D1" w14:textId="3F896B45" w:rsidR="00747DC9" w:rsidRPr="00D34898" w:rsidRDefault="00C024F9" w:rsidP="00D34898">
      <w:pPr>
        <w:overflowPunct w:val="0"/>
        <w:spacing w:line="600" w:lineRule="exact"/>
        <w:ind w:firstLine="640"/>
        <w:rPr>
          <w:sz w:val="32"/>
          <w:szCs w:val="32"/>
        </w:rPr>
      </w:pPr>
      <w:r w:rsidRPr="00D34898">
        <w:rPr>
          <w:rFonts w:hint="eastAsia"/>
          <w:sz w:val="32"/>
          <w:szCs w:val="32"/>
        </w:rPr>
        <w:t>（三）</w:t>
      </w:r>
      <w:r w:rsidR="00747DC9" w:rsidRPr="00D34898">
        <w:rPr>
          <w:rFonts w:hint="eastAsia"/>
          <w:sz w:val="32"/>
          <w:szCs w:val="32"/>
        </w:rPr>
        <w:t>受托企业与公司及其实际控制人、股东、董事、监事、高级管理人员的关联方关系情况；</w:t>
      </w:r>
    </w:p>
    <w:p w14:paraId="2F12141A" w14:textId="3D576280" w:rsidR="00747DC9" w:rsidRPr="00D34898" w:rsidRDefault="00C024F9" w:rsidP="00D34898">
      <w:pPr>
        <w:overflowPunct w:val="0"/>
        <w:spacing w:line="600" w:lineRule="exact"/>
        <w:ind w:firstLine="640"/>
        <w:rPr>
          <w:sz w:val="32"/>
          <w:szCs w:val="32"/>
        </w:rPr>
      </w:pPr>
      <w:r w:rsidRPr="00D34898">
        <w:rPr>
          <w:rFonts w:hint="eastAsia"/>
          <w:sz w:val="32"/>
          <w:szCs w:val="32"/>
        </w:rPr>
        <w:lastRenderedPageBreak/>
        <w:t>（四）委托业务的成本及其占同类业务成本的比重，</w:t>
      </w:r>
      <w:r w:rsidR="00747DC9" w:rsidRPr="00D34898">
        <w:rPr>
          <w:rFonts w:hint="eastAsia"/>
          <w:sz w:val="32"/>
          <w:szCs w:val="32"/>
        </w:rPr>
        <w:t>委托业务的定价机制，是否存在受托企业为公司分摊成本、承担费用的情形</w:t>
      </w:r>
      <w:r w:rsidRPr="00D34898">
        <w:rPr>
          <w:rFonts w:hint="eastAsia"/>
          <w:sz w:val="32"/>
          <w:szCs w:val="32"/>
        </w:rPr>
        <w:t>。</w:t>
      </w:r>
    </w:p>
    <w:p w14:paraId="497F9B4B" w14:textId="45E014D3" w:rsidR="00D15964" w:rsidRPr="00D34898" w:rsidRDefault="00D15964" w:rsidP="00D34898">
      <w:pPr>
        <w:overflowPunct w:val="0"/>
        <w:spacing w:line="600" w:lineRule="exact"/>
        <w:ind w:firstLine="640"/>
        <w:rPr>
          <w:sz w:val="32"/>
          <w:szCs w:val="32"/>
        </w:rPr>
      </w:pPr>
      <w:r w:rsidRPr="00D34898">
        <w:rPr>
          <w:sz w:val="32"/>
          <w:szCs w:val="32"/>
        </w:rPr>
        <w:t>主办券商及申报会计师</w:t>
      </w:r>
      <w:r w:rsidR="00962B21" w:rsidRPr="00D34898">
        <w:rPr>
          <w:sz w:val="32"/>
          <w:szCs w:val="32"/>
        </w:rPr>
        <w:t>应当</w:t>
      </w:r>
      <w:r w:rsidRPr="00D34898">
        <w:rPr>
          <w:rFonts w:hint="eastAsia"/>
          <w:sz w:val="32"/>
          <w:szCs w:val="32"/>
        </w:rPr>
        <w:t>重点关注</w:t>
      </w:r>
      <w:r w:rsidRPr="00D34898">
        <w:rPr>
          <w:sz w:val="32"/>
          <w:szCs w:val="32"/>
        </w:rPr>
        <w:t>委托加工</w:t>
      </w:r>
      <w:r w:rsidRPr="00D34898">
        <w:rPr>
          <w:rFonts w:hint="eastAsia"/>
          <w:sz w:val="32"/>
          <w:szCs w:val="32"/>
        </w:rPr>
        <w:t>的</w:t>
      </w:r>
      <w:r w:rsidRPr="00D34898">
        <w:rPr>
          <w:sz w:val="32"/>
          <w:szCs w:val="32"/>
        </w:rPr>
        <w:t>必要性、</w:t>
      </w:r>
      <w:r w:rsidRPr="00D34898">
        <w:rPr>
          <w:rFonts w:hint="eastAsia"/>
          <w:sz w:val="32"/>
          <w:szCs w:val="32"/>
        </w:rPr>
        <w:t>定价公允性、</w:t>
      </w:r>
      <w:r w:rsidRPr="00D34898">
        <w:rPr>
          <w:sz w:val="32"/>
          <w:szCs w:val="32"/>
        </w:rPr>
        <w:t>会计处理</w:t>
      </w:r>
      <w:r w:rsidR="00E37D0B" w:rsidRPr="00D34898">
        <w:rPr>
          <w:rFonts w:hint="eastAsia"/>
          <w:sz w:val="32"/>
          <w:szCs w:val="32"/>
        </w:rPr>
        <w:t>准确</w:t>
      </w:r>
      <w:r w:rsidRPr="00D34898">
        <w:rPr>
          <w:rFonts w:hint="eastAsia"/>
          <w:sz w:val="32"/>
          <w:szCs w:val="32"/>
        </w:rPr>
        <w:t>性、</w:t>
      </w:r>
      <w:r w:rsidR="00A54DAA" w:rsidRPr="00D34898">
        <w:rPr>
          <w:rFonts w:hint="eastAsia"/>
          <w:sz w:val="32"/>
          <w:szCs w:val="32"/>
        </w:rPr>
        <w:t>申请</w:t>
      </w:r>
      <w:r w:rsidR="00A54DAA" w:rsidRPr="00D34898">
        <w:rPr>
          <w:sz w:val="32"/>
          <w:szCs w:val="32"/>
        </w:rPr>
        <w:t>挂牌</w:t>
      </w:r>
      <w:r w:rsidRPr="00D34898">
        <w:rPr>
          <w:sz w:val="32"/>
          <w:szCs w:val="32"/>
        </w:rPr>
        <w:t>公司对受托加工方是否存在依赖</w:t>
      </w:r>
      <w:r w:rsidR="000E39EC" w:rsidRPr="00D34898">
        <w:rPr>
          <w:rFonts w:hint="eastAsia"/>
          <w:sz w:val="32"/>
          <w:szCs w:val="32"/>
        </w:rPr>
        <w:t>等</w:t>
      </w:r>
      <w:r w:rsidRPr="00D34898">
        <w:rPr>
          <w:sz w:val="32"/>
          <w:szCs w:val="32"/>
        </w:rPr>
        <w:t>。</w:t>
      </w:r>
    </w:p>
    <w:p w14:paraId="10EBCFD3" w14:textId="77777777" w:rsidR="00052959" w:rsidRPr="00D34898" w:rsidRDefault="00052959" w:rsidP="00D34898">
      <w:pPr>
        <w:overflowPunct w:val="0"/>
        <w:spacing w:line="600" w:lineRule="exact"/>
        <w:ind w:firstLine="640"/>
        <w:rPr>
          <w:sz w:val="32"/>
          <w:szCs w:val="32"/>
        </w:rPr>
      </w:pPr>
    </w:p>
    <w:p w14:paraId="6E9AF5B7" w14:textId="1233FA30" w:rsidR="00C024F9" w:rsidRPr="00D34898" w:rsidRDefault="00C024F9" w:rsidP="00D51146">
      <w:pPr>
        <w:pStyle w:val="1"/>
        <w:overflowPunct w:val="0"/>
        <w:spacing w:before="0" w:after="0" w:line="600" w:lineRule="exact"/>
        <w:ind w:firstLineChars="0" w:firstLine="0"/>
        <w:jc w:val="center"/>
        <w:rPr>
          <w:rFonts w:eastAsia="黑体"/>
          <w:b w:val="0"/>
          <w:sz w:val="32"/>
          <w:szCs w:val="32"/>
        </w:rPr>
      </w:pPr>
      <w:bookmarkStart w:id="36" w:name="_Toc51774356"/>
      <w:r w:rsidRPr="00D34898">
        <w:rPr>
          <w:rFonts w:eastAsia="黑体" w:hint="eastAsia"/>
          <w:b w:val="0"/>
          <w:sz w:val="32"/>
          <w:szCs w:val="32"/>
        </w:rPr>
        <w:t>1</w:t>
      </w:r>
      <w:r w:rsidRPr="00D34898">
        <w:rPr>
          <w:rFonts w:eastAsia="黑体"/>
          <w:b w:val="0"/>
          <w:sz w:val="32"/>
          <w:szCs w:val="32"/>
        </w:rPr>
        <w:t>-</w:t>
      </w:r>
      <w:r w:rsidR="00F257D1" w:rsidRPr="00D34898">
        <w:rPr>
          <w:rFonts w:eastAsia="黑体"/>
          <w:b w:val="0"/>
          <w:sz w:val="32"/>
          <w:szCs w:val="32"/>
        </w:rPr>
        <w:t>11</w:t>
      </w:r>
      <w:r w:rsidRPr="00D34898">
        <w:rPr>
          <w:rFonts w:eastAsia="黑体"/>
          <w:b w:val="0"/>
          <w:sz w:val="32"/>
          <w:szCs w:val="32"/>
        </w:rPr>
        <w:t xml:space="preserve"> </w:t>
      </w:r>
      <w:r w:rsidR="00125555" w:rsidRPr="00D34898">
        <w:rPr>
          <w:rFonts w:eastAsia="黑体" w:hint="eastAsia"/>
          <w:b w:val="0"/>
          <w:sz w:val="32"/>
          <w:szCs w:val="32"/>
        </w:rPr>
        <w:t>经销商模式</w:t>
      </w:r>
      <w:bookmarkEnd w:id="36"/>
    </w:p>
    <w:p w14:paraId="3A9EF0E8" w14:textId="77777777" w:rsidR="00052959" w:rsidRPr="00D34898" w:rsidRDefault="00052959" w:rsidP="00D34898">
      <w:pPr>
        <w:spacing w:line="600" w:lineRule="exact"/>
        <w:ind w:firstLine="600"/>
      </w:pPr>
    </w:p>
    <w:p w14:paraId="49D172ED" w14:textId="1D56F6F1" w:rsidR="00C024F9" w:rsidRPr="00D34898" w:rsidRDefault="00C024F9" w:rsidP="00D34898">
      <w:pPr>
        <w:overflowPunct w:val="0"/>
        <w:spacing w:line="600" w:lineRule="exact"/>
        <w:ind w:firstLine="640"/>
        <w:rPr>
          <w:rFonts w:cstheme="majorBidi"/>
          <w:bCs/>
          <w:sz w:val="32"/>
          <w:szCs w:val="32"/>
        </w:rPr>
      </w:pPr>
      <w:r w:rsidRPr="00D34898">
        <w:rPr>
          <w:rFonts w:cstheme="majorBidi" w:hint="eastAsia"/>
          <w:bCs/>
          <w:sz w:val="32"/>
          <w:szCs w:val="32"/>
        </w:rPr>
        <w:t>现就</w:t>
      </w:r>
      <w:r w:rsidRPr="00D34898">
        <w:rPr>
          <w:rFonts w:cstheme="majorBidi"/>
          <w:bCs/>
          <w:sz w:val="32"/>
          <w:szCs w:val="32"/>
        </w:rPr>
        <w:t>申请挂牌公司</w:t>
      </w:r>
      <w:r w:rsidR="00125555" w:rsidRPr="00D34898">
        <w:rPr>
          <w:rFonts w:cstheme="majorBidi" w:hint="eastAsia"/>
          <w:bCs/>
          <w:sz w:val="32"/>
          <w:szCs w:val="32"/>
        </w:rPr>
        <w:t>存在经销商</w:t>
      </w:r>
      <w:r w:rsidR="00125555" w:rsidRPr="00D34898">
        <w:rPr>
          <w:rFonts w:cstheme="majorBidi"/>
          <w:bCs/>
          <w:sz w:val="32"/>
          <w:szCs w:val="32"/>
        </w:rPr>
        <w:t>模式</w:t>
      </w:r>
      <w:r w:rsidRPr="00D34898">
        <w:rPr>
          <w:rFonts w:cstheme="majorBidi" w:hint="eastAsia"/>
          <w:bCs/>
          <w:sz w:val="32"/>
          <w:szCs w:val="32"/>
        </w:rPr>
        <w:t>的</w:t>
      </w:r>
      <w:r w:rsidRPr="00D34898">
        <w:rPr>
          <w:rFonts w:cstheme="majorBidi"/>
          <w:bCs/>
          <w:sz w:val="32"/>
          <w:szCs w:val="32"/>
        </w:rPr>
        <w:t>相关事项明确如下：</w:t>
      </w:r>
    </w:p>
    <w:p w14:paraId="0332DB46" w14:textId="6FC61433" w:rsidR="00C024F9" w:rsidRPr="00C27327" w:rsidRDefault="00C024F9" w:rsidP="00C27327">
      <w:pPr>
        <w:pStyle w:val="2"/>
        <w:overflowPunct w:val="0"/>
        <w:spacing w:before="0" w:after="0" w:line="600" w:lineRule="exact"/>
        <w:ind w:firstLine="640"/>
        <w:rPr>
          <w:rFonts w:ascii="黑体" w:eastAsia="黑体" w:hAnsi="黑体"/>
          <w:b w:val="0"/>
        </w:rPr>
      </w:pPr>
      <w:r w:rsidRPr="00C27327">
        <w:rPr>
          <w:rFonts w:ascii="黑体" w:eastAsia="黑体" w:hAnsi="黑体" w:hint="eastAsia"/>
          <w:b w:val="0"/>
        </w:rPr>
        <w:t>一、</w:t>
      </w:r>
      <w:r w:rsidR="00125555" w:rsidRPr="00C27327">
        <w:rPr>
          <w:rFonts w:ascii="黑体" w:eastAsia="黑体" w:hAnsi="黑体" w:hint="eastAsia"/>
          <w:b w:val="0"/>
        </w:rPr>
        <w:t>经销商模式的披露</w:t>
      </w:r>
    </w:p>
    <w:p w14:paraId="62AAF9F6" w14:textId="6DBB79BB" w:rsidR="0055587F" w:rsidRPr="00D34898" w:rsidRDefault="00D15964" w:rsidP="00D34898">
      <w:pPr>
        <w:overflowPunct w:val="0"/>
        <w:spacing w:line="600" w:lineRule="exact"/>
        <w:ind w:firstLine="640"/>
        <w:rPr>
          <w:sz w:val="32"/>
          <w:szCs w:val="32"/>
        </w:rPr>
      </w:pPr>
      <w:r w:rsidRPr="00D34898">
        <w:rPr>
          <w:rFonts w:hint="eastAsia"/>
          <w:sz w:val="32"/>
          <w:szCs w:val="32"/>
        </w:rPr>
        <w:t>申请挂牌公司采取经销商模式的，</w:t>
      </w:r>
      <w:r w:rsidR="00962B21" w:rsidRPr="00D34898">
        <w:rPr>
          <w:rFonts w:hint="eastAsia"/>
          <w:sz w:val="32"/>
          <w:szCs w:val="32"/>
        </w:rPr>
        <w:t>应当</w:t>
      </w:r>
      <w:r w:rsidRPr="00D34898">
        <w:rPr>
          <w:rFonts w:hint="eastAsia"/>
          <w:sz w:val="32"/>
          <w:szCs w:val="32"/>
        </w:rPr>
        <w:t>披露</w:t>
      </w:r>
      <w:r w:rsidR="0055587F" w:rsidRPr="00D34898">
        <w:rPr>
          <w:rFonts w:hint="eastAsia"/>
          <w:sz w:val="32"/>
          <w:szCs w:val="32"/>
        </w:rPr>
        <w:t>以下</w:t>
      </w:r>
      <w:r w:rsidR="0055587F" w:rsidRPr="00D34898">
        <w:rPr>
          <w:sz w:val="32"/>
          <w:szCs w:val="32"/>
        </w:rPr>
        <w:t>事项</w:t>
      </w:r>
      <w:r w:rsidRPr="00D34898">
        <w:rPr>
          <w:rFonts w:hint="eastAsia"/>
          <w:sz w:val="32"/>
          <w:szCs w:val="32"/>
        </w:rPr>
        <w:t>：</w:t>
      </w:r>
    </w:p>
    <w:p w14:paraId="7511B65A" w14:textId="5070B332" w:rsidR="0055587F" w:rsidRPr="00D34898" w:rsidRDefault="00125555" w:rsidP="00D34898">
      <w:pPr>
        <w:overflowPunct w:val="0"/>
        <w:spacing w:line="600" w:lineRule="exact"/>
        <w:ind w:firstLine="640"/>
        <w:rPr>
          <w:sz w:val="32"/>
          <w:szCs w:val="32"/>
        </w:rPr>
      </w:pPr>
      <w:r w:rsidRPr="00D34898">
        <w:rPr>
          <w:rFonts w:hint="eastAsia"/>
          <w:sz w:val="32"/>
          <w:szCs w:val="32"/>
        </w:rPr>
        <w:t>（一）</w:t>
      </w:r>
      <w:r w:rsidR="00D15964" w:rsidRPr="00D34898">
        <w:rPr>
          <w:rFonts w:hint="eastAsia"/>
          <w:sz w:val="32"/>
          <w:szCs w:val="32"/>
        </w:rPr>
        <w:t>报告期各期经销实现</w:t>
      </w:r>
      <w:r w:rsidR="003100DE" w:rsidRPr="00D34898">
        <w:rPr>
          <w:rFonts w:hint="eastAsia"/>
          <w:sz w:val="32"/>
          <w:szCs w:val="32"/>
        </w:rPr>
        <w:t>的</w:t>
      </w:r>
      <w:r w:rsidR="00D15964" w:rsidRPr="00D34898">
        <w:rPr>
          <w:rFonts w:hint="eastAsia"/>
          <w:sz w:val="32"/>
          <w:szCs w:val="32"/>
        </w:rPr>
        <w:t>销售收入金额及占比情况，该模式下的毛利率与其他模式下毛利率的比较分析；</w:t>
      </w:r>
    </w:p>
    <w:p w14:paraId="1F32FC51" w14:textId="76B81E6E" w:rsidR="0055587F" w:rsidRPr="00D34898" w:rsidRDefault="00125555" w:rsidP="00D34898">
      <w:pPr>
        <w:overflowPunct w:val="0"/>
        <w:spacing w:line="600" w:lineRule="exact"/>
        <w:ind w:firstLine="640"/>
        <w:rPr>
          <w:sz w:val="32"/>
          <w:szCs w:val="32"/>
        </w:rPr>
      </w:pPr>
      <w:r w:rsidRPr="00D34898">
        <w:rPr>
          <w:rFonts w:hint="eastAsia"/>
          <w:sz w:val="32"/>
          <w:szCs w:val="32"/>
        </w:rPr>
        <w:t>（二</w:t>
      </w:r>
      <w:r w:rsidRPr="00D34898">
        <w:rPr>
          <w:sz w:val="32"/>
          <w:szCs w:val="32"/>
        </w:rPr>
        <w:t>）</w:t>
      </w:r>
      <w:r w:rsidR="00D15964" w:rsidRPr="00D34898">
        <w:rPr>
          <w:rFonts w:hint="eastAsia"/>
          <w:sz w:val="32"/>
          <w:szCs w:val="32"/>
        </w:rPr>
        <w:t>采取经销商模式的必要性，经销商销售模式、占比等情况与同行业可比</w:t>
      </w:r>
      <w:r w:rsidR="00D7083D" w:rsidRPr="00D34898">
        <w:rPr>
          <w:rFonts w:hint="eastAsia"/>
          <w:sz w:val="32"/>
          <w:szCs w:val="32"/>
        </w:rPr>
        <w:t>公众</w:t>
      </w:r>
      <w:r w:rsidR="00D15964" w:rsidRPr="00D34898">
        <w:rPr>
          <w:rFonts w:hint="eastAsia"/>
          <w:sz w:val="32"/>
          <w:szCs w:val="32"/>
        </w:rPr>
        <w:t>公司</w:t>
      </w:r>
      <w:r w:rsidR="00D15964" w:rsidRPr="00D34898">
        <w:rPr>
          <w:sz w:val="32"/>
          <w:szCs w:val="32"/>
        </w:rPr>
        <w:t>是否存在显著差异及原因</w:t>
      </w:r>
      <w:r w:rsidR="00D15964" w:rsidRPr="00D34898">
        <w:rPr>
          <w:rFonts w:hint="eastAsia"/>
          <w:sz w:val="32"/>
          <w:szCs w:val="32"/>
        </w:rPr>
        <w:t>；</w:t>
      </w:r>
    </w:p>
    <w:p w14:paraId="4A359993" w14:textId="6B4A2CBF" w:rsidR="0055587F" w:rsidRPr="00D34898" w:rsidRDefault="00125555" w:rsidP="00D34898">
      <w:pPr>
        <w:overflowPunct w:val="0"/>
        <w:spacing w:line="600" w:lineRule="exact"/>
        <w:ind w:firstLine="640"/>
        <w:rPr>
          <w:sz w:val="32"/>
          <w:szCs w:val="32"/>
        </w:rPr>
      </w:pPr>
      <w:r w:rsidRPr="00D34898">
        <w:rPr>
          <w:rFonts w:hint="eastAsia"/>
          <w:sz w:val="32"/>
          <w:szCs w:val="32"/>
        </w:rPr>
        <w:t>（三）</w:t>
      </w:r>
      <w:r w:rsidR="00D15964" w:rsidRPr="00D34898">
        <w:rPr>
          <w:rFonts w:hint="eastAsia"/>
          <w:sz w:val="32"/>
          <w:szCs w:val="32"/>
        </w:rPr>
        <w:t>公司与经销商的合作模式（是否为买断式、经销商是否仅销售公司产品）、定价机制（包括营销、运输费用承担</w:t>
      </w:r>
      <w:r w:rsidR="00F56D9E">
        <w:rPr>
          <w:rFonts w:hint="eastAsia"/>
          <w:sz w:val="32"/>
          <w:szCs w:val="32"/>
        </w:rPr>
        <w:t>，</w:t>
      </w:r>
      <w:r w:rsidR="00D15964" w:rsidRPr="00D34898">
        <w:rPr>
          <w:rFonts w:hint="eastAsia"/>
          <w:sz w:val="32"/>
          <w:szCs w:val="32"/>
        </w:rPr>
        <w:t>补贴</w:t>
      </w:r>
      <w:r w:rsidR="00727252" w:rsidRPr="00D34898">
        <w:rPr>
          <w:rFonts w:hint="eastAsia"/>
          <w:sz w:val="32"/>
          <w:szCs w:val="32"/>
        </w:rPr>
        <w:t>或</w:t>
      </w:r>
      <w:r w:rsidR="00727252" w:rsidRPr="00D34898">
        <w:rPr>
          <w:sz w:val="32"/>
          <w:szCs w:val="32"/>
        </w:rPr>
        <w:t>返利</w:t>
      </w:r>
      <w:r w:rsidR="00D15964" w:rsidRPr="00D34898">
        <w:rPr>
          <w:rFonts w:hint="eastAsia"/>
          <w:sz w:val="32"/>
          <w:szCs w:val="32"/>
        </w:rPr>
        <w:t>等）、收入</w:t>
      </w:r>
      <w:r w:rsidR="00D15964" w:rsidRPr="00D34898">
        <w:rPr>
          <w:sz w:val="32"/>
          <w:szCs w:val="32"/>
        </w:rPr>
        <w:t>确认原则、</w:t>
      </w:r>
      <w:r w:rsidR="00D15964" w:rsidRPr="00D34898">
        <w:rPr>
          <w:rFonts w:hint="eastAsia"/>
          <w:sz w:val="32"/>
          <w:szCs w:val="32"/>
        </w:rPr>
        <w:t>交易结算方式、物流（是否直接发货给终端客户）、信用政策、相关退换</w:t>
      </w:r>
      <w:proofErr w:type="gramStart"/>
      <w:r w:rsidR="00D15964" w:rsidRPr="00D34898">
        <w:rPr>
          <w:rFonts w:hint="eastAsia"/>
          <w:sz w:val="32"/>
          <w:szCs w:val="32"/>
        </w:rPr>
        <w:t>货政策</w:t>
      </w:r>
      <w:proofErr w:type="gramEnd"/>
      <w:r w:rsidR="00D15964" w:rsidRPr="00D34898">
        <w:rPr>
          <w:rFonts w:hint="eastAsia"/>
          <w:sz w:val="32"/>
          <w:szCs w:val="32"/>
        </w:rPr>
        <w:t>等；</w:t>
      </w:r>
    </w:p>
    <w:p w14:paraId="76004A41" w14:textId="1F8CD1E8" w:rsidR="0055587F" w:rsidRPr="00D34898" w:rsidRDefault="00125555" w:rsidP="00D34898">
      <w:pPr>
        <w:overflowPunct w:val="0"/>
        <w:spacing w:line="600" w:lineRule="exact"/>
        <w:ind w:firstLine="640"/>
        <w:rPr>
          <w:sz w:val="32"/>
          <w:szCs w:val="32"/>
        </w:rPr>
      </w:pPr>
      <w:r w:rsidRPr="00D34898">
        <w:rPr>
          <w:rFonts w:hint="eastAsia"/>
          <w:sz w:val="32"/>
          <w:szCs w:val="32"/>
        </w:rPr>
        <w:t>（四）</w:t>
      </w:r>
      <w:r w:rsidR="00D15964" w:rsidRPr="00D34898">
        <w:rPr>
          <w:rFonts w:hint="eastAsia"/>
          <w:sz w:val="32"/>
          <w:szCs w:val="32"/>
        </w:rPr>
        <w:t>报告期内经销</w:t>
      </w:r>
      <w:proofErr w:type="gramStart"/>
      <w:r w:rsidR="00D15964" w:rsidRPr="00D34898">
        <w:rPr>
          <w:rFonts w:hint="eastAsia"/>
          <w:sz w:val="32"/>
          <w:szCs w:val="32"/>
        </w:rPr>
        <w:t>商家数</w:t>
      </w:r>
      <w:proofErr w:type="gramEnd"/>
      <w:r w:rsidR="00D15964" w:rsidRPr="00D34898">
        <w:rPr>
          <w:rFonts w:hint="eastAsia"/>
          <w:sz w:val="32"/>
          <w:szCs w:val="32"/>
        </w:rPr>
        <w:t>及增减</w:t>
      </w:r>
      <w:r w:rsidR="00D15964" w:rsidRPr="00D34898">
        <w:rPr>
          <w:sz w:val="32"/>
          <w:szCs w:val="32"/>
        </w:rPr>
        <w:t>变动情况</w:t>
      </w:r>
      <w:r w:rsidR="00D15964" w:rsidRPr="00D34898">
        <w:rPr>
          <w:rFonts w:hint="eastAsia"/>
          <w:sz w:val="32"/>
          <w:szCs w:val="32"/>
        </w:rPr>
        <w:t>、地域分布情况、主要经销商名称、</w:t>
      </w:r>
      <w:r w:rsidR="003100DE" w:rsidRPr="00D34898">
        <w:rPr>
          <w:rFonts w:hint="eastAsia"/>
          <w:sz w:val="32"/>
          <w:szCs w:val="32"/>
        </w:rPr>
        <w:t>公司</w:t>
      </w:r>
      <w:r w:rsidR="00D15964" w:rsidRPr="00D34898">
        <w:rPr>
          <w:rFonts w:hint="eastAsia"/>
          <w:sz w:val="32"/>
          <w:szCs w:val="32"/>
        </w:rPr>
        <w:t>各期对其销售内容及金额、是</w:t>
      </w:r>
      <w:r w:rsidR="00D15964" w:rsidRPr="00D34898">
        <w:rPr>
          <w:rFonts w:hint="eastAsia"/>
          <w:sz w:val="32"/>
          <w:szCs w:val="32"/>
        </w:rPr>
        <w:lastRenderedPageBreak/>
        <w:t>否</w:t>
      </w:r>
      <w:r w:rsidR="00D15964" w:rsidRPr="00D34898">
        <w:rPr>
          <w:sz w:val="32"/>
          <w:szCs w:val="32"/>
        </w:rPr>
        <w:t>与公司</w:t>
      </w:r>
      <w:r w:rsidR="00D15964" w:rsidRPr="00D34898">
        <w:rPr>
          <w:rFonts w:hint="eastAsia"/>
          <w:sz w:val="32"/>
          <w:szCs w:val="32"/>
        </w:rPr>
        <w:t>存在实质和潜在关联方关系；</w:t>
      </w:r>
    </w:p>
    <w:p w14:paraId="2FE8956E" w14:textId="3447FD1F" w:rsidR="00D15964" w:rsidRPr="00D34898" w:rsidRDefault="00125555" w:rsidP="00D34898">
      <w:pPr>
        <w:overflowPunct w:val="0"/>
        <w:spacing w:line="600" w:lineRule="exact"/>
        <w:ind w:firstLine="640"/>
        <w:rPr>
          <w:sz w:val="32"/>
          <w:szCs w:val="32"/>
        </w:rPr>
      </w:pPr>
      <w:r w:rsidRPr="00D34898">
        <w:rPr>
          <w:rFonts w:hint="eastAsia"/>
          <w:sz w:val="32"/>
          <w:szCs w:val="32"/>
        </w:rPr>
        <w:t>（五</w:t>
      </w:r>
      <w:r w:rsidRPr="00D34898">
        <w:rPr>
          <w:sz w:val="32"/>
          <w:szCs w:val="32"/>
        </w:rPr>
        <w:t>）</w:t>
      </w:r>
      <w:r w:rsidR="00D15964" w:rsidRPr="00D34898">
        <w:rPr>
          <w:rFonts w:hint="eastAsia"/>
          <w:sz w:val="32"/>
          <w:szCs w:val="32"/>
        </w:rPr>
        <w:t>经销商的管理制度，包括但不限于选取标准、日常管理与维护、是否具有统一的进销存信息系统等。</w:t>
      </w:r>
    </w:p>
    <w:p w14:paraId="73D4B4F6" w14:textId="5F680354" w:rsidR="00125555" w:rsidRPr="00C27327" w:rsidRDefault="00125555" w:rsidP="00C27327">
      <w:pPr>
        <w:pStyle w:val="2"/>
        <w:overflowPunct w:val="0"/>
        <w:spacing w:before="0" w:after="0" w:line="600" w:lineRule="exact"/>
        <w:ind w:firstLine="640"/>
        <w:rPr>
          <w:rFonts w:ascii="黑体" w:eastAsia="黑体" w:hAnsi="黑体"/>
          <w:b w:val="0"/>
        </w:rPr>
      </w:pPr>
      <w:r w:rsidRPr="00C27327">
        <w:rPr>
          <w:rFonts w:ascii="黑体" w:eastAsia="黑体" w:hAnsi="黑体" w:hint="eastAsia"/>
          <w:b w:val="0"/>
        </w:rPr>
        <w:t>二、经销商模式的核查</w:t>
      </w:r>
    </w:p>
    <w:p w14:paraId="04B67C64" w14:textId="4C39E93A" w:rsidR="0055587F" w:rsidRPr="00D34898" w:rsidRDefault="00D15964" w:rsidP="00D34898">
      <w:pPr>
        <w:overflowPunct w:val="0"/>
        <w:spacing w:line="600" w:lineRule="exact"/>
        <w:ind w:firstLine="640"/>
        <w:rPr>
          <w:sz w:val="32"/>
          <w:szCs w:val="32"/>
        </w:rPr>
      </w:pPr>
      <w:r w:rsidRPr="00D34898">
        <w:rPr>
          <w:rFonts w:hint="eastAsia"/>
          <w:sz w:val="32"/>
          <w:szCs w:val="32"/>
        </w:rPr>
        <w:t>主办券商及申报会计师</w:t>
      </w:r>
      <w:r w:rsidR="00962B21" w:rsidRPr="00D34898">
        <w:rPr>
          <w:rFonts w:hint="eastAsia"/>
          <w:sz w:val="32"/>
          <w:szCs w:val="32"/>
        </w:rPr>
        <w:t>应当</w:t>
      </w:r>
      <w:r w:rsidRPr="00D34898">
        <w:rPr>
          <w:rFonts w:hint="eastAsia"/>
          <w:sz w:val="32"/>
          <w:szCs w:val="32"/>
        </w:rPr>
        <w:t>合理利用电话访谈、合同调查、实地走访、发</w:t>
      </w:r>
      <w:proofErr w:type="gramStart"/>
      <w:r w:rsidRPr="00D34898">
        <w:rPr>
          <w:rFonts w:hint="eastAsia"/>
          <w:sz w:val="32"/>
          <w:szCs w:val="32"/>
        </w:rPr>
        <w:t>询</w:t>
      </w:r>
      <w:proofErr w:type="gramEnd"/>
      <w:r w:rsidRPr="00D34898">
        <w:rPr>
          <w:rFonts w:hint="eastAsia"/>
          <w:sz w:val="32"/>
          <w:szCs w:val="32"/>
        </w:rPr>
        <w:t>证函、检查与公司的交易记录及银行流水记录、检查经销商存货进销存情况、经销商退换货情况、同行业比较等多种核查方法综合判断，</w:t>
      </w:r>
      <w:r w:rsidR="00AD6140" w:rsidRPr="00D34898">
        <w:rPr>
          <w:rFonts w:hint="eastAsia"/>
          <w:sz w:val="32"/>
          <w:szCs w:val="32"/>
        </w:rPr>
        <w:t>并</w:t>
      </w:r>
      <w:r w:rsidR="00AD6140" w:rsidRPr="00D34898">
        <w:rPr>
          <w:sz w:val="32"/>
          <w:szCs w:val="32"/>
        </w:rPr>
        <w:t>重点核查以下方面</w:t>
      </w:r>
      <w:r w:rsidRPr="00D34898">
        <w:rPr>
          <w:sz w:val="32"/>
          <w:szCs w:val="32"/>
        </w:rPr>
        <w:t>：</w:t>
      </w:r>
    </w:p>
    <w:p w14:paraId="03CD9F91" w14:textId="70D77D97" w:rsidR="0055587F" w:rsidRPr="00D34898" w:rsidRDefault="00125555" w:rsidP="00D34898">
      <w:pPr>
        <w:overflowPunct w:val="0"/>
        <w:spacing w:line="600" w:lineRule="exact"/>
        <w:ind w:firstLine="640"/>
        <w:rPr>
          <w:sz w:val="32"/>
          <w:szCs w:val="32"/>
        </w:rPr>
      </w:pPr>
      <w:r w:rsidRPr="00D34898">
        <w:rPr>
          <w:rFonts w:hint="eastAsia"/>
          <w:sz w:val="32"/>
          <w:szCs w:val="32"/>
        </w:rPr>
        <w:t>（一）</w:t>
      </w:r>
      <w:r w:rsidR="00D15964" w:rsidRPr="00D34898">
        <w:rPr>
          <w:rFonts w:hint="eastAsia"/>
          <w:sz w:val="32"/>
          <w:szCs w:val="32"/>
        </w:rPr>
        <w:t>经销</w:t>
      </w:r>
      <w:proofErr w:type="gramStart"/>
      <w:r w:rsidR="0060150B">
        <w:rPr>
          <w:rFonts w:hint="eastAsia"/>
          <w:sz w:val="32"/>
          <w:szCs w:val="32"/>
        </w:rPr>
        <w:t>商</w:t>
      </w:r>
      <w:r w:rsidR="00D15964" w:rsidRPr="00D34898">
        <w:rPr>
          <w:rFonts w:hint="eastAsia"/>
          <w:sz w:val="32"/>
          <w:szCs w:val="32"/>
        </w:rPr>
        <w:t>模式下收入</w:t>
      </w:r>
      <w:proofErr w:type="gramEnd"/>
      <w:r w:rsidR="00D15964" w:rsidRPr="00D34898">
        <w:rPr>
          <w:rFonts w:hint="eastAsia"/>
          <w:sz w:val="32"/>
          <w:szCs w:val="32"/>
        </w:rPr>
        <w:t>确认原则是否符合</w:t>
      </w:r>
      <w:r w:rsidR="00050F2F" w:rsidRPr="00D34898">
        <w:rPr>
          <w:rFonts w:hint="eastAsia"/>
          <w:sz w:val="32"/>
          <w:szCs w:val="32"/>
        </w:rPr>
        <w:t>《</w:t>
      </w:r>
      <w:r w:rsidR="00D15964" w:rsidRPr="00D34898">
        <w:rPr>
          <w:rFonts w:hint="eastAsia"/>
          <w:sz w:val="32"/>
          <w:szCs w:val="32"/>
        </w:rPr>
        <w:t>企业会计准则</w:t>
      </w:r>
      <w:r w:rsidR="00050F2F" w:rsidRPr="00D34898">
        <w:rPr>
          <w:rFonts w:hint="eastAsia"/>
          <w:sz w:val="32"/>
          <w:szCs w:val="32"/>
        </w:rPr>
        <w:t>》</w:t>
      </w:r>
      <w:r w:rsidR="00D15964" w:rsidRPr="00D34898">
        <w:rPr>
          <w:rFonts w:hint="eastAsia"/>
          <w:sz w:val="32"/>
          <w:szCs w:val="32"/>
        </w:rPr>
        <w:t>的规定，销售产品是否实现终端客户销售</w:t>
      </w:r>
      <w:r w:rsidRPr="00D34898">
        <w:rPr>
          <w:rFonts w:hint="eastAsia"/>
          <w:sz w:val="32"/>
          <w:szCs w:val="32"/>
        </w:rPr>
        <w:t>，经销商回款是否存在大量现金和第三方回款</w:t>
      </w:r>
      <w:r w:rsidR="00D15964" w:rsidRPr="00D34898">
        <w:rPr>
          <w:rFonts w:hint="eastAsia"/>
          <w:sz w:val="32"/>
          <w:szCs w:val="32"/>
        </w:rPr>
        <w:t>；</w:t>
      </w:r>
    </w:p>
    <w:p w14:paraId="015B38B6" w14:textId="1AF65ED4" w:rsidR="0055587F" w:rsidRPr="00D34898" w:rsidRDefault="00125555" w:rsidP="00D34898">
      <w:pPr>
        <w:overflowPunct w:val="0"/>
        <w:spacing w:line="600" w:lineRule="exact"/>
        <w:ind w:firstLine="640"/>
        <w:rPr>
          <w:sz w:val="32"/>
          <w:szCs w:val="32"/>
        </w:rPr>
      </w:pPr>
      <w:r w:rsidRPr="00D34898">
        <w:rPr>
          <w:rFonts w:hint="eastAsia"/>
          <w:sz w:val="32"/>
          <w:szCs w:val="32"/>
        </w:rPr>
        <w:t>（二）</w:t>
      </w:r>
      <w:r w:rsidR="00D15964" w:rsidRPr="00D34898">
        <w:rPr>
          <w:rFonts w:hint="eastAsia"/>
          <w:sz w:val="32"/>
          <w:szCs w:val="32"/>
        </w:rPr>
        <w:t>主要经销商的主体资格及资信能力，与公司是否存在实质和潜在关联方关系，对经销商的信用政策是否合理，对经销商是否存在依赖等</w:t>
      </w:r>
      <w:r w:rsidR="00774E8E" w:rsidRPr="00D34898">
        <w:rPr>
          <w:rFonts w:hint="eastAsia"/>
          <w:sz w:val="32"/>
          <w:szCs w:val="32"/>
        </w:rPr>
        <w:t>；</w:t>
      </w:r>
      <w:r w:rsidR="00DB1660" w:rsidRPr="00D34898">
        <w:rPr>
          <w:rFonts w:hint="eastAsia"/>
          <w:sz w:val="32"/>
          <w:szCs w:val="32"/>
        </w:rPr>
        <w:t>经销商是否存在大量个人等非法人实体；</w:t>
      </w:r>
      <w:r w:rsidR="00D15964" w:rsidRPr="00D34898">
        <w:rPr>
          <w:rFonts w:hint="eastAsia"/>
          <w:sz w:val="32"/>
          <w:szCs w:val="32"/>
        </w:rPr>
        <w:t>经销商</w:t>
      </w:r>
      <w:r w:rsidR="00D15964" w:rsidRPr="00D34898">
        <w:rPr>
          <w:sz w:val="32"/>
          <w:szCs w:val="32"/>
        </w:rPr>
        <w:t>为公司员工或前员工</w:t>
      </w:r>
      <w:r w:rsidR="00774E8E" w:rsidRPr="00D34898">
        <w:rPr>
          <w:rFonts w:hint="eastAsia"/>
          <w:sz w:val="32"/>
          <w:szCs w:val="32"/>
        </w:rPr>
        <w:t>的</w:t>
      </w:r>
      <w:r w:rsidR="00D15964" w:rsidRPr="00D34898">
        <w:rPr>
          <w:sz w:val="32"/>
          <w:szCs w:val="32"/>
        </w:rPr>
        <w:t>，</w:t>
      </w:r>
      <w:r w:rsidR="00D15964" w:rsidRPr="00D34898">
        <w:rPr>
          <w:rFonts w:hint="eastAsia"/>
          <w:sz w:val="32"/>
          <w:szCs w:val="32"/>
        </w:rPr>
        <w:t>重点</w:t>
      </w:r>
      <w:r w:rsidR="00D15964" w:rsidRPr="00D34898">
        <w:rPr>
          <w:sz w:val="32"/>
          <w:szCs w:val="32"/>
        </w:rPr>
        <w:t>关注</w:t>
      </w:r>
      <w:r w:rsidR="00D15964" w:rsidRPr="00D34898">
        <w:rPr>
          <w:rFonts w:hint="eastAsia"/>
          <w:sz w:val="32"/>
          <w:szCs w:val="32"/>
        </w:rPr>
        <w:t>是否</w:t>
      </w:r>
      <w:r w:rsidR="00D15964" w:rsidRPr="00D34898">
        <w:rPr>
          <w:sz w:val="32"/>
          <w:szCs w:val="32"/>
        </w:rPr>
        <w:t>具有商业</w:t>
      </w:r>
      <w:r w:rsidR="00D15964" w:rsidRPr="00D34898">
        <w:rPr>
          <w:rFonts w:hint="eastAsia"/>
          <w:sz w:val="32"/>
          <w:szCs w:val="32"/>
        </w:rPr>
        <w:t>合理性；</w:t>
      </w:r>
      <w:r w:rsidRPr="00D34898">
        <w:rPr>
          <w:rFonts w:hint="eastAsia"/>
          <w:sz w:val="32"/>
          <w:szCs w:val="32"/>
        </w:rPr>
        <w:t>报告期内经销商是否存在较多新增与退出情况；</w:t>
      </w:r>
    </w:p>
    <w:p w14:paraId="1859BF9B" w14:textId="38BB0F5A" w:rsidR="0055587F" w:rsidRPr="00D34898" w:rsidRDefault="00125555" w:rsidP="00D34898">
      <w:pPr>
        <w:overflowPunct w:val="0"/>
        <w:spacing w:line="600" w:lineRule="exact"/>
        <w:ind w:firstLine="640"/>
        <w:rPr>
          <w:sz w:val="32"/>
          <w:szCs w:val="32"/>
        </w:rPr>
      </w:pPr>
      <w:r w:rsidRPr="00D34898">
        <w:rPr>
          <w:rFonts w:hint="eastAsia"/>
          <w:sz w:val="32"/>
          <w:szCs w:val="32"/>
        </w:rPr>
        <w:t>（三）</w:t>
      </w:r>
      <w:r w:rsidR="008123EF" w:rsidRPr="00D34898">
        <w:rPr>
          <w:rFonts w:hint="eastAsia"/>
          <w:sz w:val="32"/>
          <w:szCs w:val="32"/>
        </w:rPr>
        <w:t>公司</w:t>
      </w:r>
      <w:r w:rsidR="00D15964" w:rsidRPr="00D34898">
        <w:rPr>
          <w:rFonts w:hint="eastAsia"/>
          <w:sz w:val="32"/>
          <w:szCs w:val="32"/>
        </w:rPr>
        <w:t>对经销商的内控制度</w:t>
      </w:r>
      <w:r w:rsidR="00D15964" w:rsidRPr="00D34898">
        <w:rPr>
          <w:sz w:val="32"/>
          <w:szCs w:val="32"/>
        </w:rPr>
        <w:t>是否健全</w:t>
      </w:r>
      <w:r w:rsidR="00D15964" w:rsidRPr="00D34898">
        <w:rPr>
          <w:rFonts w:hint="eastAsia"/>
          <w:sz w:val="32"/>
          <w:szCs w:val="32"/>
        </w:rPr>
        <w:t>并有效执行</w:t>
      </w:r>
      <w:r w:rsidRPr="00D34898">
        <w:rPr>
          <w:rFonts w:hint="eastAsia"/>
          <w:sz w:val="32"/>
          <w:szCs w:val="32"/>
        </w:rPr>
        <w:t>。</w:t>
      </w:r>
    </w:p>
    <w:p w14:paraId="7E8CC414" w14:textId="77777777" w:rsidR="00052959" w:rsidRPr="00D34898" w:rsidRDefault="00052959" w:rsidP="00D34898">
      <w:pPr>
        <w:overflowPunct w:val="0"/>
        <w:spacing w:line="600" w:lineRule="exact"/>
        <w:ind w:firstLine="640"/>
        <w:rPr>
          <w:sz w:val="32"/>
          <w:szCs w:val="32"/>
        </w:rPr>
      </w:pPr>
    </w:p>
    <w:p w14:paraId="68A6D0B5" w14:textId="725DEBAF" w:rsidR="00D15964" w:rsidRPr="00D34898" w:rsidRDefault="004038FA" w:rsidP="00D51146">
      <w:pPr>
        <w:pStyle w:val="1"/>
        <w:overflowPunct w:val="0"/>
        <w:spacing w:before="0" w:after="0" w:line="600" w:lineRule="exact"/>
        <w:ind w:firstLineChars="0" w:firstLine="0"/>
        <w:jc w:val="center"/>
        <w:rPr>
          <w:rFonts w:eastAsia="黑体"/>
          <w:b w:val="0"/>
          <w:sz w:val="32"/>
          <w:szCs w:val="32"/>
        </w:rPr>
      </w:pPr>
      <w:bookmarkStart w:id="37" w:name="_Toc42778317"/>
      <w:bookmarkStart w:id="38" w:name="_Toc43726321"/>
      <w:bookmarkStart w:id="39" w:name="_Toc51774357"/>
      <w:bookmarkStart w:id="40" w:name="_Toc30408888"/>
      <w:bookmarkStart w:id="41" w:name="_Toc36197371"/>
      <w:r w:rsidRPr="00D34898">
        <w:rPr>
          <w:rFonts w:eastAsia="黑体" w:hint="eastAsia"/>
          <w:b w:val="0"/>
          <w:sz w:val="32"/>
          <w:szCs w:val="32"/>
        </w:rPr>
        <w:t>1</w:t>
      </w:r>
      <w:r w:rsidRPr="00D34898">
        <w:rPr>
          <w:rFonts w:eastAsia="黑体"/>
          <w:b w:val="0"/>
          <w:sz w:val="32"/>
          <w:szCs w:val="32"/>
        </w:rPr>
        <w:t>-</w:t>
      </w:r>
      <w:r w:rsidR="00AE3BE7" w:rsidRPr="00D34898">
        <w:rPr>
          <w:rFonts w:eastAsia="黑体"/>
          <w:b w:val="0"/>
          <w:sz w:val="32"/>
          <w:szCs w:val="32"/>
        </w:rPr>
        <w:t>1</w:t>
      </w:r>
      <w:r w:rsidR="00F257D1" w:rsidRPr="00D34898">
        <w:rPr>
          <w:rFonts w:eastAsia="黑体"/>
          <w:b w:val="0"/>
          <w:sz w:val="32"/>
          <w:szCs w:val="32"/>
        </w:rPr>
        <w:t>2</w:t>
      </w:r>
      <w:r w:rsidR="00AE3BE7" w:rsidRPr="00D34898">
        <w:rPr>
          <w:rFonts w:eastAsia="黑体"/>
          <w:b w:val="0"/>
          <w:sz w:val="32"/>
          <w:szCs w:val="32"/>
        </w:rPr>
        <w:t xml:space="preserve"> </w:t>
      </w:r>
      <w:r w:rsidR="00D15964" w:rsidRPr="00D34898">
        <w:rPr>
          <w:rFonts w:eastAsia="黑体" w:hint="eastAsia"/>
          <w:b w:val="0"/>
          <w:sz w:val="32"/>
          <w:szCs w:val="32"/>
        </w:rPr>
        <w:t>境外</w:t>
      </w:r>
      <w:r w:rsidR="00D15964" w:rsidRPr="00D34898">
        <w:rPr>
          <w:rFonts w:eastAsia="黑体"/>
          <w:b w:val="0"/>
          <w:sz w:val="32"/>
          <w:szCs w:val="32"/>
        </w:rPr>
        <w:t>销售</w:t>
      </w:r>
      <w:bookmarkEnd w:id="37"/>
      <w:bookmarkEnd w:id="38"/>
      <w:bookmarkEnd w:id="39"/>
    </w:p>
    <w:p w14:paraId="5B69336E" w14:textId="77777777" w:rsidR="00052959" w:rsidRPr="00D34898" w:rsidRDefault="00052959" w:rsidP="00D34898">
      <w:pPr>
        <w:spacing w:line="600" w:lineRule="exact"/>
        <w:ind w:firstLine="600"/>
      </w:pPr>
    </w:p>
    <w:p w14:paraId="7C83F5B5" w14:textId="00C60F4B" w:rsidR="00606318" w:rsidRPr="00D34898" w:rsidRDefault="00606318" w:rsidP="00D34898">
      <w:pPr>
        <w:overflowPunct w:val="0"/>
        <w:spacing w:line="600" w:lineRule="exact"/>
        <w:ind w:firstLine="640"/>
        <w:rPr>
          <w:sz w:val="32"/>
          <w:szCs w:val="32"/>
        </w:rPr>
      </w:pPr>
      <w:r w:rsidRPr="00D34898">
        <w:rPr>
          <w:rFonts w:hint="eastAsia"/>
          <w:sz w:val="32"/>
          <w:szCs w:val="32"/>
        </w:rPr>
        <w:t>现就</w:t>
      </w:r>
      <w:r w:rsidRPr="00D34898">
        <w:rPr>
          <w:sz w:val="32"/>
          <w:szCs w:val="32"/>
        </w:rPr>
        <w:t>申请挂牌公司存在境外销售收入</w:t>
      </w:r>
      <w:r w:rsidRPr="00D34898">
        <w:rPr>
          <w:rFonts w:hint="eastAsia"/>
          <w:sz w:val="32"/>
          <w:szCs w:val="32"/>
        </w:rPr>
        <w:t>的相关</w:t>
      </w:r>
      <w:r w:rsidRPr="00D34898">
        <w:rPr>
          <w:sz w:val="32"/>
          <w:szCs w:val="32"/>
        </w:rPr>
        <w:t>事项明确</w:t>
      </w:r>
      <w:r w:rsidRPr="00D34898">
        <w:rPr>
          <w:rFonts w:hint="eastAsia"/>
          <w:sz w:val="32"/>
          <w:szCs w:val="32"/>
        </w:rPr>
        <w:lastRenderedPageBreak/>
        <w:t>如下</w:t>
      </w:r>
      <w:r w:rsidRPr="00D34898">
        <w:rPr>
          <w:sz w:val="32"/>
          <w:szCs w:val="32"/>
        </w:rPr>
        <w:t>：</w:t>
      </w:r>
    </w:p>
    <w:p w14:paraId="5230616A" w14:textId="57FE6B31" w:rsidR="00011D4A" w:rsidRPr="00C27327" w:rsidRDefault="00606318" w:rsidP="00C27327">
      <w:pPr>
        <w:pStyle w:val="2"/>
        <w:overflowPunct w:val="0"/>
        <w:spacing w:before="0" w:after="0" w:line="600" w:lineRule="exact"/>
        <w:ind w:firstLine="640"/>
        <w:rPr>
          <w:rFonts w:ascii="黑体" w:eastAsia="黑体" w:hAnsi="黑体"/>
          <w:b w:val="0"/>
        </w:rPr>
      </w:pPr>
      <w:r w:rsidRPr="00C27327">
        <w:rPr>
          <w:rFonts w:ascii="黑体" w:eastAsia="黑体" w:hAnsi="黑体" w:hint="eastAsia"/>
          <w:b w:val="0"/>
        </w:rPr>
        <w:t>一、</w:t>
      </w:r>
      <w:r w:rsidR="00011D4A" w:rsidRPr="00C27327">
        <w:rPr>
          <w:rFonts w:ascii="黑体" w:eastAsia="黑体" w:hAnsi="黑体" w:hint="eastAsia"/>
          <w:b w:val="0"/>
        </w:rPr>
        <w:t>境外销售</w:t>
      </w:r>
      <w:r w:rsidR="00011D4A" w:rsidRPr="00C27327">
        <w:rPr>
          <w:rFonts w:ascii="黑体" w:eastAsia="黑体" w:hAnsi="黑体"/>
          <w:b w:val="0"/>
        </w:rPr>
        <w:t>事项的</w:t>
      </w:r>
      <w:r w:rsidR="00011D4A" w:rsidRPr="00C27327">
        <w:rPr>
          <w:rFonts w:ascii="黑体" w:eastAsia="黑体" w:hAnsi="黑体" w:hint="eastAsia"/>
          <w:b w:val="0"/>
        </w:rPr>
        <w:t>披露</w:t>
      </w:r>
    </w:p>
    <w:bookmarkEnd w:id="40"/>
    <w:bookmarkEnd w:id="41"/>
    <w:p w14:paraId="74774B07" w14:textId="64B53E4B" w:rsidR="00606318" w:rsidRPr="00D34898" w:rsidRDefault="00183D07" w:rsidP="00D34898">
      <w:pPr>
        <w:overflowPunct w:val="0"/>
        <w:spacing w:line="600" w:lineRule="exact"/>
        <w:ind w:firstLine="640"/>
        <w:rPr>
          <w:sz w:val="32"/>
          <w:szCs w:val="32"/>
        </w:rPr>
      </w:pPr>
      <w:r w:rsidRPr="00D34898">
        <w:rPr>
          <w:sz w:val="32"/>
          <w:szCs w:val="32"/>
        </w:rPr>
        <w:t>申请挂牌公司报告期存在来自境外的销售收入的，</w:t>
      </w:r>
      <w:r w:rsidR="00962B21" w:rsidRPr="00D34898">
        <w:rPr>
          <w:rFonts w:hint="eastAsia"/>
          <w:sz w:val="32"/>
          <w:szCs w:val="32"/>
        </w:rPr>
        <w:t>应当</w:t>
      </w:r>
      <w:r w:rsidRPr="00D34898">
        <w:rPr>
          <w:sz w:val="32"/>
          <w:szCs w:val="32"/>
        </w:rPr>
        <w:t>披露以下事项</w:t>
      </w:r>
      <w:r w:rsidRPr="00D34898">
        <w:rPr>
          <w:rFonts w:hint="eastAsia"/>
          <w:sz w:val="32"/>
          <w:szCs w:val="32"/>
        </w:rPr>
        <w:t>，并充分揭示</w:t>
      </w:r>
      <w:r w:rsidRPr="00D34898">
        <w:rPr>
          <w:sz w:val="32"/>
          <w:szCs w:val="32"/>
        </w:rPr>
        <w:t>可能存在的风险：</w:t>
      </w:r>
    </w:p>
    <w:p w14:paraId="7E81EB37" w14:textId="1E525F08" w:rsidR="00606318" w:rsidRPr="00D34898" w:rsidRDefault="00D15964" w:rsidP="00D34898">
      <w:pPr>
        <w:overflowPunct w:val="0"/>
        <w:spacing w:line="600" w:lineRule="exact"/>
        <w:ind w:firstLine="640"/>
        <w:rPr>
          <w:sz w:val="32"/>
          <w:szCs w:val="32"/>
        </w:rPr>
      </w:pPr>
      <w:r w:rsidRPr="00D34898">
        <w:rPr>
          <w:sz w:val="32"/>
          <w:szCs w:val="32"/>
        </w:rPr>
        <w:t>（</w:t>
      </w:r>
      <w:r w:rsidR="00606318" w:rsidRPr="00D34898">
        <w:rPr>
          <w:rFonts w:hint="eastAsia"/>
          <w:sz w:val="32"/>
          <w:szCs w:val="32"/>
        </w:rPr>
        <w:t>一</w:t>
      </w:r>
      <w:r w:rsidRPr="00D34898">
        <w:rPr>
          <w:sz w:val="32"/>
          <w:szCs w:val="32"/>
        </w:rPr>
        <w:t>）境外销售业务的开展情况，包括但不限于主要</w:t>
      </w:r>
      <w:r w:rsidRPr="00D34898">
        <w:rPr>
          <w:rFonts w:hint="eastAsia"/>
          <w:sz w:val="32"/>
          <w:szCs w:val="32"/>
        </w:rPr>
        <w:t>进</w:t>
      </w:r>
      <w:r w:rsidRPr="00D34898">
        <w:rPr>
          <w:sz w:val="32"/>
          <w:szCs w:val="32"/>
        </w:rPr>
        <w:t>口国和地区情况</w:t>
      </w:r>
      <w:r w:rsidR="00F56D9E">
        <w:rPr>
          <w:rFonts w:hint="eastAsia"/>
          <w:sz w:val="32"/>
          <w:szCs w:val="32"/>
        </w:rPr>
        <w:t>、</w:t>
      </w:r>
      <w:r w:rsidRPr="00D34898">
        <w:rPr>
          <w:sz w:val="32"/>
          <w:szCs w:val="32"/>
        </w:rPr>
        <w:t>主要客户情况、与公司是否签订框架协议及相关协议的主要条款内容</w:t>
      </w:r>
      <w:r w:rsidR="00F56D9E">
        <w:rPr>
          <w:rFonts w:hint="eastAsia"/>
          <w:sz w:val="32"/>
          <w:szCs w:val="32"/>
        </w:rPr>
        <w:t>、</w:t>
      </w:r>
      <w:r w:rsidRPr="00D34898">
        <w:rPr>
          <w:sz w:val="32"/>
          <w:szCs w:val="32"/>
        </w:rPr>
        <w:t>境外销售模式</w:t>
      </w:r>
      <w:r w:rsidR="00F56D9E">
        <w:rPr>
          <w:rFonts w:hint="eastAsia"/>
          <w:sz w:val="32"/>
          <w:szCs w:val="32"/>
        </w:rPr>
        <w:t>、</w:t>
      </w:r>
      <w:r w:rsidRPr="00D34898">
        <w:rPr>
          <w:sz w:val="32"/>
          <w:szCs w:val="32"/>
        </w:rPr>
        <w:t>订单获取方式</w:t>
      </w:r>
      <w:r w:rsidR="00F56D9E">
        <w:rPr>
          <w:rFonts w:hint="eastAsia"/>
          <w:sz w:val="32"/>
          <w:szCs w:val="32"/>
        </w:rPr>
        <w:t>、</w:t>
      </w:r>
      <w:r w:rsidRPr="00D34898">
        <w:rPr>
          <w:sz w:val="32"/>
          <w:szCs w:val="32"/>
        </w:rPr>
        <w:t>定价原则</w:t>
      </w:r>
      <w:r w:rsidR="00F56D9E">
        <w:rPr>
          <w:rFonts w:hint="eastAsia"/>
          <w:sz w:val="32"/>
          <w:szCs w:val="32"/>
        </w:rPr>
        <w:t>、</w:t>
      </w:r>
      <w:r w:rsidRPr="00D34898">
        <w:rPr>
          <w:rFonts w:hint="eastAsia"/>
          <w:sz w:val="32"/>
          <w:szCs w:val="32"/>
        </w:rPr>
        <w:t>结算</w:t>
      </w:r>
      <w:r w:rsidRPr="00D34898">
        <w:rPr>
          <w:sz w:val="32"/>
          <w:szCs w:val="32"/>
        </w:rPr>
        <w:t>方式</w:t>
      </w:r>
      <w:r w:rsidR="00F56D9E">
        <w:rPr>
          <w:rFonts w:hint="eastAsia"/>
          <w:sz w:val="32"/>
          <w:szCs w:val="32"/>
        </w:rPr>
        <w:t>、</w:t>
      </w:r>
      <w:r w:rsidRPr="00D34898">
        <w:rPr>
          <w:sz w:val="32"/>
          <w:szCs w:val="32"/>
        </w:rPr>
        <w:t>信用政策</w:t>
      </w:r>
      <w:r w:rsidR="00F56D9E">
        <w:rPr>
          <w:rFonts w:hint="eastAsia"/>
          <w:sz w:val="32"/>
          <w:szCs w:val="32"/>
        </w:rPr>
        <w:t>、</w:t>
      </w:r>
      <w:r w:rsidRPr="00D34898">
        <w:rPr>
          <w:sz w:val="32"/>
          <w:szCs w:val="32"/>
        </w:rPr>
        <w:t>境外销售毛利率与内销毛利率的差异</w:t>
      </w:r>
      <w:r w:rsidR="00F56D9E">
        <w:rPr>
          <w:rFonts w:hint="eastAsia"/>
          <w:sz w:val="32"/>
          <w:szCs w:val="32"/>
        </w:rPr>
        <w:t>、</w:t>
      </w:r>
      <w:r w:rsidR="00781741" w:rsidRPr="00D34898">
        <w:rPr>
          <w:sz w:val="32"/>
          <w:szCs w:val="32"/>
        </w:rPr>
        <w:t>汇率波动对公司</w:t>
      </w:r>
      <w:r w:rsidR="00A16B5A" w:rsidRPr="00D34898">
        <w:rPr>
          <w:rFonts w:hint="eastAsia"/>
          <w:sz w:val="32"/>
          <w:szCs w:val="32"/>
        </w:rPr>
        <w:t>业绩</w:t>
      </w:r>
      <w:r w:rsidR="00781741" w:rsidRPr="00D34898">
        <w:rPr>
          <w:sz w:val="32"/>
          <w:szCs w:val="32"/>
        </w:rPr>
        <w:t>的影响</w:t>
      </w:r>
      <w:r w:rsidRPr="00D34898">
        <w:rPr>
          <w:sz w:val="32"/>
          <w:szCs w:val="32"/>
        </w:rPr>
        <w:t>等；</w:t>
      </w:r>
    </w:p>
    <w:p w14:paraId="474187FC" w14:textId="62BD9212" w:rsidR="00606318" w:rsidRPr="00D34898" w:rsidRDefault="00D15964" w:rsidP="00D34898">
      <w:pPr>
        <w:overflowPunct w:val="0"/>
        <w:spacing w:line="600" w:lineRule="exact"/>
        <w:ind w:firstLine="640"/>
        <w:rPr>
          <w:sz w:val="32"/>
          <w:szCs w:val="32"/>
        </w:rPr>
      </w:pPr>
      <w:r w:rsidRPr="00D34898">
        <w:rPr>
          <w:sz w:val="32"/>
          <w:szCs w:val="32"/>
        </w:rPr>
        <w:t>（</w:t>
      </w:r>
      <w:r w:rsidR="00125555" w:rsidRPr="00D34898">
        <w:rPr>
          <w:rFonts w:hint="eastAsia"/>
          <w:sz w:val="32"/>
          <w:szCs w:val="32"/>
        </w:rPr>
        <w:t>二</w:t>
      </w:r>
      <w:r w:rsidRPr="00D34898">
        <w:rPr>
          <w:sz w:val="32"/>
          <w:szCs w:val="32"/>
        </w:rPr>
        <w:t>）出口退税等税收优惠的具体情况</w:t>
      </w:r>
      <w:r w:rsidR="00F257D1" w:rsidRPr="00D34898">
        <w:rPr>
          <w:rFonts w:hint="eastAsia"/>
          <w:sz w:val="32"/>
          <w:szCs w:val="32"/>
        </w:rPr>
        <w:t>，</w:t>
      </w:r>
      <w:r w:rsidRPr="00D34898">
        <w:rPr>
          <w:sz w:val="32"/>
          <w:szCs w:val="32"/>
        </w:rPr>
        <w:t>进口国和地区的进口、</w:t>
      </w:r>
      <w:r w:rsidR="00781741" w:rsidRPr="00D34898">
        <w:rPr>
          <w:rFonts w:hint="eastAsia"/>
          <w:sz w:val="32"/>
          <w:szCs w:val="32"/>
        </w:rPr>
        <w:t>外汇等</w:t>
      </w:r>
      <w:r w:rsidR="00781741" w:rsidRPr="00D34898">
        <w:rPr>
          <w:sz w:val="32"/>
          <w:szCs w:val="32"/>
        </w:rPr>
        <w:t>政策变化</w:t>
      </w:r>
      <w:r w:rsidRPr="00D34898">
        <w:rPr>
          <w:rFonts w:hint="eastAsia"/>
          <w:sz w:val="32"/>
          <w:szCs w:val="32"/>
        </w:rPr>
        <w:t>以及国际经贸关系</w:t>
      </w:r>
      <w:r w:rsidRPr="00D34898">
        <w:rPr>
          <w:sz w:val="32"/>
          <w:szCs w:val="32"/>
        </w:rPr>
        <w:t>对公司持续经营能力的影响；</w:t>
      </w:r>
    </w:p>
    <w:p w14:paraId="40782EAF" w14:textId="1D999721" w:rsidR="00F86DE9" w:rsidRPr="00D34898" w:rsidRDefault="00D15964" w:rsidP="00D34898">
      <w:pPr>
        <w:overflowPunct w:val="0"/>
        <w:spacing w:line="600" w:lineRule="exact"/>
        <w:ind w:firstLine="640"/>
        <w:rPr>
          <w:sz w:val="32"/>
          <w:szCs w:val="32"/>
        </w:rPr>
      </w:pPr>
      <w:r w:rsidRPr="00D34898">
        <w:rPr>
          <w:sz w:val="32"/>
          <w:szCs w:val="32"/>
        </w:rPr>
        <w:t>（</w:t>
      </w:r>
      <w:r w:rsidR="00125555" w:rsidRPr="00D34898">
        <w:rPr>
          <w:rFonts w:hint="eastAsia"/>
          <w:sz w:val="32"/>
          <w:szCs w:val="32"/>
        </w:rPr>
        <w:t>三</w:t>
      </w:r>
      <w:r w:rsidRPr="00D34898">
        <w:rPr>
          <w:sz w:val="32"/>
          <w:szCs w:val="32"/>
        </w:rPr>
        <w:t>）主要境外客户与公司及其关联方是否存在关联方关系及资金往来。</w:t>
      </w:r>
    </w:p>
    <w:p w14:paraId="2BD4CB73" w14:textId="338B1B01" w:rsidR="00074CCA" w:rsidRPr="00C27327" w:rsidRDefault="00606318" w:rsidP="00C27327">
      <w:pPr>
        <w:pStyle w:val="2"/>
        <w:overflowPunct w:val="0"/>
        <w:spacing w:before="0" w:after="0" w:line="600" w:lineRule="exact"/>
        <w:ind w:firstLine="640"/>
        <w:rPr>
          <w:rFonts w:ascii="黑体" w:eastAsia="黑体" w:hAnsi="黑体"/>
          <w:b w:val="0"/>
        </w:rPr>
      </w:pPr>
      <w:r w:rsidRPr="00C27327">
        <w:rPr>
          <w:rFonts w:ascii="黑体" w:eastAsia="黑体" w:hAnsi="黑体" w:hint="eastAsia"/>
          <w:b w:val="0"/>
        </w:rPr>
        <w:t>二、</w:t>
      </w:r>
      <w:r w:rsidR="00074CCA" w:rsidRPr="00C27327">
        <w:rPr>
          <w:rFonts w:ascii="黑体" w:eastAsia="黑体" w:hAnsi="黑体" w:hint="eastAsia"/>
          <w:b w:val="0"/>
        </w:rPr>
        <w:t>境外销售</w:t>
      </w:r>
      <w:r w:rsidR="00074CCA" w:rsidRPr="00C27327">
        <w:rPr>
          <w:rFonts w:ascii="黑体" w:eastAsia="黑体" w:hAnsi="黑体"/>
          <w:b w:val="0"/>
        </w:rPr>
        <w:t>事项的</w:t>
      </w:r>
      <w:r w:rsidR="00074CCA" w:rsidRPr="00C27327">
        <w:rPr>
          <w:rFonts w:ascii="黑体" w:eastAsia="黑体" w:hAnsi="黑体" w:hint="eastAsia"/>
          <w:b w:val="0"/>
        </w:rPr>
        <w:t>核查</w:t>
      </w:r>
    </w:p>
    <w:p w14:paraId="7D8354DB" w14:textId="17D7BF42" w:rsidR="00125555" w:rsidRPr="00D34898" w:rsidRDefault="00D15964" w:rsidP="00D34898">
      <w:pPr>
        <w:overflowPunct w:val="0"/>
        <w:spacing w:line="600" w:lineRule="exact"/>
        <w:ind w:firstLine="640"/>
        <w:rPr>
          <w:sz w:val="32"/>
          <w:szCs w:val="32"/>
        </w:rPr>
      </w:pPr>
      <w:r w:rsidRPr="00D34898">
        <w:rPr>
          <w:rFonts w:hint="eastAsia"/>
          <w:sz w:val="32"/>
          <w:szCs w:val="32"/>
        </w:rPr>
        <w:t>主办券商</w:t>
      </w:r>
      <w:r w:rsidRPr="00D34898">
        <w:rPr>
          <w:sz w:val="32"/>
          <w:szCs w:val="32"/>
        </w:rPr>
        <w:t>及律师</w:t>
      </w:r>
      <w:r w:rsidR="00962B21" w:rsidRPr="00D34898">
        <w:rPr>
          <w:sz w:val="32"/>
          <w:szCs w:val="32"/>
        </w:rPr>
        <w:t>应当</w:t>
      </w:r>
      <w:r w:rsidRPr="00D34898">
        <w:rPr>
          <w:rFonts w:hint="eastAsia"/>
          <w:sz w:val="32"/>
          <w:szCs w:val="32"/>
        </w:rPr>
        <w:t>重点关注</w:t>
      </w:r>
      <w:r w:rsidRPr="00D34898">
        <w:rPr>
          <w:sz w:val="32"/>
          <w:szCs w:val="32"/>
        </w:rPr>
        <w:t>境外销售业务的合</w:t>
      </w:r>
      <w:proofErr w:type="gramStart"/>
      <w:r w:rsidRPr="00D34898">
        <w:rPr>
          <w:sz w:val="32"/>
          <w:szCs w:val="32"/>
        </w:rPr>
        <w:t>规</w:t>
      </w:r>
      <w:proofErr w:type="gramEnd"/>
      <w:r w:rsidRPr="00D34898">
        <w:rPr>
          <w:sz w:val="32"/>
          <w:szCs w:val="32"/>
        </w:rPr>
        <w:t>经营情况</w:t>
      </w:r>
      <w:r w:rsidR="00125555" w:rsidRPr="00D34898">
        <w:rPr>
          <w:rFonts w:hint="eastAsia"/>
          <w:sz w:val="32"/>
          <w:szCs w:val="32"/>
        </w:rPr>
        <w:t>，</w:t>
      </w:r>
      <w:r w:rsidR="00125555" w:rsidRPr="00D34898">
        <w:rPr>
          <w:sz w:val="32"/>
          <w:szCs w:val="32"/>
        </w:rPr>
        <w:t>包括</w:t>
      </w:r>
      <w:r w:rsidR="00125555" w:rsidRPr="00D34898">
        <w:rPr>
          <w:rFonts w:hint="eastAsia"/>
          <w:sz w:val="32"/>
          <w:szCs w:val="32"/>
        </w:rPr>
        <w:t>公司在销售所涉国家和地区是否依法取得从事相关业务所必需的资质、许可，报告期内是否存在被相关国家和地区处罚或者立案调查的情形</w:t>
      </w:r>
      <w:r w:rsidRPr="00D34898">
        <w:rPr>
          <w:sz w:val="32"/>
          <w:szCs w:val="32"/>
        </w:rPr>
        <w:t>；</w:t>
      </w:r>
      <w:r w:rsidR="00125555" w:rsidRPr="00D34898">
        <w:rPr>
          <w:rFonts w:hint="eastAsia"/>
          <w:sz w:val="32"/>
          <w:szCs w:val="32"/>
        </w:rPr>
        <w:t>相关业务模式下的结算方式、跨境资金流动、结换汇</w:t>
      </w:r>
      <w:r w:rsidR="00577406" w:rsidRPr="00D34898">
        <w:rPr>
          <w:rFonts w:hint="eastAsia"/>
          <w:sz w:val="32"/>
          <w:szCs w:val="32"/>
        </w:rPr>
        <w:t>等</w:t>
      </w:r>
      <w:r w:rsidR="00125555" w:rsidRPr="00D34898">
        <w:rPr>
          <w:rFonts w:hint="eastAsia"/>
          <w:sz w:val="32"/>
          <w:szCs w:val="32"/>
        </w:rPr>
        <w:t>是否符合国家外汇及税务等法律法规的规定。</w:t>
      </w:r>
    </w:p>
    <w:p w14:paraId="11DB3399" w14:textId="59148242" w:rsidR="00D15964" w:rsidRPr="00D34898" w:rsidRDefault="00D15964" w:rsidP="00D34898">
      <w:pPr>
        <w:overflowPunct w:val="0"/>
        <w:spacing w:line="600" w:lineRule="exact"/>
        <w:ind w:firstLine="640"/>
        <w:rPr>
          <w:sz w:val="32"/>
          <w:szCs w:val="32"/>
        </w:rPr>
      </w:pPr>
      <w:r w:rsidRPr="00D34898">
        <w:rPr>
          <w:rFonts w:hint="eastAsia"/>
          <w:sz w:val="32"/>
          <w:szCs w:val="32"/>
        </w:rPr>
        <w:t>主办券商</w:t>
      </w:r>
      <w:r w:rsidRPr="00D34898">
        <w:rPr>
          <w:sz w:val="32"/>
          <w:szCs w:val="32"/>
        </w:rPr>
        <w:t>及申报会计师</w:t>
      </w:r>
      <w:r w:rsidR="00962B21" w:rsidRPr="00D34898">
        <w:rPr>
          <w:sz w:val="32"/>
          <w:szCs w:val="32"/>
        </w:rPr>
        <w:t>应当</w:t>
      </w:r>
      <w:r w:rsidRPr="00D34898">
        <w:rPr>
          <w:rFonts w:hint="eastAsia"/>
          <w:sz w:val="32"/>
          <w:szCs w:val="32"/>
        </w:rPr>
        <w:t>重点关注</w:t>
      </w:r>
      <w:r w:rsidRPr="00D34898">
        <w:rPr>
          <w:sz w:val="32"/>
          <w:szCs w:val="32"/>
        </w:rPr>
        <w:t>境外销售收入的真实性、准确性、完整性，收入确认是否符合</w:t>
      </w:r>
      <w:r w:rsidR="00050F2F" w:rsidRPr="00D34898">
        <w:rPr>
          <w:rFonts w:hint="eastAsia"/>
          <w:sz w:val="32"/>
          <w:szCs w:val="32"/>
        </w:rPr>
        <w:t>《</w:t>
      </w:r>
      <w:r w:rsidRPr="00D34898">
        <w:rPr>
          <w:sz w:val="32"/>
          <w:szCs w:val="32"/>
        </w:rPr>
        <w:t>企业会计准</w:t>
      </w:r>
      <w:r w:rsidRPr="00D34898">
        <w:rPr>
          <w:sz w:val="32"/>
          <w:szCs w:val="32"/>
        </w:rPr>
        <w:lastRenderedPageBreak/>
        <w:t>则</w:t>
      </w:r>
      <w:r w:rsidR="00050F2F" w:rsidRPr="00D34898">
        <w:rPr>
          <w:rFonts w:hint="eastAsia"/>
          <w:sz w:val="32"/>
          <w:szCs w:val="32"/>
        </w:rPr>
        <w:t>》</w:t>
      </w:r>
      <w:r w:rsidRPr="00D34898">
        <w:rPr>
          <w:sz w:val="32"/>
          <w:szCs w:val="32"/>
        </w:rPr>
        <w:t>规定</w:t>
      </w:r>
      <w:r w:rsidR="00125555" w:rsidRPr="00D34898">
        <w:rPr>
          <w:rFonts w:hint="eastAsia"/>
          <w:sz w:val="32"/>
          <w:szCs w:val="32"/>
        </w:rPr>
        <w:t>；报告期</w:t>
      </w:r>
      <w:r w:rsidR="00F56D9E">
        <w:rPr>
          <w:rFonts w:hint="eastAsia"/>
          <w:sz w:val="32"/>
          <w:szCs w:val="32"/>
        </w:rPr>
        <w:t>内</w:t>
      </w:r>
      <w:r w:rsidR="00125555" w:rsidRPr="00D34898">
        <w:rPr>
          <w:rFonts w:hint="eastAsia"/>
          <w:sz w:val="32"/>
          <w:szCs w:val="32"/>
        </w:rPr>
        <w:t>境外销售收入与海关报关数据是否存在较大差异，与出口退税、运费及保险费是否匹配，出现差异的原因及真实合理</w:t>
      </w:r>
      <w:r w:rsidR="0060150B">
        <w:rPr>
          <w:rFonts w:hint="eastAsia"/>
          <w:sz w:val="32"/>
          <w:szCs w:val="32"/>
        </w:rPr>
        <w:t>性</w:t>
      </w:r>
      <w:r w:rsidR="00125555" w:rsidRPr="00D34898">
        <w:rPr>
          <w:rFonts w:hint="eastAsia"/>
          <w:sz w:val="32"/>
          <w:szCs w:val="32"/>
        </w:rPr>
        <w:t>；</w:t>
      </w:r>
      <w:r w:rsidRPr="00D34898">
        <w:rPr>
          <w:sz w:val="32"/>
          <w:szCs w:val="32"/>
        </w:rPr>
        <w:t>境外销售业务发展趋势是否对公司持续经营能力构成重大不利影响。</w:t>
      </w:r>
    </w:p>
    <w:p w14:paraId="6DE6F047" w14:textId="77777777" w:rsidR="00052959" w:rsidRPr="00D34898" w:rsidRDefault="00052959" w:rsidP="00D34898">
      <w:pPr>
        <w:overflowPunct w:val="0"/>
        <w:spacing w:line="600" w:lineRule="exact"/>
        <w:ind w:firstLine="640"/>
        <w:rPr>
          <w:sz w:val="32"/>
          <w:szCs w:val="32"/>
        </w:rPr>
      </w:pPr>
    </w:p>
    <w:p w14:paraId="654844A0" w14:textId="727AF78F" w:rsidR="00D15964" w:rsidRPr="00D34898" w:rsidRDefault="004038FA" w:rsidP="00D51146">
      <w:pPr>
        <w:pStyle w:val="1"/>
        <w:overflowPunct w:val="0"/>
        <w:spacing w:before="0" w:after="0" w:line="600" w:lineRule="exact"/>
        <w:ind w:firstLineChars="0" w:firstLine="0"/>
        <w:jc w:val="center"/>
        <w:rPr>
          <w:rFonts w:eastAsia="黑体"/>
          <w:b w:val="0"/>
          <w:sz w:val="32"/>
          <w:szCs w:val="32"/>
        </w:rPr>
      </w:pPr>
      <w:bookmarkStart w:id="42" w:name="_Toc42778321"/>
      <w:bookmarkStart w:id="43" w:name="_Toc43726323"/>
      <w:bookmarkStart w:id="44" w:name="_Toc51774358"/>
      <w:r w:rsidRPr="00D34898">
        <w:rPr>
          <w:rFonts w:eastAsia="黑体" w:hint="eastAsia"/>
          <w:b w:val="0"/>
          <w:sz w:val="32"/>
          <w:szCs w:val="32"/>
        </w:rPr>
        <w:t>1</w:t>
      </w:r>
      <w:r w:rsidRPr="00D34898">
        <w:rPr>
          <w:rFonts w:eastAsia="黑体"/>
          <w:b w:val="0"/>
          <w:sz w:val="32"/>
          <w:szCs w:val="32"/>
        </w:rPr>
        <w:t>-</w:t>
      </w:r>
      <w:r w:rsidR="00AE3BE7" w:rsidRPr="00D34898">
        <w:rPr>
          <w:rFonts w:eastAsia="黑体"/>
          <w:b w:val="0"/>
          <w:sz w:val="32"/>
          <w:szCs w:val="32"/>
        </w:rPr>
        <w:t>1</w:t>
      </w:r>
      <w:r w:rsidR="00F257D1" w:rsidRPr="00D34898">
        <w:rPr>
          <w:rFonts w:eastAsia="黑体"/>
          <w:b w:val="0"/>
          <w:sz w:val="32"/>
          <w:szCs w:val="32"/>
        </w:rPr>
        <w:t>3</w:t>
      </w:r>
      <w:r w:rsidR="00D15964" w:rsidRPr="00D34898">
        <w:rPr>
          <w:rFonts w:eastAsia="黑体" w:hint="eastAsia"/>
          <w:b w:val="0"/>
          <w:sz w:val="32"/>
          <w:szCs w:val="32"/>
        </w:rPr>
        <w:t>研发</w:t>
      </w:r>
      <w:bookmarkEnd w:id="42"/>
      <w:bookmarkEnd w:id="43"/>
      <w:r w:rsidR="00D15964" w:rsidRPr="00D34898">
        <w:rPr>
          <w:rFonts w:eastAsia="黑体" w:hint="eastAsia"/>
          <w:b w:val="0"/>
          <w:sz w:val="32"/>
          <w:szCs w:val="32"/>
        </w:rPr>
        <w:t>投入</w:t>
      </w:r>
      <w:bookmarkEnd w:id="44"/>
    </w:p>
    <w:p w14:paraId="0CAC9CC9" w14:textId="77777777" w:rsidR="00052959" w:rsidRPr="00D34898" w:rsidRDefault="00052959" w:rsidP="00D34898">
      <w:pPr>
        <w:spacing w:line="600" w:lineRule="exact"/>
        <w:ind w:firstLine="600"/>
      </w:pPr>
    </w:p>
    <w:bookmarkEnd w:id="35"/>
    <w:p w14:paraId="3B8AD3F3" w14:textId="5E7353F4" w:rsidR="001B3920" w:rsidRPr="00D34898" w:rsidRDefault="001B3920" w:rsidP="00D34898">
      <w:pPr>
        <w:overflowPunct w:val="0"/>
        <w:spacing w:line="600" w:lineRule="exact"/>
        <w:ind w:firstLine="640"/>
        <w:rPr>
          <w:sz w:val="32"/>
          <w:szCs w:val="32"/>
        </w:rPr>
      </w:pPr>
      <w:r w:rsidRPr="00D34898">
        <w:rPr>
          <w:rFonts w:hint="eastAsia"/>
          <w:sz w:val="32"/>
          <w:szCs w:val="32"/>
        </w:rPr>
        <w:t>现就</w:t>
      </w:r>
      <w:r w:rsidRPr="00D34898">
        <w:rPr>
          <w:sz w:val="32"/>
          <w:szCs w:val="32"/>
        </w:rPr>
        <w:t>申请挂牌公司研发投入相关事项明确如下：</w:t>
      </w:r>
    </w:p>
    <w:p w14:paraId="0FCF471D" w14:textId="7C6B2D7F" w:rsidR="00D15964" w:rsidRPr="00C27327" w:rsidRDefault="001B3920" w:rsidP="00C27327">
      <w:pPr>
        <w:pStyle w:val="2"/>
        <w:overflowPunct w:val="0"/>
        <w:spacing w:before="0" w:after="0" w:line="600" w:lineRule="exact"/>
        <w:ind w:firstLine="640"/>
        <w:rPr>
          <w:rFonts w:ascii="黑体" w:eastAsia="黑体" w:hAnsi="黑体"/>
          <w:b w:val="0"/>
        </w:rPr>
      </w:pPr>
      <w:r w:rsidRPr="00C27327">
        <w:rPr>
          <w:rFonts w:ascii="黑体" w:eastAsia="黑体" w:hAnsi="黑体" w:hint="eastAsia"/>
          <w:b w:val="0"/>
        </w:rPr>
        <w:t>一、</w:t>
      </w:r>
      <w:r w:rsidR="00D15964" w:rsidRPr="00C27327">
        <w:rPr>
          <w:rFonts w:ascii="黑体" w:eastAsia="黑体" w:hAnsi="黑体" w:hint="eastAsia"/>
          <w:b w:val="0"/>
        </w:rPr>
        <w:t>研发投入</w:t>
      </w:r>
      <w:r w:rsidR="00583995" w:rsidRPr="00C27327">
        <w:rPr>
          <w:rFonts w:ascii="黑体" w:eastAsia="黑体" w:hAnsi="黑体" w:hint="eastAsia"/>
          <w:b w:val="0"/>
        </w:rPr>
        <w:t>的认定</w:t>
      </w:r>
      <w:r w:rsidR="00583995" w:rsidRPr="00C27327">
        <w:rPr>
          <w:rFonts w:ascii="黑体" w:eastAsia="黑体" w:hAnsi="黑体"/>
          <w:b w:val="0"/>
        </w:rPr>
        <w:t>与</w:t>
      </w:r>
      <w:r w:rsidR="00583995" w:rsidRPr="00C27327">
        <w:rPr>
          <w:rFonts w:ascii="黑体" w:eastAsia="黑体" w:hAnsi="黑体" w:hint="eastAsia"/>
          <w:b w:val="0"/>
        </w:rPr>
        <w:t>组成</w:t>
      </w:r>
    </w:p>
    <w:p w14:paraId="1DE7E660" w14:textId="7A5EC76A" w:rsidR="00D15964" w:rsidRPr="00D34898" w:rsidRDefault="00D15964" w:rsidP="00D34898">
      <w:pPr>
        <w:overflowPunct w:val="0"/>
        <w:spacing w:line="600" w:lineRule="exact"/>
        <w:ind w:firstLine="640"/>
        <w:rPr>
          <w:sz w:val="32"/>
          <w:szCs w:val="32"/>
        </w:rPr>
      </w:pPr>
      <w:r w:rsidRPr="00D34898">
        <w:rPr>
          <w:sz w:val="32"/>
          <w:szCs w:val="32"/>
        </w:rPr>
        <w:t>研发</w:t>
      </w:r>
      <w:r w:rsidRPr="00D34898">
        <w:rPr>
          <w:rFonts w:hint="eastAsia"/>
          <w:sz w:val="32"/>
          <w:szCs w:val="32"/>
        </w:rPr>
        <w:t>投入</w:t>
      </w:r>
      <w:r w:rsidRPr="00D34898">
        <w:rPr>
          <w:sz w:val="32"/>
          <w:szCs w:val="32"/>
        </w:rPr>
        <w:t>为企业研究开发活动形成的总支出。研发</w:t>
      </w:r>
      <w:r w:rsidRPr="00D34898">
        <w:rPr>
          <w:rFonts w:hint="eastAsia"/>
          <w:sz w:val="32"/>
          <w:szCs w:val="32"/>
        </w:rPr>
        <w:t>投入</w:t>
      </w:r>
      <w:r w:rsidRPr="00D34898">
        <w:rPr>
          <w:sz w:val="32"/>
          <w:szCs w:val="32"/>
        </w:rPr>
        <w:t>通常包括研发人员工资费用、直接投入费用、折旧费用与长期待摊费用、设计费用、装备调试费、</w:t>
      </w:r>
      <w:r w:rsidRPr="00D34898">
        <w:rPr>
          <w:rFonts w:hint="eastAsia"/>
          <w:sz w:val="32"/>
          <w:szCs w:val="32"/>
        </w:rPr>
        <w:t>自行研发</w:t>
      </w:r>
      <w:r w:rsidRPr="00D34898">
        <w:rPr>
          <w:sz w:val="32"/>
          <w:szCs w:val="32"/>
        </w:rPr>
        <w:t>的无形资产摊销费用、委托外部研究开发费用、其他费用等。</w:t>
      </w:r>
    </w:p>
    <w:p w14:paraId="55077EDE" w14:textId="21507D19" w:rsidR="00052959" w:rsidRPr="00D34898" w:rsidRDefault="00D15964" w:rsidP="00D34898">
      <w:pPr>
        <w:overflowPunct w:val="0"/>
        <w:spacing w:line="600" w:lineRule="exact"/>
        <w:ind w:firstLine="640"/>
        <w:rPr>
          <w:sz w:val="32"/>
          <w:szCs w:val="32"/>
        </w:rPr>
      </w:pPr>
      <w:r w:rsidRPr="00D34898">
        <w:rPr>
          <w:sz w:val="32"/>
          <w:szCs w:val="32"/>
        </w:rPr>
        <w:t>本期研发</w:t>
      </w:r>
      <w:r w:rsidRPr="00D34898">
        <w:rPr>
          <w:rFonts w:hint="eastAsia"/>
          <w:sz w:val="32"/>
          <w:szCs w:val="32"/>
        </w:rPr>
        <w:t>投入</w:t>
      </w:r>
      <w:r w:rsidRPr="00D34898">
        <w:rPr>
          <w:sz w:val="32"/>
          <w:szCs w:val="32"/>
        </w:rPr>
        <w:t>为本期费用化的研发费用与本期资本化的开发支出之</w:t>
      </w:r>
      <w:proofErr w:type="gramStart"/>
      <w:r w:rsidRPr="00D34898">
        <w:rPr>
          <w:sz w:val="32"/>
          <w:szCs w:val="32"/>
        </w:rPr>
        <w:t>和</w:t>
      </w:r>
      <w:proofErr w:type="gramEnd"/>
      <w:r w:rsidRPr="00D34898">
        <w:rPr>
          <w:sz w:val="32"/>
          <w:szCs w:val="32"/>
        </w:rPr>
        <w:t>。</w:t>
      </w:r>
    </w:p>
    <w:p w14:paraId="4AC983CA" w14:textId="58C42BCA" w:rsidR="00D15964" w:rsidRPr="00C27327" w:rsidRDefault="00883EE7" w:rsidP="00C27327">
      <w:pPr>
        <w:pStyle w:val="2"/>
        <w:overflowPunct w:val="0"/>
        <w:spacing w:before="0" w:after="0" w:line="600" w:lineRule="exact"/>
        <w:ind w:firstLine="640"/>
        <w:rPr>
          <w:rFonts w:ascii="黑体" w:eastAsia="黑体" w:hAnsi="黑体"/>
          <w:b w:val="0"/>
        </w:rPr>
      </w:pPr>
      <w:r w:rsidRPr="00C27327">
        <w:rPr>
          <w:rFonts w:ascii="黑体" w:eastAsia="黑体" w:hAnsi="黑体" w:hint="eastAsia"/>
          <w:b w:val="0"/>
        </w:rPr>
        <w:t>二</w:t>
      </w:r>
      <w:r w:rsidR="001B3920" w:rsidRPr="00C27327">
        <w:rPr>
          <w:rFonts w:ascii="黑体" w:eastAsia="黑体" w:hAnsi="黑体" w:hint="eastAsia"/>
          <w:b w:val="0"/>
        </w:rPr>
        <w:t>、</w:t>
      </w:r>
      <w:r w:rsidR="00D15964" w:rsidRPr="00C27327">
        <w:rPr>
          <w:rFonts w:ascii="黑体" w:eastAsia="黑体" w:hAnsi="黑体" w:hint="eastAsia"/>
          <w:b w:val="0"/>
        </w:rPr>
        <w:t>研发投入</w:t>
      </w:r>
      <w:r w:rsidR="00A55F2E" w:rsidRPr="00C27327">
        <w:rPr>
          <w:rFonts w:ascii="黑体" w:eastAsia="黑体" w:hAnsi="黑体" w:hint="eastAsia"/>
          <w:b w:val="0"/>
        </w:rPr>
        <w:t>事项</w:t>
      </w:r>
      <w:r w:rsidR="00D15964" w:rsidRPr="00C27327">
        <w:rPr>
          <w:rFonts w:ascii="黑体" w:eastAsia="黑体" w:hAnsi="黑体" w:hint="eastAsia"/>
          <w:b w:val="0"/>
        </w:rPr>
        <w:t>的披露</w:t>
      </w:r>
    </w:p>
    <w:p w14:paraId="2FD1CA9B" w14:textId="72D92B25" w:rsidR="00D15964" w:rsidRPr="00D34898" w:rsidRDefault="00D15964" w:rsidP="00D34898">
      <w:pPr>
        <w:overflowPunct w:val="0"/>
        <w:spacing w:line="600" w:lineRule="exact"/>
        <w:ind w:firstLine="640"/>
        <w:rPr>
          <w:sz w:val="32"/>
          <w:szCs w:val="32"/>
        </w:rPr>
      </w:pPr>
      <w:r w:rsidRPr="00D34898">
        <w:rPr>
          <w:rFonts w:hint="eastAsia"/>
          <w:sz w:val="32"/>
          <w:szCs w:val="32"/>
        </w:rPr>
        <w:t>申请挂牌公司</w:t>
      </w:r>
      <w:r w:rsidR="0002747F" w:rsidRPr="00D34898">
        <w:rPr>
          <w:rFonts w:hint="eastAsia"/>
          <w:sz w:val="32"/>
          <w:szCs w:val="32"/>
        </w:rPr>
        <w:t>报告期内存在</w:t>
      </w:r>
      <w:r w:rsidR="0002747F" w:rsidRPr="00D34898">
        <w:rPr>
          <w:sz w:val="32"/>
          <w:szCs w:val="32"/>
        </w:rPr>
        <w:t>研发投入的，</w:t>
      </w:r>
      <w:r w:rsidR="00962B21" w:rsidRPr="00D34898">
        <w:rPr>
          <w:rFonts w:hint="eastAsia"/>
          <w:sz w:val="32"/>
          <w:szCs w:val="32"/>
        </w:rPr>
        <w:t>应当</w:t>
      </w:r>
      <w:r w:rsidRPr="00D34898">
        <w:rPr>
          <w:rFonts w:hint="eastAsia"/>
          <w:sz w:val="32"/>
          <w:szCs w:val="32"/>
        </w:rPr>
        <w:t>披露研发投入金额、明细构成</w:t>
      </w:r>
      <w:r w:rsidR="00A3016A" w:rsidRPr="00D34898">
        <w:rPr>
          <w:rFonts w:hint="eastAsia"/>
          <w:sz w:val="32"/>
          <w:szCs w:val="32"/>
        </w:rPr>
        <w:t>，</w:t>
      </w:r>
      <w:r w:rsidR="00895BD0" w:rsidRPr="00D34898">
        <w:rPr>
          <w:rFonts w:hint="eastAsia"/>
          <w:sz w:val="32"/>
          <w:szCs w:val="32"/>
        </w:rPr>
        <w:t>相关</w:t>
      </w:r>
      <w:r w:rsidR="00895BD0" w:rsidRPr="00D34898">
        <w:rPr>
          <w:sz w:val="32"/>
          <w:szCs w:val="32"/>
        </w:rPr>
        <w:t>研发</w:t>
      </w:r>
      <w:r w:rsidR="00895BD0" w:rsidRPr="00D34898">
        <w:rPr>
          <w:rFonts w:hint="eastAsia"/>
          <w:sz w:val="32"/>
          <w:szCs w:val="32"/>
        </w:rPr>
        <w:t>项目名称及进展</w:t>
      </w:r>
      <w:r w:rsidRPr="00D34898">
        <w:rPr>
          <w:rFonts w:hint="eastAsia"/>
          <w:sz w:val="32"/>
          <w:szCs w:val="32"/>
        </w:rPr>
        <w:t>；研究阶段与开发阶段</w:t>
      </w:r>
      <w:r w:rsidR="00EA4952" w:rsidRPr="00D34898">
        <w:rPr>
          <w:rFonts w:hint="eastAsia"/>
          <w:sz w:val="32"/>
          <w:szCs w:val="32"/>
        </w:rPr>
        <w:t>划分的</w:t>
      </w:r>
      <w:r w:rsidRPr="00D34898">
        <w:rPr>
          <w:rFonts w:hint="eastAsia"/>
          <w:sz w:val="32"/>
          <w:szCs w:val="32"/>
        </w:rPr>
        <w:t>界限点、标准</w:t>
      </w:r>
      <w:r w:rsidR="00883EE7" w:rsidRPr="00D34898">
        <w:rPr>
          <w:rFonts w:hint="eastAsia"/>
          <w:sz w:val="32"/>
          <w:szCs w:val="32"/>
        </w:rPr>
        <w:t>、</w:t>
      </w:r>
      <w:r w:rsidR="00883EE7" w:rsidRPr="00D34898">
        <w:rPr>
          <w:sz w:val="32"/>
          <w:szCs w:val="32"/>
        </w:rPr>
        <w:t>依据</w:t>
      </w:r>
      <w:r w:rsidR="00883EE7" w:rsidRPr="00D34898">
        <w:rPr>
          <w:rFonts w:hint="eastAsia"/>
          <w:sz w:val="32"/>
          <w:szCs w:val="32"/>
        </w:rPr>
        <w:t>，</w:t>
      </w:r>
      <w:r w:rsidRPr="00D34898">
        <w:rPr>
          <w:rFonts w:hint="eastAsia"/>
          <w:sz w:val="32"/>
          <w:szCs w:val="32"/>
        </w:rPr>
        <w:t>开发支出结转为无形资产的具体时点和依据。</w:t>
      </w:r>
    </w:p>
    <w:p w14:paraId="4549D3D8" w14:textId="10592148" w:rsidR="00F3303C" w:rsidRPr="00D34898" w:rsidRDefault="00D15964" w:rsidP="00D34898">
      <w:pPr>
        <w:overflowPunct w:val="0"/>
        <w:spacing w:line="600" w:lineRule="exact"/>
        <w:ind w:firstLineChars="174" w:firstLine="557"/>
        <w:rPr>
          <w:b/>
          <w:sz w:val="32"/>
          <w:szCs w:val="32"/>
        </w:rPr>
      </w:pPr>
      <w:r w:rsidRPr="00D34898">
        <w:rPr>
          <w:rFonts w:hint="eastAsia"/>
          <w:sz w:val="32"/>
          <w:szCs w:val="32"/>
        </w:rPr>
        <w:t>申请挂牌公司</w:t>
      </w:r>
      <w:r w:rsidR="0002747F" w:rsidRPr="00D34898">
        <w:rPr>
          <w:rFonts w:hint="eastAsia"/>
          <w:sz w:val="32"/>
          <w:szCs w:val="32"/>
        </w:rPr>
        <w:t>报告期内</w:t>
      </w:r>
      <w:r w:rsidRPr="00D34898">
        <w:rPr>
          <w:rFonts w:hint="eastAsia"/>
          <w:sz w:val="32"/>
          <w:szCs w:val="32"/>
        </w:rPr>
        <w:t>存在研发支出资本化的</w:t>
      </w:r>
      <w:r w:rsidR="00A3016A" w:rsidRPr="00D34898">
        <w:rPr>
          <w:rFonts w:hint="eastAsia"/>
          <w:sz w:val="32"/>
          <w:szCs w:val="32"/>
        </w:rPr>
        <w:t>，</w:t>
      </w:r>
      <w:r w:rsidR="00962B21" w:rsidRPr="00D34898">
        <w:rPr>
          <w:rFonts w:hint="eastAsia"/>
          <w:sz w:val="32"/>
          <w:szCs w:val="32"/>
        </w:rPr>
        <w:t>应当</w:t>
      </w:r>
      <w:r w:rsidR="0045354D" w:rsidRPr="00D34898">
        <w:rPr>
          <w:rFonts w:hint="eastAsia"/>
          <w:sz w:val="32"/>
          <w:szCs w:val="32"/>
        </w:rPr>
        <w:t>披露</w:t>
      </w:r>
      <w:r w:rsidRPr="00D34898">
        <w:rPr>
          <w:rFonts w:hint="eastAsia"/>
          <w:sz w:val="32"/>
          <w:szCs w:val="32"/>
        </w:rPr>
        <w:t>与资本</w:t>
      </w:r>
      <w:proofErr w:type="gramStart"/>
      <w:r w:rsidRPr="00D34898">
        <w:rPr>
          <w:rFonts w:hint="eastAsia"/>
          <w:sz w:val="32"/>
          <w:szCs w:val="32"/>
        </w:rPr>
        <w:t>化相关</w:t>
      </w:r>
      <w:proofErr w:type="gramEnd"/>
      <w:r w:rsidRPr="00D34898">
        <w:rPr>
          <w:rFonts w:hint="eastAsia"/>
          <w:sz w:val="32"/>
          <w:szCs w:val="32"/>
        </w:rPr>
        <w:t>研发项目的成果、完成时间（或预计完成时间）、经济利益产生方式（或预计产生方式）、当期和累计资</w:t>
      </w:r>
      <w:r w:rsidRPr="00D34898">
        <w:rPr>
          <w:rFonts w:hint="eastAsia"/>
          <w:sz w:val="32"/>
          <w:szCs w:val="32"/>
        </w:rPr>
        <w:lastRenderedPageBreak/>
        <w:t>本化金额、主要支出构成；与研发支出资本</w:t>
      </w:r>
      <w:proofErr w:type="gramStart"/>
      <w:r w:rsidRPr="00D34898">
        <w:rPr>
          <w:rFonts w:hint="eastAsia"/>
          <w:sz w:val="32"/>
          <w:szCs w:val="32"/>
        </w:rPr>
        <w:t>化相关</w:t>
      </w:r>
      <w:proofErr w:type="gramEnd"/>
      <w:r w:rsidRPr="00D34898">
        <w:rPr>
          <w:rFonts w:hint="eastAsia"/>
          <w:sz w:val="32"/>
          <w:szCs w:val="32"/>
        </w:rPr>
        <w:t>的无形资产的预计使用寿命、摊销方法、减值等情况以及开发支出</w:t>
      </w:r>
      <w:r w:rsidRPr="00D34898">
        <w:rPr>
          <w:sz w:val="32"/>
          <w:szCs w:val="32"/>
        </w:rPr>
        <w:t>的</w:t>
      </w:r>
      <w:r w:rsidRPr="00D34898">
        <w:rPr>
          <w:rFonts w:hint="eastAsia"/>
          <w:sz w:val="32"/>
          <w:szCs w:val="32"/>
        </w:rPr>
        <w:t>减值情况；结合研发项目推进和研究成果运用时可能发生的内外部不利变化、与研发支出资本</w:t>
      </w:r>
      <w:proofErr w:type="gramStart"/>
      <w:r w:rsidRPr="00D34898">
        <w:rPr>
          <w:rFonts w:hint="eastAsia"/>
          <w:sz w:val="32"/>
          <w:szCs w:val="32"/>
        </w:rPr>
        <w:t>化相关</w:t>
      </w:r>
      <w:proofErr w:type="gramEnd"/>
      <w:r w:rsidRPr="00D34898">
        <w:rPr>
          <w:rFonts w:hint="eastAsia"/>
          <w:sz w:val="32"/>
          <w:szCs w:val="32"/>
        </w:rPr>
        <w:t>的无形资产规模等因素，</w:t>
      </w:r>
      <w:r w:rsidR="0002747F" w:rsidRPr="00D34898">
        <w:rPr>
          <w:rFonts w:hint="eastAsia"/>
          <w:sz w:val="32"/>
          <w:szCs w:val="32"/>
        </w:rPr>
        <w:t>说明</w:t>
      </w:r>
      <w:r w:rsidRPr="00D34898">
        <w:rPr>
          <w:rFonts w:hint="eastAsia"/>
          <w:sz w:val="32"/>
          <w:szCs w:val="32"/>
        </w:rPr>
        <w:t>相关无形资产的减值风险及其对公司未来业绩可能产生的不利影响。</w:t>
      </w:r>
    </w:p>
    <w:p w14:paraId="79B289DD" w14:textId="465E7DEE" w:rsidR="00D15964" w:rsidRPr="00D34898" w:rsidRDefault="00D15964" w:rsidP="00D34898">
      <w:pPr>
        <w:overflowPunct w:val="0"/>
        <w:spacing w:line="600" w:lineRule="exact"/>
        <w:ind w:firstLine="640"/>
        <w:rPr>
          <w:sz w:val="32"/>
          <w:szCs w:val="32"/>
        </w:rPr>
      </w:pPr>
      <w:r w:rsidRPr="00D34898">
        <w:rPr>
          <w:rFonts w:hint="eastAsia"/>
          <w:sz w:val="32"/>
          <w:szCs w:val="32"/>
        </w:rPr>
        <w:t>申请</w:t>
      </w:r>
      <w:r w:rsidRPr="00D34898">
        <w:rPr>
          <w:sz w:val="32"/>
          <w:szCs w:val="32"/>
        </w:rPr>
        <w:t>挂牌</w:t>
      </w:r>
      <w:r w:rsidRPr="00D34898">
        <w:rPr>
          <w:rFonts w:hint="eastAsia"/>
          <w:sz w:val="32"/>
          <w:szCs w:val="32"/>
        </w:rPr>
        <w:t>公司</w:t>
      </w:r>
      <w:r w:rsidR="00895BD0" w:rsidRPr="00D34898">
        <w:rPr>
          <w:rFonts w:hint="eastAsia"/>
          <w:sz w:val="32"/>
          <w:szCs w:val="32"/>
        </w:rPr>
        <w:t>报告期内</w:t>
      </w:r>
      <w:r w:rsidRPr="00D34898">
        <w:rPr>
          <w:sz w:val="32"/>
          <w:szCs w:val="32"/>
        </w:rPr>
        <w:t>存在合作研发的，</w:t>
      </w:r>
      <w:r w:rsidR="00962B21" w:rsidRPr="00D34898">
        <w:rPr>
          <w:rFonts w:hint="eastAsia"/>
          <w:sz w:val="32"/>
          <w:szCs w:val="32"/>
        </w:rPr>
        <w:t>应当</w:t>
      </w:r>
      <w:r w:rsidRPr="00D34898">
        <w:rPr>
          <w:sz w:val="32"/>
          <w:szCs w:val="32"/>
        </w:rPr>
        <w:t>披露</w:t>
      </w:r>
      <w:r w:rsidRPr="00D34898">
        <w:rPr>
          <w:rFonts w:hint="eastAsia"/>
          <w:sz w:val="32"/>
          <w:szCs w:val="32"/>
        </w:rPr>
        <w:t>项目合作背景、合作方基本情况、相关资质、合作内容、合作时间、主要权利义务、知识产权的归属、收入成本费用的分摊情况、合作方是否为关联方等，</w:t>
      </w:r>
      <w:r w:rsidR="0045354D" w:rsidRPr="00D34898">
        <w:rPr>
          <w:rFonts w:hint="eastAsia"/>
          <w:sz w:val="32"/>
          <w:szCs w:val="32"/>
        </w:rPr>
        <w:t>以及</w:t>
      </w:r>
      <w:r w:rsidRPr="00D34898">
        <w:rPr>
          <w:rFonts w:hint="eastAsia"/>
          <w:sz w:val="32"/>
          <w:szCs w:val="32"/>
        </w:rPr>
        <w:t>合作研发</w:t>
      </w:r>
      <w:r w:rsidRPr="00D34898">
        <w:rPr>
          <w:sz w:val="32"/>
          <w:szCs w:val="32"/>
        </w:rPr>
        <w:t>对核心技术的贡献</w:t>
      </w:r>
      <w:r w:rsidR="0045354D" w:rsidRPr="00D34898">
        <w:rPr>
          <w:rFonts w:hint="eastAsia"/>
          <w:sz w:val="32"/>
          <w:szCs w:val="32"/>
        </w:rPr>
        <w:t>、</w:t>
      </w:r>
      <w:r w:rsidRPr="00D34898">
        <w:rPr>
          <w:sz w:val="32"/>
          <w:szCs w:val="32"/>
        </w:rPr>
        <w:t>是否对合作研发存在依赖等</w:t>
      </w:r>
      <w:r w:rsidRPr="00D34898">
        <w:rPr>
          <w:rFonts w:hint="eastAsia"/>
          <w:sz w:val="32"/>
          <w:szCs w:val="32"/>
        </w:rPr>
        <w:t>。</w:t>
      </w:r>
    </w:p>
    <w:p w14:paraId="515FD699" w14:textId="37472BCA" w:rsidR="00D15964" w:rsidRPr="00C27327" w:rsidRDefault="00883EE7" w:rsidP="00C27327">
      <w:pPr>
        <w:pStyle w:val="2"/>
        <w:overflowPunct w:val="0"/>
        <w:spacing w:before="0" w:after="0" w:line="600" w:lineRule="exact"/>
        <w:ind w:firstLine="640"/>
        <w:rPr>
          <w:rFonts w:ascii="黑体" w:eastAsia="黑体" w:hAnsi="黑体"/>
          <w:b w:val="0"/>
        </w:rPr>
      </w:pPr>
      <w:r w:rsidRPr="00C27327">
        <w:rPr>
          <w:rFonts w:ascii="黑体" w:eastAsia="黑体" w:hAnsi="黑体" w:hint="eastAsia"/>
          <w:b w:val="0"/>
        </w:rPr>
        <w:t>三</w:t>
      </w:r>
      <w:r w:rsidR="00F3303C" w:rsidRPr="00C27327">
        <w:rPr>
          <w:rFonts w:ascii="黑体" w:eastAsia="黑体" w:hAnsi="黑体" w:hint="eastAsia"/>
          <w:b w:val="0"/>
        </w:rPr>
        <w:t>、</w:t>
      </w:r>
      <w:r w:rsidR="00A55F2E" w:rsidRPr="00C27327">
        <w:rPr>
          <w:rFonts w:ascii="黑体" w:eastAsia="黑体" w:hAnsi="黑体" w:hint="eastAsia"/>
          <w:b w:val="0"/>
        </w:rPr>
        <w:t>研发投入事项的</w:t>
      </w:r>
      <w:r w:rsidR="00D15964" w:rsidRPr="00C27327">
        <w:rPr>
          <w:rFonts w:ascii="黑体" w:eastAsia="黑体" w:hAnsi="黑体" w:hint="eastAsia"/>
          <w:b w:val="0"/>
        </w:rPr>
        <w:t>核查</w:t>
      </w:r>
    </w:p>
    <w:p w14:paraId="19082DB3" w14:textId="363C2B37" w:rsidR="00D15964" w:rsidRPr="00D34898" w:rsidRDefault="00D15964" w:rsidP="00D34898">
      <w:pPr>
        <w:overflowPunct w:val="0"/>
        <w:spacing w:line="600" w:lineRule="exact"/>
        <w:ind w:firstLine="640"/>
        <w:rPr>
          <w:sz w:val="32"/>
          <w:szCs w:val="32"/>
        </w:rPr>
      </w:pPr>
      <w:r w:rsidRPr="00D34898">
        <w:rPr>
          <w:rFonts w:hint="eastAsia"/>
          <w:sz w:val="32"/>
          <w:szCs w:val="32"/>
        </w:rPr>
        <w:t>主办券商</w:t>
      </w:r>
      <w:r w:rsidRPr="00D34898">
        <w:rPr>
          <w:sz w:val="32"/>
          <w:szCs w:val="32"/>
        </w:rPr>
        <w:t>及申报会计师</w:t>
      </w:r>
      <w:r w:rsidR="00962B21" w:rsidRPr="00D34898">
        <w:rPr>
          <w:sz w:val="32"/>
          <w:szCs w:val="32"/>
        </w:rPr>
        <w:t>应当</w:t>
      </w:r>
      <w:r w:rsidR="00895BD0" w:rsidRPr="00D34898">
        <w:rPr>
          <w:rFonts w:hint="eastAsia"/>
          <w:sz w:val="32"/>
          <w:szCs w:val="32"/>
        </w:rPr>
        <w:t>核查</w:t>
      </w:r>
      <w:r w:rsidRPr="00D34898">
        <w:rPr>
          <w:rFonts w:hint="eastAsia"/>
          <w:sz w:val="32"/>
          <w:szCs w:val="32"/>
        </w:rPr>
        <w:t>申请挂牌</w:t>
      </w:r>
      <w:r w:rsidRPr="00D34898">
        <w:rPr>
          <w:sz w:val="32"/>
          <w:szCs w:val="32"/>
        </w:rPr>
        <w:t>公司的研发投入归集是否准确、相关数据来源及计算是否合</w:t>
      </w:r>
      <w:proofErr w:type="gramStart"/>
      <w:r w:rsidRPr="00D34898">
        <w:rPr>
          <w:sz w:val="32"/>
          <w:szCs w:val="32"/>
        </w:rPr>
        <w:t>规</w:t>
      </w:r>
      <w:proofErr w:type="gramEnd"/>
      <w:r w:rsidR="00895BD0" w:rsidRPr="00D34898">
        <w:rPr>
          <w:rFonts w:hint="eastAsia"/>
          <w:sz w:val="32"/>
          <w:szCs w:val="32"/>
        </w:rPr>
        <w:t>、与公司的技术创新及产品储备是否匹配，</w:t>
      </w:r>
      <w:r w:rsidRPr="00D34898">
        <w:rPr>
          <w:rFonts w:hint="eastAsia"/>
          <w:sz w:val="32"/>
          <w:szCs w:val="32"/>
        </w:rPr>
        <w:t>并从技术上的可行性，预期产生经济利益的方式，技术、财务资源和其他资源的支持等方面核查研发支出资本化以及结转无形资产的依据是否充分，是否符合</w:t>
      </w:r>
      <w:r w:rsidR="00B96FF9" w:rsidRPr="00D34898">
        <w:rPr>
          <w:rFonts w:hint="eastAsia"/>
          <w:sz w:val="32"/>
          <w:szCs w:val="32"/>
        </w:rPr>
        <w:t>《企业</w:t>
      </w:r>
      <w:r w:rsidR="00B96FF9" w:rsidRPr="00D34898">
        <w:rPr>
          <w:sz w:val="32"/>
          <w:szCs w:val="32"/>
        </w:rPr>
        <w:t>会计准则</w:t>
      </w:r>
      <w:r w:rsidR="00B96FF9" w:rsidRPr="00D34898">
        <w:rPr>
          <w:rFonts w:hint="eastAsia"/>
          <w:sz w:val="32"/>
          <w:szCs w:val="32"/>
        </w:rPr>
        <w:t>》</w:t>
      </w:r>
      <w:r w:rsidRPr="00D34898">
        <w:rPr>
          <w:rFonts w:hint="eastAsia"/>
          <w:sz w:val="32"/>
          <w:szCs w:val="32"/>
        </w:rPr>
        <w:t>规定</w:t>
      </w:r>
      <w:r w:rsidR="00883EE7" w:rsidRPr="00D34898">
        <w:rPr>
          <w:rFonts w:hint="eastAsia"/>
          <w:sz w:val="32"/>
          <w:szCs w:val="32"/>
        </w:rPr>
        <w:t>，并</w:t>
      </w:r>
      <w:r w:rsidRPr="00D34898">
        <w:rPr>
          <w:sz w:val="32"/>
          <w:szCs w:val="32"/>
        </w:rPr>
        <w:t>对公司研发相关内控制度是否健全且被有效执行进行核查</w:t>
      </w:r>
      <w:r w:rsidR="00883EE7" w:rsidRPr="00D34898">
        <w:rPr>
          <w:rFonts w:hint="eastAsia"/>
          <w:sz w:val="32"/>
          <w:szCs w:val="32"/>
        </w:rPr>
        <w:t>。</w:t>
      </w:r>
    </w:p>
    <w:p w14:paraId="27DBE23A" w14:textId="77777777" w:rsidR="00052959" w:rsidRPr="00D34898" w:rsidRDefault="00052959" w:rsidP="00D34898">
      <w:pPr>
        <w:overflowPunct w:val="0"/>
        <w:spacing w:line="600" w:lineRule="exact"/>
        <w:ind w:firstLine="640"/>
        <w:rPr>
          <w:sz w:val="32"/>
          <w:szCs w:val="32"/>
        </w:rPr>
      </w:pPr>
    </w:p>
    <w:p w14:paraId="1B43DE79" w14:textId="26574076" w:rsidR="00D15964" w:rsidRPr="00D34898" w:rsidRDefault="004D55B7" w:rsidP="00D51146">
      <w:pPr>
        <w:pStyle w:val="1"/>
        <w:overflowPunct w:val="0"/>
        <w:spacing w:before="0" w:after="0" w:line="600" w:lineRule="exact"/>
        <w:ind w:firstLineChars="0" w:firstLine="0"/>
        <w:jc w:val="center"/>
        <w:rPr>
          <w:rFonts w:eastAsia="黑体"/>
          <w:b w:val="0"/>
          <w:sz w:val="32"/>
          <w:szCs w:val="32"/>
        </w:rPr>
      </w:pPr>
      <w:bookmarkStart w:id="45" w:name="_Toc42778327"/>
      <w:bookmarkStart w:id="46" w:name="_Toc43726326"/>
      <w:bookmarkStart w:id="47" w:name="_Toc51774359"/>
      <w:bookmarkStart w:id="48" w:name="_Toc35428771"/>
      <w:r w:rsidRPr="00D34898">
        <w:rPr>
          <w:rFonts w:eastAsia="黑体" w:hint="eastAsia"/>
          <w:b w:val="0"/>
          <w:sz w:val="32"/>
          <w:szCs w:val="32"/>
        </w:rPr>
        <w:t>1</w:t>
      </w:r>
      <w:r w:rsidRPr="00D34898">
        <w:rPr>
          <w:rFonts w:eastAsia="黑体"/>
          <w:b w:val="0"/>
          <w:sz w:val="32"/>
          <w:szCs w:val="32"/>
        </w:rPr>
        <w:t>-</w:t>
      </w:r>
      <w:r w:rsidR="00253B63" w:rsidRPr="00D34898">
        <w:rPr>
          <w:rFonts w:eastAsia="黑体"/>
          <w:b w:val="0"/>
          <w:sz w:val="32"/>
          <w:szCs w:val="32"/>
        </w:rPr>
        <w:t>1</w:t>
      </w:r>
      <w:r w:rsidR="00F257D1" w:rsidRPr="00D34898">
        <w:rPr>
          <w:rFonts w:eastAsia="黑体"/>
          <w:b w:val="0"/>
          <w:sz w:val="32"/>
          <w:szCs w:val="32"/>
        </w:rPr>
        <w:t>4</w:t>
      </w:r>
      <w:r w:rsidR="00253B63" w:rsidRPr="00D34898">
        <w:rPr>
          <w:rFonts w:eastAsia="黑体"/>
          <w:b w:val="0"/>
          <w:sz w:val="32"/>
          <w:szCs w:val="32"/>
        </w:rPr>
        <w:t xml:space="preserve"> </w:t>
      </w:r>
      <w:r w:rsidR="00D15964" w:rsidRPr="00D34898">
        <w:rPr>
          <w:rFonts w:eastAsia="黑体" w:hint="eastAsia"/>
          <w:b w:val="0"/>
          <w:sz w:val="32"/>
          <w:szCs w:val="32"/>
        </w:rPr>
        <w:t>关联</w:t>
      </w:r>
      <w:r w:rsidR="00D15964" w:rsidRPr="00D34898">
        <w:rPr>
          <w:rFonts w:eastAsia="黑体"/>
          <w:b w:val="0"/>
          <w:sz w:val="32"/>
          <w:szCs w:val="32"/>
        </w:rPr>
        <w:t>交易</w:t>
      </w:r>
      <w:bookmarkEnd w:id="45"/>
      <w:bookmarkEnd w:id="46"/>
      <w:bookmarkEnd w:id="47"/>
    </w:p>
    <w:p w14:paraId="0F73F74A" w14:textId="77777777" w:rsidR="00052959" w:rsidRPr="00D34898" w:rsidRDefault="00052959" w:rsidP="00D34898">
      <w:pPr>
        <w:spacing w:line="600" w:lineRule="exact"/>
        <w:ind w:firstLine="600"/>
      </w:pPr>
    </w:p>
    <w:bookmarkEnd w:id="48"/>
    <w:p w14:paraId="79BCC049" w14:textId="031F747B" w:rsidR="0022113D" w:rsidRPr="00D34898" w:rsidRDefault="0022113D" w:rsidP="00D34898">
      <w:pPr>
        <w:overflowPunct w:val="0"/>
        <w:spacing w:line="600" w:lineRule="exact"/>
        <w:ind w:firstLine="640"/>
        <w:rPr>
          <w:sz w:val="32"/>
          <w:szCs w:val="32"/>
        </w:rPr>
      </w:pPr>
      <w:r w:rsidRPr="00D34898">
        <w:rPr>
          <w:rFonts w:hint="eastAsia"/>
          <w:sz w:val="32"/>
          <w:szCs w:val="32"/>
        </w:rPr>
        <w:t>现就</w:t>
      </w:r>
      <w:r w:rsidRPr="00D34898">
        <w:rPr>
          <w:sz w:val="32"/>
          <w:szCs w:val="32"/>
        </w:rPr>
        <w:t>申请</w:t>
      </w:r>
      <w:r w:rsidRPr="00D34898">
        <w:rPr>
          <w:rFonts w:hint="eastAsia"/>
          <w:sz w:val="32"/>
          <w:szCs w:val="32"/>
        </w:rPr>
        <w:t>挂牌</w:t>
      </w:r>
      <w:r w:rsidRPr="00D34898">
        <w:rPr>
          <w:sz w:val="32"/>
          <w:szCs w:val="32"/>
        </w:rPr>
        <w:t>公司关联方及关联交易相关事项明确如</w:t>
      </w:r>
      <w:r w:rsidRPr="00D34898">
        <w:rPr>
          <w:sz w:val="32"/>
          <w:szCs w:val="32"/>
        </w:rPr>
        <w:lastRenderedPageBreak/>
        <w:t>下：</w:t>
      </w:r>
    </w:p>
    <w:p w14:paraId="30D5C3B3" w14:textId="232DE0CB" w:rsidR="00D15964" w:rsidRPr="00C27327" w:rsidRDefault="0022113D" w:rsidP="00C27327">
      <w:pPr>
        <w:pStyle w:val="2"/>
        <w:overflowPunct w:val="0"/>
        <w:spacing w:before="0" w:after="0" w:line="600" w:lineRule="exact"/>
        <w:ind w:firstLine="640"/>
        <w:rPr>
          <w:rFonts w:ascii="黑体" w:eastAsia="黑体" w:hAnsi="黑体"/>
          <w:b w:val="0"/>
        </w:rPr>
      </w:pPr>
      <w:r w:rsidRPr="00C27327">
        <w:rPr>
          <w:rFonts w:ascii="黑体" w:eastAsia="黑体" w:hAnsi="黑体" w:hint="eastAsia"/>
          <w:b w:val="0"/>
        </w:rPr>
        <w:t>一、</w:t>
      </w:r>
      <w:r w:rsidR="00D15964" w:rsidRPr="00C27327">
        <w:rPr>
          <w:rFonts w:ascii="黑体" w:eastAsia="黑体" w:hAnsi="黑体" w:hint="eastAsia"/>
          <w:b w:val="0"/>
        </w:rPr>
        <w:t>关联方认定</w:t>
      </w:r>
      <w:r w:rsidR="0036484A" w:rsidRPr="00C27327">
        <w:rPr>
          <w:rFonts w:ascii="黑体" w:eastAsia="黑体" w:hAnsi="黑体" w:hint="eastAsia"/>
          <w:b w:val="0"/>
        </w:rPr>
        <w:t>依据</w:t>
      </w:r>
    </w:p>
    <w:p w14:paraId="13C18392" w14:textId="7384A341" w:rsidR="00D15964" w:rsidRPr="00D34898" w:rsidRDefault="00D15964" w:rsidP="00D34898">
      <w:pPr>
        <w:overflowPunct w:val="0"/>
        <w:spacing w:line="600" w:lineRule="exact"/>
        <w:ind w:firstLine="640"/>
        <w:rPr>
          <w:sz w:val="32"/>
          <w:szCs w:val="32"/>
        </w:rPr>
      </w:pPr>
      <w:r w:rsidRPr="00D34898">
        <w:rPr>
          <w:rFonts w:hint="eastAsia"/>
          <w:sz w:val="32"/>
          <w:szCs w:val="32"/>
        </w:rPr>
        <w:t>申请</w:t>
      </w:r>
      <w:r w:rsidRPr="00D34898">
        <w:rPr>
          <w:sz w:val="32"/>
          <w:szCs w:val="32"/>
        </w:rPr>
        <w:t>挂牌公司</w:t>
      </w:r>
      <w:r w:rsidR="00962B21" w:rsidRPr="00D34898">
        <w:rPr>
          <w:rFonts w:hint="eastAsia"/>
          <w:sz w:val="32"/>
          <w:szCs w:val="32"/>
        </w:rPr>
        <w:t>应当</w:t>
      </w:r>
      <w:r w:rsidRPr="00D34898">
        <w:rPr>
          <w:rFonts w:hint="eastAsia"/>
          <w:sz w:val="32"/>
          <w:szCs w:val="32"/>
        </w:rPr>
        <w:t>严格按照《公司</w:t>
      </w:r>
      <w:r w:rsidRPr="00D34898">
        <w:rPr>
          <w:sz w:val="32"/>
          <w:szCs w:val="32"/>
        </w:rPr>
        <w:t>法》</w:t>
      </w:r>
      <w:r w:rsidRPr="00D34898">
        <w:rPr>
          <w:rFonts w:hint="eastAsia"/>
          <w:sz w:val="32"/>
          <w:szCs w:val="32"/>
        </w:rPr>
        <w:t>、《企业会计准则》及相关解释、《非上市公众公司信息披露管理办法》和全国股</w:t>
      </w:r>
      <w:proofErr w:type="gramStart"/>
      <w:r w:rsidRPr="00D34898">
        <w:rPr>
          <w:rFonts w:hint="eastAsia"/>
          <w:sz w:val="32"/>
          <w:szCs w:val="32"/>
        </w:rPr>
        <w:t>转系统</w:t>
      </w:r>
      <w:proofErr w:type="gramEnd"/>
      <w:r w:rsidRPr="00D34898">
        <w:rPr>
          <w:rFonts w:hint="eastAsia"/>
          <w:sz w:val="32"/>
          <w:szCs w:val="32"/>
        </w:rPr>
        <w:t>业务规则的有关规定，完整、准确地披露关联方关系</w:t>
      </w:r>
      <w:r w:rsidR="002E53DF" w:rsidRPr="00D34898">
        <w:rPr>
          <w:rFonts w:hint="eastAsia"/>
          <w:sz w:val="32"/>
          <w:szCs w:val="32"/>
        </w:rPr>
        <w:t>及关联</w:t>
      </w:r>
      <w:r w:rsidRPr="00D34898">
        <w:rPr>
          <w:rFonts w:hint="eastAsia"/>
          <w:sz w:val="32"/>
          <w:szCs w:val="32"/>
        </w:rPr>
        <w:t>交易。</w:t>
      </w:r>
    </w:p>
    <w:p w14:paraId="01E12DD7" w14:textId="2185C46B" w:rsidR="00D15964" w:rsidRPr="00C27327" w:rsidRDefault="0022113D" w:rsidP="00C27327">
      <w:pPr>
        <w:pStyle w:val="2"/>
        <w:overflowPunct w:val="0"/>
        <w:spacing w:before="0" w:after="0" w:line="600" w:lineRule="exact"/>
        <w:ind w:firstLine="640"/>
        <w:rPr>
          <w:rFonts w:ascii="黑体" w:eastAsia="黑体" w:hAnsi="黑体"/>
          <w:b w:val="0"/>
        </w:rPr>
      </w:pPr>
      <w:r w:rsidRPr="00C27327">
        <w:rPr>
          <w:rFonts w:ascii="黑体" w:eastAsia="黑体" w:hAnsi="黑体" w:hint="eastAsia"/>
          <w:b w:val="0"/>
        </w:rPr>
        <w:t>二、</w:t>
      </w:r>
      <w:r w:rsidR="001A606E" w:rsidRPr="00C27327">
        <w:rPr>
          <w:rFonts w:ascii="黑体" w:eastAsia="黑体" w:hAnsi="黑体" w:hint="eastAsia"/>
          <w:b w:val="0"/>
        </w:rPr>
        <w:t>关联方及关联交易的</w:t>
      </w:r>
      <w:r w:rsidR="00D15964" w:rsidRPr="00C27327">
        <w:rPr>
          <w:rFonts w:ascii="黑体" w:eastAsia="黑体" w:hAnsi="黑体" w:hint="eastAsia"/>
          <w:b w:val="0"/>
        </w:rPr>
        <w:t>披露</w:t>
      </w:r>
    </w:p>
    <w:p w14:paraId="06CD0523" w14:textId="4277F9B0" w:rsidR="006133C4" w:rsidRPr="00D34898" w:rsidRDefault="00D15964" w:rsidP="00D34898">
      <w:pPr>
        <w:overflowPunct w:val="0"/>
        <w:spacing w:line="600" w:lineRule="exact"/>
        <w:ind w:firstLine="640"/>
        <w:rPr>
          <w:sz w:val="32"/>
          <w:szCs w:val="32"/>
        </w:rPr>
      </w:pPr>
      <w:r w:rsidRPr="00D34898">
        <w:rPr>
          <w:rFonts w:hint="eastAsia"/>
          <w:sz w:val="32"/>
          <w:szCs w:val="32"/>
        </w:rPr>
        <w:t>申请</w:t>
      </w:r>
      <w:r w:rsidRPr="00D34898">
        <w:rPr>
          <w:sz w:val="32"/>
          <w:szCs w:val="32"/>
        </w:rPr>
        <w:t>挂牌</w:t>
      </w:r>
      <w:r w:rsidRPr="00D34898">
        <w:rPr>
          <w:rFonts w:hint="eastAsia"/>
          <w:sz w:val="32"/>
          <w:szCs w:val="32"/>
        </w:rPr>
        <w:t>公司</w:t>
      </w:r>
      <w:r w:rsidRPr="00D34898">
        <w:rPr>
          <w:sz w:val="32"/>
          <w:szCs w:val="32"/>
        </w:rPr>
        <w:t>控股</w:t>
      </w:r>
      <w:r w:rsidRPr="00D34898">
        <w:rPr>
          <w:rFonts w:hint="eastAsia"/>
          <w:sz w:val="32"/>
          <w:szCs w:val="32"/>
        </w:rPr>
        <w:t>股东</w:t>
      </w:r>
      <w:r w:rsidRPr="00D34898">
        <w:rPr>
          <w:sz w:val="32"/>
          <w:szCs w:val="32"/>
        </w:rPr>
        <w:t>、实际控制</w:t>
      </w:r>
      <w:r w:rsidRPr="00D34898">
        <w:rPr>
          <w:rFonts w:hint="eastAsia"/>
          <w:sz w:val="32"/>
          <w:szCs w:val="32"/>
        </w:rPr>
        <w:t>人</w:t>
      </w:r>
      <w:r w:rsidRPr="00D34898">
        <w:rPr>
          <w:sz w:val="32"/>
          <w:szCs w:val="32"/>
        </w:rPr>
        <w:t>、</w:t>
      </w:r>
      <w:r w:rsidRPr="00D34898">
        <w:rPr>
          <w:rFonts w:hint="eastAsia"/>
          <w:sz w:val="32"/>
          <w:szCs w:val="32"/>
        </w:rPr>
        <w:t>董事</w:t>
      </w:r>
      <w:r w:rsidRPr="00D34898">
        <w:rPr>
          <w:sz w:val="32"/>
          <w:szCs w:val="32"/>
        </w:rPr>
        <w:t>、监事、高级管理人员等</w:t>
      </w:r>
      <w:r w:rsidR="00962B21" w:rsidRPr="00D34898">
        <w:rPr>
          <w:sz w:val="32"/>
          <w:szCs w:val="32"/>
        </w:rPr>
        <w:t>应当</w:t>
      </w:r>
      <w:r w:rsidRPr="00D34898">
        <w:rPr>
          <w:sz w:val="32"/>
          <w:szCs w:val="32"/>
        </w:rPr>
        <w:t>协助公司完整、准确地披露关联方关系</w:t>
      </w:r>
      <w:r w:rsidR="002E53DF" w:rsidRPr="00D34898">
        <w:rPr>
          <w:sz w:val="32"/>
          <w:szCs w:val="32"/>
        </w:rPr>
        <w:t>及</w:t>
      </w:r>
      <w:r w:rsidR="002E53DF" w:rsidRPr="00D34898">
        <w:rPr>
          <w:rFonts w:hint="eastAsia"/>
          <w:sz w:val="32"/>
          <w:szCs w:val="32"/>
        </w:rPr>
        <w:t>关联</w:t>
      </w:r>
      <w:r w:rsidRPr="00D34898">
        <w:rPr>
          <w:sz w:val="32"/>
          <w:szCs w:val="32"/>
        </w:rPr>
        <w:t>交易。</w:t>
      </w:r>
    </w:p>
    <w:p w14:paraId="36A8549E" w14:textId="31C8F7B1" w:rsidR="00D15964" w:rsidRPr="00D34898" w:rsidRDefault="00A54DAA" w:rsidP="00D34898">
      <w:pPr>
        <w:overflowPunct w:val="0"/>
        <w:spacing w:line="600" w:lineRule="exact"/>
        <w:ind w:firstLine="640"/>
        <w:rPr>
          <w:sz w:val="32"/>
          <w:szCs w:val="32"/>
        </w:rPr>
      </w:pPr>
      <w:r w:rsidRPr="00D34898">
        <w:rPr>
          <w:rFonts w:hint="eastAsia"/>
          <w:sz w:val="32"/>
          <w:szCs w:val="32"/>
        </w:rPr>
        <w:t>申请</w:t>
      </w:r>
      <w:r w:rsidRPr="00D34898">
        <w:rPr>
          <w:sz w:val="32"/>
          <w:szCs w:val="32"/>
        </w:rPr>
        <w:t>挂牌</w:t>
      </w:r>
      <w:r w:rsidR="00D15964" w:rsidRPr="00D34898">
        <w:rPr>
          <w:rFonts w:hint="eastAsia"/>
          <w:sz w:val="32"/>
          <w:szCs w:val="32"/>
        </w:rPr>
        <w:t>公司应当结合交易的决策程序、内容、目的等要素，披露公司关联交易的必要性、未来是否持续、定价政策及公允性</w:t>
      </w:r>
      <w:r w:rsidR="00883EE7" w:rsidRPr="00D34898">
        <w:rPr>
          <w:rFonts w:hint="eastAsia"/>
          <w:sz w:val="32"/>
          <w:szCs w:val="32"/>
        </w:rPr>
        <w:t>、</w:t>
      </w:r>
      <w:r w:rsidR="00883EE7" w:rsidRPr="00D34898">
        <w:rPr>
          <w:sz w:val="32"/>
          <w:szCs w:val="32"/>
        </w:rPr>
        <w:t>减少</w:t>
      </w:r>
      <w:r w:rsidR="007C7CA3" w:rsidRPr="00D34898">
        <w:rPr>
          <w:rFonts w:hint="eastAsia"/>
          <w:sz w:val="32"/>
          <w:szCs w:val="32"/>
        </w:rPr>
        <w:t>和规范</w:t>
      </w:r>
      <w:r w:rsidR="00883EE7" w:rsidRPr="00D34898">
        <w:rPr>
          <w:sz w:val="32"/>
          <w:szCs w:val="32"/>
        </w:rPr>
        <w:t>关联交易的具体措施</w:t>
      </w:r>
      <w:r w:rsidR="00932B58" w:rsidRPr="00D34898">
        <w:rPr>
          <w:rFonts w:hint="eastAsia"/>
          <w:sz w:val="32"/>
          <w:szCs w:val="32"/>
        </w:rPr>
        <w:t>以及</w:t>
      </w:r>
      <w:r w:rsidR="00D15964" w:rsidRPr="00D34898">
        <w:rPr>
          <w:rFonts w:hint="eastAsia"/>
          <w:sz w:val="32"/>
          <w:szCs w:val="32"/>
        </w:rPr>
        <w:t>关联交易对公司业务完整性及持续经营能力的具体影响。</w:t>
      </w:r>
    </w:p>
    <w:p w14:paraId="72C2FE20" w14:textId="4233B684" w:rsidR="00D15964" w:rsidRPr="00C27327" w:rsidRDefault="0022113D" w:rsidP="00C27327">
      <w:pPr>
        <w:pStyle w:val="2"/>
        <w:overflowPunct w:val="0"/>
        <w:spacing w:before="0" w:after="0" w:line="600" w:lineRule="exact"/>
        <w:ind w:firstLine="640"/>
        <w:rPr>
          <w:rFonts w:ascii="黑体" w:eastAsia="黑体" w:hAnsi="黑体"/>
          <w:b w:val="0"/>
        </w:rPr>
      </w:pPr>
      <w:r w:rsidRPr="00C27327">
        <w:rPr>
          <w:rFonts w:ascii="黑体" w:eastAsia="黑体" w:hAnsi="黑体" w:hint="eastAsia"/>
          <w:b w:val="0"/>
        </w:rPr>
        <w:t>三、</w:t>
      </w:r>
      <w:r w:rsidR="001A606E" w:rsidRPr="00C27327">
        <w:rPr>
          <w:rFonts w:ascii="黑体" w:eastAsia="黑体" w:hAnsi="黑体" w:hint="eastAsia"/>
          <w:b w:val="0"/>
        </w:rPr>
        <w:t>关联方及关联交易的</w:t>
      </w:r>
      <w:r w:rsidR="00D15964" w:rsidRPr="00C27327">
        <w:rPr>
          <w:rFonts w:ascii="黑体" w:eastAsia="黑体" w:hAnsi="黑体" w:hint="eastAsia"/>
          <w:b w:val="0"/>
        </w:rPr>
        <w:t>核查</w:t>
      </w:r>
    </w:p>
    <w:p w14:paraId="54EDB2FA" w14:textId="0FB29F32" w:rsidR="0022113D" w:rsidRPr="00D34898" w:rsidRDefault="00A54DAA" w:rsidP="00D34898">
      <w:pPr>
        <w:overflowPunct w:val="0"/>
        <w:spacing w:line="600" w:lineRule="exact"/>
        <w:ind w:firstLine="640"/>
        <w:rPr>
          <w:sz w:val="32"/>
          <w:szCs w:val="32"/>
        </w:rPr>
      </w:pPr>
      <w:r w:rsidRPr="00D34898">
        <w:rPr>
          <w:rFonts w:hint="eastAsia"/>
          <w:sz w:val="32"/>
          <w:szCs w:val="32"/>
        </w:rPr>
        <w:t>针对申请</w:t>
      </w:r>
      <w:r w:rsidRPr="00D34898">
        <w:rPr>
          <w:sz w:val="32"/>
          <w:szCs w:val="32"/>
        </w:rPr>
        <w:t>挂牌公司关联方</w:t>
      </w:r>
      <w:r w:rsidRPr="00D34898">
        <w:rPr>
          <w:rFonts w:hint="eastAsia"/>
          <w:sz w:val="32"/>
          <w:szCs w:val="32"/>
        </w:rPr>
        <w:t>及</w:t>
      </w:r>
      <w:r w:rsidRPr="00D34898">
        <w:rPr>
          <w:sz w:val="32"/>
          <w:szCs w:val="32"/>
        </w:rPr>
        <w:t>关联交易</w:t>
      </w:r>
      <w:r w:rsidRPr="00D34898">
        <w:rPr>
          <w:rFonts w:hint="eastAsia"/>
          <w:sz w:val="32"/>
          <w:szCs w:val="32"/>
        </w:rPr>
        <w:t>事项</w:t>
      </w:r>
      <w:r w:rsidRPr="00D34898">
        <w:rPr>
          <w:sz w:val="32"/>
          <w:szCs w:val="32"/>
        </w:rPr>
        <w:t>，</w:t>
      </w:r>
      <w:r w:rsidR="00D15964" w:rsidRPr="00D34898">
        <w:rPr>
          <w:rFonts w:hint="eastAsia"/>
          <w:sz w:val="32"/>
          <w:szCs w:val="32"/>
        </w:rPr>
        <w:t>主办券商</w:t>
      </w:r>
      <w:r w:rsidR="00D15964" w:rsidRPr="00D34898">
        <w:rPr>
          <w:sz w:val="32"/>
          <w:szCs w:val="32"/>
        </w:rPr>
        <w:t>、申报会计师及律师</w:t>
      </w:r>
      <w:r w:rsidR="00962B21" w:rsidRPr="00D34898">
        <w:rPr>
          <w:sz w:val="32"/>
          <w:szCs w:val="32"/>
        </w:rPr>
        <w:t>应当</w:t>
      </w:r>
      <w:r w:rsidR="00D15964" w:rsidRPr="00D34898">
        <w:rPr>
          <w:sz w:val="32"/>
          <w:szCs w:val="32"/>
        </w:rPr>
        <w:t>重点关注</w:t>
      </w:r>
      <w:r w:rsidR="00F3440F" w:rsidRPr="00D34898">
        <w:rPr>
          <w:rFonts w:hint="eastAsia"/>
          <w:sz w:val="32"/>
          <w:szCs w:val="32"/>
        </w:rPr>
        <w:t>以下</w:t>
      </w:r>
      <w:r w:rsidR="00F3440F" w:rsidRPr="00D34898">
        <w:rPr>
          <w:sz w:val="32"/>
          <w:szCs w:val="32"/>
        </w:rPr>
        <w:t>事项</w:t>
      </w:r>
      <w:r w:rsidR="00D15964" w:rsidRPr="00D34898">
        <w:rPr>
          <w:sz w:val="32"/>
          <w:szCs w:val="32"/>
        </w:rPr>
        <w:t>：</w:t>
      </w:r>
    </w:p>
    <w:p w14:paraId="42C0C28C" w14:textId="550FC8D3" w:rsidR="0022113D" w:rsidRPr="00D34898" w:rsidRDefault="00464094" w:rsidP="00D34898">
      <w:pPr>
        <w:overflowPunct w:val="0"/>
        <w:spacing w:line="600" w:lineRule="exact"/>
        <w:ind w:firstLine="640"/>
        <w:rPr>
          <w:sz w:val="32"/>
          <w:szCs w:val="32"/>
        </w:rPr>
      </w:pPr>
      <w:r w:rsidRPr="00D34898">
        <w:rPr>
          <w:rFonts w:hint="eastAsia"/>
          <w:sz w:val="32"/>
          <w:szCs w:val="32"/>
        </w:rPr>
        <w:t>（</w:t>
      </w:r>
      <w:r w:rsidR="0022113D" w:rsidRPr="00D34898">
        <w:rPr>
          <w:rFonts w:hint="eastAsia"/>
          <w:sz w:val="32"/>
          <w:szCs w:val="32"/>
        </w:rPr>
        <w:t>一</w:t>
      </w:r>
      <w:r w:rsidRPr="00D34898">
        <w:rPr>
          <w:sz w:val="32"/>
          <w:szCs w:val="32"/>
        </w:rPr>
        <w:t>）</w:t>
      </w:r>
      <w:r w:rsidR="00A120BD" w:rsidRPr="00D34898">
        <w:rPr>
          <w:sz w:val="32"/>
          <w:szCs w:val="32"/>
        </w:rPr>
        <w:t>关联方</w:t>
      </w:r>
      <w:r w:rsidR="00A120BD" w:rsidRPr="00D34898">
        <w:rPr>
          <w:rFonts w:hint="eastAsia"/>
          <w:sz w:val="32"/>
          <w:szCs w:val="32"/>
        </w:rPr>
        <w:t>及</w:t>
      </w:r>
      <w:r w:rsidR="00A120BD" w:rsidRPr="00D34898">
        <w:rPr>
          <w:sz w:val="32"/>
          <w:szCs w:val="32"/>
        </w:rPr>
        <w:t>关联交易信息披露的完整性</w:t>
      </w:r>
      <w:r w:rsidR="00883EE7" w:rsidRPr="00D34898">
        <w:rPr>
          <w:rFonts w:hint="eastAsia"/>
          <w:sz w:val="32"/>
          <w:szCs w:val="32"/>
        </w:rPr>
        <w:t>，</w:t>
      </w:r>
      <w:r w:rsidR="00D15964" w:rsidRPr="00D34898">
        <w:rPr>
          <w:rFonts w:hint="eastAsia"/>
          <w:sz w:val="32"/>
          <w:szCs w:val="32"/>
        </w:rPr>
        <w:t>关联</w:t>
      </w:r>
      <w:r w:rsidR="00D15964" w:rsidRPr="00D34898">
        <w:rPr>
          <w:sz w:val="32"/>
          <w:szCs w:val="32"/>
        </w:rPr>
        <w:t>交易相关制度的建立健全及执行情况；</w:t>
      </w:r>
    </w:p>
    <w:p w14:paraId="748A0308" w14:textId="3DE0229B" w:rsidR="0022113D" w:rsidRPr="00D34898" w:rsidRDefault="00FC7F5B" w:rsidP="00D34898">
      <w:pPr>
        <w:overflowPunct w:val="0"/>
        <w:spacing w:line="600" w:lineRule="exact"/>
        <w:ind w:firstLine="640"/>
        <w:rPr>
          <w:sz w:val="32"/>
          <w:szCs w:val="32"/>
        </w:rPr>
      </w:pPr>
      <w:r w:rsidRPr="00D34898">
        <w:rPr>
          <w:rFonts w:hint="eastAsia"/>
          <w:sz w:val="32"/>
          <w:szCs w:val="32"/>
        </w:rPr>
        <w:t>（</w:t>
      </w:r>
      <w:r w:rsidR="00883EE7" w:rsidRPr="00D34898">
        <w:rPr>
          <w:rFonts w:hint="eastAsia"/>
          <w:sz w:val="32"/>
          <w:szCs w:val="32"/>
        </w:rPr>
        <w:t>二</w:t>
      </w:r>
      <w:r w:rsidRPr="00D34898">
        <w:rPr>
          <w:sz w:val="32"/>
          <w:szCs w:val="32"/>
        </w:rPr>
        <w:t>）</w:t>
      </w:r>
      <w:r w:rsidR="00D15964" w:rsidRPr="00D34898">
        <w:rPr>
          <w:sz w:val="32"/>
          <w:szCs w:val="32"/>
        </w:rPr>
        <w:t>报告期内关联方注销及</w:t>
      </w:r>
      <w:r w:rsidR="00D15964" w:rsidRPr="00D34898">
        <w:rPr>
          <w:rFonts w:hint="eastAsia"/>
          <w:sz w:val="32"/>
          <w:szCs w:val="32"/>
        </w:rPr>
        <w:t>转让</w:t>
      </w:r>
      <w:r w:rsidR="00D15964" w:rsidRPr="00D34898">
        <w:rPr>
          <w:sz w:val="32"/>
          <w:szCs w:val="32"/>
        </w:rPr>
        <w:t>的情况</w:t>
      </w:r>
      <w:r w:rsidR="00D15964" w:rsidRPr="00D34898">
        <w:rPr>
          <w:rFonts w:hint="eastAsia"/>
          <w:sz w:val="32"/>
          <w:szCs w:val="32"/>
        </w:rPr>
        <w:t>，</w:t>
      </w:r>
      <w:r w:rsidR="00D15964" w:rsidRPr="00D34898">
        <w:rPr>
          <w:sz w:val="32"/>
          <w:szCs w:val="32"/>
        </w:rPr>
        <w:t>转让</w:t>
      </w:r>
      <w:r w:rsidR="00D15964" w:rsidRPr="00D34898">
        <w:rPr>
          <w:rFonts w:hint="eastAsia"/>
          <w:sz w:val="32"/>
          <w:szCs w:val="32"/>
        </w:rPr>
        <w:t>后</w:t>
      </w:r>
      <w:r w:rsidR="00D15964" w:rsidRPr="00D34898">
        <w:rPr>
          <w:sz w:val="32"/>
          <w:szCs w:val="32"/>
        </w:rPr>
        <w:t>公司与上述原关联方的后续交易情况</w:t>
      </w:r>
      <w:r w:rsidR="00D15964" w:rsidRPr="00D34898">
        <w:rPr>
          <w:rFonts w:hint="eastAsia"/>
          <w:sz w:val="32"/>
          <w:szCs w:val="32"/>
        </w:rPr>
        <w:t>，</w:t>
      </w:r>
      <w:r w:rsidR="00D15964" w:rsidRPr="00D34898">
        <w:rPr>
          <w:sz w:val="32"/>
          <w:szCs w:val="32"/>
        </w:rPr>
        <w:t>是否存在关联方非关联化的情形；</w:t>
      </w:r>
    </w:p>
    <w:p w14:paraId="2887D226" w14:textId="5A9C62AF" w:rsidR="0022113D" w:rsidRPr="00D34898" w:rsidRDefault="00FC7F5B" w:rsidP="00D34898">
      <w:pPr>
        <w:overflowPunct w:val="0"/>
        <w:spacing w:line="600" w:lineRule="exact"/>
        <w:ind w:firstLine="640"/>
        <w:rPr>
          <w:sz w:val="32"/>
          <w:szCs w:val="32"/>
        </w:rPr>
      </w:pPr>
      <w:r w:rsidRPr="00D34898">
        <w:rPr>
          <w:rFonts w:hint="eastAsia"/>
          <w:sz w:val="32"/>
          <w:szCs w:val="32"/>
        </w:rPr>
        <w:t>（</w:t>
      </w:r>
      <w:r w:rsidR="00883EE7" w:rsidRPr="00D34898">
        <w:rPr>
          <w:rFonts w:hint="eastAsia"/>
          <w:sz w:val="32"/>
          <w:szCs w:val="32"/>
        </w:rPr>
        <w:t>三</w:t>
      </w:r>
      <w:r w:rsidRPr="00D34898">
        <w:rPr>
          <w:sz w:val="32"/>
          <w:szCs w:val="32"/>
        </w:rPr>
        <w:t>）</w:t>
      </w:r>
      <w:r w:rsidR="00D15964" w:rsidRPr="00D34898">
        <w:rPr>
          <w:sz w:val="32"/>
          <w:szCs w:val="32"/>
        </w:rPr>
        <w:t>关联交易产生的收入、利润总额合理性，关联交</w:t>
      </w:r>
      <w:r w:rsidR="00D15964" w:rsidRPr="00D34898">
        <w:rPr>
          <w:sz w:val="32"/>
          <w:szCs w:val="32"/>
        </w:rPr>
        <w:lastRenderedPageBreak/>
        <w:t>易是否影响公司的</w:t>
      </w:r>
      <w:r w:rsidR="00D15964" w:rsidRPr="00D34898">
        <w:rPr>
          <w:rFonts w:hint="eastAsia"/>
          <w:sz w:val="32"/>
          <w:szCs w:val="32"/>
        </w:rPr>
        <w:t>业务</w:t>
      </w:r>
      <w:r w:rsidR="00D15964" w:rsidRPr="00D34898">
        <w:rPr>
          <w:sz w:val="32"/>
          <w:szCs w:val="32"/>
        </w:rPr>
        <w:t>独立性</w:t>
      </w:r>
      <w:r w:rsidR="00D15964" w:rsidRPr="00D34898">
        <w:rPr>
          <w:rFonts w:hint="eastAsia"/>
          <w:sz w:val="32"/>
          <w:szCs w:val="32"/>
        </w:rPr>
        <w:t>，</w:t>
      </w:r>
      <w:r w:rsidR="00D15964" w:rsidRPr="00D34898">
        <w:rPr>
          <w:sz w:val="32"/>
          <w:szCs w:val="32"/>
        </w:rPr>
        <w:t>是否构成对控股股东或实际控制人的依赖</w:t>
      </w:r>
      <w:r w:rsidR="00D15964" w:rsidRPr="00D34898">
        <w:rPr>
          <w:rFonts w:hint="eastAsia"/>
          <w:sz w:val="32"/>
          <w:szCs w:val="32"/>
        </w:rPr>
        <w:t>；</w:t>
      </w:r>
    </w:p>
    <w:p w14:paraId="77ADB28F" w14:textId="3D52B9F8" w:rsidR="0022113D" w:rsidRPr="00D34898" w:rsidRDefault="00FC7F5B" w:rsidP="00D34898">
      <w:pPr>
        <w:overflowPunct w:val="0"/>
        <w:spacing w:line="600" w:lineRule="exact"/>
        <w:ind w:firstLine="640"/>
        <w:rPr>
          <w:sz w:val="32"/>
          <w:szCs w:val="32"/>
        </w:rPr>
      </w:pPr>
      <w:r w:rsidRPr="00D34898">
        <w:rPr>
          <w:rFonts w:hint="eastAsia"/>
          <w:sz w:val="32"/>
          <w:szCs w:val="32"/>
        </w:rPr>
        <w:t>（</w:t>
      </w:r>
      <w:r w:rsidR="00883EE7" w:rsidRPr="00D34898">
        <w:rPr>
          <w:rFonts w:hint="eastAsia"/>
          <w:sz w:val="32"/>
          <w:szCs w:val="32"/>
        </w:rPr>
        <w:t>四</w:t>
      </w:r>
      <w:r w:rsidRPr="00D34898">
        <w:rPr>
          <w:sz w:val="32"/>
          <w:szCs w:val="32"/>
        </w:rPr>
        <w:t>）</w:t>
      </w:r>
      <w:r w:rsidR="00D15964" w:rsidRPr="00D34898">
        <w:rPr>
          <w:rFonts w:hint="eastAsia"/>
          <w:sz w:val="32"/>
          <w:szCs w:val="32"/>
        </w:rPr>
        <w:t>结合可比市场公允价格、第三方交易价格、关联方与其他交易方的价格等，或对比关联交易毛利率与第三方之间毛利率的差异</w:t>
      </w:r>
      <w:r w:rsidR="00F56D9E">
        <w:rPr>
          <w:rFonts w:hint="eastAsia"/>
          <w:sz w:val="32"/>
          <w:szCs w:val="32"/>
        </w:rPr>
        <w:t>等</w:t>
      </w:r>
      <w:r w:rsidR="00D15964" w:rsidRPr="00D34898">
        <w:rPr>
          <w:rFonts w:hint="eastAsia"/>
          <w:sz w:val="32"/>
          <w:szCs w:val="32"/>
        </w:rPr>
        <w:t>情况，核查关联交易定价是否公允</w:t>
      </w:r>
      <w:r w:rsidR="00243000" w:rsidRPr="00D34898">
        <w:rPr>
          <w:rFonts w:hint="eastAsia"/>
          <w:sz w:val="32"/>
          <w:szCs w:val="32"/>
        </w:rPr>
        <w:t>、</w:t>
      </w:r>
      <w:r w:rsidR="00D15964" w:rsidRPr="00D34898">
        <w:rPr>
          <w:rFonts w:hint="eastAsia"/>
          <w:sz w:val="32"/>
          <w:szCs w:val="32"/>
        </w:rPr>
        <w:t>是否存在对公司或关联方的利益输送</w:t>
      </w:r>
      <w:r w:rsidR="00D15964" w:rsidRPr="00D34898">
        <w:rPr>
          <w:sz w:val="32"/>
          <w:szCs w:val="32"/>
        </w:rPr>
        <w:t>；</w:t>
      </w:r>
    </w:p>
    <w:p w14:paraId="3D9C0278" w14:textId="0DCAF101" w:rsidR="00D15964" w:rsidRPr="00D34898" w:rsidRDefault="00883EE7" w:rsidP="00D34898">
      <w:pPr>
        <w:overflowPunct w:val="0"/>
        <w:spacing w:line="600" w:lineRule="exact"/>
        <w:ind w:firstLine="640"/>
        <w:rPr>
          <w:sz w:val="32"/>
          <w:szCs w:val="32"/>
        </w:rPr>
      </w:pPr>
      <w:r w:rsidRPr="00D34898">
        <w:rPr>
          <w:rFonts w:hint="eastAsia"/>
          <w:sz w:val="32"/>
          <w:szCs w:val="32"/>
        </w:rPr>
        <w:t>（五</w:t>
      </w:r>
      <w:r w:rsidRPr="00D34898">
        <w:rPr>
          <w:sz w:val="32"/>
          <w:szCs w:val="32"/>
        </w:rPr>
        <w:t>）</w:t>
      </w:r>
      <w:r w:rsidR="00363FEB" w:rsidRPr="00D34898">
        <w:rPr>
          <w:rFonts w:hint="eastAsia"/>
          <w:sz w:val="32"/>
          <w:szCs w:val="32"/>
        </w:rPr>
        <w:t>关联</w:t>
      </w:r>
      <w:r w:rsidR="00363FEB" w:rsidRPr="00D34898">
        <w:rPr>
          <w:sz w:val="32"/>
          <w:szCs w:val="32"/>
        </w:rPr>
        <w:t>交易是否可能对</w:t>
      </w:r>
      <w:r w:rsidR="008B27D5" w:rsidRPr="00D34898">
        <w:rPr>
          <w:rFonts w:hint="eastAsia"/>
          <w:sz w:val="32"/>
          <w:szCs w:val="32"/>
        </w:rPr>
        <w:t>公司</w:t>
      </w:r>
      <w:r w:rsidR="00363FEB" w:rsidRPr="00D34898">
        <w:rPr>
          <w:rFonts w:hint="eastAsia"/>
          <w:sz w:val="32"/>
          <w:szCs w:val="32"/>
        </w:rPr>
        <w:t>持续经营</w:t>
      </w:r>
      <w:r w:rsidR="00363FEB" w:rsidRPr="00D34898">
        <w:rPr>
          <w:sz w:val="32"/>
          <w:szCs w:val="32"/>
        </w:rPr>
        <w:t>能力产生重大不利影响</w:t>
      </w:r>
      <w:r w:rsidRPr="00D34898">
        <w:rPr>
          <w:rFonts w:hint="eastAsia"/>
          <w:sz w:val="32"/>
          <w:szCs w:val="32"/>
        </w:rPr>
        <w:t>，</w:t>
      </w:r>
      <w:r w:rsidR="00D15964" w:rsidRPr="00D34898">
        <w:rPr>
          <w:rFonts w:hint="eastAsia"/>
          <w:sz w:val="32"/>
          <w:szCs w:val="32"/>
        </w:rPr>
        <w:t>公司</w:t>
      </w:r>
      <w:r w:rsidR="00D15964" w:rsidRPr="00D34898">
        <w:rPr>
          <w:sz w:val="32"/>
          <w:szCs w:val="32"/>
        </w:rPr>
        <w:t>未来减少</w:t>
      </w:r>
      <w:r w:rsidR="007C7CA3" w:rsidRPr="00D34898">
        <w:rPr>
          <w:rFonts w:hint="eastAsia"/>
          <w:sz w:val="32"/>
          <w:szCs w:val="32"/>
        </w:rPr>
        <w:t>和</w:t>
      </w:r>
      <w:r w:rsidR="007C7CA3" w:rsidRPr="00D34898">
        <w:rPr>
          <w:sz w:val="32"/>
          <w:szCs w:val="32"/>
        </w:rPr>
        <w:t>规范</w:t>
      </w:r>
      <w:r w:rsidR="00D15964" w:rsidRPr="00D34898">
        <w:rPr>
          <w:sz w:val="32"/>
          <w:szCs w:val="32"/>
        </w:rPr>
        <w:t>关联交易的具体措施是否切实可行。</w:t>
      </w:r>
    </w:p>
    <w:p w14:paraId="6EE27F10" w14:textId="77777777" w:rsidR="00052959" w:rsidRPr="00D34898" w:rsidRDefault="00052959" w:rsidP="00D34898">
      <w:pPr>
        <w:overflowPunct w:val="0"/>
        <w:spacing w:line="600" w:lineRule="exact"/>
        <w:ind w:firstLine="640"/>
        <w:rPr>
          <w:sz w:val="32"/>
          <w:szCs w:val="32"/>
        </w:rPr>
      </w:pPr>
    </w:p>
    <w:p w14:paraId="0BA121DB" w14:textId="7FACFF5B" w:rsidR="00C61CD9" w:rsidRPr="00D34898" w:rsidRDefault="004D55B7" w:rsidP="00D51146">
      <w:pPr>
        <w:pStyle w:val="1"/>
        <w:overflowPunct w:val="0"/>
        <w:spacing w:before="0" w:after="0" w:line="600" w:lineRule="exact"/>
        <w:ind w:firstLineChars="0" w:firstLine="0"/>
        <w:jc w:val="center"/>
        <w:rPr>
          <w:rFonts w:eastAsia="黑体"/>
          <w:b w:val="0"/>
          <w:sz w:val="32"/>
          <w:szCs w:val="32"/>
        </w:rPr>
      </w:pPr>
      <w:bookmarkStart w:id="49" w:name="_Toc42778330"/>
      <w:bookmarkStart w:id="50" w:name="_Toc43726327"/>
      <w:bookmarkStart w:id="51" w:name="_Toc51774360"/>
      <w:r w:rsidRPr="00D34898">
        <w:rPr>
          <w:rFonts w:eastAsia="黑体" w:hint="eastAsia"/>
          <w:b w:val="0"/>
          <w:sz w:val="32"/>
          <w:szCs w:val="32"/>
        </w:rPr>
        <w:t>1</w:t>
      </w:r>
      <w:r w:rsidRPr="00D34898">
        <w:rPr>
          <w:rFonts w:eastAsia="黑体"/>
          <w:b w:val="0"/>
          <w:sz w:val="32"/>
          <w:szCs w:val="32"/>
        </w:rPr>
        <w:t>-</w:t>
      </w:r>
      <w:r w:rsidR="00A47ACC" w:rsidRPr="00D34898">
        <w:rPr>
          <w:rFonts w:eastAsia="黑体"/>
          <w:b w:val="0"/>
          <w:sz w:val="32"/>
          <w:szCs w:val="32"/>
        </w:rPr>
        <w:t xml:space="preserve">15 </w:t>
      </w:r>
      <w:r w:rsidR="00C61CD9" w:rsidRPr="00D34898">
        <w:rPr>
          <w:rFonts w:eastAsia="黑体" w:hint="eastAsia"/>
          <w:b w:val="0"/>
          <w:sz w:val="32"/>
          <w:szCs w:val="32"/>
        </w:rPr>
        <w:t>不予披露</w:t>
      </w:r>
      <w:bookmarkEnd w:id="49"/>
      <w:bookmarkEnd w:id="50"/>
      <w:r w:rsidR="009112B8" w:rsidRPr="00D34898">
        <w:rPr>
          <w:rFonts w:eastAsia="黑体" w:hint="eastAsia"/>
          <w:b w:val="0"/>
          <w:sz w:val="32"/>
          <w:szCs w:val="32"/>
        </w:rPr>
        <w:t>相关信息</w:t>
      </w:r>
      <w:bookmarkEnd w:id="51"/>
    </w:p>
    <w:p w14:paraId="0DFC6C81" w14:textId="77777777" w:rsidR="00052959" w:rsidRPr="00D34898" w:rsidRDefault="00052959" w:rsidP="00D34898">
      <w:pPr>
        <w:spacing w:line="600" w:lineRule="exact"/>
        <w:ind w:firstLine="600"/>
      </w:pPr>
    </w:p>
    <w:p w14:paraId="294B1A48" w14:textId="71327829" w:rsidR="004D55B7" w:rsidRPr="00D34898" w:rsidRDefault="004D55B7" w:rsidP="00D34898">
      <w:pPr>
        <w:overflowPunct w:val="0"/>
        <w:spacing w:line="600" w:lineRule="exact"/>
        <w:ind w:firstLine="640"/>
        <w:rPr>
          <w:sz w:val="32"/>
          <w:szCs w:val="32"/>
        </w:rPr>
      </w:pPr>
      <w:r w:rsidRPr="00D34898">
        <w:rPr>
          <w:rFonts w:hint="eastAsia"/>
          <w:sz w:val="32"/>
          <w:szCs w:val="32"/>
        </w:rPr>
        <w:t>现就</w:t>
      </w:r>
      <w:r w:rsidRPr="00D34898">
        <w:rPr>
          <w:sz w:val="32"/>
          <w:szCs w:val="32"/>
        </w:rPr>
        <w:t>申请挂牌公司</w:t>
      </w:r>
      <w:r w:rsidRPr="00D34898">
        <w:rPr>
          <w:rFonts w:hint="eastAsia"/>
          <w:sz w:val="32"/>
          <w:szCs w:val="32"/>
        </w:rPr>
        <w:t>不予</w:t>
      </w:r>
      <w:r w:rsidRPr="00D34898">
        <w:rPr>
          <w:sz w:val="32"/>
          <w:szCs w:val="32"/>
        </w:rPr>
        <w:t>披露</w:t>
      </w:r>
      <w:r w:rsidRPr="00D34898">
        <w:rPr>
          <w:rFonts w:hint="eastAsia"/>
          <w:sz w:val="32"/>
          <w:szCs w:val="32"/>
        </w:rPr>
        <w:t>部分</w:t>
      </w:r>
      <w:r w:rsidRPr="00D34898">
        <w:rPr>
          <w:sz w:val="32"/>
          <w:szCs w:val="32"/>
        </w:rPr>
        <w:t>信息相关事项明确</w:t>
      </w:r>
      <w:r w:rsidRPr="00D34898">
        <w:rPr>
          <w:rFonts w:hint="eastAsia"/>
          <w:sz w:val="32"/>
          <w:szCs w:val="32"/>
        </w:rPr>
        <w:t>如下</w:t>
      </w:r>
      <w:r w:rsidRPr="00D34898">
        <w:rPr>
          <w:sz w:val="32"/>
          <w:szCs w:val="32"/>
        </w:rPr>
        <w:t>：</w:t>
      </w:r>
    </w:p>
    <w:p w14:paraId="5FF51D8D" w14:textId="5026509E" w:rsidR="00C61CD9" w:rsidRPr="00C27327" w:rsidRDefault="004D55B7" w:rsidP="00C27327">
      <w:pPr>
        <w:pStyle w:val="2"/>
        <w:overflowPunct w:val="0"/>
        <w:spacing w:before="0" w:after="0" w:line="600" w:lineRule="exact"/>
        <w:ind w:firstLine="640"/>
        <w:rPr>
          <w:rFonts w:ascii="黑体" w:eastAsia="黑体" w:hAnsi="黑体"/>
          <w:b w:val="0"/>
        </w:rPr>
      </w:pPr>
      <w:r w:rsidRPr="00C27327">
        <w:rPr>
          <w:rFonts w:ascii="黑体" w:eastAsia="黑体" w:hAnsi="黑体" w:hint="eastAsia"/>
          <w:b w:val="0"/>
        </w:rPr>
        <w:t>一、</w:t>
      </w:r>
      <w:r w:rsidR="00C61CD9" w:rsidRPr="00C27327">
        <w:rPr>
          <w:rFonts w:ascii="黑体" w:eastAsia="黑体" w:hAnsi="黑体" w:hint="eastAsia"/>
          <w:b w:val="0"/>
        </w:rPr>
        <w:t>不予披露信息说明文件</w:t>
      </w:r>
      <w:r w:rsidR="00583995" w:rsidRPr="00C27327">
        <w:rPr>
          <w:rFonts w:ascii="黑体" w:eastAsia="黑体" w:hAnsi="黑体" w:hint="eastAsia"/>
          <w:b w:val="0"/>
        </w:rPr>
        <w:t>的</w:t>
      </w:r>
      <w:r w:rsidR="00583995" w:rsidRPr="00C27327">
        <w:rPr>
          <w:rFonts w:ascii="黑体" w:eastAsia="黑体" w:hAnsi="黑体"/>
          <w:b w:val="0"/>
        </w:rPr>
        <w:t>内容</w:t>
      </w:r>
    </w:p>
    <w:p w14:paraId="19463844" w14:textId="5291F4DD" w:rsidR="004D55B7" w:rsidRPr="00D34898" w:rsidRDefault="004D55B7" w:rsidP="00D34898">
      <w:pPr>
        <w:overflowPunct w:val="0"/>
        <w:spacing w:line="600" w:lineRule="exact"/>
        <w:ind w:firstLine="640"/>
        <w:rPr>
          <w:sz w:val="32"/>
          <w:szCs w:val="32"/>
        </w:rPr>
      </w:pPr>
      <w:r w:rsidRPr="00D34898">
        <w:rPr>
          <w:rFonts w:hint="eastAsia"/>
          <w:sz w:val="32"/>
          <w:szCs w:val="32"/>
        </w:rPr>
        <w:t>申请</w:t>
      </w:r>
      <w:r w:rsidRPr="00D34898">
        <w:rPr>
          <w:sz w:val="32"/>
          <w:szCs w:val="32"/>
        </w:rPr>
        <w:t>挂牌公司</w:t>
      </w:r>
      <w:r w:rsidRPr="00D34898">
        <w:rPr>
          <w:rFonts w:hint="eastAsia"/>
          <w:sz w:val="32"/>
          <w:szCs w:val="32"/>
        </w:rPr>
        <w:t>有充分依据证明</w:t>
      </w:r>
      <w:r w:rsidR="00962B21" w:rsidRPr="00D34898">
        <w:rPr>
          <w:rFonts w:hint="eastAsia"/>
          <w:sz w:val="32"/>
          <w:szCs w:val="32"/>
        </w:rPr>
        <w:t>应当</w:t>
      </w:r>
      <w:r w:rsidRPr="00D34898">
        <w:rPr>
          <w:rFonts w:hint="eastAsia"/>
          <w:sz w:val="32"/>
          <w:szCs w:val="32"/>
        </w:rPr>
        <w:t>披露的某些信息属于国家秘密或商业秘密，披露可能导致违反国家有关保密的法律法规或者严重损害公司利益的，可以不予披露，</w:t>
      </w:r>
      <w:r w:rsidRPr="00D34898">
        <w:rPr>
          <w:sz w:val="32"/>
          <w:szCs w:val="32"/>
        </w:rPr>
        <w:t>但应当</w:t>
      </w:r>
      <w:r w:rsidRPr="00D34898">
        <w:rPr>
          <w:rFonts w:hint="eastAsia"/>
          <w:sz w:val="32"/>
          <w:szCs w:val="32"/>
        </w:rPr>
        <w:t>在申报或回复问询时提交“不予披露相关信息的原因说明或其他文件”（以下简称“不予披露信息说明</w:t>
      </w:r>
      <w:r w:rsidRPr="00D34898">
        <w:rPr>
          <w:sz w:val="32"/>
          <w:szCs w:val="32"/>
        </w:rPr>
        <w:t>文件</w:t>
      </w:r>
      <w:r w:rsidRPr="00D34898">
        <w:rPr>
          <w:sz w:val="32"/>
          <w:szCs w:val="32"/>
        </w:rPr>
        <w:t>”</w:t>
      </w:r>
      <w:r w:rsidRPr="00D34898">
        <w:rPr>
          <w:rFonts w:hint="eastAsia"/>
          <w:sz w:val="32"/>
          <w:szCs w:val="32"/>
        </w:rPr>
        <w:t>）。</w:t>
      </w:r>
    </w:p>
    <w:p w14:paraId="0FE6B037" w14:textId="446BA8DD" w:rsidR="004D55B7" w:rsidRPr="00D34898" w:rsidRDefault="00A54DAA" w:rsidP="00D34898">
      <w:pPr>
        <w:overflowPunct w:val="0"/>
        <w:spacing w:line="600" w:lineRule="exact"/>
        <w:ind w:firstLine="640"/>
        <w:rPr>
          <w:sz w:val="32"/>
          <w:szCs w:val="32"/>
        </w:rPr>
      </w:pPr>
      <w:r w:rsidRPr="00D34898">
        <w:rPr>
          <w:rFonts w:hint="eastAsia"/>
          <w:sz w:val="32"/>
          <w:szCs w:val="32"/>
        </w:rPr>
        <w:t>申请挂牌</w:t>
      </w:r>
      <w:r w:rsidRPr="00D34898">
        <w:rPr>
          <w:sz w:val="32"/>
          <w:szCs w:val="32"/>
        </w:rPr>
        <w:t>公司</w:t>
      </w:r>
      <w:r w:rsidR="00962B21" w:rsidRPr="00D34898">
        <w:rPr>
          <w:rFonts w:hint="eastAsia"/>
          <w:sz w:val="32"/>
          <w:szCs w:val="32"/>
        </w:rPr>
        <w:t>应当</w:t>
      </w:r>
      <w:r w:rsidRPr="00D34898">
        <w:rPr>
          <w:rFonts w:hint="eastAsia"/>
          <w:sz w:val="32"/>
          <w:szCs w:val="32"/>
        </w:rPr>
        <w:t>在</w:t>
      </w:r>
      <w:r w:rsidR="00C61CD9" w:rsidRPr="00D34898">
        <w:rPr>
          <w:rFonts w:hint="eastAsia"/>
          <w:sz w:val="32"/>
          <w:szCs w:val="32"/>
        </w:rPr>
        <w:t>不予披露信息说明文件中逐项说明相关信息涉及国家秘密或商业秘密的依据和理由，并说明信息披露文件是否符合国家有关保密法律法规规定以及</w:t>
      </w:r>
      <w:r w:rsidR="006639BC" w:rsidRPr="00D34898">
        <w:rPr>
          <w:rFonts w:hint="eastAsia"/>
          <w:sz w:val="32"/>
          <w:szCs w:val="32"/>
        </w:rPr>
        <w:t>《全</w:t>
      </w:r>
      <w:r w:rsidR="006639BC" w:rsidRPr="00D34898">
        <w:rPr>
          <w:rFonts w:hint="eastAsia"/>
          <w:sz w:val="32"/>
          <w:szCs w:val="32"/>
        </w:rPr>
        <w:lastRenderedPageBreak/>
        <w:t>国中小企业股份转让系统公开转让说明书内容与格式指引（试行）》</w:t>
      </w:r>
      <w:r w:rsidR="00C61CD9" w:rsidRPr="00D34898">
        <w:rPr>
          <w:rFonts w:hint="eastAsia"/>
          <w:sz w:val="32"/>
          <w:szCs w:val="32"/>
        </w:rPr>
        <w:t>等相关规定</w:t>
      </w:r>
      <w:r w:rsidR="00C61CD9" w:rsidRPr="00D34898">
        <w:rPr>
          <w:sz w:val="32"/>
          <w:szCs w:val="32"/>
        </w:rPr>
        <w:t>的</w:t>
      </w:r>
      <w:r w:rsidR="00C61CD9" w:rsidRPr="00D34898">
        <w:rPr>
          <w:rFonts w:hint="eastAsia"/>
          <w:sz w:val="32"/>
          <w:szCs w:val="32"/>
        </w:rPr>
        <w:t>要求，未披露相关信息是否对投资者决策判断构成重大障碍。</w:t>
      </w:r>
    </w:p>
    <w:p w14:paraId="6D73CA16" w14:textId="0E35D439" w:rsidR="00C61CD9" w:rsidRPr="00C27327" w:rsidRDefault="00A47ACC" w:rsidP="00C27327">
      <w:pPr>
        <w:pStyle w:val="2"/>
        <w:overflowPunct w:val="0"/>
        <w:spacing w:before="0" w:after="0" w:line="600" w:lineRule="exact"/>
        <w:ind w:firstLine="640"/>
        <w:rPr>
          <w:rFonts w:ascii="黑体" w:eastAsia="黑体" w:hAnsi="黑体"/>
          <w:b w:val="0"/>
        </w:rPr>
      </w:pPr>
      <w:r w:rsidRPr="00C27327">
        <w:rPr>
          <w:rFonts w:ascii="黑体" w:eastAsia="黑体" w:hAnsi="黑体" w:hint="eastAsia"/>
          <w:b w:val="0"/>
        </w:rPr>
        <w:t>二</w:t>
      </w:r>
      <w:r w:rsidR="004D55B7" w:rsidRPr="00C27327">
        <w:rPr>
          <w:rFonts w:ascii="黑体" w:eastAsia="黑体" w:hAnsi="黑体" w:hint="eastAsia"/>
          <w:b w:val="0"/>
        </w:rPr>
        <w:t>、</w:t>
      </w:r>
      <w:r w:rsidR="009112B8" w:rsidRPr="00C27327">
        <w:rPr>
          <w:rFonts w:ascii="黑体" w:eastAsia="黑体" w:hAnsi="黑体" w:hint="eastAsia"/>
          <w:b w:val="0"/>
        </w:rPr>
        <w:t>不予披露</w:t>
      </w:r>
      <w:r w:rsidR="009112B8" w:rsidRPr="00C27327">
        <w:rPr>
          <w:rFonts w:ascii="黑体" w:eastAsia="黑体" w:hAnsi="黑体"/>
          <w:b w:val="0"/>
        </w:rPr>
        <w:t>相关信息事项的</w:t>
      </w:r>
      <w:r w:rsidR="00C61CD9" w:rsidRPr="00C27327">
        <w:rPr>
          <w:rFonts w:ascii="黑体" w:eastAsia="黑体" w:hAnsi="黑体" w:hint="eastAsia"/>
          <w:b w:val="0"/>
        </w:rPr>
        <w:t>核查</w:t>
      </w:r>
    </w:p>
    <w:p w14:paraId="776409D8" w14:textId="1CF14DB7" w:rsidR="004D55B7" w:rsidRPr="00D34898" w:rsidRDefault="00C61CD9" w:rsidP="00D34898">
      <w:pPr>
        <w:overflowPunct w:val="0"/>
        <w:spacing w:line="600" w:lineRule="exact"/>
        <w:ind w:firstLine="640"/>
        <w:rPr>
          <w:sz w:val="32"/>
          <w:szCs w:val="32"/>
        </w:rPr>
      </w:pPr>
      <w:r w:rsidRPr="00D34898">
        <w:rPr>
          <w:rFonts w:hint="eastAsia"/>
          <w:sz w:val="32"/>
          <w:szCs w:val="32"/>
        </w:rPr>
        <w:t>主办券商及律师应当对</w:t>
      </w:r>
      <w:r w:rsidR="00A54DAA" w:rsidRPr="00D34898">
        <w:rPr>
          <w:rFonts w:hint="eastAsia"/>
          <w:sz w:val="32"/>
          <w:szCs w:val="32"/>
        </w:rPr>
        <w:t>申请挂牌</w:t>
      </w:r>
      <w:r w:rsidRPr="00D34898">
        <w:rPr>
          <w:rFonts w:hint="eastAsia"/>
          <w:sz w:val="32"/>
          <w:szCs w:val="32"/>
        </w:rPr>
        <w:t>公司</w:t>
      </w:r>
      <w:r w:rsidR="00BA0778" w:rsidRPr="00D34898">
        <w:rPr>
          <w:rFonts w:hint="eastAsia"/>
          <w:sz w:val="32"/>
          <w:szCs w:val="32"/>
        </w:rPr>
        <w:t>不予</w:t>
      </w:r>
      <w:r w:rsidRPr="00D34898">
        <w:rPr>
          <w:rFonts w:hint="eastAsia"/>
          <w:sz w:val="32"/>
          <w:szCs w:val="32"/>
        </w:rPr>
        <w:t>披露相关信息是否符合相关规定、是否影响投资者决策判断</w:t>
      </w:r>
      <w:r w:rsidR="00E82F58" w:rsidRPr="00D34898">
        <w:rPr>
          <w:rFonts w:hint="eastAsia"/>
          <w:sz w:val="32"/>
          <w:szCs w:val="32"/>
        </w:rPr>
        <w:t>，</w:t>
      </w:r>
      <w:r w:rsidR="009B1B29" w:rsidRPr="00D34898">
        <w:rPr>
          <w:rFonts w:hint="eastAsia"/>
          <w:sz w:val="32"/>
          <w:szCs w:val="32"/>
        </w:rPr>
        <w:t>当前</w:t>
      </w:r>
      <w:r w:rsidR="00342B04" w:rsidRPr="00D34898">
        <w:rPr>
          <w:rFonts w:hint="eastAsia"/>
          <w:sz w:val="32"/>
          <w:szCs w:val="32"/>
        </w:rPr>
        <w:t>披露</w:t>
      </w:r>
      <w:r w:rsidR="00342B04" w:rsidRPr="00D34898">
        <w:rPr>
          <w:sz w:val="32"/>
          <w:szCs w:val="32"/>
        </w:rPr>
        <w:t>的信息</w:t>
      </w:r>
      <w:r w:rsidRPr="00D34898">
        <w:rPr>
          <w:rFonts w:hint="eastAsia"/>
          <w:sz w:val="32"/>
          <w:szCs w:val="32"/>
        </w:rPr>
        <w:t>是否存在泄密风险</w:t>
      </w:r>
      <w:r w:rsidR="00CD6B47" w:rsidRPr="00D34898">
        <w:rPr>
          <w:rFonts w:hint="eastAsia"/>
          <w:sz w:val="32"/>
          <w:szCs w:val="32"/>
        </w:rPr>
        <w:t>，</w:t>
      </w:r>
      <w:r w:rsidRPr="00D34898">
        <w:rPr>
          <w:rFonts w:hint="eastAsia"/>
          <w:sz w:val="32"/>
          <w:szCs w:val="32"/>
        </w:rPr>
        <w:t>以及</w:t>
      </w:r>
      <w:r w:rsidRPr="00D34898">
        <w:rPr>
          <w:sz w:val="32"/>
          <w:szCs w:val="32"/>
        </w:rPr>
        <w:t>中介机构</w:t>
      </w:r>
      <w:r w:rsidR="00CD6B47" w:rsidRPr="00D34898">
        <w:rPr>
          <w:rFonts w:hint="eastAsia"/>
          <w:sz w:val="32"/>
          <w:szCs w:val="32"/>
        </w:rPr>
        <w:t>提供</w:t>
      </w:r>
      <w:r w:rsidR="00CD6B47" w:rsidRPr="00D34898">
        <w:rPr>
          <w:sz w:val="32"/>
          <w:szCs w:val="32"/>
        </w:rPr>
        <w:t>涉密业务咨询服务</w:t>
      </w:r>
      <w:r w:rsidRPr="00D34898">
        <w:rPr>
          <w:sz w:val="32"/>
          <w:szCs w:val="32"/>
        </w:rPr>
        <w:t>是否</w:t>
      </w:r>
      <w:r w:rsidR="00CD6B47" w:rsidRPr="00D34898">
        <w:rPr>
          <w:rFonts w:hint="eastAsia"/>
          <w:sz w:val="32"/>
          <w:szCs w:val="32"/>
        </w:rPr>
        <w:t>符合相应的</w:t>
      </w:r>
      <w:r w:rsidR="00CD6B47" w:rsidRPr="00D34898">
        <w:rPr>
          <w:sz w:val="32"/>
          <w:szCs w:val="32"/>
        </w:rPr>
        <w:t>监督管理</w:t>
      </w:r>
      <w:r w:rsidR="00CD6B47" w:rsidRPr="00D34898">
        <w:rPr>
          <w:rFonts w:hint="eastAsia"/>
          <w:sz w:val="32"/>
          <w:szCs w:val="32"/>
        </w:rPr>
        <w:t>要求等</w:t>
      </w:r>
      <w:r w:rsidRPr="00D34898">
        <w:rPr>
          <w:rFonts w:hint="eastAsia"/>
          <w:sz w:val="32"/>
          <w:szCs w:val="32"/>
        </w:rPr>
        <w:t>出具专项核查报告</w:t>
      </w:r>
      <w:r w:rsidR="004D55B7" w:rsidRPr="00D34898">
        <w:rPr>
          <w:rFonts w:hint="eastAsia"/>
          <w:sz w:val="32"/>
          <w:szCs w:val="32"/>
        </w:rPr>
        <w:t>。申请</w:t>
      </w:r>
      <w:r w:rsidR="004D55B7" w:rsidRPr="00D34898">
        <w:rPr>
          <w:sz w:val="32"/>
          <w:szCs w:val="32"/>
        </w:rPr>
        <w:t>挂牌</w:t>
      </w:r>
      <w:r w:rsidR="00BE6A08" w:rsidRPr="00D34898">
        <w:rPr>
          <w:rFonts w:hint="eastAsia"/>
          <w:sz w:val="32"/>
          <w:szCs w:val="32"/>
        </w:rPr>
        <w:t>公司以</w:t>
      </w:r>
      <w:r w:rsidR="00BE6A08" w:rsidRPr="00D34898">
        <w:rPr>
          <w:sz w:val="32"/>
          <w:szCs w:val="32"/>
        </w:rPr>
        <w:t>商业秘密为由不予披露相关信息</w:t>
      </w:r>
      <w:r w:rsidR="00BE6A08" w:rsidRPr="00D34898">
        <w:rPr>
          <w:rFonts w:hint="eastAsia"/>
          <w:sz w:val="32"/>
          <w:szCs w:val="32"/>
        </w:rPr>
        <w:t>的</w:t>
      </w:r>
      <w:r w:rsidR="00BE6A08" w:rsidRPr="00D34898">
        <w:rPr>
          <w:sz w:val="32"/>
          <w:szCs w:val="32"/>
        </w:rPr>
        <w:t>，主办券商及律师应当对</w:t>
      </w:r>
      <w:r w:rsidR="00BE6A08" w:rsidRPr="00D34898">
        <w:rPr>
          <w:rFonts w:hint="eastAsia"/>
          <w:sz w:val="32"/>
          <w:szCs w:val="32"/>
        </w:rPr>
        <w:t>商业秘密</w:t>
      </w:r>
      <w:r w:rsidR="00344A49" w:rsidRPr="00D34898">
        <w:rPr>
          <w:rFonts w:hint="eastAsia"/>
          <w:sz w:val="32"/>
          <w:szCs w:val="32"/>
        </w:rPr>
        <w:t>认定</w:t>
      </w:r>
      <w:r w:rsidR="00BE6A08" w:rsidRPr="00D34898">
        <w:rPr>
          <w:sz w:val="32"/>
          <w:szCs w:val="32"/>
        </w:rPr>
        <w:t>依据的充分性</w:t>
      </w:r>
      <w:r w:rsidR="00344A49" w:rsidRPr="00D34898">
        <w:rPr>
          <w:rFonts w:hint="eastAsia"/>
          <w:sz w:val="32"/>
          <w:szCs w:val="32"/>
        </w:rPr>
        <w:t>、认定</w:t>
      </w:r>
      <w:r w:rsidR="00344A49" w:rsidRPr="00D34898">
        <w:rPr>
          <w:sz w:val="32"/>
          <w:szCs w:val="32"/>
        </w:rPr>
        <w:t>的合理</w:t>
      </w:r>
      <w:r w:rsidR="00344A49" w:rsidRPr="00D34898">
        <w:rPr>
          <w:rFonts w:hint="eastAsia"/>
          <w:sz w:val="32"/>
          <w:szCs w:val="32"/>
        </w:rPr>
        <w:t>性审慎</w:t>
      </w:r>
      <w:r w:rsidR="00344A49" w:rsidRPr="00D34898">
        <w:rPr>
          <w:sz w:val="32"/>
          <w:szCs w:val="32"/>
        </w:rPr>
        <w:t>发</w:t>
      </w:r>
      <w:r w:rsidR="00344A49" w:rsidRPr="00D34898">
        <w:rPr>
          <w:rFonts w:hint="eastAsia"/>
          <w:sz w:val="32"/>
          <w:szCs w:val="32"/>
        </w:rPr>
        <w:t>表</w:t>
      </w:r>
      <w:r w:rsidR="00344A49" w:rsidRPr="00D34898">
        <w:rPr>
          <w:sz w:val="32"/>
          <w:szCs w:val="32"/>
        </w:rPr>
        <w:t>意见</w:t>
      </w:r>
      <w:r w:rsidR="00BE6A08" w:rsidRPr="00D34898">
        <w:rPr>
          <w:sz w:val="32"/>
          <w:szCs w:val="32"/>
        </w:rPr>
        <w:t>。</w:t>
      </w:r>
    </w:p>
    <w:p w14:paraId="0C7BF9F9" w14:textId="44F0150D" w:rsidR="00174FE1" w:rsidRPr="00D34898" w:rsidRDefault="00C61CD9" w:rsidP="00D34898">
      <w:pPr>
        <w:overflowPunct w:val="0"/>
        <w:spacing w:line="600" w:lineRule="exact"/>
        <w:ind w:firstLine="640"/>
        <w:rPr>
          <w:sz w:val="32"/>
          <w:szCs w:val="32"/>
        </w:rPr>
      </w:pPr>
      <w:r w:rsidRPr="00D34898">
        <w:rPr>
          <w:rFonts w:hint="eastAsia"/>
          <w:sz w:val="32"/>
          <w:szCs w:val="32"/>
        </w:rPr>
        <w:t>申报会计师应当对</w:t>
      </w:r>
      <w:r w:rsidR="004D55B7" w:rsidRPr="00D34898">
        <w:rPr>
          <w:rFonts w:hint="eastAsia"/>
          <w:sz w:val="32"/>
          <w:szCs w:val="32"/>
        </w:rPr>
        <w:t>申请</w:t>
      </w:r>
      <w:r w:rsidR="004D55B7" w:rsidRPr="00D34898">
        <w:rPr>
          <w:sz w:val="32"/>
          <w:szCs w:val="32"/>
        </w:rPr>
        <w:t>挂牌</w:t>
      </w:r>
      <w:r w:rsidRPr="00D34898">
        <w:rPr>
          <w:rFonts w:hint="eastAsia"/>
          <w:sz w:val="32"/>
          <w:szCs w:val="32"/>
        </w:rPr>
        <w:t>公司审计范围是否受到限制、审计证据的充分性、未披露相关信息是否影响投资者决策判断出具核查报告。</w:t>
      </w:r>
    </w:p>
    <w:sectPr w:rsidR="00174FE1" w:rsidRPr="00D34898" w:rsidSect="006C0350">
      <w:footerReference w:type="even" r:id="rId13"/>
      <w:footerReference w:type="default" r:id="rId14"/>
      <w:pgSz w:w="11906" w:h="16838"/>
      <w:pgMar w:top="1440" w:right="1800" w:bottom="1440" w:left="1800" w:header="851" w:footer="992" w:gutter="0"/>
      <w:pgNumType w:fmt="numberInDash" w:start="1"/>
      <w:cols w:space="425"/>
      <w:docGrid w:type="lines" w:linePitch="4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8664C7" w14:textId="77777777" w:rsidR="00633830" w:rsidRDefault="00633830" w:rsidP="00322FFC">
      <w:pPr>
        <w:spacing w:line="240" w:lineRule="auto"/>
        <w:ind w:firstLine="600"/>
      </w:pPr>
      <w:r>
        <w:separator/>
      </w:r>
    </w:p>
  </w:endnote>
  <w:endnote w:type="continuationSeparator" w:id="0">
    <w:p w14:paraId="7EA9B313" w14:textId="77777777" w:rsidR="00633830" w:rsidRDefault="00633830" w:rsidP="00322FFC">
      <w:pPr>
        <w:spacing w:line="240" w:lineRule="auto"/>
        <w:ind w:firstLine="6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方正书宋_GBK">
    <w:altName w:val="宋体"/>
    <w:charset w:val="86"/>
    <w:family w:val="roman"/>
    <w:pitch w:val="default"/>
    <w:sig w:usb0="00000000" w:usb1="00000000" w:usb2="00000000" w:usb3="00000000" w:csb0="00040000" w:csb1="00000000"/>
  </w:font>
  <w:font w:name="FangSong">
    <w:altName w:val="Arial Unicode MS"/>
    <w:panose1 w:val="00000000000000000000"/>
    <w:charset w:val="86"/>
    <w:family w:val="swiss"/>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大标宋简体">
    <w:panose1 w:val="02010601030101010101"/>
    <w:charset w:val="86"/>
    <w:family w:val="auto"/>
    <w:pitch w:val="variable"/>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7C03DB" w14:textId="77777777" w:rsidR="0034610D" w:rsidRDefault="0034610D">
    <w:pPr>
      <w:pStyle w:val="a5"/>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8D340E" w14:textId="68B78DA4" w:rsidR="0034610D" w:rsidRDefault="0034610D">
    <w:pPr>
      <w:pStyle w:val="a5"/>
      <w:ind w:firstLine="360"/>
      <w:jc w:val="center"/>
    </w:pPr>
  </w:p>
  <w:p w14:paraId="3C236954" w14:textId="77777777" w:rsidR="0034610D" w:rsidRDefault="0034610D">
    <w:pPr>
      <w:pStyle w:val="a5"/>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6F4687" w14:textId="77777777" w:rsidR="0034610D" w:rsidRDefault="0034610D">
    <w:pPr>
      <w:pStyle w:val="a5"/>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367710"/>
      <w:docPartObj>
        <w:docPartGallery w:val="Page Numbers (Bottom of Page)"/>
        <w:docPartUnique/>
      </w:docPartObj>
    </w:sdtPr>
    <w:sdtEndPr>
      <w:rPr>
        <w:rFonts w:asciiTheme="minorEastAsia" w:eastAsiaTheme="minorEastAsia" w:hAnsiTheme="minorEastAsia"/>
        <w:sz w:val="28"/>
        <w:szCs w:val="28"/>
      </w:rPr>
    </w:sdtEndPr>
    <w:sdtContent>
      <w:p w14:paraId="59EF56B5" w14:textId="611BB2FC" w:rsidR="003F6799" w:rsidRPr="003F6799" w:rsidRDefault="003F6799" w:rsidP="003F6799">
        <w:pPr>
          <w:pStyle w:val="a5"/>
          <w:ind w:firstLineChars="0" w:firstLine="0"/>
          <w:rPr>
            <w:rFonts w:asciiTheme="minorEastAsia" w:eastAsiaTheme="minorEastAsia" w:hAnsiTheme="minorEastAsia"/>
            <w:sz w:val="28"/>
            <w:szCs w:val="28"/>
          </w:rPr>
        </w:pPr>
        <w:r w:rsidRPr="003F6799">
          <w:rPr>
            <w:rFonts w:asciiTheme="minorEastAsia" w:eastAsiaTheme="minorEastAsia" w:hAnsiTheme="minorEastAsia"/>
            <w:sz w:val="28"/>
            <w:szCs w:val="28"/>
          </w:rPr>
          <w:fldChar w:fldCharType="begin"/>
        </w:r>
        <w:r w:rsidRPr="003F6799">
          <w:rPr>
            <w:rFonts w:asciiTheme="minorEastAsia" w:eastAsiaTheme="minorEastAsia" w:hAnsiTheme="minorEastAsia"/>
            <w:sz w:val="28"/>
            <w:szCs w:val="28"/>
          </w:rPr>
          <w:instrText>PAGE   \* MERGEFORMAT</w:instrText>
        </w:r>
        <w:r w:rsidRPr="003F6799">
          <w:rPr>
            <w:rFonts w:asciiTheme="minorEastAsia" w:eastAsiaTheme="minorEastAsia" w:hAnsiTheme="minorEastAsia"/>
            <w:sz w:val="28"/>
            <w:szCs w:val="28"/>
          </w:rPr>
          <w:fldChar w:fldCharType="separate"/>
        </w:r>
        <w:r w:rsidR="00B0020A" w:rsidRPr="00B0020A">
          <w:rPr>
            <w:rFonts w:asciiTheme="minorEastAsia" w:eastAsiaTheme="minorEastAsia" w:hAnsiTheme="minorEastAsia"/>
            <w:noProof/>
            <w:sz w:val="28"/>
            <w:szCs w:val="28"/>
            <w:lang w:val="zh-CN"/>
          </w:rPr>
          <w:t>-</w:t>
        </w:r>
        <w:r w:rsidR="00B0020A">
          <w:rPr>
            <w:rFonts w:asciiTheme="minorEastAsia" w:eastAsiaTheme="minorEastAsia" w:hAnsiTheme="minorEastAsia"/>
            <w:noProof/>
            <w:sz w:val="28"/>
            <w:szCs w:val="28"/>
          </w:rPr>
          <w:t xml:space="preserve"> 18 -</w:t>
        </w:r>
        <w:r w:rsidRPr="003F6799">
          <w:rPr>
            <w:rFonts w:asciiTheme="minorEastAsia" w:eastAsiaTheme="minorEastAsia" w:hAnsiTheme="minorEastAsia"/>
            <w:sz w:val="28"/>
            <w:szCs w:val="28"/>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7928080"/>
      <w:docPartObj>
        <w:docPartGallery w:val="Page Numbers (Bottom of Page)"/>
        <w:docPartUnique/>
      </w:docPartObj>
    </w:sdtPr>
    <w:sdtEndPr>
      <w:rPr>
        <w:rFonts w:asciiTheme="minorEastAsia" w:eastAsiaTheme="minorEastAsia" w:hAnsiTheme="minorEastAsia"/>
        <w:sz w:val="28"/>
        <w:szCs w:val="28"/>
      </w:rPr>
    </w:sdtEndPr>
    <w:sdtContent>
      <w:p w14:paraId="2FBE6858" w14:textId="7533C6EA" w:rsidR="003F6799" w:rsidRPr="003F6799" w:rsidRDefault="003F6799" w:rsidP="003F6799">
        <w:pPr>
          <w:pStyle w:val="a5"/>
          <w:ind w:firstLineChars="0" w:firstLine="0"/>
          <w:jc w:val="right"/>
          <w:rPr>
            <w:rFonts w:asciiTheme="minorEastAsia" w:eastAsiaTheme="minorEastAsia" w:hAnsiTheme="minorEastAsia"/>
            <w:sz w:val="28"/>
            <w:szCs w:val="28"/>
          </w:rPr>
        </w:pPr>
        <w:r w:rsidRPr="003F6799">
          <w:rPr>
            <w:rFonts w:asciiTheme="minorEastAsia" w:eastAsiaTheme="minorEastAsia" w:hAnsiTheme="minorEastAsia"/>
            <w:sz w:val="28"/>
            <w:szCs w:val="28"/>
          </w:rPr>
          <w:fldChar w:fldCharType="begin"/>
        </w:r>
        <w:r w:rsidRPr="003F6799">
          <w:rPr>
            <w:rFonts w:asciiTheme="minorEastAsia" w:eastAsiaTheme="minorEastAsia" w:hAnsiTheme="minorEastAsia"/>
            <w:sz w:val="28"/>
            <w:szCs w:val="28"/>
          </w:rPr>
          <w:instrText>PAGE   \* MERGEFORMAT</w:instrText>
        </w:r>
        <w:r w:rsidRPr="003F6799">
          <w:rPr>
            <w:rFonts w:asciiTheme="minorEastAsia" w:eastAsiaTheme="minorEastAsia" w:hAnsiTheme="minorEastAsia"/>
            <w:sz w:val="28"/>
            <w:szCs w:val="28"/>
          </w:rPr>
          <w:fldChar w:fldCharType="separate"/>
        </w:r>
        <w:r w:rsidR="00B0020A" w:rsidRPr="00B0020A">
          <w:rPr>
            <w:rFonts w:asciiTheme="minorEastAsia" w:eastAsiaTheme="minorEastAsia" w:hAnsiTheme="minorEastAsia"/>
            <w:noProof/>
            <w:sz w:val="28"/>
            <w:szCs w:val="28"/>
            <w:lang w:val="zh-CN"/>
          </w:rPr>
          <w:t>-</w:t>
        </w:r>
        <w:r w:rsidR="00B0020A">
          <w:rPr>
            <w:rFonts w:asciiTheme="minorEastAsia" w:eastAsiaTheme="minorEastAsia" w:hAnsiTheme="minorEastAsia"/>
            <w:noProof/>
            <w:sz w:val="28"/>
            <w:szCs w:val="28"/>
          </w:rPr>
          <w:t xml:space="preserve"> 1 -</w:t>
        </w:r>
        <w:r w:rsidRPr="003F6799">
          <w:rPr>
            <w:rFonts w:asciiTheme="minorEastAsia" w:eastAsiaTheme="minorEastAsia" w:hAnsiTheme="minorEastAsia"/>
            <w:sz w:val="28"/>
            <w:szCs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88CC90" w14:textId="77777777" w:rsidR="00633830" w:rsidRDefault="00633830" w:rsidP="00322FFC">
      <w:pPr>
        <w:spacing w:line="240" w:lineRule="auto"/>
        <w:ind w:firstLine="600"/>
      </w:pPr>
      <w:r>
        <w:separator/>
      </w:r>
    </w:p>
  </w:footnote>
  <w:footnote w:type="continuationSeparator" w:id="0">
    <w:p w14:paraId="3B9BF871" w14:textId="77777777" w:rsidR="00633830" w:rsidRDefault="00633830" w:rsidP="00322FFC">
      <w:pPr>
        <w:spacing w:line="240" w:lineRule="auto"/>
        <w:ind w:firstLine="60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9F77DA" w14:textId="77777777" w:rsidR="0034610D" w:rsidRDefault="0034610D" w:rsidP="003F6799">
    <w:pPr>
      <w:ind w:firstLine="60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64EAF0" w14:textId="77777777" w:rsidR="0034610D" w:rsidRPr="00A543AA" w:rsidRDefault="0034610D" w:rsidP="003B51D0">
    <w:pPr>
      <w:ind w:left="600" w:firstLineChars="0" w:firstLine="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F764FD" w14:textId="77777777" w:rsidR="0034610D" w:rsidRDefault="0034610D">
    <w:pPr>
      <w:pStyle w:val="a4"/>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evenAndOddHeaders/>
  <w:drawingGridHorizontalSpacing w:val="150"/>
  <w:drawingGridVerticalSpacing w:val="204"/>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3EC8"/>
    <w:rsid w:val="0000061B"/>
    <w:rsid w:val="00002F73"/>
    <w:rsid w:val="00003C99"/>
    <w:rsid w:val="00006B35"/>
    <w:rsid w:val="00010ABB"/>
    <w:rsid w:val="00010B88"/>
    <w:rsid w:val="00010CB7"/>
    <w:rsid w:val="00011D4A"/>
    <w:rsid w:val="00012574"/>
    <w:rsid w:val="00021649"/>
    <w:rsid w:val="00021C41"/>
    <w:rsid w:val="0002217D"/>
    <w:rsid w:val="00023EC5"/>
    <w:rsid w:val="000247F8"/>
    <w:rsid w:val="00024D7E"/>
    <w:rsid w:val="00025428"/>
    <w:rsid w:val="00025BF0"/>
    <w:rsid w:val="000263EA"/>
    <w:rsid w:val="00026D8E"/>
    <w:rsid w:val="0002747F"/>
    <w:rsid w:val="00030853"/>
    <w:rsid w:val="00030E67"/>
    <w:rsid w:val="00032C47"/>
    <w:rsid w:val="00032D35"/>
    <w:rsid w:val="000330AD"/>
    <w:rsid w:val="00033B5E"/>
    <w:rsid w:val="0003540B"/>
    <w:rsid w:val="000356EB"/>
    <w:rsid w:val="00035975"/>
    <w:rsid w:val="00036EC7"/>
    <w:rsid w:val="000377AC"/>
    <w:rsid w:val="00037E75"/>
    <w:rsid w:val="000404B4"/>
    <w:rsid w:val="00041837"/>
    <w:rsid w:val="0004311D"/>
    <w:rsid w:val="0004792A"/>
    <w:rsid w:val="00050E4F"/>
    <w:rsid w:val="00050F2F"/>
    <w:rsid w:val="000521D6"/>
    <w:rsid w:val="00052959"/>
    <w:rsid w:val="00055611"/>
    <w:rsid w:val="00055732"/>
    <w:rsid w:val="00060161"/>
    <w:rsid w:val="0006123F"/>
    <w:rsid w:val="00061849"/>
    <w:rsid w:val="0006244E"/>
    <w:rsid w:val="00066A91"/>
    <w:rsid w:val="000674AB"/>
    <w:rsid w:val="00067500"/>
    <w:rsid w:val="000726D0"/>
    <w:rsid w:val="00073013"/>
    <w:rsid w:val="00074CCA"/>
    <w:rsid w:val="00081626"/>
    <w:rsid w:val="00082D52"/>
    <w:rsid w:val="000840EE"/>
    <w:rsid w:val="00085422"/>
    <w:rsid w:val="00090959"/>
    <w:rsid w:val="00090B70"/>
    <w:rsid w:val="00092C0C"/>
    <w:rsid w:val="00093211"/>
    <w:rsid w:val="000935F5"/>
    <w:rsid w:val="000963D9"/>
    <w:rsid w:val="000976BA"/>
    <w:rsid w:val="000A2C51"/>
    <w:rsid w:val="000A4DDD"/>
    <w:rsid w:val="000A55EC"/>
    <w:rsid w:val="000B0094"/>
    <w:rsid w:val="000B570D"/>
    <w:rsid w:val="000B6AEA"/>
    <w:rsid w:val="000C358D"/>
    <w:rsid w:val="000D44F4"/>
    <w:rsid w:val="000D70DA"/>
    <w:rsid w:val="000E0EBD"/>
    <w:rsid w:val="000E1CFB"/>
    <w:rsid w:val="000E293A"/>
    <w:rsid w:val="000E3012"/>
    <w:rsid w:val="000E39EC"/>
    <w:rsid w:val="000F256B"/>
    <w:rsid w:val="000F4C58"/>
    <w:rsid w:val="000F7EED"/>
    <w:rsid w:val="00101F05"/>
    <w:rsid w:val="0010203E"/>
    <w:rsid w:val="00103759"/>
    <w:rsid w:val="00105A40"/>
    <w:rsid w:val="001134B9"/>
    <w:rsid w:val="00114928"/>
    <w:rsid w:val="00115109"/>
    <w:rsid w:val="001166F8"/>
    <w:rsid w:val="001171CE"/>
    <w:rsid w:val="00120EC6"/>
    <w:rsid w:val="00122952"/>
    <w:rsid w:val="001236B6"/>
    <w:rsid w:val="001242D1"/>
    <w:rsid w:val="00124853"/>
    <w:rsid w:val="001249E5"/>
    <w:rsid w:val="0012527A"/>
    <w:rsid w:val="00125555"/>
    <w:rsid w:val="00130C63"/>
    <w:rsid w:val="001317BB"/>
    <w:rsid w:val="0013307F"/>
    <w:rsid w:val="001336CF"/>
    <w:rsid w:val="00133C92"/>
    <w:rsid w:val="00142B76"/>
    <w:rsid w:val="0014465E"/>
    <w:rsid w:val="00144EE0"/>
    <w:rsid w:val="0014524D"/>
    <w:rsid w:val="00146ECD"/>
    <w:rsid w:val="00146FFB"/>
    <w:rsid w:val="00150FB2"/>
    <w:rsid w:val="001515FE"/>
    <w:rsid w:val="00152642"/>
    <w:rsid w:val="0015372D"/>
    <w:rsid w:val="00153C83"/>
    <w:rsid w:val="00153D3C"/>
    <w:rsid w:val="001556CB"/>
    <w:rsid w:val="00160700"/>
    <w:rsid w:val="001630A9"/>
    <w:rsid w:val="00166B45"/>
    <w:rsid w:val="0017129A"/>
    <w:rsid w:val="00172ECB"/>
    <w:rsid w:val="00174FE1"/>
    <w:rsid w:val="00177D19"/>
    <w:rsid w:val="0018008B"/>
    <w:rsid w:val="001800B1"/>
    <w:rsid w:val="00182314"/>
    <w:rsid w:val="00183A3D"/>
    <w:rsid w:val="00183D07"/>
    <w:rsid w:val="00186CD0"/>
    <w:rsid w:val="00192452"/>
    <w:rsid w:val="001924A8"/>
    <w:rsid w:val="00194274"/>
    <w:rsid w:val="00194C75"/>
    <w:rsid w:val="00195519"/>
    <w:rsid w:val="001975C5"/>
    <w:rsid w:val="001978EB"/>
    <w:rsid w:val="001979FB"/>
    <w:rsid w:val="00197AFF"/>
    <w:rsid w:val="001A187E"/>
    <w:rsid w:val="001A1A5A"/>
    <w:rsid w:val="001A1DF1"/>
    <w:rsid w:val="001A534B"/>
    <w:rsid w:val="001A606E"/>
    <w:rsid w:val="001B00B5"/>
    <w:rsid w:val="001B0BDF"/>
    <w:rsid w:val="001B354A"/>
    <w:rsid w:val="001B3920"/>
    <w:rsid w:val="001B3B05"/>
    <w:rsid w:val="001B4082"/>
    <w:rsid w:val="001B439A"/>
    <w:rsid w:val="001B4EFF"/>
    <w:rsid w:val="001B4F55"/>
    <w:rsid w:val="001C649E"/>
    <w:rsid w:val="001D0185"/>
    <w:rsid w:val="001D10A5"/>
    <w:rsid w:val="001D2749"/>
    <w:rsid w:val="001D39B8"/>
    <w:rsid w:val="001D46E5"/>
    <w:rsid w:val="001D4780"/>
    <w:rsid w:val="001D59A8"/>
    <w:rsid w:val="001D6591"/>
    <w:rsid w:val="001D740E"/>
    <w:rsid w:val="001D7D39"/>
    <w:rsid w:val="001E03FD"/>
    <w:rsid w:val="001E0515"/>
    <w:rsid w:val="001E1E38"/>
    <w:rsid w:val="001E58E8"/>
    <w:rsid w:val="001F06BC"/>
    <w:rsid w:val="001F3CAE"/>
    <w:rsid w:val="001F556F"/>
    <w:rsid w:val="001F74DF"/>
    <w:rsid w:val="001F7DDE"/>
    <w:rsid w:val="0020183A"/>
    <w:rsid w:val="00204764"/>
    <w:rsid w:val="00207732"/>
    <w:rsid w:val="00211B14"/>
    <w:rsid w:val="00216A09"/>
    <w:rsid w:val="00216CC7"/>
    <w:rsid w:val="002175E4"/>
    <w:rsid w:val="002201EF"/>
    <w:rsid w:val="0022096C"/>
    <w:rsid w:val="0022113D"/>
    <w:rsid w:val="00224211"/>
    <w:rsid w:val="00225428"/>
    <w:rsid w:val="00226117"/>
    <w:rsid w:val="00226219"/>
    <w:rsid w:val="00226B4B"/>
    <w:rsid w:val="00226FBA"/>
    <w:rsid w:val="00227D77"/>
    <w:rsid w:val="00231D45"/>
    <w:rsid w:val="00233682"/>
    <w:rsid w:val="00234639"/>
    <w:rsid w:val="00237750"/>
    <w:rsid w:val="00240753"/>
    <w:rsid w:val="002419A5"/>
    <w:rsid w:val="0024286E"/>
    <w:rsid w:val="00242A72"/>
    <w:rsid w:val="00243000"/>
    <w:rsid w:val="00244D4D"/>
    <w:rsid w:val="00244F51"/>
    <w:rsid w:val="00245997"/>
    <w:rsid w:val="00246376"/>
    <w:rsid w:val="00246732"/>
    <w:rsid w:val="0025159F"/>
    <w:rsid w:val="00252B5B"/>
    <w:rsid w:val="00253B63"/>
    <w:rsid w:val="00253EEF"/>
    <w:rsid w:val="00255E9F"/>
    <w:rsid w:val="00257408"/>
    <w:rsid w:val="00257777"/>
    <w:rsid w:val="0025799E"/>
    <w:rsid w:val="00260181"/>
    <w:rsid w:val="0026145E"/>
    <w:rsid w:val="00262B65"/>
    <w:rsid w:val="00263230"/>
    <w:rsid w:val="00263704"/>
    <w:rsid w:val="002640F9"/>
    <w:rsid w:val="00264A17"/>
    <w:rsid w:val="00266194"/>
    <w:rsid w:val="00270877"/>
    <w:rsid w:val="00270C0F"/>
    <w:rsid w:val="002731B1"/>
    <w:rsid w:val="002805EE"/>
    <w:rsid w:val="00283F58"/>
    <w:rsid w:val="0028528F"/>
    <w:rsid w:val="002857E3"/>
    <w:rsid w:val="002878D5"/>
    <w:rsid w:val="00292276"/>
    <w:rsid w:val="0029242D"/>
    <w:rsid w:val="002929BE"/>
    <w:rsid w:val="00295C34"/>
    <w:rsid w:val="00296CC7"/>
    <w:rsid w:val="002A2F43"/>
    <w:rsid w:val="002A33D2"/>
    <w:rsid w:val="002A4D56"/>
    <w:rsid w:val="002A522D"/>
    <w:rsid w:val="002B130F"/>
    <w:rsid w:val="002B1FE7"/>
    <w:rsid w:val="002B417A"/>
    <w:rsid w:val="002B443B"/>
    <w:rsid w:val="002B561A"/>
    <w:rsid w:val="002B62A9"/>
    <w:rsid w:val="002B7A3D"/>
    <w:rsid w:val="002C11A5"/>
    <w:rsid w:val="002C2752"/>
    <w:rsid w:val="002C3E21"/>
    <w:rsid w:val="002C40E5"/>
    <w:rsid w:val="002C49B9"/>
    <w:rsid w:val="002C7B48"/>
    <w:rsid w:val="002D1CC4"/>
    <w:rsid w:val="002D2095"/>
    <w:rsid w:val="002D2D71"/>
    <w:rsid w:val="002D3F93"/>
    <w:rsid w:val="002E4819"/>
    <w:rsid w:val="002E53DF"/>
    <w:rsid w:val="002E55AB"/>
    <w:rsid w:val="002F05BA"/>
    <w:rsid w:val="002F1B8F"/>
    <w:rsid w:val="002F1F51"/>
    <w:rsid w:val="002F4A1B"/>
    <w:rsid w:val="002F5D91"/>
    <w:rsid w:val="002F7392"/>
    <w:rsid w:val="002F7B9C"/>
    <w:rsid w:val="00304682"/>
    <w:rsid w:val="00307233"/>
    <w:rsid w:val="003100DE"/>
    <w:rsid w:val="00312672"/>
    <w:rsid w:val="00312ACC"/>
    <w:rsid w:val="003137C5"/>
    <w:rsid w:val="00313EBC"/>
    <w:rsid w:val="003157D4"/>
    <w:rsid w:val="00316ED5"/>
    <w:rsid w:val="00316FFD"/>
    <w:rsid w:val="00317B29"/>
    <w:rsid w:val="0032167F"/>
    <w:rsid w:val="00321FB1"/>
    <w:rsid w:val="00322392"/>
    <w:rsid w:val="00322FFC"/>
    <w:rsid w:val="00323751"/>
    <w:rsid w:val="00323B92"/>
    <w:rsid w:val="00323EC8"/>
    <w:rsid w:val="003250BE"/>
    <w:rsid w:val="003255CD"/>
    <w:rsid w:val="00326A76"/>
    <w:rsid w:val="003273D6"/>
    <w:rsid w:val="003278C4"/>
    <w:rsid w:val="00331484"/>
    <w:rsid w:val="00332777"/>
    <w:rsid w:val="0033488B"/>
    <w:rsid w:val="0033654B"/>
    <w:rsid w:val="00336B6F"/>
    <w:rsid w:val="00341EF9"/>
    <w:rsid w:val="00342072"/>
    <w:rsid w:val="00342B04"/>
    <w:rsid w:val="00343B6E"/>
    <w:rsid w:val="00343CD3"/>
    <w:rsid w:val="00344A49"/>
    <w:rsid w:val="00344CC3"/>
    <w:rsid w:val="0034521B"/>
    <w:rsid w:val="00345CEF"/>
    <w:rsid w:val="00345FF1"/>
    <w:rsid w:val="0034610D"/>
    <w:rsid w:val="00346A76"/>
    <w:rsid w:val="0034718B"/>
    <w:rsid w:val="003624F2"/>
    <w:rsid w:val="003637B7"/>
    <w:rsid w:val="00363FEB"/>
    <w:rsid w:val="0036484A"/>
    <w:rsid w:val="0036561B"/>
    <w:rsid w:val="003659E0"/>
    <w:rsid w:val="00370047"/>
    <w:rsid w:val="003701FB"/>
    <w:rsid w:val="00371589"/>
    <w:rsid w:val="00371734"/>
    <w:rsid w:val="00371CD2"/>
    <w:rsid w:val="0037587A"/>
    <w:rsid w:val="00375918"/>
    <w:rsid w:val="003766A6"/>
    <w:rsid w:val="003812E7"/>
    <w:rsid w:val="00381F72"/>
    <w:rsid w:val="00384C46"/>
    <w:rsid w:val="00390B08"/>
    <w:rsid w:val="00390E3C"/>
    <w:rsid w:val="003915C3"/>
    <w:rsid w:val="00392D33"/>
    <w:rsid w:val="00392D6A"/>
    <w:rsid w:val="00394787"/>
    <w:rsid w:val="00394E46"/>
    <w:rsid w:val="00395324"/>
    <w:rsid w:val="00396C08"/>
    <w:rsid w:val="00397970"/>
    <w:rsid w:val="003A08E0"/>
    <w:rsid w:val="003A1CEB"/>
    <w:rsid w:val="003A42CC"/>
    <w:rsid w:val="003A56C3"/>
    <w:rsid w:val="003A77E4"/>
    <w:rsid w:val="003B0A28"/>
    <w:rsid w:val="003B0B20"/>
    <w:rsid w:val="003B1007"/>
    <w:rsid w:val="003B1BDE"/>
    <w:rsid w:val="003B22F5"/>
    <w:rsid w:val="003B2FC9"/>
    <w:rsid w:val="003B3CDD"/>
    <w:rsid w:val="003B5015"/>
    <w:rsid w:val="003B51D0"/>
    <w:rsid w:val="003C3AE4"/>
    <w:rsid w:val="003C4AE3"/>
    <w:rsid w:val="003C55C6"/>
    <w:rsid w:val="003C7E73"/>
    <w:rsid w:val="003D07B7"/>
    <w:rsid w:val="003D0ECB"/>
    <w:rsid w:val="003D142B"/>
    <w:rsid w:val="003D19EB"/>
    <w:rsid w:val="003D1A1A"/>
    <w:rsid w:val="003D1FDA"/>
    <w:rsid w:val="003D596E"/>
    <w:rsid w:val="003D5DB2"/>
    <w:rsid w:val="003D7B78"/>
    <w:rsid w:val="003E1478"/>
    <w:rsid w:val="003E3A44"/>
    <w:rsid w:val="003E6783"/>
    <w:rsid w:val="003E7192"/>
    <w:rsid w:val="003E7F77"/>
    <w:rsid w:val="003F052E"/>
    <w:rsid w:val="003F09E0"/>
    <w:rsid w:val="003F0D6D"/>
    <w:rsid w:val="003F0FFE"/>
    <w:rsid w:val="003F1D1E"/>
    <w:rsid w:val="003F5F56"/>
    <w:rsid w:val="003F6799"/>
    <w:rsid w:val="004007D6"/>
    <w:rsid w:val="0040239B"/>
    <w:rsid w:val="004038FA"/>
    <w:rsid w:val="00411B31"/>
    <w:rsid w:val="004129C1"/>
    <w:rsid w:val="0041335E"/>
    <w:rsid w:val="0041398E"/>
    <w:rsid w:val="00413D6C"/>
    <w:rsid w:val="0042448F"/>
    <w:rsid w:val="004253EF"/>
    <w:rsid w:val="0043059E"/>
    <w:rsid w:val="00433D2C"/>
    <w:rsid w:val="004352F3"/>
    <w:rsid w:val="00441FA2"/>
    <w:rsid w:val="00442608"/>
    <w:rsid w:val="00442F50"/>
    <w:rsid w:val="004454FD"/>
    <w:rsid w:val="0045354D"/>
    <w:rsid w:val="00456D5E"/>
    <w:rsid w:val="00457FED"/>
    <w:rsid w:val="00461D3C"/>
    <w:rsid w:val="004624D3"/>
    <w:rsid w:val="00464094"/>
    <w:rsid w:val="0046525E"/>
    <w:rsid w:val="00466274"/>
    <w:rsid w:val="00467CF1"/>
    <w:rsid w:val="00471766"/>
    <w:rsid w:val="00471F36"/>
    <w:rsid w:val="0047210D"/>
    <w:rsid w:val="00473452"/>
    <w:rsid w:val="004742B6"/>
    <w:rsid w:val="0047517B"/>
    <w:rsid w:val="00480023"/>
    <w:rsid w:val="004810DC"/>
    <w:rsid w:val="00481DBE"/>
    <w:rsid w:val="004843D1"/>
    <w:rsid w:val="004847A4"/>
    <w:rsid w:val="00484972"/>
    <w:rsid w:val="00485B41"/>
    <w:rsid w:val="00490B53"/>
    <w:rsid w:val="00490D41"/>
    <w:rsid w:val="00492C8E"/>
    <w:rsid w:val="00493101"/>
    <w:rsid w:val="004932FF"/>
    <w:rsid w:val="004936A1"/>
    <w:rsid w:val="00496967"/>
    <w:rsid w:val="00497CD3"/>
    <w:rsid w:val="004A1233"/>
    <w:rsid w:val="004A1893"/>
    <w:rsid w:val="004A7003"/>
    <w:rsid w:val="004A7DF0"/>
    <w:rsid w:val="004B1F4A"/>
    <w:rsid w:val="004B2150"/>
    <w:rsid w:val="004B2E7F"/>
    <w:rsid w:val="004B3519"/>
    <w:rsid w:val="004B3D3A"/>
    <w:rsid w:val="004B4D0E"/>
    <w:rsid w:val="004B50B4"/>
    <w:rsid w:val="004B52FB"/>
    <w:rsid w:val="004B5D62"/>
    <w:rsid w:val="004B5DCB"/>
    <w:rsid w:val="004B796F"/>
    <w:rsid w:val="004C0170"/>
    <w:rsid w:val="004C18E5"/>
    <w:rsid w:val="004C25C6"/>
    <w:rsid w:val="004C2E89"/>
    <w:rsid w:val="004C4B2C"/>
    <w:rsid w:val="004D1578"/>
    <w:rsid w:val="004D2706"/>
    <w:rsid w:val="004D39C8"/>
    <w:rsid w:val="004D55B7"/>
    <w:rsid w:val="004D5F91"/>
    <w:rsid w:val="004D7307"/>
    <w:rsid w:val="004E3129"/>
    <w:rsid w:val="004E5761"/>
    <w:rsid w:val="004E5A47"/>
    <w:rsid w:val="004F00E4"/>
    <w:rsid w:val="004F24CE"/>
    <w:rsid w:val="004F262C"/>
    <w:rsid w:val="004F4211"/>
    <w:rsid w:val="004F44AE"/>
    <w:rsid w:val="004F4C84"/>
    <w:rsid w:val="004F589B"/>
    <w:rsid w:val="004F5940"/>
    <w:rsid w:val="004F5AB0"/>
    <w:rsid w:val="004F6A17"/>
    <w:rsid w:val="004F6C59"/>
    <w:rsid w:val="004F6F30"/>
    <w:rsid w:val="004F7E26"/>
    <w:rsid w:val="00500126"/>
    <w:rsid w:val="00500620"/>
    <w:rsid w:val="00501DDA"/>
    <w:rsid w:val="005029B3"/>
    <w:rsid w:val="0050348C"/>
    <w:rsid w:val="00505BA5"/>
    <w:rsid w:val="0050612E"/>
    <w:rsid w:val="00506D3D"/>
    <w:rsid w:val="005114DD"/>
    <w:rsid w:val="00511668"/>
    <w:rsid w:val="00513492"/>
    <w:rsid w:val="00514119"/>
    <w:rsid w:val="0052004B"/>
    <w:rsid w:val="00523310"/>
    <w:rsid w:val="00523BDC"/>
    <w:rsid w:val="00524393"/>
    <w:rsid w:val="00525A46"/>
    <w:rsid w:val="00526937"/>
    <w:rsid w:val="00526BCA"/>
    <w:rsid w:val="00531E35"/>
    <w:rsid w:val="00532F9A"/>
    <w:rsid w:val="00533338"/>
    <w:rsid w:val="005333E0"/>
    <w:rsid w:val="00534038"/>
    <w:rsid w:val="0053552B"/>
    <w:rsid w:val="00535A76"/>
    <w:rsid w:val="0053694A"/>
    <w:rsid w:val="00537C50"/>
    <w:rsid w:val="00541896"/>
    <w:rsid w:val="005423A7"/>
    <w:rsid w:val="00542511"/>
    <w:rsid w:val="00542AA5"/>
    <w:rsid w:val="00544837"/>
    <w:rsid w:val="00545E12"/>
    <w:rsid w:val="00547316"/>
    <w:rsid w:val="005529BD"/>
    <w:rsid w:val="00552B7F"/>
    <w:rsid w:val="005532DF"/>
    <w:rsid w:val="0055587F"/>
    <w:rsid w:val="00555F51"/>
    <w:rsid w:val="005564C0"/>
    <w:rsid w:val="005607A3"/>
    <w:rsid w:val="00561554"/>
    <w:rsid w:val="00562335"/>
    <w:rsid w:val="00563ED6"/>
    <w:rsid w:val="00566D60"/>
    <w:rsid w:val="00571995"/>
    <w:rsid w:val="00572168"/>
    <w:rsid w:val="005749EE"/>
    <w:rsid w:val="00576642"/>
    <w:rsid w:val="0057672D"/>
    <w:rsid w:val="00577406"/>
    <w:rsid w:val="005779E7"/>
    <w:rsid w:val="00583995"/>
    <w:rsid w:val="00583E0A"/>
    <w:rsid w:val="00583ECD"/>
    <w:rsid w:val="005847E6"/>
    <w:rsid w:val="00584E4F"/>
    <w:rsid w:val="005915F9"/>
    <w:rsid w:val="00591827"/>
    <w:rsid w:val="00592006"/>
    <w:rsid w:val="005924AA"/>
    <w:rsid w:val="00592591"/>
    <w:rsid w:val="00596A37"/>
    <w:rsid w:val="005A1AF2"/>
    <w:rsid w:val="005A1D44"/>
    <w:rsid w:val="005A2E4D"/>
    <w:rsid w:val="005A31ED"/>
    <w:rsid w:val="005A48AB"/>
    <w:rsid w:val="005A4969"/>
    <w:rsid w:val="005A567F"/>
    <w:rsid w:val="005A5D45"/>
    <w:rsid w:val="005A6F76"/>
    <w:rsid w:val="005A73EB"/>
    <w:rsid w:val="005A7F39"/>
    <w:rsid w:val="005B128E"/>
    <w:rsid w:val="005B1B4B"/>
    <w:rsid w:val="005B1E6B"/>
    <w:rsid w:val="005B2765"/>
    <w:rsid w:val="005B3F98"/>
    <w:rsid w:val="005B44CE"/>
    <w:rsid w:val="005B5007"/>
    <w:rsid w:val="005C3230"/>
    <w:rsid w:val="005C37C2"/>
    <w:rsid w:val="005C4060"/>
    <w:rsid w:val="005C42BB"/>
    <w:rsid w:val="005C498A"/>
    <w:rsid w:val="005C547A"/>
    <w:rsid w:val="005D1312"/>
    <w:rsid w:val="005D1AEF"/>
    <w:rsid w:val="005D59A0"/>
    <w:rsid w:val="005D68DF"/>
    <w:rsid w:val="005D7476"/>
    <w:rsid w:val="005E436A"/>
    <w:rsid w:val="005E51BF"/>
    <w:rsid w:val="005E5304"/>
    <w:rsid w:val="005E6493"/>
    <w:rsid w:val="005E6A4A"/>
    <w:rsid w:val="005E790E"/>
    <w:rsid w:val="005F10D1"/>
    <w:rsid w:val="005F28A4"/>
    <w:rsid w:val="005F5566"/>
    <w:rsid w:val="005F7997"/>
    <w:rsid w:val="0060150B"/>
    <w:rsid w:val="00601759"/>
    <w:rsid w:val="00602361"/>
    <w:rsid w:val="00602764"/>
    <w:rsid w:val="00603074"/>
    <w:rsid w:val="006039F6"/>
    <w:rsid w:val="00604779"/>
    <w:rsid w:val="00606318"/>
    <w:rsid w:val="00606FD1"/>
    <w:rsid w:val="00611797"/>
    <w:rsid w:val="006133C4"/>
    <w:rsid w:val="006138F0"/>
    <w:rsid w:val="00614831"/>
    <w:rsid w:val="0061598D"/>
    <w:rsid w:val="00617938"/>
    <w:rsid w:val="006212BE"/>
    <w:rsid w:val="006216F9"/>
    <w:rsid w:val="006220D9"/>
    <w:rsid w:val="00624FB6"/>
    <w:rsid w:val="00630538"/>
    <w:rsid w:val="00630D80"/>
    <w:rsid w:val="006337AE"/>
    <w:rsid w:val="00633830"/>
    <w:rsid w:val="006348C2"/>
    <w:rsid w:val="00634EDE"/>
    <w:rsid w:val="006356FD"/>
    <w:rsid w:val="00640A97"/>
    <w:rsid w:val="00640C74"/>
    <w:rsid w:val="00642D57"/>
    <w:rsid w:val="00644DF2"/>
    <w:rsid w:val="00645C3B"/>
    <w:rsid w:val="00646D67"/>
    <w:rsid w:val="006470CD"/>
    <w:rsid w:val="00647A9A"/>
    <w:rsid w:val="00650CA6"/>
    <w:rsid w:val="0065114F"/>
    <w:rsid w:val="006529BA"/>
    <w:rsid w:val="00653944"/>
    <w:rsid w:val="006541C8"/>
    <w:rsid w:val="006554E5"/>
    <w:rsid w:val="00655CB7"/>
    <w:rsid w:val="00657797"/>
    <w:rsid w:val="00657DFC"/>
    <w:rsid w:val="006614A1"/>
    <w:rsid w:val="00661F81"/>
    <w:rsid w:val="006639BC"/>
    <w:rsid w:val="00664E78"/>
    <w:rsid w:val="00665664"/>
    <w:rsid w:val="00670B09"/>
    <w:rsid w:val="00670D30"/>
    <w:rsid w:val="00670DDA"/>
    <w:rsid w:val="006714B6"/>
    <w:rsid w:val="00673BF4"/>
    <w:rsid w:val="00674674"/>
    <w:rsid w:val="0068033A"/>
    <w:rsid w:val="00680402"/>
    <w:rsid w:val="00683105"/>
    <w:rsid w:val="006834B6"/>
    <w:rsid w:val="006838C9"/>
    <w:rsid w:val="006843A9"/>
    <w:rsid w:val="0068676C"/>
    <w:rsid w:val="00687459"/>
    <w:rsid w:val="00687E48"/>
    <w:rsid w:val="00690479"/>
    <w:rsid w:val="006910F7"/>
    <w:rsid w:val="006953ED"/>
    <w:rsid w:val="006965F0"/>
    <w:rsid w:val="0069673C"/>
    <w:rsid w:val="006A0088"/>
    <w:rsid w:val="006A0C19"/>
    <w:rsid w:val="006A0D5C"/>
    <w:rsid w:val="006A503A"/>
    <w:rsid w:val="006A60FD"/>
    <w:rsid w:val="006B14E8"/>
    <w:rsid w:val="006B1AB6"/>
    <w:rsid w:val="006B3043"/>
    <w:rsid w:val="006B42A2"/>
    <w:rsid w:val="006B595C"/>
    <w:rsid w:val="006B5AA3"/>
    <w:rsid w:val="006B6A52"/>
    <w:rsid w:val="006B7142"/>
    <w:rsid w:val="006C0350"/>
    <w:rsid w:val="006C11F1"/>
    <w:rsid w:val="006C16C7"/>
    <w:rsid w:val="006C1C54"/>
    <w:rsid w:val="006C1F2B"/>
    <w:rsid w:val="006C4B0E"/>
    <w:rsid w:val="006D0124"/>
    <w:rsid w:val="006D0426"/>
    <w:rsid w:val="006D0E65"/>
    <w:rsid w:val="006D36DA"/>
    <w:rsid w:val="006E3EFC"/>
    <w:rsid w:val="006E66C6"/>
    <w:rsid w:val="006E7BFC"/>
    <w:rsid w:val="006F267F"/>
    <w:rsid w:val="006F43B7"/>
    <w:rsid w:val="006F63EE"/>
    <w:rsid w:val="006F6CCA"/>
    <w:rsid w:val="006F7B88"/>
    <w:rsid w:val="006F7F47"/>
    <w:rsid w:val="0070124B"/>
    <w:rsid w:val="00701653"/>
    <w:rsid w:val="00702E28"/>
    <w:rsid w:val="00702ED3"/>
    <w:rsid w:val="007035AC"/>
    <w:rsid w:val="00703EA4"/>
    <w:rsid w:val="00705BBA"/>
    <w:rsid w:val="00707E41"/>
    <w:rsid w:val="0071105F"/>
    <w:rsid w:val="00712FD8"/>
    <w:rsid w:val="00715651"/>
    <w:rsid w:val="00716C7E"/>
    <w:rsid w:val="00716F21"/>
    <w:rsid w:val="0071721D"/>
    <w:rsid w:val="007213DF"/>
    <w:rsid w:val="00721D29"/>
    <w:rsid w:val="00722FD0"/>
    <w:rsid w:val="0072364E"/>
    <w:rsid w:val="00723D3E"/>
    <w:rsid w:val="007241B0"/>
    <w:rsid w:val="007246BF"/>
    <w:rsid w:val="00724742"/>
    <w:rsid w:val="00724827"/>
    <w:rsid w:val="00726E9B"/>
    <w:rsid w:val="00727252"/>
    <w:rsid w:val="007273E8"/>
    <w:rsid w:val="00727F0E"/>
    <w:rsid w:val="007306D5"/>
    <w:rsid w:val="00730A37"/>
    <w:rsid w:val="0073241E"/>
    <w:rsid w:val="007370D7"/>
    <w:rsid w:val="007376D4"/>
    <w:rsid w:val="0074033F"/>
    <w:rsid w:val="00741A3D"/>
    <w:rsid w:val="00742A5E"/>
    <w:rsid w:val="00742DEA"/>
    <w:rsid w:val="0074325B"/>
    <w:rsid w:val="0074402F"/>
    <w:rsid w:val="007452CE"/>
    <w:rsid w:val="0074785F"/>
    <w:rsid w:val="007478AC"/>
    <w:rsid w:val="00747DC9"/>
    <w:rsid w:val="00751079"/>
    <w:rsid w:val="007519CA"/>
    <w:rsid w:val="007522CF"/>
    <w:rsid w:val="00754677"/>
    <w:rsid w:val="00754B8B"/>
    <w:rsid w:val="00754D81"/>
    <w:rsid w:val="007565F2"/>
    <w:rsid w:val="00757FF9"/>
    <w:rsid w:val="00765E27"/>
    <w:rsid w:val="00770C71"/>
    <w:rsid w:val="00774D29"/>
    <w:rsid w:val="00774E8E"/>
    <w:rsid w:val="0078080C"/>
    <w:rsid w:val="0078123A"/>
    <w:rsid w:val="00781741"/>
    <w:rsid w:val="0078443B"/>
    <w:rsid w:val="007849AC"/>
    <w:rsid w:val="00785771"/>
    <w:rsid w:val="0079272E"/>
    <w:rsid w:val="007949C1"/>
    <w:rsid w:val="00795A6B"/>
    <w:rsid w:val="00795F1D"/>
    <w:rsid w:val="007A0840"/>
    <w:rsid w:val="007A3BCF"/>
    <w:rsid w:val="007B22A5"/>
    <w:rsid w:val="007B46FD"/>
    <w:rsid w:val="007B728A"/>
    <w:rsid w:val="007B7F0C"/>
    <w:rsid w:val="007C0169"/>
    <w:rsid w:val="007C7CA3"/>
    <w:rsid w:val="007C7D61"/>
    <w:rsid w:val="007D20D4"/>
    <w:rsid w:val="007D2B2B"/>
    <w:rsid w:val="007D67C6"/>
    <w:rsid w:val="007E03A0"/>
    <w:rsid w:val="007E0ABD"/>
    <w:rsid w:val="007E3AC0"/>
    <w:rsid w:val="007E5FBF"/>
    <w:rsid w:val="007E6080"/>
    <w:rsid w:val="007E6464"/>
    <w:rsid w:val="007F28DC"/>
    <w:rsid w:val="007F6660"/>
    <w:rsid w:val="007F6C29"/>
    <w:rsid w:val="007F7803"/>
    <w:rsid w:val="00800034"/>
    <w:rsid w:val="0080010C"/>
    <w:rsid w:val="00800260"/>
    <w:rsid w:val="00802371"/>
    <w:rsid w:val="00804360"/>
    <w:rsid w:val="00804A94"/>
    <w:rsid w:val="00806590"/>
    <w:rsid w:val="00807DE0"/>
    <w:rsid w:val="008104B4"/>
    <w:rsid w:val="008123EF"/>
    <w:rsid w:val="00813293"/>
    <w:rsid w:val="00813773"/>
    <w:rsid w:val="00814746"/>
    <w:rsid w:val="00814A69"/>
    <w:rsid w:val="00816348"/>
    <w:rsid w:val="0082540B"/>
    <w:rsid w:val="008254B0"/>
    <w:rsid w:val="00825774"/>
    <w:rsid w:val="00826194"/>
    <w:rsid w:val="008277C4"/>
    <w:rsid w:val="0083162D"/>
    <w:rsid w:val="00831B45"/>
    <w:rsid w:val="00831C76"/>
    <w:rsid w:val="008348E1"/>
    <w:rsid w:val="00835D66"/>
    <w:rsid w:val="00836AFE"/>
    <w:rsid w:val="00845490"/>
    <w:rsid w:val="00845744"/>
    <w:rsid w:val="00845F29"/>
    <w:rsid w:val="00845FD2"/>
    <w:rsid w:val="00846043"/>
    <w:rsid w:val="008464D0"/>
    <w:rsid w:val="00847062"/>
    <w:rsid w:val="00852F20"/>
    <w:rsid w:val="00854B7E"/>
    <w:rsid w:val="00854CBC"/>
    <w:rsid w:val="00855292"/>
    <w:rsid w:val="008638DE"/>
    <w:rsid w:val="008668E5"/>
    <w:rsid w:val="00866A50"/>
    <w:rsid w:val="00866FB8"/>
    <w:rsid w:val="00867795"/>
    <w:rsid w:val="00873CE5"/>
    <w:rsid w:val="00873E2D"/>
    <w:rsid w:val="00882448"/>
    <w:rsid w:val="00883EE7"/>
    <w:rsid w:val="00883F4D"/>
    <w:rsid w:val="00883FA9"/>
    <w:rsid w:val="00884505"/>
    <w:rsid w:val="008849ED"/>
    <w:rsid w:val="008854D1"/>
    <w:rsid w:val="0089296A"/>
    <w:rsid w:val="00893DC1"/>
    <w:rsid w:val="00895BD0"/>
    <w:rsid w:val="008966E5"/>
    <w:rsid w:val="008978B9"/>
    <w:rsid w:val="008A05D4"/>
    <w:rsid w:val="008A219E"/>
    <w:rsid w:val="008A3940"/>
    <w:rsid w:val="008A4BD8"/>
    <w:rsid w:val="008A57ED"/>
    <w:rsid w:val="008A6CC0"/>
    <w:rsid w:val="008B0D4D"/>
    <w:rsid w:val="008B24F4"/>
    <w:rsid w:val="008B27D5"/>
    <w:rsid w:val="008B466E"/>
    <w:rsid w:val="008B47DF"/>
    <w:rsid w:val="008B6912"/>
    <w:rsid w:val="008B7680"/>
    <w:rsid w:val="008B7EEF"/>
    <w:rsid w:val="008C1442"/>
    <w:rsid w:val="008C1489"/>
    <w:rsid w:val="008C1A58"/>
    <w:rsid w:val="008C3B3D"/>
    <w:rsid w:val="008D0D6C"/>
    <w:rsid w:val="008D1B6C"/>
    <w:rsid w:val="008D24CD"/>
    <w:rsid w:val="008D49D7"/>
    <w:rsid w:val="008D6DD7"/>
    <w:rsid w:val="008D7F23"/>
    <w:rsid w:val="008E15D2"/>
    <w:rsid w:val="008E18C3"/>
    <w:rsid w:val="008E56D6"/>
    <w:rsid w:val="008E6D2E"/>
    <w:rsid w:val="008E6D41"/>
    <w:rsid w:val="008E72E8"/>
    <w:rsid w:val="008E7B0C"/>
    <w:rsid w:val="008F2712"/>
    <w:rsid w:val="008F286D"/>
    <w:rsid w:val="008F3B9C"/>
    <w:rsid w:val="008F5077"/>
    <w:rsid w:val="00900F3E"/>
    <w:rsid w:val="00903997"/>
    <w:rsid w:val="00905278"/>
    <w:rsid w:val="00906701"/>
    <w:rsid w:val="009112B8"/>
    <w:rsid w:val="00912DC9"/>
    <w:rsid w:val="009143C7"/>
    <w:rsid w:val="00916431"/>
    <w:rsid w:val="00917A9A"/>
    <w:rsid w:val="009271DB"/>
    <w:rsid w:val="00930B80"/>
    <w:rsid w:val="00931442"/>
    <w:rsid w:val="00932B58"/>
    <w:rsid w:val="0093343E"/>
    <w:rsid w:val="00935920"/>
    <w:rsid w:val="00937957"/>
    <w:rsid w:val="009412B9"/>
    <w:rsid w:val="00941A43"/>
    <w:rsid w:val="00941A6E"/>
    <w:rsid w:val="00944458"/>
    <w:rsid w:val="0094590D"/>
    <w:rsid w:val="00950F17"/>
    <w:rsid w:val="0095135C"/>
    <w:rsid w:val="00951BE5"/>
    <w:rsid w:val="00952B19"/>
    <w:rsid w:val="00952D79"/>
    <w:rsid w:val="00953A1A"/>
    <w:rsid w:val="0095773D"/>
    <w:rsid w:val="00960374"/>
    <w:rsid w:val="00960EB9"/>
    <w:rsid w:val="00962B21"/>
    <w:rsid w:val="00965496"/>
    <w:rsid w:val="00965F52"/>
    <w:rsid w:val="00967D3A"/>
    <w:rsid w:val="00967D6B"/>
    <w:rsid w:val="00970780"/>
    <w:rsid w:val="00970B47"/>
    <w:rsid w:val="00970F92"/>
    <w:rsid w:val="00970F9E"/>
    <w:rsid w:val="009749FF"/>
    <w:rsid w:val="00976479"/>
    <w:rsid w:val="0097653D"/>
    <w:rsid w:val="00976A22"/>
    <w:rsid w:val="00977014"/>
    <w:rsid w:val="00977849"/>
    <w:rsid w:val="00980D02"/>
    <w:rsid w:val="00981981"/>
    <w:rsid w:val="00981AAC"/>
    <w:rsid w:val="00985294"/>
    <w:rsid w:val="0098600D"/>
    <w:rsid w:val="00986579"/>
    <w:rsid w:val="00986ABC"/>
    <w:rsid w:val="0099409D"/>
    <w:rsid w:val="00996EEB"/>
    <w:rsid w:val="0099718C"/>
    <w:rsid w:val="009A06BC"/>
    <w:rsid w:val="009A2FE0"/>
    <w:rsid w:val="009A30B8"/>
    <w:rsid w:val="009A3E0B"/>
    <w:rsid w:val="009A6092"/>
    <w:rsid w:val="009B1B29"/>
    <w:rsid w:val="009B2ACA"/>
    <w:rsid w:val="009B2FEF"/>
    <w:rsid w:val="009B558E"/>
    <w:rsid w:val="009B5F98"/>
    <w:rsid w:val="009B6C49"/>
    <w:rsid w:val="009B79B4"/>
    <w:rsid w:val="009B7CAC"/>
    <w:rsid w:val="009C3C0D"/>
    <w:rsid w:val="009C4061"/>
    <w:rsid w:val="009C480D"/>
    <w:rsid w:val="009C76E0"/>
    <w:rsid w:val="009C7EB1"/>
    <w:rsid w:val="009D12A5"/>
    <w:rsid w:val="009D24B0"/>
    <w:rsid w:val="009D35C9"/>
    <w:rsid w:val="009D3CBB"/>
    <w:rsid w:val="009D3CE5"/>
    <w:rsid w:val="009E0B68"/>
    <w:rsid w:val="009E23C2"/>
    <w:rsid w:val="009E2E7E"/>
    <w:rsid w:val="009E3371"/>
    <w:rsid w:val="009E3E0A"/>
    <w:rsid w:val="009E4C72"/>
    <w:rsid w:val="009E79AB"/>
    <w:rsid w:val="009F0FBF"/>
    <w:rsid w:val="009F239D"/>
    <w:rsid w:val="009F2D13"/>
    <w:rsid w:val="009F3DDB"/>
    <w:rsid w:val="009F48F0"/>
    <w:rsid w:val="009F6649"/>
    <w:rsid w:val="009F73F9"/>
    <w:rsid w:val="00A07B42"/>
    <w:rsid w:val="00A11BF4"/>
    <w:rsid w:val="00A120BD"/>
    <w:rsid w:val="00A1309F"/>
    <w:rsid w:val="00A14F8E"/>
    <w:rsid w:val="00A15F5E"/>
    <w:rsid w:val="00A16905"/>
    <w:rsid w:val="00A16B5A"/>
    <w:rsid w:val="00A20FB1"/>
    <w:rsid w:val="00A21D50"/>
    <w:rsid w:val="00A2244F"/>
    <w:rsid w:val="00A23661"/>
    <w:rsid w:val="00A239B5"/>
    <w:rsid w:val="00A24E2A"/>
    <w:rsid w:val="00A26BB8"/>
    <w:rsid w:val="00A26C87"/>
    <w:rsid w:val="00A27269"/>
    <w:rsid w:val="00A2727E"/>
    <w:rsid w:val="00A3016A"/>
    <w:rsid w:val="00A30172"/>
    <w:rsid w:val="00A3482B"/>
    <w:rsid w:val="00A3607D"/>
    <w:rsid w:val="00A3710C"/>
    <w:rsid w:val="00A40C92"/>
    <w:rsid w:val="00A43478"/>
    <w:rsid w:val="00A4431C"/>
    <w:rsid w:val="00A45273"/>
    <w:rsid w:val="00A4599F"/>
    <w:rsid w:val="00A45C4F"/>
    <w:rsid w:val="00A45EBC"/>
    <w:rsid w:val="00A46F96"/>
    <w:rsid w:val="00A47ACC"/>
    <w:rsid w:val="00A51C2E"/>
    <w:rsid w:val="00A52C8A"/>
    <w:rsid w:val="00A54DAA"/>
    <w:rsid w:val="00A556E3"/>
    <w:rsid w:val="00A55F2E"/>
    <w:rsid w:val="00A565AF"/>
    <w:rsid w:val="00A6496C"/>
    <w:rsid w:val="00A7099F"/>
    <w:rsid w:val="00A740CB"/>
    <w:rsid w:val="00A75B4B"/>
    <w:rsid w:val="00A81199"/>
    <w:rsid w:val="00A84B33"/>
    <w:rsid w:val="00A851ED"/>
    <w:rsid w:val="00A85309"/>
    <w:rsid w:val="00A85386"/>
    <w:rsid w:val="00A952D3"/>
    <w:rsid w:val="00A96EA1"/>
    <w:rsid w:val="00AA2373"/>
    <w:rsid w:val="00AA3FCE"/>
    <w:rsid w:val="00AA4507"/>
    <w:rsid w:val="00AA5903"/>
    <w:rsid w:val="00AA6BCE"/>
    <w:rsid w:val="00AB0B13"/>
    <w:rsid w:val="00AB101D"/>
    <w:rsid w:val="00AB24CF"/>
    <w:rsid w:val="00AB277F"/>
    <w:rsid w:val="00AB341F"/>
    <w:rsid w:val="00AB36B3"/>
    <w:rsid w:val="00AB4BBF"/>
    <w:rsid w:val="00AB54AE"/>
    <w:rsid w:val="00AB6289"/>
    <w:rsid w:val="00AB697D"/>
    <w:rsid w:val="00AB7986"/>
    <w:rsid w:val="00AC686B"/>
    <w:rsid w:val="00AC7C6B"/>
    <w:rsid w:val="00AD15B2"/>
    <w:rsid w:val="00AD3AB7"/>
    <w:rsid w:val="00AD3B9E"/>
    <w:rsid w:val="00AD3D75"/>
    <w:rsid w:val="00AD6140"/>
    <w:rsid w:val="00AD61C3"/>
    <w:rsid w:val="00AE0458"/>
    <w:rsid w:val="00AE0CA3"/>
    <w:rsid w:val="00AE11B9"/>
    <w:rsid w:val="00AE16F4"/>
    <w:rsid w:val="00AE3BE7"/>
    <w:rsid w:val="00AE3EB7"/>
    <w:rsid w:val="00AE432D"/>
    <w:rsid w:val="00AE7677"/>
    <w:rsid w:val="00AF0F91"/>
    <w:rsid w:val="00AF1BA5"/>
    <w:rsid w:val="00AF3A41"/>
    <w:rsid w:val="00AF404A"/>
    <w:rsid w:val="00AF5605"/>
    <w:rsid w:val="00AF6300"/>
    <w:rsid w:val="00AF7213"/>
    <w:rsid w:val="00B0020A"/>
    <w:rsid w:val="00B00C62"/>
    <w:rsid w:val="00B01B95"/>
    <w:rsid w:val="00B020E0"/>
    <w:rsid w:val="00B032F6"/>
    <w:rsid w:val="00B04502"/>
    <w:rsid w:val="00B058F1"/>
    <w:rsid w:val="00B117AC"/>
    <w:rsid w:val="00B12344"/>
    <w:rsid w:val="00B12454"/>
    <w:rsid w:val="00B14CFD"/>
    <w:rsid w:val="00B20B48"/>
    <w:rsid w:val="00B21184"/>
    <w:rsid w:val="00B22A68"/>
    <w:rsid w:val="00B25A5B"/>
    <w:rsid w:val="00B26646"/>
    <w:rsid w:val="00B26EAA"/>
    <w:rsid w:val="00B27B0E"/>
    <w:rsid w:val="00B30598"/>
    <w:rsid w:val="00B30BF8"/>
    <w:rsid w:val="00B337DF"/>
    <w:rsid w:val="00B34F32"/>
    <w:rsid w:val="00B36204"/>
    <w:rsid w:val="00B3773A"/>
    <w:rsid w:val="00B425F2"/>
    <w:rsid w:val="00B42EC5"/>
    <w:rsid w:val="00B43F96"/>
    <w:rsid w:val="00B443FA"/>
    <w:rsid w:val="00B44484"/>
    <w:rsid w:val="00B45EFF"/>
    <w:rsid w:val="00B52C60"/>
    <w:rsid w:val="00B5330C"/>
    <w:rsid w:val="00B55E15"/>
    <w:rsid w:val="00B57F4D"/>
    <w:rsid w:val="00B605FC"/>
    <w:rsid w:val="00B608CC"/>
    <w:rsid w:val="00B61461"/>
    <w:rsid w:val="00B63561"/>
    <w:rsid w:val="00B63CA5"/>
    <w:rsid w:val="00B653BD"/>
    <w:rsid w:val="00B66CD1"/>
    <w:rsid w:val="00B67216"/>
    <w:rsid w:val="00B67D96"/>
    <w:rsid w:val="00B70BD1"/>
    <w:rsid w:val="00B70CB5"/>
    <w:rsid w:val="00B72082"/>
    <w:rsid w:val="00B7253E"/>
    <w:rsid w:val="00B72C2C"/>
    <w:rsid w:val="00B761F5"/>
    <w:rsid w:val="00B80C40"/>
    <w:rsid w:val="00B80CFA"/>
    <w:rsid w:val="00B811EF"/>
    <w:rsid w:val="00B82043"/>
    <w:rsid w:val="00B8261B"/>
    <w:rsid w:val="00B82AA5"/>
    <w:rsid w:val="00B83965"/>
    <w:rsid w:val="00B84527"/>
    <w:rsid w:val="00B8555D"/>
    <w:rsid w:val="00B874EC"/>
    <w:rsid w:val="00B915B1"/>
    <w:rsid w:val="00B92221"/>
    <w:rsid w:val="00B9239C"/>
    <w:rsid w:val="00B9283B"/>
    <w:rsid w:val="00B92C87"/>
    <w:rsid w:val="00B93401"/>
    <w:rsid w:val="00B94D7D"/>
    <w:rsid w:val="00B954E2"/>
    <w:rsid w:val="00B96FF9"/>
    <w:rsid w:val="00B97B82"/>
    <w:rsid w:val="00BA06E0"/>
    <w:rsid w:val="00BA0778"/>
    <w:rsid w:val="00BA1942"/>
    <w:rsid w:val="00BA29C3"/>
    <w:rsid w:val="00BA2F61"/>
    <w:rsid w:val="00BA6FC3"/>
    <w:rsid w:val="00BB1517"/>
    <w:rsid w:val="00BB2969"/>
    <w:rsid w:val="00BB3168"/>
    <w:rsid w:val="00BB42AC"/>
    <w:rsid w:val="00BB645C"/>
    <w:rsid w:val="00BC4D88"/>
    <w:rsid w:val="00BC6104"/>
    <w:rsid w:val="00BD19DF"/>
    <w:rsid w:val="00BD3060"/>
    <w:rsid w:val="00BD479B"/>
    <w:rsid w:val="00BD5235"/>
    <w:rsid w:val="00BD5699"/>
    <w:rsid w:val="00BE14A2"/>
    <w:rsid w:val="00BE2EE2"/>
    <w:rsid w:val="00BE3B41"/>
    <w:rsid w:val="00BE3B72"/>
    <w:rsid w:val="00BE3D98"/>
    <w:rsid w:val="00BE4B70"/>
    <w:rsid w:val="00BE6A08"/>
    <w:rsid w:val="00BE7B07"/>
    <w:rsid w:val="00BF2EDC"/>
    <w:rsid w:val="00BF34AF"/>
    <w:rsid w:val="00BF47D6"/>
    <w:rsid w:val="00BF4DB5"/>
    <w:rsid w:val="00BF62F6"/>
    <w:rsid w:val="00BF7123"/>
    <w:rsid w:val="00BF778E"/>
    <w:rsid w:val="00BF7CCA"/>
    <w:rsid w:val="00C024F9"/>
    <w:rsid w:val="00C0368C"/>
    <w:rsid w:val="00C11D1F"/>
    <w:rsid w:val="00C1204C"/>
    <w:rsid w:val="00C12E11"/>
    <w:rsid w:val="00C203EA"/>
    <w:rsid w:val="00C20EB5"/>
    <w:rsid w:val="00C218D6"/>
    <w:rsid w:val="00C25F30"/>
    <w:rsid w:val="00C27327"/>
    <w:rsid w:val="00C34993"/>
    <w:rsid w:val="00C36056"/>
    <w:rsid w:val="00C4123D"/>
    <w:rsid w:val="00C4245C"/>
    <w:rsid w:val="00C42AAA"/>
    <w:rsid w:val="00C463C2"/>
    <w:rsid w:val="00C46E26"/>
    <w:rsid w:val="00C4775B"/>
    <w:rsid w:val="00C50B6D"/>
    <w:rsid w:val="00C51689"/>
    <w:rsid w:val="00C519C1"/>
    <w:rsid w:val="00C51F1B"/>
    <w:rsid w:val="00C523D2"/>
    <w:rsid w:val="00C52AAD"/>
    <w:rsid w:val="00C53230"/>
    <w:rsid w:val="00C536EF"/>
    <w:rsid w:val="00C5559A"/>
    <w:rsid w:val="00C61CD9"/>
    <w:rsid w:val="00C65E18"/>
    <w:rsid w:val="00C67317"/>
    <w:rsid w:val="00C67820"/>
    <w:rsid w:val="00C7095D"/>
    <w:rsid w:val="00C71339"/>
    <w:rsid w:val="00C72518"/>
    <w:rsid w:val="00C72D6D"/>
    <w:rsid w:val="00C73466"/>
    <w:rsid w:val="00C738A1"/>
    <w:rsid w:val="00C74E4D"/>
    <w:rsid w:val="00C76F72"/>
    <w:rsid w:val="00C806BF"/>
    <w:rsid w:val="00C80F93"/>
    <w:rsid w:val="00C814CB"/>
    <w:rsid w:val="00C83995"/>
    <w:rsid w:val="00C90E0D"/>
    <w:rsid w:val="00C91266"/>
    <w:rsid w:val="00C91CD1"/>
    <w:rsid w:val="00C92773"/>
    <w:rsid w:val="00C978B9"/>
    <w:rsid w:val="00CA0A4A"/>
    <w:rsid w:val="00CA2120"/>
    <w:rsid w:val="00CA3705"/>
    <w:rsid w:val="00CA4F4E"/>
    <w:rsid w:val="00CA5032"/>
    <w:rsid w:val="00CA52D9"/>
    <w:rsid w:val="00CB171B"/>
    <w:rsid w:val="00CB2BA4"/>
    <w:rsid w:val="00CB525F"/>
    <w:rsid w:val="00CB6A33"/>
    <w:rsid w:val="00CB6D90"/>
    <w:rsid w:val="00CC02EA"/>
    <w:rsid w:val="00CC282F"/>
    <w:rsid w:val="00CC325A"/>
    <w:rsid w:val="00CC3D44"/>
    <w:rsid w:val="00CC6383"/>
    <w:rsid w:val="00CD09E4"/>
    <w:rsid w:val="00CD21F9"/>
    <w:rsid w:val="00CD2384"/>
    <w:rsid w:val="00CD366A"/>
    <w:rsid w:val="00CD46AB"/>
    <w:rsid w:val="00CD6B47"/>
    <w:rsid w:val="00CE03A1"/>
    <w:rsid w:val="00CE3D10"/>
    <w:rsid w:val="00CF1235"/>
    <w:rsid w:val="00CF12EC"/>
    <w:rsid w:val="00CF2105"/>
    <w:rsid w:val="00D011B0"/>
    <w:rsid w:val="00D02876"/>
    <w:rsid w:val="00D044C9"/>
    <w:rsid w:val="00D04CC8"/>
    <w:rsid w:val="00D06360"/>
    <w:rsid w:val="00D065DF"/>
    <w:rsid w:val="00D06622"/>
    <w:rsid w:val="00D07120"/>
    <w:rsid w:val="00D07AED"/>
    <w:rsid w:val="00D14B84"/>
    <w:rsid w:val="00D15964"/>
    <w:rsid w:val="00D17F36"/>
    <w:rsid w:val="00D20174"/>
    <w:rsid w:val="00D206CA"/>
    <w:rsid w:val="00D216FA"/>
    <w:rsid w:val="00D21D7D"/>
    <w:rsid w:val="00D22003"/>
    <w:rsid w:val="00D22F9C"/>
    <w:rsid w:val="00D25663"/>
    <w:rsid w:val="00D258F0"/>
    <w:rsid w:val="00D26B97"/>
    <w:rsid w:val="00D33E67"/>
    <w:rsid w:val="00D346AF"/>
    <w:rsid w:val="00D34898"/>
    <w:rsid w:val="00D35AA4"/>
    <w:rsid w:val="00D4055F"/>
    <w:rsid w:val="00D40579"/>
    <w:rsid w:val="00D40E4D"/>
    <w:rsid w:val="00D41B40"/>
    <w:rsid w:val="00D42175"/>
    <w:rsid w:val="00D463B4"/>
    <w:rsid w:val="00D50E55"/>
    <w:rsid w:val="00D51146"/>
    <w:rsid w:val="00D5347E"/>
    <w:rsid w:val="00D63C3F"/>
    <w:rsid w:val="00D647A5"/>
    <w:rsid w:val="00D670BD"/>
    <w:rsid w:val="00D7083D"/>
    <w:rsid w:val="00D71138"/>
    <w:rsid w:val="00D71264"/>
    <w:rsid w:val="00D7260D"/>
    <w:rsid w:val="00D74BF6"/>
    <w:rsid w:val="00D76F1A"/>
    <w:rsid w:val="00D77681"/>
    <w:rsid w:val="00D7770B"/>
    <w:rsid w:val="00D8002F"/>
    <w:rsid w:val="00D829DA"/>
    <w:rsid w:val="00D835B9"/>
    <w:rsid w:val="00D83FB4"/>
    <w:rsid w:val="00D84771"/>
    <w:rsid w:val="00D85122"/>
    <w:rsid w:val="00D86665"/>
    <w:rsid w:val="00D904E5"/>
    <w:rsid w:val="00D90700"/>
    <w:rsid w:val="00D9793F"/>
    <w:rsid w:val="00D97D1F"/>
    <w:rsid w:val="00DA15B1"/>
    <w:rsid w:val="00DA17D7"/>
    <w:rsid w:val="00DA798B"/>
    <w:rsid w:val="00DB1660"/>
    <w:rsid w:val="00DB1662"/>
    <w:rsid w:val="00DB2C8E"/>
    <w:rsid w:val="00DB3280"/>
    <w:rsid w:val="00DB352A"/>
    <w:rsid w:val="00DB4D66"/>
    <w:rsid w:val="00DB51A9"/>
    <w:rsid w:val="00DB71C0"/>
    <w:rsid w:val="00DB7F1B"/>
    <w:rsid w:val="00DC18EF"/>
    <w:rsid w:val="00DC19DE"/>
    <w:rsid w:val="00DC216D"/>
    <w:rsid w:val="00DC233A"/>
    <w:rsid w:val="00DC3063"/>
    <w:rsid w:val="00DC3090"/>
    <w:rsid w:val="00DC3851"/>
    <w:rsid w:val="00DC3CF2"/>
    <w:rsid w:val="00DD391A"/>
    <w:rsid w:val="00DD67F1"/>
    <w:rsid w:val="00DD7770"/>
    <w:rsid w:val="00DD7A85"/>
    <w:rsid w:val="00DE0EE2"/>
    <w:rsid w:val="00DE1B5C"/>
    <w:rsid w:val="00DE1FF6"/>
    <w:rsid w:val="00DE2E3F"/>
    <w:rsid w:val="00DE348E"/>
    <w:rsid w:val="00DE61F7"/>
    <w:rsid w:val="00DE6B70"/>
    <w:rsid w:val="00DF10E9"/>
    <w:rsid w:val="00DF1384"/>
    <w:rsid w:val="00DF2309"/>
    <w:rsid w:val="00DF23FC"/>
    <w:rsid w:val="00DF2D60"/>
    <w:rsid w:val="00DF2E73"/>
    <w:rsid w:val="00DF3B0E"/>
    <w:rsid w:val="00DF526A"/>
    <w:rsid w:val="00DF651F"/>
    <w:rsid w:val="00DF6D37"/>
    <w:rsid w:val="00DF7B4E"/>
    <w:rsid w:val="00E00B02"/>
    <w:rsid w:val="00E02004"/>
    <w:rsid w:val="00E020DE"/>
    <w:rsid w:val="00E06E72"/>
    <w:rsid w:val="00E07478"/>
    <w:rsid w:val="00E07AAE"/>
    <w:rsid w:val="00E120A1"/>
    <w:rsid w:val="00E13D88"/>
    <w:rsid w:val="00E14C64"/>
    <w:rsid w:val="00E15C21"/>
    <w:rsid w:val="00E15C92"/>
    <w:rsid w:val="00E1717F"/>
    <w:rsid w:val="00E17267"/>
    <w:rsid w:val="00E177D2"/>
    <w:rsid w:val="00E20614"/>
    <w:rsid w:val="00E20CDB"/>
    <w:rsid w:val="00E21971"/>
    <w:rsid w:val="00E222C3"/>
    <w:rsid w:val="00E23166"/>
    <w:rsid w:val="00E2580D"/>
    <w:rsid w:val="00E25932"/>
    <w:rsid w:val="00E27F3C"/>
    <w:rsid w:val="00E311E4"/>
    <w:rsid w:val="00E31337"/>
    <w:rsid w:val="00E36487"/>
    <w:rsid w:val="00E36721"/>
    <w:rsid w:val="00E378F2"/>
    <w:rsid w:val="00E37D0B"/>
    <w:rsid w:val="00E41C1E"/>
    <w:rsid w:val="00E42949"/>
    <w:rsid w:val="00E45999"/>
    <w:rsid w:val="00E501CE"/>
    <w:rsid w:val="00E50BEB"/>
    <w:rsid w:val="00E513E8"/>
    <w:rsid w:val="00E56677"/>
    <w:rsid w:val="00E5688D"/>
    <w:rsid w:val="00E60482"/>
    <w:rsid w:val="00E61119"/>
    <w:rsid w:val="00E63EC2"/>
    <w:rsid w:val="00E64028"/>
    <w:rsid w:val="00E64381"/>
    <w:rsid w:val="00E67D66"/>
    <w:rsid w:val="00E71402"/>
    <w:rsid w:val="00E725C7"/>
    <w:rsid w:val="00E72907"/>
    <w:rsid w:val="00E7374C"/>
    <w:rsid w:val="00E749E8"/>
    <w:rsid w:val="00E77AE1"/>
    <w:rsid w:val="00E80506"/>
    <w:rsid w:val="00E808AD"/>
    <w:rsid w:val="00E8269D"/>
    <w:rsid w:val="00E82F58"/>
    <w:rsid w:val="00E845F4"/>
    <w:rsid w:val="00E864AF"/>
    <w:rsid w:val="00E86E2D"/>
    <w:rsid w:val="00E86FE0"/>
    <w:rsid w:val="00E9283B"/>
    <w:rsid w:val="00E93134"/>
    <w:rsid w:val="00E94FF5"/>
    <w:rsid w:val="00E95554"/>
    <w:rsid w:val="00E9746D"/>
    <w:rsid w:val="00E977F2"/>
    <w:rsid w:val="00E97A2C"/>
    <w:rsid w:val="00E97FD8"/>
    <w:rsid w:val="00EA155C"/>
    <w:rsid w:val="00EA3574"/>
    <w:rsid w:val="00EA3AF4"/>
    <w:rsid w:val="00EA4952"/>
    <w:rsid w:val="00EA4CCE"/>
    <w:rsid w:val="00EA5A5C"/>
    <w:rsid w:val="00EA5BA4"/>
    <w:rsid w:val="00EA6993"/>
    <w:rsid w:val="00EA6DAC"/>
    <w:rsid w:val="00EB192A"/>
    <w:rsid w:val="00EB2FB9"/>
    <w:rsid w:val="00EB6279"/>
    <w:rsid w:val="00EB63A2"/>
    <w:rsid w:val="00EB6C09"/>
    <w:rsid w:val="00EB7377"/>
    <w:rsid w:val="00EC0E51"/>
    <w:rsid w:val="00EC23C3"/>
    <w:rsid w:val="00EC30B7"/>
    <w:rsid w:val="00EC4304"/>
    <w:rsid w:val="00EC4F44"/>
    <w:rsid w:val="00EC578B"/>
    <w:rsid w:val="00EC5983"/>
    <w:rsid w:val="00ED03F1"/>
    <w:rsid w:val="00ED3BDA"/>
    <w:rsid w:val="00EE4181"/>
    <w:rsid w:val="00EE42A7"/>
    <w:rsid w:val="00EE475C"/>
    <w:rsid w:val="00EE4BBD"/>
    <w:rsid w:val="00EE502A"/>
    <w:rsid w:val="00EE57CB"/>
    <w:rsid w:val="00EE6E3C"/>
    <w:rsid w:val="00EF0D25"/>
    <w:rsid w:val="00EF2287"/>
    <w:rsid w:val="00EF4711"/>
    <w:rsid w:val="00EF70EB"/>
    <w:rsid w:val="00EF799A"/>
    <w:rsid w:val="00EF7C1F"/>
    <w:rsid w:val="00F0134F"/>
    <w:rsid w:val="00F01B3C"/>
    <w:rsid w:val="00F04C82"/>
    <w:rsid w:val="00F04E8B"/>
    <w:rsid w:val="00F05008"/>
    <w:rsid w:val="00F07AB1"/>
    <w:rsid w:val="00F07FDF"/>
    <w:rsid w:val="00F11CA1"/>
    <w:rsid w:val="00F143DA"/>
    <w:rsid w:val="00F15D18"/>
    <w:rsid w:val="00F163DD"/>
    <w:rsid w:val="00F204E9"/>
    <w:rsid w:val="00F20923"/>
    <w:rsid w:val="00F215EF"/>
    <w:rsid w:val="00F24543"/>
    <w:rsid w:val="00F24ACF"/>
    <w:rsid w:val="00F257D1"/>
    <w:rsid w:val="00F261F6"/>
    <w:rsid w:val="00F30B98"/>
    <w:rsid w:val="00F3167A"/>
    <w:rsid w:val="00F3303C"/>
    <w:rsid w:val="00F3314F"/>
    <w:rsid w:val="00F3440F"/>
    <w:rsid w:val="00F3521D"/>
    <w:rsid w:val="00F358EF"/>
    <w:rsid w:val="00F35BF8"/>
    <w:rsid w:val="00F3619C"/>
    <w:rsid w:val="00F37567"/>
    <w:rsid w:val="00F375D1"/>
    <w:rsid w:val="00F377C3"/>
    <w:rsid w:val="00F40022"/>
    <w:rsid w:val="00F4377A"/>
    <w:rsid w:val="00F43C72"/>
    <w:rsid w:val="00F444AF"/>
    <w:rsid w:val="00F4475A"/>
    <w:rsid w:val="00F44F56"/>
    <w:rsid w:val="00F45C0E"/>
    <w:rsid w:val="00F47EF1"/>
    <w:rsid w:val="00F50F71"/>
    <w:rsid w:val="00F55F5D"/>
    <w:rsid w:val="00F56D9E"/>
    <w:rsid w:val="00F60014"/>
    <w:rsid w:val="00F610E5"/>
    <w:rsid w:val="00F615A8"/>
    <w:rsid w:val="00F7162E"/>
    <w:rsid w:val="00F71632"/>
    <w:rsid w:val="00F71FED"/>
    <w:rsid w:val="00F7280B"/>
    <w:rsid w:val="00F75DEF"/>
    <w:rsid w:val="00F76299"/>
    <w:rsid w:val="00F846E5"/>
    <w:rsid w:val="00F86DE9"/>
    <w:rsid w:val="00F927B6"/>
    <w:rsid w:val="00F9280D"/>
    <w:rsid w:val="00F928C6"/>
    <w:rsid w:val="00F94DB8"/>
    <w:rsid w:val="00F95813"/>
    <w:rsid w:val="00F9660A"/>
    <w:rsid w:val="00F9700B"/>
    <w:rsid w:val="00FA0411"/>
    <w:rsid w:val="00FA1E9B"/>
    <w:rsid w:val="00FA2C23"/>
    <w:rsid w:val="00FA43C7"/>
    <w:rsid w:val="00FA52A9"/>
    <w:rsid w:val="00FA6530"/>
    <w:rsid w:val="00FA6CB7"/>
    <w:rsid w:val="00FA7AA2"/>
    <w:rsid w:val="00FB078C"/>
    <w:rsid w:val="00FB1098"/>
    <w:rsid w:val="00FB11A6"/>
    <w:rsid w:val="00FB2873"/>
    <w:rsid w:val="00FB535C"/>
    <w:rsid w:val="00FB5AE2"/>
    <w:rsid w:val="00FB6177"/>
    <w:rsid w:val="00FB694E"/>
    <w:rsid w:val="00FC036E"/>
    <w:rsid w:val="00FC24B8"/>
    <w:rsid w:val="00FC25EA"/>
    <w:rsid w:val="00FC28F8"/>
    <w:rsid w:val="00FC2AC0"/>
    <w:rsid w:val="00FC4144"/>
    <w:rsid w:val="00FC4501"/>
    <w:rsid w:val="00FC7DA7"/>
    <w:rsid w:val="00FC7F5B"/>
    <w:rsid w:val="00FD1454"/>
    <w:rsid w:val="00FD1849"/>
    <w:rsid w:val="00FD42BE"/>
    <w:rsid w:val="00FD437A"/>
    <w:rsid w:val="00FD601A"/>
    <w:rsid w:val="00FE17D0"/>
    <w:rsid w:val="00FE3838"/>
    <w:rsid w:val="00FE4876"/>
    <w:rsid w:val="00FF1896"/>
    <w:rsid w:val="00FF1A59"/>
    <w:rsid w:val="00FF4DF1"/>
    <w:rsid w:val="00FF4E12"/>
    <w:rsid w:val="00FF58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6A8576"/>
  <w15:chartTrackingRefBased/>
  <w15:docId w15:val="{1733C34F-7071-4E64-BD0A-A09D4EF22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24F9"/>
    <w:pPr>
      <w:widowControl w:val="0"/>
      <w:adjustRightInd w:val="0"/>
      <w:snapToGrid w:val="0"/>
      <w:spacing w:line="560" w:lineRule="exact"/>
      <w:ind w:firstLineChars="200" w:firstLine="560"/>
      <w:jc w:val="both"/>
    </w:pPr>
    <w:rPr>
      <w:rFonts w:ascii="Times New Roman" w:eastAsia="仿宋" w:hAnsi="Times New Roman" w:cs="Times New Roman"/>
      <w:sz w:val="30"/>
      <w:szCs w:val="28"/>
    </w:rPr>
  </w:style>
  <w:style w:type="paragraph" w:styleId="1">
    <w:name w:val="heading 1"/>
    <w:basedOn w:val="a"/>
    <w:next w:val="a"/>
    <w:link w:val="1Char"/>
    <w:uiPriority w:val="9"/>
    <w:qFormat/>
    <w:rsid w:val="00D044C9"/>
    <w:pPr>
      <w:keepNext/>
      <w:keepLines/>
      <w:spacing w:before="340" w:after="330" w:line="578" w:lineRule="atLeast"/>
      <w:outlineLvl w:val="0"/>
    </w:pPr>
    <w:rPr>
      <w:b/>
      <w:bCs/>
      <w:kern w:val="44"/>
      <w:sz w:val="44"/>
      <w:szCs w:val="44"/>
    </w:rPr>
  </w:style>
  <w:style w:type="paragraph" w:styleId="2">
    <w:name w:val="heading 2"/>
    <w:basedOn w:val="a"/>
    <w:next w:val="a"/>
    <w:link w:val="2Char"/>
    <w:uiPriority w:val="9"/>
    <w:unhideWhenUsed/>
    <w:qFormat/>
    <w:rsid w:val="00B57F4D"/>
    <w:pPr>
      <w:keepNext/>
      <w:keepLines/>
      <w:spacing w:before="260" w:after="260" w:line="416" w:lineRule="atLeast"/>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AE16F4"/>
    <w:pPr>
      <w:keepNext/>
      <w:keepLines/>
      <w:spacing w:before="260" w:after="260" w:line="416" w:lineRule="atLeast"/>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B57F4D"/>
    <w:rPr>
      <w:rFonts w:asciiTheme="majorHAnsi" w:eastAsiaTheme="majorEastAsia" w:hAnsiTheme="majorHAnsi" w:cstheme="majorBidi"/>
      <w:b/>
      <w:bCs/>
      <w:sz w:val="32"/>
      <w:szCs w:val="32"/>
    </w:rPr>
  </w:style>
  <w:style w:type="paragraph" w:styleId="a3">
    <w:name w:val="List Paragraph"/>
    <w:basedOn w:val="a"/>
    <w:link w:val="Char"/>
    <w:uiPriority w:val="34"/>
    <w:qFormat/>
    <w:rsid w:val="00B57F4D"/>
    <w:pPr>
      <w:ind w:firstLine="420"/>
    </w:pPr>
  </w:style>
  <w:style w:type="character" w:customStyle="1" w:styleId="Char">
    <w:name w:val="列出段落 Char"/>
    <w:link w:val="a3"/>
    <w:uiPriority w:val="34"/>
    <w:rsid w:val="00B57F4D"/>
    <w:rPr>
      <w:rFonts w:ascii="Times New Roman" w:eastAsia="仿宋" w:hAnsi="Times New Roman" w:cs="Times New Roman"/>
      <w:sz w:val="30"/>
      <w:szCs w:val="28"/>
    </w:rPr>
  </w:style>
  <w:style w:type="paragraph" w:styleId="a4">
    <w:name w:val="header"/>
    <w:basedOn w:val="a"/>
    <w:link w:val="Char0"/>
    <w:uiPriority w:val="99"/>
    <w:unhideWhenUsed/>
    <w:rsid w:val="00B57F4D"/>
    <w:pPr>
      <w:pBdr>
        <w:bottom w:val="single" w:sz="6" w:space="1" w:color="auto"/>
      </w:pBdr>
      <w:tabs>
        <w:tab w:val="center" w:pos="4153"/>
        <w:tab w:val="right" w:pos="8306"/>
      </w:tabs>
      <w:spacing w:line="240" w:lineRule="atLeast"/>
      <w:jc w:val="center"/>
    </w:pPr>
    <w:rPr>
      <w:sz w:val="18"/>
      <w:szCs w:val="18"/>
    </w:rPr>
  </w:style>
  <w:style w:type="character" w:customStyle="1" w:styleId="Char0">
    <w:name w:val="页眉 Char"/>
    <w:basedOn w:val="a0"/>
    <w:link w:val="a4"/>
    <w:uiPriority w:val="99"/>
    <w:rsid w:val="00B57F4D"/>
    <w:rPr>
      <w:rFonts w:ascii="Times New Roman" w:eastAsia="仿宋" w:hAnsi="Times New Roman" w:cs="Times New Roman"/>
      <w:sz w:val="18"/>
      <w:szCs w:val="18"/>
    </w:rPr>
  </w:style>
  <w:style w:type="paragraph" w:styleId="a5">
    <w:name w:val="footer"/>
    <w:basedOn w:val="a"/>
    <w:link w:val="Char1"/>
    <w:uiPriority w:val="99"/>
    <w:unhideWhenUsed/>
    <w:rsid w:val="00B57F4D"/>
    <w:pPr>
      <w:tabs>
        <w:tab w:val="center" w:pos="4153"/>
        <w:tab w:val="right" w:pos="8306"/>
      </w:tabs>
      <w:spacing w:line="240" w:lineRule="atLeast"/>
      <w:jc w:val="left"/>
    </w:pPr>
    <w:rPr>
      <w:sz w:val="18"/>
      <w:szCs w:val="18"/>
    </w:rPr>
  </w:style>
  <w:style w:type="character" w:customStyle="1" w:styleId="Char1">
    <w:name w:val="页脚 Char"/>
    <w:basedOn w:val="a0"/>
    <w:link w:val="a5"/>
    <w:uiPriority w:val="99"/>
    <w:rsid w:val="00B57F4D"/>
    <w:rPr>
      <w:rFonts w:ascii="Times New Roman" w:eastAsia="仿宋" w:hAnsi="Times New Roman" w:cs="Times New Roman"/>
      <w:sz w:val="18"/>
      <w:szCs w:val="18"/>
    </w:rPr>
  </w:style>
  <w:style w:type="character" w:styleId="a6">
    <w:name w:val="annotation reference"/>
    <w:basedOn w:val="a0"/>
    <w:uiPriority w:val="99"/>
    <w:semiHidden/>
    <w:unhideWhenUsed/>
    <w:rsid w:val="00B57F4D"/>
    <w:rPr>
      <w:sz w:val="21"/>
      <w:szCs w:val="21"/>
    </w:rPr>
  </w:style>
  <w:style w:type="paragraph" w:styleId="a7">
    <w:name w:val="annotation text"/>
    <w:basedOn w:val="a"/>
    <w:link w:val="Char2"/>
    <w:uiPriority w:val="99"/>
    <w:unhideWhenUsed/>
    <w:rsid w:val="00B57F4D"/>
    <w:pPr>
      <w:adjustRightInd/>
      <w:snapToGrid/>
      <w:spacing w:line="240" w:lineRule="auto"/>
      <w:ind w:firstLineChars="0" w:firstLine="0"/>
      <w:jc w:val="left"/>
    </w:pPr>
    <w:rPr>
      <w:rFonts w:asciiTheme="minorHAnsi" w:eastAsiaTheme="minorEastAsia" w:hAnsiTheme="minorHAnsi" w:cstheme="minorBidi"/>
      <w:sz w:val="21"/>
      <w:szCs w:val="22"/>
    </w:rPr>
  </w:style>
  <w:style w:type="character" w:customStyle="1" w:styleId="Char2">
    <w:name w:val="批注文字 Char"/>
    <w:basedOn w:val="a0"/>
    <w:link w:val="a7"/>
    <w:uiPriority w:val="99"/>
    <w:rsid w:val="00B57F4D"/>
  </w:style>
  <w:style w:type="paragraph" w:styleId="a8">
    <w:name w:val="Balloon Text"/>
    <w:basedOn w:val="a"/>
    <w:link w:val="Char3"/>
    <w:uiPriority w:val="99"/>
    <w:semiHidden/>
    <w:unhideWhenUsed/>
    <w:rsid w:val="00B57F4D"/>
    <w:pPr>
      <w:spacing w:line="240" w:lineRule="auto"/>
    </w:pPr>
    <w:rPr>
      <w:sz w:val="18"/>
      <w:szCs w:val="18"/>
    </w:rPr>
  </w:style>
  <w:style w:type="character" w:customStyle="1" w:styleId="Char3">
    <w:name w:val="批注框文本 Char"/>
    <w:basedOn w:val="a0"/>
    <w:link w:val="a8"/>
    <w:uiPriority w:val="99"/>
    <w:semiHidden/>
    <w:rsid w:val="00B57F4D"/>
    <w:rPr>
      <w:rFonts w:ascii="Times New Roman" w:eastAsia="仿宋" w:hAnsi="Times New Roman" w:cs="Times New Roman"/>
      <w:sz w:val="18"/>
      <w:szCs w:val="18"/>
    </w:rPr>
  </w:style>
  <w:style w:type="character" w:customStyle="1" w:styleId="1Char">
    <w:name w:val="标题 1 Char"/>
    <w:basedOn w:val="a0"/>
    <w:link w:val="1"/>
    <w:uiPriority w:val="9"/>
    <w:rsid w:val="00D044C9"/>
    <w:rPr>
      <w:rFonts w:ascii="Times New Roman" w:eastAsia="仿宋" w:hAnsi="Times New Roman" w:cs="Times New Roman"/>
      <w:b/>
      <w:bCs/>
      <w:kern w:val="44"/>
      <w:sz w:val="44"/>
      <w:szCs w:val="44"/>
    </w:rPr>
  </w:style>
  <w:style w:type="paragraph" w:styleId="TOC">
    <w:name w:val="TOC Heading"/>
    <w:basedOn w:val="1"/>
    <w:next w:val="a"/>
    <w:uiPriority w:val="39"/>
    <w:unhideWhenUsed/>
    <w:qFormat/>
    <w:rsid w:val="00D044C9"/>
    <w:pPr>
      <w:widowControl/>
      <w:adjustRightInd/>
      <w:snapToGrid/>
      <w:spacing w:before="240" w:after="0" w:line="259" w:lineRule="auto"/>
      <w:ind w:firstLineChars="0" w:firstLine="0"/>
      <w:jc w:val="left"/>
      <w:outlineLvl w:val="9"/>
    </w:pPr>
    <w:rPr>
      <w:rFonts w:asciiTheme="majorHAnsi" w:eastAsiaTheme="majorEastAsia" w:hAnsiTheme="majorHAnsi" w:cstheme="majorBidi"/>
      <w:b w:val="0"/>
      <w:bCs w:val="0"/>
      <w:color w:val="2E74B5" w:themeColor="accent1" w:themeShade="BF"/>
      <w:kern w:val="0"/>
      <w:sz w:val="32"/>
      <w:szCs w:val="32"/>
    </w:rPr>
  </w:style>
  <w:style w:type="paragraph" w:styleId="20">
    <w:name w:val="toc 2"/>
    <w:basedOn w:val="a"/>
    <w:next w:val="a"/>
    <w:autoRedefine/>
    <w:uiPriority w:val="39"/>
    <w:unhideWhenUsed/>
    <w:rsid w:val="00687E48"/>
    <w:pPr>
      <w:tabs>
        <w:tab w:val="right" w:leader="dot" w:pos="8296"/>
      </w:tabs>
      <w:spacing w:line="400" w:lineRule="exact"/>
      <w:ind w:firstLineChars="0" w:firstLine="0"/>
    </w:pPr>
  </w:style>
  <w:style w:type="character" w:styleId="a9">
    <w:name w:val="Hyperlink"/>
    <w:basedOn w:val="a0"/>
    <w:uiPriority w:val="99"/>
    <w:unhideWhenUsed/>
    <w:rsid w:val="00D044C9"/>
    <w:rPr>
      <w:color w:val="0563C1" w:themeColor="hyperlink"/>
      <w:u w:val="single"/>
    </w:rPr>
  </w:style>
  <w:style w:type="character" w:customStyle="1" w:styleId="3Char">
    <w:name w:val="标题 3 Char"/>
    <w:basedOn w:val="a0"/>
    <w:link w:val="3"/>
    <w:uiPriority w:val="9"/>
    <w:rsid w:val="00AE16F4"/>
    <w:rPr>
      <w:rFonts w:ascii="Times New Roman" w:eastAsia="仿宋" w:hAnsi="Times New Roman" w:cs="Times New Roman"/>
      <w:b/>
      <w:bCs/>
      <w:sz w:val="32"/>
      <w:szCs w:val="32"/>
    </w:rPr>
  </w:style>
  <w:style w:type="paragraph" w:styleId="aa">
    <w:name w:val="annotation subject"/>
    <w:basedOn w:val="a7"/>
    <w:next w:val="a7"/>
    <w:link w:val="Char4"/>
    <w:uiPriority w:val="99"/>
    <w:semiHidden/>
    <w:unhideWhenUsed/>
    <w:rsid w:val="00331484"/>
    <w:pPr>
      <w:adjustRightInd w:val="0"/>
      <w:snapToGrid w:val="0"/>
      <w:spacing w:line="560" w:lineRule="exact"/>
      <w:ind w:firstLineChars="200" w:firstLine="560"/>
    </w:pPr>
    <w:rPr>
      <w:rFonts w:ascii="Times New Roman" w:eastAsia="仿宋" w:hAnsi="Times New Roman" w:cs="Times New Roman"/>
      <w:b/>
      <w:bCs/>
      <w:sz w:val="30"/>
      <w:szCs w:val="28"/>
    </w:rPr>
  </w:style>
  <w:style w:type="character" w:customStyle="1" w:styleId="Char4">
    <w:name w:val="批注主题 Char"/>
    <w:basedOn w:val="Char2"/>
    <w:link w:val="aa"/>
    <w:uiPriority w:val="99"/>
    <w:semiHidden/>
    <w:rsid w:val="00331484"/>
    <w:rPr>
      <w:rFonts w:ascii="Times New Roman" w:eastAsia="仿宋" w:hAnsi="Times New Roman" w:cs="Times New Roman"/>
      <w:b/>
      <w:bCs/>
      <w:sz w:val="30"/>
      <w:szCs w:val="28"/>
    </w:rPr>
  </w:style>
  <w:style w:type="character" w:customStyle="1" w:styleId="fontstyle01">
    <w:name w:val="fontstyle01"/>
    <w:basedOn w:val="a0"/>
    <w:rsid w:val="00266194"/>
    <w:rPr>
      <w:rFonts w:ascii="仿宋" w:eastAsia="仿宋" w:hAnsi="仿宋" w:hint="eastAsia"/>
      <w:b w:val="0"/>
      <w:bCs w:val="0"/>
      <w:i w:val="0"/>
      <w:iCs w:val="0"/>
      <w:color w:val="000000"/>
      <w:sz w:val="30"/>
      <w:szCs w:val="30"/>
    </w:rPr>
  </w:style>
  <w:style w:type="paragraph" w:styleId="ab">
    <w:name w:val="Revision"/>
    <w:hidden/>
    <w:uiPriority w:val="99"/>
    <w:semiHidden/>
    <w:rsid w:val="00DB51A9"/>
    <w:rPr>
      <w:rFonts w:ascii="Times New Roman" w:eastAsia="仿宋" w:hAnsi="Times New Roman" w:cs="Times New Roman"/>
      <w:sz w:val="30"/>
      <w:szCs w:val="28"/>
    </w:rPr>
  </w:style>
  <w:style w:type="paragraph" w:styleId="ac">
    <w:name w:val="footnote text"/>
    <w:basedOn w:val="a"/>
    <w:link w:val="Char5"/>
    <w:uiPriority w:val="99"/>
    <w:semiHidden/>
    <w:unhideWhenUsed/>
    <w:rsid w:val="00B7253E"/>
    <w:pPr>
      <w:jc w:val="left"/>
    </w:pPr>
    <w:rPr>
      <w:sz w:val="18"/>
      <w:szCs w:val="18"/>
    </w:rPr>
  </w:style>
  <w:style w:type="character" w:customStyle="1" w:styleId="Char5">
    <w:name w:val="脚注文本 Char"/>
    <w:basedOn w:val="a0"/>
    <w:link w:val="ac"/>
    <w:uiPriority w:val="99"/>
    <w:semiHidden/>
    <w:rsid w:val="00B7253E"/>
    <w:rPr>
      <w:rFonts w:ascii="Times New Roman" w:eastAsia="仿宋" w:hAnsi="Times New Roman" w:cs="Times New Roman"/>
      <w:sz w:val="18"/>
      <w:szCs w:val="18"/>
    </w:rPr>
  </w:style>
  <w:style w:type="character" w:styleId="ad">
    <w:name w:val="footnote reference"/>
    <w:basedOn w:val="a0"/>
    <w:uiPriority w:val="99"/>
    <w:semiHidden/>
    <w:unhideWhenUsed/>
    <w:rsid w:val="00B7253E"/>
    <w:rPr>
      <w:vertAlign w:val="superscript"/>
    </w:rPr>
  </w:style>
  <w:style w:type="paragraph" w:customStyle="1" w:styleId="0">
    <w:name w:val="正文0"/>
    <w:basedOn w:val="a"/>
    <w:uiPriority w:val="99"/>
    <w:rsid w:val="00AD3B9E"/>
    <w:pPr>
      <w:autoSpaceDE w:val="0"/>
      <w:autoSpaceDN w:val="0"/>
      <w:snapToGrid/>
      <w:spacing w:line="241" w:lineRule="atLeast"/>
      <w:ind w:firstLineChars="0" w:firstLine="367"/>
      <w:textAlignment w:val="center"/>
    </w:pPr>
    <w:rPr>
      <w:rFonts w:ascii="方正书宋_GBK" w:eastAsia="方正书宋_GBK" w:hAnsiTheme="minorHAnsi" w:cs="方正书宋_GBK"/>
      <w:color w:val="000000"/>
      <w:kern w:val="0"/>
      <w:sz w:val="18"/>
      <w:szCs w:val="18"/>
      <w:lang w:val="zh-CN"/>
    </w:rPr>
  </w:style>
  <w:style w:type="paragraph" w:customStyle="1" w:styleId="Default">
    <w:name w:val="Default"/>
    <w:rsid w:val="00AD3B9E"/>
    <w:pPr>
      <w:widowControl w:val="0"/>
      <w:autoSpaceDE w:val="0"/>
      <w:autoSpaceDN w:val="0"/>
      <w:adjustRightInd w:val="0"/>
    </w:pPr>
    <w:rPr>
      <w:rFonts w:ascii="FangSong" w:eastAsia="FangSong" w:cs="FangSong"/>
      <w:color w:val="000000"/>
      <w:kern w:val="0"/>
      <w:sz w:val="24"/>
      <w:szCs w:val="24"/>
    </w:rPr>
  </w:style>
  <w:style w:type="paragraph" w:styleId="10">
    <w:name w:val="toc 1"/>
    <w:basedOn w:val="a"/>
    <w:next w:val="a"/>
    <w:autoRedefine/>
    <w:uiPriority w:val="39"/>
    <w:unhideWhenUsed/>
    <w:rsid w:val="008A6CC0"/>
  </w:style>
  <w:style w:type="paragraph" w:styleId="30">
    <w:name w:val="toc 3"/>
    <w:basedOn w:val="a"/>
    <w:next w:val="a"/>
    <w:autoRedefine/>
    <w:uiPriority w:val="39"/>
    <w:unhideWhenUsed/>
    <w:rsid w:val="008A6CC0"/>
    <w:pPr>
      <w:widowControl/>
      <w:adjustRightInd/>
      <w:snapToGrid/>
      <w:spacing w:after="100" w:line="259" w:lineRule="auto"/>
      <w:ind w:left="440" w:firstLineChars="0" w:firstLine="0"/>
      <w:jc w:val="left"/>
    </w:pPr>
    <w:rPr>
      <w:rFonts w:asciiTheme="minorHAnsi" w:eastAsiaTheme="minorEastAsia" w:hAnsiTheme="minorHAnsi"/>
      <w:kern w:val="0"/>
      <w:sz w:val="22"/>
      <w:szCs w:val="22"/>
    </w:rPr>
  </w:style>
  <w:style w:type="paragraph" w:styleId="4">
    <w:name w:val="toc 4"/>
    <w:basedOn w:val="a"/>
    <w:next w:val="a"/>
    <w:autoRedefine/>
    <w:uiPriority w:val="39"/>
    <w:unhideWhenUsed/>
    <w:rsid w:val="008A6CC0"/>
    <w:pPr>
      <w:adjustRightInd/>
      <w:snapToGrid/>
      <w:spacing w:line="240" w:lineRule="auto"/>
      <w:ind w:leftChars="600" w:left="1260" w:firstLineChars="0" w:firstLine="0"/>
    </w:pPr>
    <w:rPr>
      <w:rFonts w:asciiTheme="minorHAnsi" w:eastAsiaTheme="minorEastAsia" w:hAnsiTheme="minorHAnsi" w:cstheme="minorBidi"/>
      <w:sz w:val="21"/>
      <w:szCs w:val="22"/>
    </w:rPr>
  </w:style>
  <w:style w:type="paragraph" w:styleId="5">
    <w:name w:val="toc 5"/>
    <w:basedOn w:val="a"/>
    <w:next w:val="a"/>
    <w:autoRedefine/>
    <w:uiPriority w:val="39"/>
    <w:unhideWhenUsed/>
    <w:rsid w:val="008A6CC0"/>
    <w:pPr>
      <w:adjustRightInd/>
      <w:snapToGrid/>
      <w:spacing w:line="240" w:lineRule="auto"/>
      <w:ind w:leftChars="800" w:left="1680" w:firstLineChars="0" w:firstLine="0"/>
    </w:pPr>
    <w:rPr>
      <w:rFonts w:asciiTheme="minorHAnsi" w:eastAsiaTheme="minorEastAsia" w:hAnsiTheme="minorHAnsi" w:cstheme="minorBidi"/>
      <w:sz w:val="21"/>
      <w:szCs w:val="22"/>
    </w:rPr>
  </w:style>
  <w:style w:type="paragraph" w:styleId="6">
    <w:name w:val="toc 6"/>
    <w:basedOn w:val="a"/>
    <w:next w:val="a"/>
    <w:autoRedefine/>
    <w:uiPriority w:val="39"/>
    <w:unhideWhenUsed/>
    <w:rsid w:val="008A6CC0"/>
    <w:pPr>
      <w:adjustRightInd/>
      <w:snapToGrid/>
      <w:spacing w:line="240" w:lineRule="auto"/>
      <w:ind w:leftChars="1000" w:left="2100" w:firstLineChars="0" w:firstLine="0"/>
    </w:pPr>
    <w:rPr>
      <w:rFonts w:asciiTheme="minorHAnsi" w:eastAsiaTheme="minorEastAsia" w:hAnsiTheme="minorHAnsi" w:cstheme="minorBidi"/>
      <w:sz w:val="21"/>
      <w:szCs w:val="22"/>
    </w:rPr>
  </w:style>
  <w:style w:type="paragraph" w:styleId="7">
    <w:name w:val="toc 7"/>
    <w:basedOn w:val="a"/>
    <w:next w:val="a"/>
    <w:autoRedefine/>
    <w:uiPriority w:val="39"/>
    <w:unhideWhenUsed/>
    <w:rsid w:val="008A6CC0"/>
    <w:pPr>
      <w:adjustRightInd/>
      <w:snapToGrid/>
      <w:spacing w:line="240" w:lineRule="auto"/>
      <w:ind w:leftChars="1200" w:left="2520" w:firstLineChars="0" w:firstLine="0"/>
    </w:pPr>
    <w:rPr>
      <w:rFonts w:asciiTheme="minorHAnsi" w:eastAsiaTheme="minorEastAsia" w:hAnsiTheme="minorHAnsi" w:cstheme="minorBidi"/>
      <w:sz w:val="21"/>
      <w:szCs w:val="22"/>
    </w:rPr>
  </w:style>
  <w:style w:type="paragraph" w:styleId="8">
    <w:name w:val="toc 8"/>
    <w:basedOn w:val="a"/>
    <w:next w:val="a"/>
    <w:autoRedefine/>
    <w:uiPriority w:val="39"/>
    <w:unhideWhenUsed/>
    <w:rsid w:val="008A6CC0"/>
    <w:pPr>
      <w:adjustRightInd/>
      <w:snapToGrid/>
      <w:spacing w:line="240" w:lineRule="auto"/>
      <w:ind w:leftChars="1400" w:left="2940" w:firstLineChars="0" w:firstLine="0"/>
    </w:pPr>
    <w:rPr>
      <w:rFonts w:asciiTheme="minorHAnsi" w:eastAsiaTheme="minorEastAsia" w:hAnsiTheme="minorHAnsi" w:cstheme="minorBidi"/>
      <w:sz w:val="21"/>
      <w:szCs w:val="22"/>
    </w:rPr>
  </w:style>
  <w:style w:type="paragraph" w:styleId="9">
    <w:name w:val="toc 9"/>
    <w:basedOn w:val="a"/>
    <w:next w:val="a"/>
    <w:autoRedefine/>
    <w:uiPriority w:val="39"/>
    <w:unhideWhenUsed/>
    <w:rsid w:val="008A6CC0"/>
    <w:pPr>
      <w:adjustRightInd/>
      <w:snapToGrid/>
      <w:spacing w:line="240" w:lineRule="auto"/>
      <w:ind w:leftChars="1600" w:left="3360" w:firstLineChars="0" w:firstLine="0"/>
    </w:pPr>
    <w:rPr>
      <w:rFonts w:asciiTheme="minorHAnsi" w:eastAsiaTheme="minorEastAsia" w:hAnsiTheme="minorHAnsi" w:cstheme="minorBidi"/>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8328189">
      <w:bodyDiv w:val="1"/>
      <w:marLeft w:val="0"/>
      <w:marRight w:val="0"/>
      <w:marTop w:val="0"/>
      <w:marBottom w:val="0"/>
      <w:divBdr>
        <w:top w:val="none" w:sz="0" w:space="0" w:color="auto"/>
        <w:left w:val="none" w:sz="0" w:space="0" w:color="auto"/>
        <w:bottom w:val="none" w:sz="0" w:space="0" w:color="auto"/>
        <w:right w:val="none" w:sz="0" w:space="0" w:color="auto"/>
      </w:divBdr>
    </w:div>
    <w:div w:id="1312907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D4E2AB-1F38-46A9-BCDE-82D68B29A3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667</TotalTime>
  <Pages>24</Pages>
  <Words>1646</Words>
  <Characters>9386</Characters>
  <Application>Microsoft Office Word</Application>
  <DocSecurity>0</DocSecurity>
  <Lines>78</Lines>
  <Paragraphs>22</Paragraphs>
  <ScaleCrop>false</ScaleCrop>
  <Company/>
  <LinksUpToDate>false</LinksUpToDate>
  <CharactersWithSpaces>11010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郭静gj</cp:lastModifiedBy>
  <cp:revision>2</cp:revision>
  <cp:lastPrinted>2020-11-03T07:33:00Z</cp:lastPrinted>
  <dcterms:created xsi:type="dcterms:W3CDTF">2020-09-22T09:06:00Z</dcterms:created>
  <dcterms:modified xsi:type="dcterms:W3CDTF">2020-11-06T02:59:00Z</dcterms:modified>
</cp:coreProperties>
</file>