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BA" w:rsidRPr="00F453BA" w:rsidRDefault="00F453BA" w:rsidP="00963498">
      <w:pPr>
        <w:spacing w:line="360" w:lineRule="auto"/>
        <w:ind w:firstLineChars="50" w:firstLine="210"/>
        <w:jc w:val="center"/>
        <w:rPr>
          <w:rFonts w:ascii="方正大标宋简体" w:eastAsia="方正大标宋简体" w:hAnsi="华文中宋" w:hint="eastAsia"/>
          <w:sz w:val="42"/>
          <w:szCs w:val="42"/>
        </w:rPr>
      </w:pPr>
      <w:r w:rsidRPr="00F453BA">
        <w:rPr>
          <w:rFonts w:ascii="方正大标宋简体" w:eastAsia="方正大标宋简体" w:hAnsi="华文中宋" w:hint="eastAsia"/>
          <w:sz w:val="42"/>
          <w:szCs w:val="42"/>
        </w:rPr>
        <w:t>上海证券交易所科创板股票公开发行</w:t>
      </w:r>
    </w:p>
    <w:p w:rsidR="00F453BA" w:rsidRPr="00F453BA" w:rsidRDefault="00F453BA" w:rsidP="00F453BA">
      <w:pPr>
        <w:spacing w:line="360" w:lineRule="auto"/>
        <w:jc w:val="center"/>
        <w:rPr>
          <w:rFonts w:ascii="方正大标宋简体" w:eastAsia="方正大标宋简体" w:hAnsi="华文中宋" w:hint="eastAsia"/>
          <w:sz w:val="42"/>
          <w:szCs w:val="42"/>
        </w:rPr>
      </w:pPr>
      <w:r w:rsidRPr="00F453BA">
        <w:rPr>
          <w:rFonts w:ascii="方正大标宋简体" w:eastAsia="方正大标宋简体" w:hAnsi="华文中宋" w:hint="eastAsia"/>
          <w:sz w:val="42"/>
          <w:szCs w:val="42"/>
        </w:rPr>
        <w:t>自律委员会工作规则</w:t>
      </w:r>
    </w:p>
    <w:p w:rsidR="00F453BA" w:rsidRPr="00F453BA" w:rsidRDefault="00F453BA" w:rsidP="00963498">
      <w:pPr>
        <w:snapToGrid w:val="0"/>
        <w:spacing w:line="600" w:lineRule="exact"/>
        <w:ind w:firstLineChars="200" w:firstLine="602"/>
        <w:rPr>
          <w:rFonts w:ascii="仿宋_GB2312" w:eastAsia="仿宋_GB2312" w:hint="eastAsia"/>
          <w:b/>
          <w:sz w:val="30"/>
          <w:szCs w:val="30"/>
        </w:rPr>
      </w:pP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Ansi="黑体" w:hint="eastAsia"/>
          <w:sz w:val="30"/>
          <w:szCs w:val="30"/>
        </w:rPr>
        <w:t xml:space="preserve">第一条 </w:t>
      </w:r>
      <w:r w:rsidRPr="00F453BA">
        <w:rPr>
          <w:rFonts w:ascii="仿宋_GB2312" w:eastAsia="仿宋_GB2312" w:hint="eastAsia"/>
          <w:sz w:val="30"/>
          <w:szCs w:val="30"/>
        </w:rPr>
        <w:t>为了规范科创板股票发行活动，引导市场形成良好稳定预期，保障科创板稳定健康发展，保护投资者合法权益，上海证券交易所（以下简称本所）设立科创板股票公开发行自律委员会（以下简称自律委员会）。</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Ansi="黑体" w:hint="eastAsia"/>
          <w:sz w:val="30"/>
          <w:szCs w:val="30"/>
        </w:rPr>
        <w:t xml:space="preserve">第二条 </w:t>
      </w:r>
      <w:r w:rsidRPr="00F453BA">
        <w:rPr>
          <w:rFonts w:ascii="仿宋_GB2312" w:eastAsia="仿宋_GB2312" w:hint="eastAsia"/>
          <w:sz w:val="30"/>
          <w:szCs w:val="30"/>
        </w:rPr>
        <w:t>自律委员会是由科创板股票发行一级市场主要参与主体组成的咨询和议事机构，负责就科创板股票发行相关政策制定提供咨询意见、对股票发行和承销等事宜提出行业倡导建议。</w:t>
      </w:r>
    </w:p>
    <w:p w:rsidR="00F453BA" w:rsidRPr="00F453BA" w:rsidDel="00AC266F" w:rsidRDefault="00F453BA" w:rsidP="00F453BA">
      <w:pPr>
        <w:snapToGrid w:val="0"/>
        <w:spacing w:line="600" w:lineRule="exact"/>
        <w:ind w:firstLineChars="200" w:firstLine="600"/>
        <w:rPr>
          <w:rFonts w:ascii="仿宋_GB2312" w:eastAsia="仿宋_GB2312" w:hint="eastAsia"/>
          <w:sz w:val="30"/>
          <w:szCs w:val="30"/>
        </w:rPr>
      </w:pPr>
      <w:r w:rsidRPr="00F453BA" w:rsidDel="00AC266F">
        <w:rPr>
          <w:rFonts w:ascii="仿宋_GB2312" w:eastAsia="仿宋_GB2312" w:hAnsi="黑体" w:hint="eastAsia"/>
          <w:sz w:val="30"/>
          <w:szCs w:val="30"/>
        </w:rPr>
        <w:t>第三条</w:t>
      </w:r>
      <w:r w:rsidRPr="00F453BA">
        <w:rPr>
          <w:rFonts w:ascii="仿宋_GB2312" w:eastAsia="仿宋_GB2312" w:hAnsi="黑体" w:hint="eastAsia"/>
          <w:sz w:val="30"/>
          <w:szCs w:val="30"/>
        </w:rPr>
        <w:t xml:space="preserve"> </w:t>
      </w:r>
      <w:r w:rsidRPr="00F453BA" w:rsidDel="00AC266F">
        <w:rPr>
          <w:rFonts w:ascii="仿宋_GB2312" w:eastAsia="仿宋_GB2312" w:hint="eastAsia"/>
          <w:sz w:val="30"/>
          <w:szCs w:val="30"/>
        </w:rPr>
        <w:t>自律委员会通过自律委员会工作会议的形式履行职责。工作会议以合议方式开展集体讨论，形成合议意见。</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Ansi="黑体" w:hint="eastAsia"/>
          <w:sz w:val="30"/>
          <w:szCs w:val="30"/>
        </w:rPr>
        <w:t xml:space="preserve">第四条 </w:t>
      </w:r>
      <w:r w:rsidRPr="00F453BA">
        <w:rPr>
          <w:rFonts w:ascii="仿宋_GB2312" w:eastAsia="仿宋_GB2312" w:hint="eastAsia"/>
          <w:sz w:val="30"/>
          <w:szCs w:val="30"/>
        </w:rPr>
        <w:t>本所负责自律委员会事务的日常管理，</w:t>
      </w:r>
      <w:r w:rsidRPr="00F453BA">
        <w:rPr>
          <w:rFonts w:ascii="仿宋_GB2312" w:eastAsia="仿宋_GB2312" w:hAnsi="仿宋" w:hint="eastAsia"/>
          <w:sz w:val="30"/>
          <w:szCs w:val="30"/>
        </w:rPr>
        <w:t>为自律委员会及委员履行职责提供必要的条件和便利，对自律委员会的工作进行监督。</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第五条 </w:t>
      </w:r>
      <w:r w:rsidRPr="00F453BA">
        <w:rPr>
          <w:rFonts w:ascii="仿宋_GB2312" w:eastAsia="仿宋_GB2312" w:hAnsi="仿宋" w:hint="eastAsia"/>
          <w:sz w:val="30"/>
          <w:szCs w:val="30"/>
        </w:rPr>
        <w:t>自律委员会委员共</w:t>
      </w:r>
      <w:r w:rsidR="00732895">
        <w:rPr>
          <w:rFonts w:ascii="仿宋_GB2312" w:eastAsia="仿宋_GB2312" w:hAnsi="仿宋" w:hint="eastAsia"/>
          <w:sz w:val="30"/>
          <w:szCs w:val="30"/>
        </w:rPr>
        <w:t>35</w:t>
      </w:r>
      <w:r w:rsidRPr="00F453BA">
        <w:rPr>
          <w:rFonts w:ascii="仿宋_GB2312" w:eastAsia="仿宋_GB2312" w:hAnsi="仿宋" w:hint="eastAsia"/>
          <w:sz w:val="30"/>
          <w:szCs w:val="30"/>
        </w:rPr>
        <w:t>名，由市场机构委员和本所委员组成。</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市场机构委员由科创板股票一级市场买卖双方共</w:t>
      </w:r>
      <w:r w:rsidR="00732895">
        <w:rPr>
          <w:rFonts w:ascii="仿宋_GB2312" w:eastAsia="仿宋_GB2312" w:hAnsi="仿宋" w:hint="eastAsia"/>
          <w:sz w:val="30"/>
          <w:szCs w:val="30"/>
        </w:rPr>
        <w:t>34</w:t>
      </w:r>
      <w:r w:rsidRPr="00F453BA">
        <w:rPr>
          <w:rFonts w:ascii="仿宋_GB2312" w:eastAsia="仿宋_GB2312" w:hAnsi="仿宋" w:hint="eastAsia"/>
          <w:sz w:val="30"/>
          <w:szCs w:val="30"/>
        </w:rPr>
        <w:t>家机构组成。</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本所可以根据市场情况适当增补自律委员会委员。</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第六条 </w:t>
      </w:r>
      <w:r w:rsidRPr="00F453BA">
        <w:rPr>
          <w:rFonts w:ascii="仿宋_GB2312" w:eastAsia="仿宋_GB2312" w:hAnsi="仿宋" w:hint="eastAsia"/>
          <w:sz w:val="30"/>
          <w:szCs w:val="30"/>
        </w:rPr>
        <w:t>自律委员会市场机构委员由本所按照依法、公开、择优的原则聘任。</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lastRenderedPageBreak/>
        <w:t>买方市场机构委员从股票市场投资规模居前的公募基金、社保基金、养老金、企业年金基金和保险资金等投资机构中产生。</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卖方市场机构委员从股票发行家数、募资金额与研究力量等方面居前的证券公司以及本所会员理事、会员监事中产生。</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第七条 </w:t>
      </w:r>
      <w:r w:rsidRPr="00F453BA">
        <w:rPr>
          <w:rFonts w:ascii="仿宋_GB2312" w:eastAsia="仿宋_GB2312" w:hAnsi="仿宋" w:hint="eastAsia"/>
          <w:sz w:val="30"/>
          <w:szCs w:val="30"/>
        </w:rPr>
        <w:t>自律委员会委员每届任期</w:t>
      </w:r>
      <w:r w:rsidR="00732895">
        <w:rPr>
          <w:rFonts w:ascii="仿宋_GB2312" w:eastAsia="仿宋_GB2312" w:hAnsi="仿宋" w:hint="eastAsia"/>
          <w:sz w:val="30"/>
          <w:szCs w:val="30"/>
        </w:rPr>
        <w:t>2</w:t>
      </w:r>
      <w:r w:rsidRPr="00F453BA">
        <w:rPr>
          <w:rFonts w:ascii="仿宋_GB2312" w:eastAsia="仿宋_GB2312" w:hAnsi="仿宋" w:hint="eastAsia"/>
          <w:sz w:val="30"/>
          <w:szCs w:val="30"/>
        </w:rPr>
        <w:t>年，可以连任。</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第八条 </w:t>
      </w:r>
      <w:r w:rsidRPr="00F453BA">
        <w:rPr>
          <w:rFonts w:ascii="仿宋_GB2312" w:eastAsia="仿宋_GB2312" w:hAnsi="仿宋" w:hint="eastAsia"/>
          <w:sz w:val="30"/>
          <w:szCs w:val="30"/>
        </w:rPr>
        <w:t>自律委员会设主任委员一名，副主任委员若干名，由市场机构委员担任。</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第九条 </w:t>
      </w:r>
      <w:r w:rsidRPr="00F453BA">
        <w:rPr>
          <w:rFonts w:ascii="仿宋_GB2312" w:eastAsia="仿宋_GB2312" w:hAnsi="仿宋" w:hint="eastAsia"/>
          <w:sz w:val="30"/>
          <w:szCs w:val="30"/>
        </w:rPr>
        <w:t>自律委员会市场机构委员指定的代表应当符合以下条件：</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（一）坚持原则，公正廉洁，忠于职守，严格遵守法律、行政法规、部门规章和本所及相关自律组织的业务规则；</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（二）熟悉或者长期从事股票一、二级市场业务；</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（三）愿意且保证认真参与自律委员会工作；</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（四）本所认为需要符合的其他条件。</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市场机构委员指定的代表不符合履职要求的，应当按照本所要求及时更换委员代表。</w:t>
      </w:r>
    </w:p>
    <w:p w:rsidR="00C77095" w:rsidRDefault="00C77095" w:rsidP="00F453BA">
      <w:pPr>
        <w:snapToGrid w:val="0"/>
        <w:spacing w:line="600" w:lineRule="exact"/>
        <w:ind w:firstLineChars="200" w:firstLine="600"/>
        <w:rPr>
          <w:rFonts w:ascii="仿宋_GB2312" w:eastAsia="仿宋_GB2312" w:hAnsi="黑体" w:hint="eastAsia"/>
          <w:sz w:val="30"/>
          <w:szCs w:val="30"/>
        </w:rPr>
      </w:pPr>
      <w:r w:rsidRPr="00F453BA">
        <w:rPr>
          <w:rFonts w:ascii="仿宋_GB2312" w:eastAsia="仿宋_GB2312" w:hAnsi="仿宋" w:hint="eastAsia"/>
          <w:sz w:val="30"/>
          <w:szCs w:val="30"/>
        </w:rPr>
        <w:t>本所委员</w:t>
      </w:r>
      <w:r>
        <w:rPr>
          <w:rFonts w:ascii="仿宋_GB2312" w:eastAsia="仿宋_GB2312" w:hAnsi="仿宋" w:hint="eastAsia"/>
          <w:sz w:val="30"/>
          <w:szCs w:val="30"/>
        </w:rPr>
        <w:t>代表</w:t>
      </w:r>
      <w:r w:rsidRPr="00F453BA">
        <w:rPr>
          <w:rFonts w:ascii="仿宋_GB2312" w:eastAsia="仿宋_GB2312" w:hAnsi="仿宋" w:hint="eastAsia"/>
          <w:sz w:val="30"/>
          <w:szCs w:val="30"/>
        </w:rPr>
        <w:t>由本所指定相关负责人担任。</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第十条 </w:t>
      </w:r>
      <w:r w:rsidRPr="00F453BA">
        <w:rPr>
          <w:rFonts w:ascii="仿宋_GB2312" w:eastAsia="仿宋_GB2312" w:hAnsi="仿宋" w:hint="eastAsia"/>
          <w:sz w:val="30"/>
          <w:szCs w:val="30"/>
        </w:rPr>
        <w:t>自律委员会市场机构委员有下列情形之一的，本所可以终止其委员资格，并选聘新的市场机构委员：</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（一）不再符合本规则规定的聘任条件；</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（二）自行提出不再担任委员；</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（三）不能正常履行委员职责，并对本所市场造成严重影响；</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（四）指派的委员代表不符合规定，且拒不改派；</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lastRenderedPageBreak/>
        <w:t>（五）委员有重大违法行为或者严重违反本所业务规则的行为；</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（六）本所认为不适合继续担任委员的其他情形。</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第十一条 </w:t>
      </w:r>
      <w:r w:rsidRPr="00F453BA">
        <w:rPr>
          <w:rFonts w:ascii="仿宋_GB2312" w:eastAsia="仿宋_GB2312" w:hAnsi="仿宋" w:hint="eastAsia"/>
          <w:sz w:val="30"/>
          <w:szCs w:val="30"/>
        </w:rPr>
        <w:t>自律委员会的职责包括：</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（一）分析和评估科创板市场当前和今后一段时期的供需状况；</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（二）根据评估情况，对如何有效保持市场供需平衡以及今后一段时期的股票发行审核工作提出意见和建议；</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（三）对科创板发行与承销的相关政策和运行机制提供咨询意见；</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（四）以适当方式回应市场关于科创板股票发行工作的问题和建议；</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（五）本所业务规则规定或者</w:t>
      </w:r>
      <w:r w:rsidR="00C77095">
        <w:rPr>
          <w:rFonts w:ascii="仿宋_GB2312" w:eastAsia="仿宋_GB2312" w:hAnsi="仿宋" w:hint="eastAsia"/>
          <w:sz w:val="30"/>
          <w:szCs w:val="30"/>
        </w:rPr>
        <w:t>本所</w:t>
      </w:r>
      <w:r w:rsidRPr="00F453BA">
        <w:rPr>
          <w:rFonts w:ascii="仿宋_GB2312" w:eastAsia="仿宋_GB2312" w:hAnsi="仿宋" w:hint="eastAsia"/>
          <w:sz w:val="30"/>
          <w:szCs w:val="30"/>
        </w:rPr>
        <w:t>提请办理的其他事项。</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第十二条 </w:t>
      </w:r>
      <w:r w:rsidRPr="00F453BA">
        <w:rPr>
          <w:rFonts w:ascii="仿宋_GB2312" w:eastAsia="仿宋_GB2312" w:hAnsi="仿宋" w:hint="eastAsia"/>
          <w:sz w:val="30"/>
          <w:szCs w:val="30"/>
        </w:rPr>
        <w:t>自律委员会委员及其指派的代表应当遵守以下规定：</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（一）保证足够的时间和精力参与自律委员会工作，勤勉尽职；</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（二）按时出席自律委员会会议，独立、客观、公正地发表意见；</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（三）遵守自律委员会的会议决议与倡导建议；</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（四）保守在参与自律委员会工作中获取的国家秘密、商业秘密和内幕信息，不向任何第三方泄露工作相关内容；</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（五）不得利用自律委员会委员身份进行宣传；</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lastRenderedPageBreak/>
        <w:t>（六）与自律委员会履行职责相关的其他规定。</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Ansi="黑体" w:hint="eastAsia"/>
          <w:sz w:val="30"/>
          <w:szCs w:val="30"/>
        </w:rPr>
        <w:t xml:space="preserve">第十三条 </w:t>
      </w:r>
      <w:r w:rsidRPr="00F453BA">
        <w:rPr>
          <w:rFonts w:ascii="仿宋_GB2312" w:eastAsia="仿宋_GB2312" w:hint="eastAsia"/>
          <w:sz w:val="30"/>
          <w:szCs w:val="30"/>
        </w:rPr>
        <w:t>自律委员会在本所发行承销业务管理部门设立秘书处，负责处理下列具体事务：</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（一）落实自律委员会委员遴选、聘任、解聘、换届等工作；</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（二）组织委员会工作会议，安排会议场地及设施，通知参会人员，送达会议材料；</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（三）维护会场秩序，记录会议讨论情况，发布会议公告；</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（四）负责委员联络沟通、服务保障等日常工作；</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（五）本所或者自律委员会要求办理的其他事项。</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秘书处工作人员由本所指派人员担任。</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第十四条 </w:t>
      </w:r>
      <w:r w:rsidRPr="00F453BA">
        <w:rPr>
          <w:rFonts w:ascii="仿宋_GB2312" w:eastAsia="仿宋_GB2312" w:hAnsi="仿宋" w:hint="eastAsia"/>
          <w:sz w:val="30"/>
          <w:szCs w:val="30"/>
        </w:rPr>
        <w:t>自律委员会每半年召开一次定期工作会议。根据需要，可以召开临时工作会议。</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第十五条 </w:t>
      </w:r>
      <w:r w:rsidRPr="00F453BA">
        <w:rPr>
          <w:rFonts w:ascii="仿宋_GB2312" w:eastAsia="仿宋_GB2312" w:hAnsi="仿宋" w:hint="eastAsia"/>
          <w:sz w:val="30"/>
          <w:szCs w:val="30"/>
        </w:rPr>
        <w:t>自律委员会每年召开一次年度工作会议，就下列事项进行讨论：</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（一）自律委员会当年工作总结；</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（二）自律委员会下年工作计划；</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（三）对本所提交的其他事项进行研究、讨论。</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第十六条 </w:t>
      </w:r>
      <w:r w:rsidR="00C77095">
        <w:rPr>
          <w:rFonts w:ascii="仿宋_GB2312" w:eastAsia="仿宋_GB2312" w:hAnsi="黑体" w:hint="eastAsia"/>
          <w:sz w:val="30"/>
          <w:szCs w:val="30"/>
        </w:rPr>
        <w:t>出席</w:t>
      </w:r>
      <w:r w:rsidRPr="00F453BA">
        <w:rPr>
          <w:rFonts w:ascii="仿宋_GB2312" w:eastAsia="仿宋_GB2312" w:hAnsi="仿宋" w:hint="eastAsia"/>
          <w:sz w:val="30"/>
          <w:szCs w:val="30"/>
        </w:rPr>
        <w:t>定期工作会议、临时工作会议和年度工作会议的委员应当不少于委员总数的三分之二，买方市场机构委员和卖方市场机构委员的参会人数应当均不少于参会总人数的三分之一。</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委员指派的代表因故不能出席的，应当指定</w:t>
      </w:r>
      <w:r w:rsidR="00C77095">
        <w:rPr>
          <w:rFonts w:ascii="仿宋_GB2312" w:eastAsia="仿宋_GB2312" w:hAnsi="仿宋" w:hint="eastAsia"/>
          <w:sz w:val="30"/>
          <w:szCs w:val="30"/>
        </w:rPr>
        <w:t>其</w:t>
      </w:r>
      <w:r w:rsidRPr="00F453BA">
        <w:rPr>
          <w:rFonts w:ascii="仿宋_GB2312" w:eastAsia="仿宋_GB2312" w:hAnsi="仿宋" w:hint="eastAsia"/>
          <w:sz w:val="30"/>
          <w:szCs w:val="30"/>
        </w:rPr>
        <w:t>受托代表出席、代为履行全部职责，并</w:t>
      </w:r>
      <w:r w:rsidR="00C77095">
        <w:rPr>
          <w:rFonts w:ascii="仿宋_GB2312" w:eastAsia="仿宋_GB2312" w:hAnsi="仿宋" w:hint="eastAsia"/>
          <w:sz w:val="30"/>
          <w:szCs w:val="30"/>
        </w:rPr>
        <w:t>在出席会议前</w:t>
      </w:r>
      <w:r w:rsidRPr="00F453BA">
        <w:rPr>
          <w:rFonts w:ascii="仿宋_GB2312" w:eastAsia="仿宋_GB2312" w:hAnsi="仿宋" w:hint="eastAsia"/>
          <w:sz w:val="30"/>
          <w:szCs w:val="30"/>
        </w:rPr>
        <w:t>及时告知秘书处相关情</w:t>
      </w:r>
      <w:r w:rsidRPr="00F453BA">
        <w:rPr>
          <w:rFonts w:ascii="仿宋_GB2312" w:eastAsia="仿宋_GB2312" w:hAnsi="仿宋" w:hint="eastAsia"/>
          <w:sz w:val="30"/>
          <w:szCs w:val="30"/>
        </w:rPr>
        <w:lastRenderedPageBreak/>
        <w:t>况。</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仿宋" w:hint="eastAsia"/>
          <w:sz w:val="30"/>
          <w:szCs w:val="30"/>
        </w:rPr>
        <w:t>本所理事会可以根据需要指派人员列席自律委员会工作会议。</w:t>
      </w:r>
    </w:p>
    <w:p w:rsidR="00F453BA" w:rsidRPr="00F453BA" w:rsidRDefault="00F453BA" w:rsidP="00F453BA">
      <w:pPr>
        <w:snapToGrid w:val="0"/>
        <w:spacing w:line="600" w:lineRule="exact"/>
        <w:ind w:firstLineChars="200" w:firstLine="600"/>
        <w:rPr>
          <w:rFonts w:ascii="仿宋_GB2312" w:eastAsia="仿宋_GB2312" w:hAnsi="仿宋" w:hint="eastAsia"/>
          <w:sz w:val="30"/>
          <w:szCs w:val="30"/>
        </w:rPr>
      </w:pPr>
      <w:r w:rsidRPr="00F453BA">
        <w:rPr>
          <w:rFonts w:ascii="仿宋_GB2312" w:eastAsia="仿宋_GB2312" w:hAnsi="黑体" w:hint="eastAsia"/>
          <w:sz w:val="30"/>
          <w:szCs w:val="30"/>
        </w:rPr>
        <w:t xml:space="preserve">第十七条 </w:t>
      </w:r>
      <w:r w:rsidRPr="00F453BA">
        <w:rPr>
          <w:rFonts w:ascii="仿宋_GB2312" w:eastAsia="仿宋_GB2312" w:hint="eastAsia"/>
          <w:sz w:val="30"/>
          <w:szCs w:val="30"/>
        </w:rPr>
        <w:t>自律委员会</w:t>
      </w:r>
      <w:r w:rsidRPr="00F453BA">
        <w:rPr>
          <w:rFonts w:ascii="仿宋_GB2312" w:eastAsia="仿宋_GB2312" w:hAnsi="仿宋" w:hint="eastAsia"/>
          <w:sz w:val="30"/>
          <w:szCs w:val="30"/>
        </w:rPr>
        <w:t>会议由自律委员会主任委员或其授权的副主任委员担任会议召集人，组织委员发表意见和讨论。</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会议讨论结束后，会议召集人根据参会委员的意见及讨论情况进行总结，经合议形成会议决议。</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参会委员对会议形成的会议决议持不同意见的，应提交书面资料至秘书处存档。</w:t>
      </w:r>
    </w:p>
    <w:p w:rsidR="00F453BA" w:rsidRPr="00F453BA" w:rsidRDefault="00F453BA" w:rsidP="00F453BA">
      <w:pPr>
        <w:snapToGrid w:val="0"/>
        <w:spacing w:line="600" w:lineRule="exact"/>
        <w:ind w:firstLineChars="200" w:firstLine="600"/>
        <w:rPr>
          <w:rFonts w:ascii="仿宋_GB2312" w:eastAsia="仿宋_GB2312" w:hAnsi="黑体" w:hint="eastAsia"/>
          <w:sz w:val="30"/>
          <w:szCs w:val="30"/>
        </w:rPr>
      </w:pPr>
      <w:r w:rsidRPr="00F453BA">
        <w:rPr>
          <w:rFonts w:ascii="仿宋_GB2312" w:eastAsia="仿宋_GB2312" w:hAnsi="黑体" w:hint="eastAsia"/>
          <w:sz w:val="30"/>
          <w:szCs w:val="30"/>
        </w:rPr>
        <w:t xml:space="preserve">第十八条 </w:t>
      </w:r>
      <w:r w:rsidRPr="00F453BA">
        <w:rPr>
          <w:rFonts w:ascii="仿宋_GB2312" w:eastAsia="仿宋_GB2312" w:hint="eastAsia"/>
          <w:sz w:val="30"/>
          <w:szCs w:val="30"/>
        </w:rPr>
        <w:t>自律委员会委员应当自觉遵守和执行自律委员会会议形成的会议决议。</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int="eastAsia"/>
          <w:sz w:val="30"/>
          <w:szCs w:val="30"/>
        </w:rPr>
        <w:t>本所可以根据需要，将自律委员会会议形成的会议决议以适当方式向行业公布，并对其执行情况予以监督。</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Ansi="黑体" w:hint="eastAsia"/>
          <w:sz w:val="30"/>
          <w:szCs w:val="30"/>
        </w:rPr>
        <w:t xml:space="preserve">第十九条 </w:t>
      </w:r>
      <w:r w:rsidRPr="00F453BA">
        <w:rPr>
          <w:rFonts w:ascii="仿宋_GB2312" w:eastAsia="仿宋_GB2312" w:hint="eastAsia"/>
          <w:sz w:val="30"/>
          <w:szCs w:val="30"/>
        </w:rPr>
        <w:t>自律委员会委员及其指派的代表应当妥善保管会议材料，并对会议情况负有保密义务，不得以任何形式泄露自律委员会会议的会议材料、讨论内容、决议及其他有关信息。</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Ansi="黑体" w:hint="eastAsia"/>
          <w:sz w:val="30"/>
          <w:szCs w:val="30"/>
        </w:rPr>
        <w:t>第二十条</w:t>
      </w:r>
      <w:r w:rsidRPr="00F453BA">
        <w:rPr>
          <w:rFonts w:ascii="仿宋_GB2312" w:eastAsia="仿宋_GB2312" w:hint="eastAsia"/>
          <w:sz w:val="30"/>
          <w:szCs w:val="30"/>
        </w:rPr>
        <w:t xml:space="preserve"> 本规则经自律委员会讨论</w:t>
      </w:r>
      <w:r w:rsidR="00732895">
        <w:rPr>
          <w:rFonts w:ascii="仿宋_GB2312" w:eastAsia="仿宋_GB2312" w:hint="eastAsia"/>
          <w:sz w:val="30"/>
          <w:szCs w:val="30"/>
        </w:rPr>
        <w:t>和</w:t>
      </w:r>
      <w:r w:rsidRPr="00F453BA">
        <w:rPr>
          <w:rFonts w:ascii="仿宋_GB2312" w:eastAsia="仿宋_GB2312" w:hint="eastAsia"/>
          <w:sz w:val="30"/>
          <w:szCs w:val="30"/>
        </w:rPr>
        <w:t>本所理事会审议通过</w:t>
      </w:r>
      <w:r w:rsidR="00732895">
        <w:rPr>
          <w:rFonts w:ascii="仿宋_GB2312" w:eastAsia="仿宋_GB2312" w:hint="eastAsia"/>
          <w:sz w:val="30"/>
          <w:szCs w:val="30"/>
        </w:rPr>
        <w:t>后</w:t>
      </w:r>
      <w:r w:rsidRPr="00F453BA">
        <w:rPr>
          <w:rFonts w:ascii="仿宋_GB2312" w:eastAsia="仿宋_GB2312" w:hint="eastAsia"/>
          <w:sz w:val="30"/>
          <w:szCs w:val="30"/>
        </w:rPr>
        <w:t>生效，修改时亦同。</w:t>
      </w:r>
    </w:p>
    <w:p w:rsidR="00F453BA" w:rsidRPr="00F453BA" w:rsidRDefault="00F453BA" w:rsidP="00F453BA">
      <w:pPr>
        <w:snapToGrid w:val="0"/>
        <w:spacing w:line="600" w:lineRule="exact"/>
        <w:ind w:firstLineChars="200" w:firstLine="600"/>
        <w:rPr>
          <w:rFonts w:ascii="仿宋_GB2312" w:eastAsia="仿宋_GB2312" w:hint="eastAsia"/>
          <w:sz w:val="30"/>
          <w:szCs w:val="30"/>
        </w:rPr>
      </w:pPr>
      <w:r w:rsidRPr="00F453BA">
        <w:rPr>
          <w:rFonts w:ascii="仿宋_GB2312" w:eastAsia="仿宋_GB2312" w:hAnsi="黑体" w:hint="eastAsia"/>
          <w:sz w:val="30"/>
          <w:szCs w:val="30"/>
        </w:rPr>
        <w:t>第二十一条</w:t>
      </w:r>
      <w:r w:rsidRPr="00F453BA">
        <w:rPr>
          <w:rFonts w:ascii="仿宋_GB2312" w:eastAsia="仿宋_GB2312" w:hint="eastAsia"/>
          <w:sz w:val="30"/>
          <w:szCs w:val="30"/>
        </w:rPr>
        <w:t xml:space="preserve"> 本规则由本所负责解释。</w:t>
      </w:r>
    </w:p>
    <w:p w:rsidR="00F453BA" w:rsidRPr="00F453BA" w:rsidRDefault="00F453BA" w:rsidP="00321704">
      <w:pPr>
        <w:snapToGrid w:val="0"/>
        <w:spacing w:line="600" w:lineRule="exact"/>
        <w:ind w:firstLineChars="200" w:firstLine="600"/>
        <w:rPr>
          <w:rFonts w:ascii="仿宋_GB2312" w:eastAsia="仿宋_GB2312" w:hint="eastAsia"/>
          <w:bCs/>
          <w:color w:val="000000"/>
          <w:sz w:val="30"/>
          <w:szCs w:val="30"/>
        </w:rPr>
      </w:pPr>
      <w:r w:rsidRPr="00F453BA">
        <w:rPr>
          <w:rFonts w:ascii="仿宋_GB2312" w:eastAsia="仿宋_GB2312" w:hAnsi="黑体" w:hint="eastAsia"/>
          <w:sz w:val="30"/>
          <w:szCs w:val="30"/>
        </w:rPr>
        <w:t xml:space="preserve">第二十二条 </w:t>
      </w:r>
      <w:r w:rsidRPr="00F453BA">
        <w:rPr>
          <w:rFonts w:ascii="仿宋_GB2312" w:eastAsia="仿宋_GB2312" w:hAnsi="仿宋" w:hint="eastAsia"/>
          <w:sz w:val="30"/>
          <w:szCs w:val="30"/>
        </w:rPr>
        <w:t>本规则自发布之日起施行。</w:t>
      </w:r>
    </w:p>
    <w:sectPr w:rsidR="00F453BA" w:rsidRPr="00F453BA"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67" w:rsidRDefault="00430F67">
      <w:r>
        <w:separator/>
      </w:r>
    </w:p>
  </w:endnote>
  <w:endnote w:type="continuationSeparator" w:id="1">
    <w:p w:rsidR="00430F67" w:rsidRDefault="00430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963498">
      <w:rPr>
        <w:noProof/>
        <w:sz w:val="28"/>
      </w:rPr>
      <w:t>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963498">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67" w:rsidRDefault="00430F67">
      <w:r>
        <w:separator/>
      </w:r>
    </w:p>
  </w:footnote>
  <w:footnote w:type="continuationSeparator" w:id="1">
    <w:p w:rsidR="00430F67" w:rsidRDefault="00430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6">
    <w:nsid w:val="3D703797"/>
    <w:multiLevelType w:val="hybridMultilevel"/>
    <w:tmpl w:val="D56048B6"/>
    <w:lvl w:ilvl="0" w:tplc="D21E7208">
      <w:start w:val="1"/>
      <w:numFmt w:val="japaneseCounting"/>
      <w:pStyle w:val="3"/>
      <w:lvlText w:val="第%1条"/>
      <w:lvlJc w:val="left"/>
      <w:pPr>
        <w:tabs>
          <w:tab w:val="num" w:pos="1676"/>
        </w:tabs>
        <w:ind w:left="1676" w:hanging="1392"/>
      </w:pPr>
      <w:rPr>
        <w:rFonts w:ascii="仿宋_GB2312" w:eastAsia="仿宋_GB2312" w:hint="eastAsia"/>
        <w:b w:val="0"/>
        <w:color w:val="auto"/>
        <w:lang w:val="en-US"/>
      </w:rPr>
    </w:lvl>
    <w:lvl w:ilvl="1" w:tplc="04090019">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nsid w:val="40832F69"/>
    <w:multiLevelType w:val="hybridMultilevel"/>
    <w:tmpl w:val="AD8C4B50"/>
    <w:lvl w:ilvl="0" w:tplc="3D5074BC">
      <w:start w:val="1"/>
      <w:numFmt w:val="japaneseCounting"/>
      <w:lvlText w:val="第%1章"/>
      <w:lvlJc w:val="left"/>
      <w:pPr>
        <w:ind w:left="915" w:hanging="7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8">
    <w:nsid w:val="4DDD5890"/>
    <w:multiLevelType w:val="multilevel"/>
    <w:tmpl w:val="3F74A79E"/>
    <w:lvl w:ilvl="0">
      <w:start w:val="1"/>
      <w:numFmt w:val="japaneseCounting"/>
      <w:lvlText w:val="第%1条"/>
      <w:lvlJc w:val="left"/>
      <w:pPr>
        <w:ind w:left="1129" w:hanging="420"/>
      </w:pPr>
      <w:rPr>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num w:numId="1">
    <w:abstractNumId w:val="9"/>
  </w:num>
  <w:num w:numId="2">
    <w:abstractNumId w:val="0"/>
  </w:num>
  <w:num w:numId="3">
    <w:abstractNumId w:val="6"/>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30B"/>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77308"/>
    <w:rsid w:val="00081D93"/>
    <w:rsid w:val="000825BD"/>
    <w:rsid w:val="00083FA1"/>
    <w:rsid w:val="00084847"/>
    <w:rsid w:val="0008558C"/>
    <w:rsid w:val="0008603B"/>
    <w:rsid w:val="00092467"/>
    <w:rsid w:val="000926AA"/>
    <w:rsid w:val="00094F31"/>
    <w:rsid w:val="000A2AE9"/>
    <w:rsid w:val="000A36F5"/>
    <w:rsid w:val="000A3859"/>
    <w:rsid w:val="000A4874"/>
    <w:rsid w:val="000A4E05"/>
    <w:rsid w:val="000A5CA0"/>
    <w:rsid w:val="000A68BC"/>
    <w:rsid w:val="000A78EC"/>
    <w:rsid w:val="000B135F"/>
    <w:rsid w:val="000B19DE"/>
    <w:rsid w:val="000B1BAD"/>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5864"/>
    <w:rsid w:val="000F7690"/>
    <w:rsid w:val="00103077"/>
    <w:rsid w:val="00104481"/>
    <w:rsid w:val="001048FF"/>
    <w:rsid w:val="00106537"/>
    <w:rsid w:val="0011790D"/>
    <w:rsid w:val="00121D8C"/>
    <w:rsid w:val="00122B6D"/>
    <w:rsid w:val="00126898"/>
    <w:rsid w:val="00127BB8"/>
    <w:rsid w:val="00127D61"/>
    <w:rsid w:val="001303BE"/>
    <w:rsid w:val="001313FC"/>
    <w:rsid w:val="001320F9"/>
    <w:rsid w:val="0013265E"/>
    <w:rsid w:val="00132F87"/>
    <w:rsid w:val="00135048"/>
    <w:rsid w:val="00135676"/>
    <w:rsid w:val="00136D79"/>
    <w:rsid w:val="00136E1D"/>
    <w:rsid w:val="00143741"/>
    <w:rsid w:val="00145463"/>
    <w:rsid w:val="00145E5C"/>
    <w:rsid w:val="00146A7A"/>
    <w:rsid w:val="00147882"/>
    <w:rsid w:val="00152423"/>
    <w:rsid w:val="00156362"/>
    <w:rsid w:val="00156E9B"/>
    <w:rsid w:val="0016249D"/>
    <w:rsid w:val="001628DD"/>
    <w:rsid w:val="00162B2D"/>
    <w:rsid w:val="00163F0D"/>
    <w:rsid w:val="00165363"/>
    <w:rsid w:val="00166E77"/>
    <w:rsid w:val="001675AF"/>
    <w:rsid w:val="00171914"/>
    <w:rsid w:val="0017731B"/>
    <w:rsid w:val="00177844"/>
    <w:rsid w:val="00191A1F"/>
    <w:rsid w:val="0019316F"/>
    <w:rsid w:val="00193A46"/>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BBB"/>
    <w:rsid w:val="00232F16"/>
    <w:rsid w:val="00233149"/>
    <w:rsid w:val="002344BE"/>
    <w:rsid w:val="00234A4F"/>
    <w:rsid w:val="00234E30"/>
    <w:rsid w:val="00235263"/>
    <w:rsid w:val="00240656"/>
    <w:rsid w:val="002436E6"/>
    <w:rsid w:val="00243E11"/>
    <w:rsid w:val="002441E9"/>
    <w:rsid w:val="00244718"/>
    <w:rsid w:val="00245FED"/>
    <w:rsid w:val="00246990"/>
    <w:rsid w:val="00247A8F"/>
    <w:rsid w:val="002549B0"/>
    <w:rsid w:val="00256A60"/>
    <w:rsid w:val="00260879"/>
    <w:rsid w:val="00260FCD"/>
    <w:rsid w:val="002618E8"/>
    <w:rsid w:val="0026217A"/>
    <w:rsid w:val="00262CB0"/>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967DD"/>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C76A3"/>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1704"/>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42F6"/>
    <w:rsid w:val="00365389"/>
    <w:rsid w:val="003674EB"/>
    <w:rsid w:val="00370147"/>
    <w:rsid w:val="00370F08"/>
    <w:rsid w:val="00371056"/>
    <w:rsid w:val="003714B3"/>
    <w:rsid w:val="003721BA"/>
    <w:rsid w:val="00372318"/>
    <w:rsid w:val="0037348E"/>
    <w:rsid w:val="00373B90"/>
    <w:rsid w:val="003825B7"/>
    <w:rsid w:val="003844D8"/>
    <w:rsid w:val="0038457C"/>
    <w:rsid w:val="00384DBD"/>
    <w:rsid w:val="00386A61"/>
    <w:rsid w:val="0038722F"/>
    <w:rsid w:val="00387B66"/>
    <w:rsid w:val="0039017A"/>
    <w:rsid w:val="003935C7"/>
    <w:rsid w:val="00393AC8"/>
    <w:rsid w:val="00397420"/>
    <w:rsid w:val="003A4275"/>
    <w:rsid w:val="003A46E9"/>
    <w:rsid w:val="003A4957"/>
    <w:rsid w:val="003A5630"/>
    <w:rsid w:val="003A5A71"/>
    <w:rsid w:val="003A646D"/>
    <w:rsid w:val="003B1ED9"/>
    <w:rsid w:val="003B2F8E"/>
    <w:rsid w:val="003B45A3"/>
    <w:rsid w:val="003B7D3A"/>
    <w:rsid w:val="003C016A"/>
    <w:rsid w:val="003C0E88"/>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0F67"/>
    <w:rsid w:val="004318A5"/>
    <w:rsid w:val="00433D0E"/>
    <w:rsid w:val="004347DB"/>
    <w:rsid w:val="0043610F"/>
    <w:rsid w:val="00436F3C"/>
    <w:rsid w:val="00440411"/>
    <w:rsid w:val="00440A6A"/>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29D3"/>
    <w:rsid w:val="004964F8"/>
    <w:rsid w:val="00497FE2"/>
    <w:rsid w:val="004A11B1"/>
    <w:rsid w:val="004A178E"/>
    <w:rsid w:val="004A24E8"/>
    <w:rsid w:val="004A4E70"/>
    <w:rsid w:val="004B02FE"/>
    <w:rsid w:val="004B093C"/>
    <w:rsid w:val="004B2CC4"/>
    <w:rsid w:val="004B7CA4"/>
    <w:rsid w:val="004C19B8"/>
    <w:rsid w:val="004C2EB9"/>
    <w:rsid w:val="004C3061"/>
    <w:rsid w:val="004C36A0"/>
    <w:rsid w:val="004C3E81"/>
    <w:rsid w:val="004C47CA"/>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4F730D"/>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1234"/>
    <w:rsid w:val="00545E78"/>
    <w:rsid w:val="0054662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6D97"/>
    <w:rsid w:val="005B740A"/>
    <w:rsid w:val="005C0AA5"/>
    <w:rsid w:val="005C1D93"/>
    <w:rsid w:val="005C2403"/>
    <w:rsid w:val="005C7E51"/>
    <w:rsid w:val="005D1E77"/>
    <w:rsid w:val="005D34F3"/>
    <w:rsid w:val="005E4BD1"/>
    <w:rsid w:val="005E6B96"/>
    <w:rsid w:val="005E6D26"/>
    <w:rsid w:val="005F0B5C"/>
    <w:rsid w:val="005F1000"/>
    <w:rsid w:val="005F5CEB"/>
    <w:rsid w:val="005F5F45"/>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2EFC"/>
    <w:rsid w:val="006A3004"/>
    <w:rsid w:val="006A5E0F"/>
    <w:rsid w:val="006B212A"/>
    <w:rsid w:val="006B3B78"/>
    <w:rsid w:val="006B3EFA"/>
    <w:rsid w:val="006B42DD"/>
    <w:rsid w:val="006B71BA"/>
    <w:rsid w:val="006B7AD2"/>
    <w:rsid w:val="006C271C"/>
    <w:rsid w:val="006C2855"/>
    <w:rsid w:val="006C4D4D"/>
    <w:rsid w:val="006C4F79"/>
    <w:rsid w:val="006C6CFB"/>
    <w:rsid w:val="006D070F"/>
    <w:rsid w:val="006D54AF"/>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07D04"/>
    <w:rsid w:val="00713A56"/>
    <w:rsid w:val="0071491B"/>
    <w:rsid w:val="00717276"/>
    <w:rsid w:val="007202D5"/>
    <w:rsid w:val="0072046E"/>
    <w:rsid w:val="0072316A"/>
    <w:rsid w:val="007239FD"/>
    <w:rsid w:val="0072722E"/>
    <w:rsid w:val="007315AB"/>
    <w:rsid w:val="00732895"/>
    <w:rsid w:val="00733A2F"/>
    <w:rsid w:val="00737881"/>
    <w:rsid w:val="00737B33"/>
    <w:rsid w:val="0074005F"/>
    <w:rsid w:val="0074121D"/>
    <w:rsid w:val="00743198"/>
    <w:rsid w:val="00743305"/>
    <w:rsid w:val="007437FC"/>
    <w:rsid w:val="007441B6"/>
    <w:rsid w:val="00747D97"/>
    <w:rsid w:val="007527F4"/>
    <w:rsid w:val="00753327"/>
    <w:rsid w:val="007533EB"/>
    <w:rsid w:val="00755115"/>
    <w:rsid w:val="00760416"/>
    <w:rsid w:val="00765BBB"/>
    <w:rsid w:val="007677C1"/>
    <w:rsid w:val="00772D4D"/>
    <w:rsid w:val="00772E38"/>
    <w:rsid w:val="00773E8A"/>
    <w:rsid w:val="0077613F"/>
    <w:rsid w:val="0077623D"/>
    <w:rsid w:val="007808CE"/>
    <w:rsid w:val="007825D2"/>
    <w:rsid w:val="007830C3"/>
    <w:rsid w:val="00784B4B"/>
    <w:rsid w:val="00784FDA"/>
    <w:rsid w:val="0078510A"/>
    <w:rsid w:val="00785918"/>
    <w:rsid w:val="00790B83"/>
    <w:rsid w:val="007A097C"/>
    <w:rsid w:val="007A0D40"/>
    <w:rsid w:val="007A19E9"/>
    <w:rsid w:val="007A208A"/>
    <w:rsid w:val="007A3627"/>
    <w:rsid w:val="007A6813"/>
    <w:rsid w:val="007B0FD7"/>
    <w:rsid w:val="007B1705"/>
    <w:rsid w:val="007B1D1F"/>
    <w:rsid w:val="007B20D3"/>
    <w:rsid w:val="007B36E8"/>
    <w:rsid w:val="007B39B7"/>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247C"/>
    <w:rsid w:val="007F6781"/>
    <w:rsid w:val="007F6C5F"/>
    <w:rsid w:val="007F7875"/>
    <w:rsid w:val="00801517"/>
    <w:rsid w:val="0080331D"/>
    <w:rsid w:val="00803482"/>
    <w:rsid w:val="00803C9B"/>
    <w:rsid w:val="00810099"/>
    <w:rsid w:val="0081154D"/>
    <w:rsid w:val="00812B58"/>
    <w:rsid w:val="008131EF"/>
    <w:rsid w:val="00813912"/>
    <w:rsid w:val="00817688"/>
    <w:rsid w:val="00821C89"/>
    <w:rsid w:val="00821D4C"/>
    <w:rsid w:val="00822ABF"/>
    <w:rsid w:val="00824394"/>
    <w:rsid w:val="0082486A"/>
    <w:rsid w:val="00824A87"/>
    <w:rsid w:val="00826807"/>
    <w:rsid w:val="00826992"/>
    <w:rsid w:val="008272B9"/>
    <w:rsid w:val="00827C16"/>
    <w:rsid w:val="00831721"/>
    <w:rsid w:val="00832781"/>
    <w:rsid w:val="008328A3"/>
    <w:rsid w:val="00835F6E"/>
    <w:rsid w:val="00836B7B"/>
    <w:rsid w:val="00837048"/>
    <w:rsid w:val="00842134"/>
    <w:rsid w:val="0084665B"/>
    <w:rsid w:val="00847709"/>
    <w:rsid w:val="00850425"/>
    <w:rsid w:val="00850919"/>
    <w:rsid w:val="00850BE1"/>
    <w:rsid w:val="0085158C"/>
    <w:rsid w:val="00854C50"/>
    <w:rsid w:val="008600BD"/>
    <w:rsid w:val="008637C1"/>
    <w:rsid w:val="00863F8B"/>
    <w:rsid w:val="00864D13"/>
    <w:rsid w:val="00865189"/>
    <w:rsid w:val="00865EA5"/>
    <w:rsid w:val="008675EC"/>
    <w:rsid w:val="00870D86"/>
    <w:rsid w:val="00871824"/>
    <w:rsid w:val="00872F14"/>
    <w:rsid w:val="008741F1"/>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795"/>
    <w:rsid w:val="008B2F51"/>
    <w:rsid w:val="008B374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360C"/>
    <w:rsid w:val="00914DA3"/>
    <w:rsid w:val="009156B2"/>
    <w:rsid w:val="0091791D"/>
    <w:rsid w:val="00920E8C"/>
    <w:rsid w:val="009225B6"/>
    <w:rsid w:val="009227A4"/>
    <w:rsid w:val="00923EFF"/>
    <w:rsid w:val="009267B5"/>
    <w:rsid w:val="0092681A"/>
    <w:rsid w:val="009274DB"/>
    <w:rsid w:val="00927989"/>
    <w:rsid w:val="009279CA"/>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3498"/>
    <w:rsid w:val="009661BD"/>
    <w:rsid w:val="00967F26"/>
    <w:rsid w:val="00972165"/>
    <w:rsid w:val="0097258E"/>
    <w:rsid w:val="0097636E"/>
    <w:rsid w:val="00981F0B"/>
    <w:rsid w:val="00984982"/>
    <w:rsid w:val="009856EB"/>
    <w:rsid w:val="0098660E"/>
    <w:rsid w:val="009876E3"/>
    <w:rsid w:val="00990027"/>
    <w:rsid w:val="00992635"/>
    <w:rsid w:val="00995B90"/>
    <w:rsid w:val="00996D93"/>
    <w:rsid w:val="009A45F5"/>
    <w:rsid w:val="009A52E1"/>
    <w:rsid w:val="009A54EE"/>
    <w:rsid w:val="009B04E7"/>
    <w:rsid w:val="009B0CAD"/>
    <w:rsid w:val="009B2C2E"/>
    <w:rsid w:val="009B3A90"/>
    <w:rsid w:val="009B697A"/>
    <w:rsid w:val="009B7FE0"/>
    <w:rsid w:val="009C61AC"/>
    <w:rsid w:val="009C7A43"/>
    <w:rsid w:val="009D0CF1"/>
    <w:rsid w:val="009D1433"/>
    <w:rsid w:val="009D1623"/>
    <w:rsid w:val="009D52E2"/>
    <w:rsid w:val="009D5BDA"/>
    <w:rsid w:val="009D5CD7"/>
    <w:rsid w:val="009D6E0C"/>
    <w:rsid w:val="009D6EE5"/>
    <w:rsid w:val="009D7092"/>
    <w:rsid w:val="009E1613"/>
    <w:rsid w:val="009E3CA9"/>
    <w:rsid w:val="009E4AFF"/>
    <w:rsid w:val="009E4F2A"/>
    <w:rsid w:val="009E66D3"/>
    <w:rsid w:val="009E76CC"/>
    <w:rsid w:val="009F0D46"/>
    <w:rsid w:val="009F0DE7"/>
    <w:rsid w:val="009F1898"/>
    <w:rsid w:val="009F3071"/>
    <w:rsid w:val="009F4312"/>
    <w:rsid w:val="009F4E89"/>
    <w:rsid w:val="00A011C4"/>
    <w:rsid w:val="00A013DA"/>
    <w:rsid w:val="00A049BE"/>
    <w:rsid w:val="00A069A3"/>
    <w:rsid w:val="00A102AD"/>
    <w:rsid w:val="00A11E61"/>
    <w:rsid w:val="00A12A4E"/>
    <w:rsid w:val="00A13044"/>
    <w:rsid w:val="00A138FF"/>
    <w:rsid w:val="00A151ED"/>
    <w:rsid w:val="00A165BD"/>
    <w:rsid w:val="00A213F5"/>
    <w:rsid w:val="00A2393F"/>
    <w:rsid w:val="00A271E5"/>
    <w:rsid w:val="00A27D95"/>
    <w:rsid w:val="00A31590"/>
    <w:rsid w:val="00A35972"/>
    <w:rsid w:val="00A40D16"/>
    <w:rsid w:val="00A4133D"/>
    <w:rsid w:val="00A429BF"/>
    <w:rsid w:val="00A43E50"/>
    <w:rsid w:val="00A4426B"/>
    <w:rsid w:val="00A444F2"/>
    <w:rsid w:val="00A47F0F"/>
    <w:rsid w:val="00A505ED"/>
    <w:rsid w:val="00A50FA8"/>
    <w:rsid w:val="00A54074"/>
    <w:rsid w:val="00A576FA"/>
    <w:rsid w:val="00A60B57"/>
    <w:rsid w:val="00A67700"/>
    <w:rsid w:val="00A715FB"/>
    <w:rsid w:val="00A76668"/>
    <w:rsid w:val="00A839F1"/>
    <w:rsid w:val="00A83B31"/>
    <w:rsid w:val="00A843AB"/>
    <w:rsid w:val="00A852EF"/>
    <w:rsid w:val="00A8789D"/>
    <w:rsid w:val="00A87BB6"/>
    <w:rsid w:val="00A91DF7"/>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1CA"/>
    <w:rsid w:val="00AD3D98"/>
    <w:rsid w:val="00AD407F"/>
    <w:rsid w:val="00AD66B6"/>
    <w:rsid w:val="00AE1AD1"/>
    <w:rsid w:val="00AE1C6A"/>
    <w:rsid w:val="00AE37A4"/>
    <w:rsid w:val="00AE74EE"/>
    <w:rsid w:val="00AE76D9"/>
    <w:rsid w:val="00AF1C67"/>
    <w:rsid w:val="00AF3753"/>
    <w:rsid w:val="00B00C58"/>
    <w:rsid w:val="00B01BDE"/>
    <w:rsid w:val="00B01F03"/>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365BF"/>
    <w:rsid w:val="00B41CF9"/>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4B81"/>
    <w:rsid w:val="00BA71DE"/>
    <w:rsid w:val="00BA798F"/>
    <w:rsid w:val="00BB0484"/>
    <w:rsid w:val="00BB196F"/>
    <w:rsid w:val="00BB491B"/>
    <w:rsid w:val="00BB4EBB"/>
    <w:rsid w:val="00BB711D"/>
    <w:rsid w:val="00BB7B84"/>
    <w:rsid w:val="00BC1622"/>
    <w:rsid w:val="00BC4132"/>
    <w:rsid w:val="00BC5AE5"/>
    <w:rsid w:val="00BC66F7"/>
    <w:rsid w:val="00BD0B83"/>
    <w:rsid w:val="00BD27FF"/>
    <w:rsid w:val="00BD329E"/>
    <w:rsid w:val="00BD748C"/>
    <w:rsid w:val="00BE0DDC"/>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77095"/>
    <w:rsid w:val="00C773C6"/>
    <w:rsid w:val="00C833B0"/>
    <w:rsid w:val="00C834F2"/>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C7110"/>
    <w:rsid w:val="00CD0E0B"/>
    <w:rsid w:val="00CD127E"/>
    <w:rsid w:val="00CD261A"/>
    <w:rsid w:val="00CD3395"/>
    <w:rsid w:val="00CD5F94"/>
    <w:rsid w:val="00CE00E9"/>
    <w:rsid w:val="00CE13F7"/>
    <w:rsid w:val="00CE1C93"/>
    <w:rsid w:val="00CE3BE8"/>
    <w:rsid w:val="00CE5F8E"/>
    <w:rsid w:val="00CE6134"/>
    <w:rsid w:val="00CF1715"/>
    <w:rsid w:val="00CF3DEF"/>
    <w:rsid w:val="00CF409C"/>
    <w:rsid w:val="00CF5088"/>
    <w:rsid w:val="00CF75B4"/>
    <w:rsid w:val="00CF7F11"/>
    <w:rsid w:val="00D0078F"/>
    <w:rsid w:val="00D016F4"/>
    <w:rsid w:val="00D01BBE"/>
    <w:rsid w:val="00D040DC"/>
    <w:rsid w:val="00D0552B"/>
    <w:rsid w:val="00D05D21"/>
    <w:rsid w:val="00D0686C"/>
    <w:rsid w:val="00D07D94"/>
    <w:rsid w:val="00D07DD8"/>
    <w:rsid w:val="00D07E97"/>
    <w:rsid w:val="00D13A35"/>
    <w:rsid w:val="00D13BFC"/>
    <w:rsid w:val="00D14F9D"/>
    <w:rsid w:val="00D15A21"/>
    <w:rsid w:val="00D16F07"/>
    <w:rsid w:val="00D20661"/>
    <w:rsid w:val="00D2253E"/>
    <w:rsid w:val="00D23733"/>
    <w:rsid w:val="00D23856"/>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191"/>
    <w:rsid w:val="00D93EB7"/>
    <w:rsid w:val="00D9630E"/>
    <w:rsid w:val="00D96B8E"/>
    <w:rsid w:val="00D97317"/>
    <w:rsid w:val="00D9743F"/>
    <w:rsid w:val="00D97FA0"/>
    <w:rsid w:val="00DA050B"/>
    <w:rsid w:val="00DA08DF"/>
    <w:rsid w:val="00DA4932"/>
    <w:rsid w:val="00DA4BD9"/>
    <w:rsid w:val="00DA72ED"/>
    <w:rsid w:val="00DB37AC"/>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19C"/>
    <w:rsid w:val="00DF7696"/>
    <w:rsid w:val="00E02B93"/>
    <w:rsid w:val="00E03FE1"/>
    <w:rsid w:val="00E05AE9"/>
    <w:rsid w:val="00E06E44"/>
    <w:rsid w:val="00E10910"/>
    <w:rsid w:val="00E1170D"/>
    <w:rsid w:val="00E11A6F"/>
    <w:rsid w:val="00E124E5"/>
    <w:rsid w:val="00E22008"/>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77885"/>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950"/>
    <w:rsid w:val="00EB231F"/>
    <w:rsid w:val="00EB4255"/>
    <w:rsid w:val="00EB4316"/>
    <w:rsid w:val="00EB4F58"/>
    <w:rsid w:val="00EB59F8"/>
    <w:rsid w:val="00EB71B2"/>
    <w:rsid w:val="00EC06BA"/>
    <w:rsid w:val="00EC21DD"/>
    <w:rsid w:val="00EC3A09"/>
    <w:rsid w:val="00EC6FF1"/>
    <w:rsid w:val="00EC778B"/>
    <w:rsid w:val="00ED240E"/>
    <w:rsid w:val="00ED3827"/>
    <w:rsid w:val="00ED42EC"/>
    <w:rsid w:val="00ED6233"/>
    <w:rsid w:val="00EE3635"/>
    <w:rsid w:val="00EE6733"/>
    <w:rsid w:val="00EF0F9B"/>
    <w:rsid w:val="00EF1F4E"/>
    <w:rsid w:val="00EF5671"/>
    <w:rsid w:val="00EF61D8"/>
    <w:rsid w:val="00EF64EB"/>
    <w:rsid w:val="00F0080E"/>
    <w:rsid w:val="00F026C1"/>
    <w:rsid w:val="00F0311C"/>
    <w:rsid w:val="00F03516"/>
    <w:rsid w:val="00F06074"/>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53BA"/>
    <w:rsid w:val="00F47271"/>
    <w:rsid w:val="00F47FC3"/>
    <w:rsid w:val="00F51D5A"/>
    <w:rsid w:val="00F52872"/>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96CAA"/>
    <w:rsid w:val="00F970A3"/>
    <w:rsid w:val="00FA1581"/>
    <w:rsid w:val="00FA2532"/>
    <w:rsid w:val="00FB3262"/>
    <w:rsid w:val="00FB37DA"/>
    <w:rsid w:val="00FB46E4"/>
    <w:rsid w:val="00FB4AB8"/>
    <w:rsid w:val="00FB5631"/>
    <w:rsid w:val="00FB723D"/>
    <w:rsid w:val="00FC4E08"/>
    <w:rsid w:val="00FC60FB"/>
    <w:rsid w:val="00FC7A1C"/>
    <w:rsid w:val="00FD1AFA"/>
    <w:rsid w:val="00FD285C"/>
    <w:rsid w:val="00FD305F"/>
    <w:rsid w:val="00FD32EF"/>
    <w:rsid w:val="00FD4291"/>
    <w:rsid w:val="00FD5A59"/>
    <w:rsid w:val="00FD602F"/>
    <w:rsid w:val="00FD6A9F"/>
    <w:rsid w:val="00FD752E"/>
    <w:rsid w:val="00FE10FC"/>
    <w:rsid w:val="00FE1AD3"/>
    <w:rsid w:val="00FE1C97"/>
    <w:rsid w:val="00FE2137"/>
    <w:rsid w:val="00FE3684"/>
    <w:rsid w:val="00FE58EC"/>
    <w:rsid w:val="00FE6768"/>
    <w:rsid w:val="00FE7B4A"/>
    <w:rsid w:val="00FF15AB"/>
    <w:rsid w:val="00FF1C1E"/>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0">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0"/>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uiPriority w:val="34"/>
    <w:qFormat/>
    <w:rsid w:val="00C52770"/>
    <w:pPr>
      <w:ind w:firstLineChars="200" w:firstLine="420"/>
    </w:pPr>
    <w:rPr>
      <w:szCs w:val="24"/>
      <w:lang/>
    </w:rPr>
  </w:style>
  <w:style w:type="character" w:customStyle="1" w:styleId="Char5">
    <w:name w:val="列出段落 Char"/>
    <w:link w:val="ab"/>
    <w:uiPriority w:val="34"/>
    <w:rsid w:val="007825D2"/>
    <w:rPr>
      <w:kern w:val="2"/>
      <w:sz w:val="21"/>
      <w:szCs w:val="24"/>
    </w:rPr>
  </w:style>
  <w:style w:type="paragraph" w:styleId="ac">
    <w:name w:val="Normal (Web)"/>
    <w:basedOn w:val="a"/>
    <w:qFormat/>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34"/>
    <w:qFormat/>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1">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1"/>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2">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2"/>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3">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4">
    <w:name w:val="正文文本缩进 3 字符"/>
    <w:uiPriority w:val="99"/>
    <w:semiHidden/>
    <w:rsid w:val="00371056"/>
    <w:rPr>
      <w:rFonts w:ascii="Calibri" w:eastAsia="宋体" w:hAnsi="Calibri" w:cs="Times New Roman" w:hint="default"/>
      <w:sz w:val="16"/>
      <w:szCs w:val="16"/>
    </w:rPr>
  </w:style>
  <w:style w:type="character" w:customStyle="1" w:styleId="35">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paragraph" w:customStyle="1" w:styleId="3">
    <w:name w:val="样式3"/>
    <w:basedOn w:val="a"/>
    <w:link w:val="3Char3"/>
    <w:qFormat/>
    <w:rsid w:val="00A31590"/>
    <w:pPr>
      <w:numPr>
        <w:numId w:val="3"/>
      </w:numPr>
    </w:pPr>
    <w:rPr>
      <w:rFonts w:ascii="仿宋_GB2312" w:eastAsia="仿宋_GB2312" w:hAnsi="Calibri"/>
      <w:sz w:val="28"/>
      <w:szCs w:val="28"/>
      <w:lang/>
    </w:rPr>
  </w:style>
  <w:style w:type="paragraph" w:customStyle="1" w:styleId="26">
    <w:name w:val="标题2"/>
    <w:basedOn w:val="a"/>
    <w:link w:val="2Char2"/>
    <w:rsid w:val="00A31590"/>
    <w:pPr>
      <w:spacing w:afterLines="50"/>
      <w:jc w:val="center"/>
    </w:pPr>
    <w:rPr>
      <w:rFonts w:ascii="仿宋_GB2312" w:eastAsia="仿宋_GB2312" w:hAnsi="Calibri"/>
      <w:sz w:val="28"/>
      <w:szCs w:val="28"/>
      <w:lang/>
    </w:rPr>
  </w:style>
  <w:style w:type="character" w:customStyle="1" w:styleId="2Char2">
    <w:name w:val="标题2 Char"/>
    <w:link w:val="26"/>
    <w:locked/>
    <w:rsid w:val="00A31590"/>
    <w:rPr>
      <w:rFonts w:ascii="仿宋_GB2312" w:eastAsia="仿宋_GB2312" w:hAnsi="Calibri"/>
      <w:kern w:val="2"/>
      <w:sz w:val="28"/>
      <w:szCs w:val="28"/>
      <w:lang/>
    </w:rPr>
  </w:style>
  <w:style w:type="character" w:customStyle="1" w:styleId="3Char3">
    <w:name w:val="样式3 Char"/>
    <w:link w:val="3"/>
    <w:locked/>
    <w:rsid w:val="00A31590"/>
    <w:rPr>
      <w:rFonts w:ascii="仿宋_GB2312" w:eastAsia="仿宋_GB2312" w:hAnsi="Calibri"/>
      <w:kern w:val="2"/>
      <w:sz w:val="28"/>
      <w:szCs w:val="28"/>
      <w:lang/>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08356683">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C956-11F5-4AD1-9D09-FD6782D0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2019-03-19T08:35:00Z</cp:lastPrinted>
  <dcterms:created xsi:type="dcterms:W3CDTF">2019-04-04T10:03:00Z</dcterms:created>
  <dcterms:modified xsi:type="dcterms:W3CDTF">2019-04-04T10:03:00Z</dcterms:modified>
</cp:coreProperties>
</file>