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CC" w:rsidRDefault="00D75759" w:rsidP="004A3353">
      <w:pPr>
        <w:spacing w:beforeLines="50" w:before="156" w:line="240" w:lineRule="exact"/>
        <w:rPr>
          <w:rFonts w:eastAsia="方正仿宋简体"/>
          <w:color w:val="000000"/>
          <w:sz w:val="30"/>
          <w:szCs w:val="30"/>
        </w:rPr>
      </w:pPr>
      <w:r>
        <w:rPr>
          <w:rFonts w:eastAsia="方正仿宋简体" w:hint="eastAsia"/>
          <w:color w:val="000000"/>
          <w:sz w:val="30"/>
          <w:szCs w:val="30"/>
        </w:rPr>
        <w:t>附件</w:t>
      </w:r>
      <w:r w:rsidR="005B4270">
        <w:rPr>
          <w:rFonts w:eastAsia="方正仿宋简体" w:hint="eastAsia"/>
          <w:color w:val="000000"/>
          <w:sz w:val="30"/>
          <w:szCs w:val="30"/>
        </w:rPr>
        <w:t>1</w:t>
      </w:r>
      <w:r>
        <w:rPr>
          <w:rFonts w:eastAsia="方正仿宋简体" w:hint="eastAsia"/>
          <w:color w:val="000000"/>
          <w:sz w:val="30"/>
          <w:szCs w:val="30"/>
        </w:rPr>
        <w:t>：</w:t>
      </w:r>
    </w:p>
    <w:p w:rsidR="00D75759" w:rsidRPr="006F2B7C" w:rsidRDefault="00D75759" w:rsidP="008264D2">
      <w:pPr>
        <w:spacing w:line="240" w:lineRule="exact"/>
        <w:rPr>
          <w:rFonts w:eastAsia="方正仿宋简体"/>
          <w:color w:val="000000"/>
          <w:sz w:val="30"/>
          <w:szCs w:val="30"/>
        </w:rPr>
      </w:pPr>
    </w:p>
    <w:p w:rsidR="00B42CB0" w:rsidRPr="006F2B7C" w:rsidRDefault="00A77796" w:rsidP="008264D2">
      <w:pPr>
        <w:spacing w:line="240" w:lineRule="exact"/>
        <w:rPr>
          <w:rFonts w:eastAsia="方正仿宋简体"/>
          <w:color w:val="000000"/>
          <w:sz w:val="30"/>
          <w:szCs w:val="30"/>
        </w:rPr>
      </w:pPr>
      <w:r>
        <w:rPr>
          <w:rFonts w:eastAsia="方正仿宋简体" w:hint="eastAsia"/>
          <w:color w:val="000000"/>
          <w:sz w:val="30"/>
          <w:szCs w:val="30"/>
        </w:rPr>
        <w:t xml:space="preserve">        </w:t>
      </w:r>
    </w:p>
    <w:p w:rsidR="00B42CB0" w:rsidRPr="006F2B7C" w:rsidRDefault="00B42CB0" w:rsidP="008264D2">
      <w:pPr>
        <w:spacing w:line="240" w:lineRule="exact"/>
        <w:rPr>
          <w:rFonts w:eastAsia="方正仿宋简体"/>
          <w:color w:val="000000"/>
          <w:sz w:val="30"/>
          <w:szCs w:val="30"/>
        </w:rPr>
      </w:pPr>
    </w:p>
    <w:p w:rsidR="00BF17B4" w:rsidRDefault="008264D2" w:rsidP="00A77796">
      <w:pPr>
        <w:jc w:val="center"/>
        <w:rPr>
          <w:rFonts w:eastAsia="方正小标宋简体"/>
          <w:bCs/>
          <w:color w:val="000000"/>
          <w:sz w:val="40"/>
          <w:szCs w:val="40"/>
        </w:rPr>
      </w:pPr>
      <w:r w:rsidRPr="009C51CE">
        <w:rPr>
          <w:rFonts w:eastAsia="方正小标宋简体"/>
          <w:bCs/>
          <w:color w:val="000000"/>
          <w:sz w:val="40"/>
          <w:szCs w:val="40"/>
        </w:rPr>
        <w:t>深圳证券交易所股票上市规则</w:t>
      </w:r>
    </w:p>
    <w:p w:rsidR="008264D2" w:rsidRPr="009C51CE" w:rsidRDefault="008264D2" w:rsidP="00A77796">
      <w:pPr>
        <w:jc w:val="center"/>
        <w:rPr>
          <w:rFonts w:eastAsia="方正小标宋简体"/>
          <w:bCs/>
          <w:color w:val="000000"/>
          <w:sz w:val="40"/>
          <w:szCs w:val="40"/>
        </w:rPr>
      </w:pPr>
      <w:r w:rsidRPr="009C51CE">
        <w:rPr>
          <w:rFonts w:eastAsia="方正小标宋简体"/>
          <w:bCs/>
          <w:color w:val="000000"/>
          <w:sz w:val="40"/>
          <w:szCs w:val="40"/>
        </w:rPr>
        <w:t>（</w:t>
      </w:r>
      <w:r w:rsidR="000C4858" w:rsidRPr="009C51CE">
        <w:rPr>
          <w:rFonts w:eastAsia="方正小标宋简体"/>
          <w:bCs/>
          <w:color w:val="000000"/>
          <w:sz w:val="40"/>
          <w:szCs w:val="40"/>
        </w:rPr>
        <w:t>201</w:t>
      </w:r>
      <w:r w:rsidR="00DB1BAE" w:rsidRPr="009C51CE">
        <w:rPr>
          <w:rFonts w:eastAsia="方正小标宋简体"/>
          <w:bCs/>
          <w:color w:val="000000"/>
          <w:sz w:val="40"/>
          <w:szCs w:val="40"/>
        </w:rPr>
        <w:t>8</w:t>
      </w:r>
      <w:r w:rsidRPr="009C51CE">
        <w:rPr>
          <w:rFonts w:eastAsia="方正小标宋简体"/>
          <w:bCs/>
          <w:color w:val="000000"/>
          <w:sz w:val="40"/>
          <w:szCs w:val="40"/>
        </w:rPr>
        <w:t>年修订）</w:t>
      </w:r>
    </w:p>
    <w:p w:rsidR="008264D2" w:rsidRPr="009C51CE" w:rsidRDefault="008264D2" w:rsidP="008264D2">
      <w:pPr>
        <w:spacing w:line="240" w:lineRule="exact"/>
        <w:rPr>
          <w:rFonts w:eastAsia="方正仿宋简体"/>
          <w:color w:val="000000"/>
          <w:sz w:val="30"/>
          <w:szCs w:val="30"/>
        </w:rPr>
      </w:pPr>
    </w:p>
    <w:p w:rsidR="00237D8F" w:rsidRPr="009C51CE" w:rsidRDefault="00237D8F" w:rsidP="008264D2">
      <w:pPr>
        <w:spacing w:line="240" w:lineRule="exact"/>
        <w:rPr>
          <w:rFonts w:eastAsia="方正仿宋简体"/>
          <w:color w:val="000000"/>
          <w:sz w:val="30"/>
          <w:szCs w:val="30"/>
        </w:rPr>
      </w:pPr>
    </w:p>
    <w:p w:rsidR="002F71F6" w:rsidRPr="009C51CE" w:rsidRDefault="002F71F6" w:rsidP="00C06556">
      <w:pPr>
        <w:spacing w:line="240" w:lineRule="exact"/>
        <w:rPr>
          <w:rFonts w:eastAsia="方正仿宋简体"/>
          <w:color w:val="000000"/>
          <w:sz w:val="30"/>
          <w:szCs w:val="30"/>
        </w:rPr>
      </w:pPr>
    </w:p>
    <w:p w:rsidR="00237D8F" w:rsidRPr="009C51CE" w:rsidRDefault="00237D8F" w:rsidP="00237D8F">
      <w:pPr>
        <w:snapToGrid w:val="0"/>
        <w:spacing w:line="520" w:lineRule="exact"/>
        <w:rPr>
          <w:rFonts w:eastAsia="方正仿宋简体"/>
          <w:color w:val="000000"/>
          <w:sz w:val="28"/>
          <w:szCs w:val="28"/>
        </w:rPr>
      </w:pPr>
      <w:r w:rsidRPr="009C51CE">
        <w:rPr>
          <w:rFonts w:eastAsia="方正仿宋简体"/>
          <w:color w:val="000000"/>
          <w:sz w:val="28"/>
          <w:szCs w:val="28"/>
        </w:rPr>
        <w:t>（</w:t>
      </w:r>
      <w:r w:rsidRPr="009C51CE">
        <w:rPr>
          <w:rFonts w:eastAsia="方正仿宋简体"/>
          <w:color w:val="000000"/>
          <w:sz w:val="28"/>
          <w:szCs w:val="28"/>
        </w:rPr>
        <w:t>1998</w:t>
      </w:r>
      <w:r w:rsidRPr="009C51CE">
        <w:rPr>
          <w:rFonts w:eastAsia="方正仿宋简体"/>
          <w:color w:val="000000"/>
          <w:sz w:val="28"/>
          <w:szCs w:val="28"/>
        </w:rPr>
        <w:t>年</w:t>
      </w:r>
      <w:r w:rsidRPr="009C51CE">
        <w:rPr>
          <w:rFonts w:eastAsia="方正仿宋简体"/>
          <w:color w:val="000000"/>
          <w:sz w:val="28"/>
          <w:szCs w:val="28"/>
        </w:rPr>
        <w:t>1</w:t>
      </w:r>
      <w:r w:rsidRPr="009C51CE">
        <w:rPr>
          <w:rFonts w:eastAsia="方正仿宋简体"/>
          <w:color w:val="000000"/>
          <w:sz w:val="28"/>
          <w:szCs w:val="28"/>
        </w:rPr>
        <w:t>月实施</w:t>
      </w:r>
      <w:r w:rsidRPr="009C51CE">
        <w:rPr>
          <w:rFonts w:eastAsia="方正仿宋简体"/>
          <w:color w:val="000000"/>
          <w:sz w:val="28"/>
          <w:szCs w:val="28"/>
        </w:rPr>
        <w:t xml:space="preserve">   2000</w:t>
      </w:r>
      <w:r w:rsidRPr="009C51CE">
        <w:rPr>
          <w:rFonts w:eastAsia="方正仿宋简体"/>
          <w:color w:val="000000"/>
          <w:sz w:val="28"/>
          <w:szCs w:val="28"/>
        </w:rPr>
        <w:t>年</w:t>
      </w:r>
      <w:r w:rsidRPr="009C51CE">
        <w:rPr>
          <w:rFonts w:eastAsia="方正仿宋简体"/>
          <w:color w:val="000000"/>
          <w:sz w:val="28"/>
          <w:szCs w:val="28"/>
        </w:rPr>
        <w:t>5</w:t>
      </w:r>
      <w:r w:rsidRPr="009C51CE">
        <w:rPr>
          <w:rFonts w:eastAsia="方正仿宋简体"/>
          <w:color w:val="000000"/>
          <w:sz w:val="28"/>
          <w:szCs w:val="28"/>
        </w:rPr>
        <w:t>月第一次修订</w:t>
      </w:r>
      <w:r w:rsidRPr="009C51CE">
        <w:rPr>
          <w:rFonts w:eastAsia="方正仿宋简体"/>
          <w:color w:val="000000"/>
          <w:sz w:val="28"/>
          <w:szCs w:val="28"/>
        </w:rPr>
        <w:t xml:space="preserve">  2001</w:t>
      </w:r>
      <w:r w:rsidRPr="009C51CE">
        <w:rPr>
          <w:rFonts w:eastAsia="方正仿宋简体"/>
          <w:color w:val="000000"/>
          <w:sz w:val="28"/>
          <w:szCs w:val="28"/>
        </w:rPr>
        <w:t>年</w:t>
      </w:r>
      <w:r w:rsidRPr="009C51CE">
        <w:rPr>
          <w:rFonts w:eastAsia="方正仿宋简体"/>
          <w:color w:val="000000"/>
          <w:sz w:val="28"/>
          <w:szCs w:val="28"/>
        </w:rPr>
        <w:t>6</w:t>
      </w:r>
      <w:r w:rsidRPr="009C51CE">
        <w:rPr>
          <w:rFonts w:eastAsia="方正仿宋简体"/>
          <w:color w:val="000000"/>
          <w:sz w:val="28"/>
          <w:szCs w:val="28"/>
        </w:rPr>
        <w:t>月第二次修订</w:t>
      </w:r>
    </w:p>
    <w:p w:rsidR="00237D8F" w:rsidRPr="009C51CE" w:rsidRDefault="00237D8F" w:rsidP="00237D8F">
      <w:pPr>
        <w:snapToGrid w:val="0"/>
        <w:spacing w:line="520" w:lineRule="exact"/>
        <w:rPr>
          <w:rFonts w:eastAsia="方正仿宋简体"/>
          <w:color w:val="000000"/>
          <w:sz w:val="28"/>
          <w:szCs w:val="28"/>
        </w:rPr>
      </w:pPr>
      <w:r w:rsidRPr="009C51CE">
        <w:rPr>
          <w:rFonts w:eastAsia="方正仿宋简体"/>
          <w:color w:val="000000"/>
          <w:sz w:val="28"/>
          <w:szCs w:val="28"/>
        </w:rPr>
        <w:t>2002</w:t>
      </w:r>
      <w:r w:rsidRPr="009C51CE">
        <w:rPr>
          <w:rFonts w:eastAsia="方正仿宋简体"/>
          <w:color w:val="000000"/>
          <w:sz w:val="28"/>
          <w:szCs w:val="28"/>
        </w:rPr>
        <w:t>年</w:t>
      </w:r>
      <w:r w:rsidRPr="009C51CE">
        <w:rPr>
          <w:rFonts w:eastAsia="方正仿宋简体"/>
          <w:color w:val="000000"/>
          <w:sz w:val="28"/>
          <w:szCs w:val="28"/>
        </w:rPr>
        <w:t>2</w:t>
      </w:r>
      <w:r w:rsidRPr="009C51CE">
        <w:rPr>
          <w:rFonts w:eastAsia="方正仿宋简体"/>
          <w:color w:val="000000"/>
          <w:sz w:val="28"/>
          <w:szCs w:val="28"/>
        </w:rPr>
        <w:t>月第三次修订</w:t>
      </w:r>
      <w:r w:rsidRPr="009C51CE">
        <w:rPr>
          <w:rFonts w:eastAsia="方正仿宋简体"/>
          <w:color w:val="000000"/>
          <w:sz w:val="28"/>
          <w:szCs w:val="28"/>
        </w:rPr>
        <w:t xml:space="preserve">   2004</w:t>
      </w:r>
      <w:r w:rsidRPr="009C51CE">
        <w:rPr>
          <w:rFonts w:eastAsia="方正仿宋简体"/>
          <w:color w:val="000000"/>
          <w:sz w:val="28"/>
          <w:szCs w:val="28"/>
        </w:rPr>
        <w:t>年</w:t>
      </w:r>
      <w:r w:rsidRPr="009C51CE">
        <w:rPr>
          <w:rFonts w:eastAsia="方正仿宋简体"/>
          <w:color w:val="000000"/>
          <w:sz w:val="28"/>
          <w:szCs w:val="28"/>
        </w:rPr>
        <w:t>12</w:t>
      </w:r>
      <w:r w:rsidRPr="009C51CE">
        <w:rPr>
          <w:rFonts w:eastAsia="方正仿宋简体"/>
          <w:color w:val="000000"/>
          <w:sz w:val="28"/>
          <w:szCs w:val="28"/>
        </w:rPr>
        <w:t>月第四次修订</w:t>
      </w:r>
      <w:r w:rsidRPr="009C51CE">
        <w:rPr>
          <w:rFonts w:eastAsia="方正仿宋简体"/>
          <w:color w:val="000000"/>
          <w:sz w:val="28"/>
          <w:szCs w:val="28"/>
        </w:rPr>
        <w:t xml:space="preserve">   2006</w:t>
      </w:r>
      <w:r w:rsidRPr="009C51CE">
        <w:rPr>
          <w:rFonts w:eastAsia="方正仿宋简体"/>
          <w:color w:val="000000"/>
          <w:sz w:val="28"/>
          <w:szCs w:val="28"/>
        </w:rPr>
        <w:t>年</w:t>
      </w:r>
      <w:r w:rsidRPr="009C51CE">
        <w:rPr>
          <w:rFonts w:eastAsia="方正仿宋简体"/>
          <w:color w:val="000000"/>
          <w:sz w:val="28"/>
          <w:szCs w:val="28"/>
        </w:rPr>
        <w:t>5</w:t>
      </w:r>
      <w:r w:rsidRPr="009C51CE">
        <w:rPr>
          <w:rFonts w:eastAsia="方正仿宋简体"/>
          <w:color w:val="000000"/>
          <w:sz w:val="28"/>
          <w:szCs w:val="28"/>
        </w:rPr>
        <w:t>月第五次修订</w:t>
      </w:r>
      <w:r w:rsidRPr="009C51CE">
        <w:rPr>
          <w:rFonts w:eastAsia="方正仿宋简体"/>
          <w:color w:val="000000"/>
          <w:sz w:val="28"/>
          <w:szCs w:val="28"/>
        </w:rPr>
        <w:t xml:space="preserve">  2008</w:t>
      </w:r>
      <w:r w:rsidRPr="009C51CE">
        <w:rPr>
          <w:rFonts w:eastAsia="方正仿宋简体"/>
          <w:color w:val="000000"/>
          <w:sz w:val="28"/>
          <w:szCs w:val="28"/>
        </w:rPr>
        <w:t>年</w:t>
      </w:r>
      <w:r w:rsidRPr="009C51CE">
        <w:rPr>
          <w:rFonts w:eastAsia="方正仿宋简体"/>
          <w:color w:val="000000"/>
          <w:sz w:val="28"/>
          <w:szCs w:val="28"/>
        </w:rPr>
        <w:t>9</w:t>
      </w:r>
      <w:r w:rsidRPr="009C51CE">
        <w:rPr>
          <w:rFonts w:eastAsia="方正仿宋简体"/>
          <w:color w:val="000000"/>
          <w:sz w:val="28"/>
          <w:szCs w:val="28"/>
        </w:rPr>
        <w:t>月第六次修订</w:t>
      </w:r>
      <w:r w:rsidRPr="009C51CE">
        <w:rPr>
          <w:rFonts w:eastAsia="方正仿宋简体"/>
          <w:color w:val="000000"/>
          <w:sz w:val="28"/>
          <w:szCs w:val="28"/>
        </w:rPr>
        <w:t xml:space="preserve">   2012</w:t>
      </w:r>
      <w:r w:rsidRPr="009C51CE">
        <w:rPr>
          <w:rFonts w:eastAsia="方正仿宋简体"/>
          <w:color w:val="000000"/>
          <w:sz w:val="28"/>
          <w:szCs w:val="28"/>
        </w:rPr>
        <w:t>年</w:t>
      </w:r>
      <w:r w:rsidRPr="009C51CE">
        <w:rPr>
          <w:rFonts w:eastAsia="方正仿宋简体"/>
          <w:color w:val="000000"/>
          <w:sz w:val="28"/>
          <w:szCs w:val="28"/>
        </w:rPr>
        <w:t>7</w:t>
      </w:r>
      <w:r w:rsidRPr="009C51CE">
        <w:rPr>
          <w:rFonts w:eastAsia="方正仿宋简体"/>
          <w:color w:val="000000"/>
          <w:sz w:val="28"/>
          <w:szCs w:val="28"/>
        </w:rPr>
        <w:t>月第七次修订</w:t>
      </w:r>
      <w:r w:rsidR="0032465B" w:rsidRPr="009C51CE">
        <w:rPr>
          <w:rFonts w:eastAsia="方正仿宋简体"/>
          <w:color w:val="000000"/>
          <w:sz w:val="28"/>
          <w:szCs w:val="28"/>
        </w:rPr>
        <w:t xml:space="preserve">  2014</w:t>
      </w:r>
      <w:r w:rsidR="0032465B" w:rsidRPr="009C51CE">
        <w:rPr>
          <w:rFonts w:eastAsia="方正仿宋简体"/>
          <w:color w:val="000000"/>
          <w:sz w:val="28"/>
          <w:szCs w:val="28"/>
        </w:rPr>
        <w:t>年</w:t>
      </w:r>
      <w:r w:rsidR="00FB10D8" w:rsidRPr="009C51CE">
        <w:rPr>
          <w:rFonts w:eastAsia="方正仿宋简体"/>
          <w:color w:val="000000"/>
          <w:sz w:val="28"/>
          <w:szCs w:val="28"/>
        </w:rPr>
        <w:t>10</w:t>
      </w:r>
      <w:r w:rsidR="0032465B" w:rsidRPr="009C51CE">
        <w:rPr>
          <w:rFonts w:eastAsia="方正仿宋简体"/>
          <w:color w:val="000000"/>
          <w:sz w:val="28"/>
          <w:szCs w:val="28"/>
        </w:rPr>
        <w:t>月</w:t>
      </w:r>
      <w:r w:rsidR="00F56D34" w:rsidRPr="009C51CE">
        <w:rPr>
          <w:rFonts w:eastAsia="方正仿宋简体"/>
          <w:color w:val="000000"/>
          <w:sz w:val="28"/>
          <w:szCs w:val="28"/>
        </w:rPr>
        <w:t>第八次</w:t>
      </w:r>
      <w:r w:rsidR="0032465B" w:rsidRPr="009C51CE">
        <w:rPr>
          <w:rFonts w:eastAsia="方正仿宋简体"/>
          <w:color w:val="000000"/>
          <w:sz w:val="28"/>
          <w:szCs w:val="28"/>
        </w:rPr>
        <w:t>修订</w:t>
      </w:r>
      <w:r w:rsidR="000C4858" w:rsidRPr="009C51CE">
        <w:rPr>
          <w:rFonts w:eastAsia="方正仿宋简体"/>
          <w:color w:val="000000"/>
          <w:sz w:val="28"/>
          <w:szCs w:val="28"/>
        </w:rPr>
        <w:t xml:space="preserve">  201</w:t>
      </w:r>
      <w:r w:rsidR="00DB1BAE" w:rsidRPr="009C51CE">
        <w:rPr>
          <w:rFonts w:eastAsia="方正仿宋简体"/>
          <w:color w:val="000000"/>
          <w:sz w:val="28"/>
          <w:szCs w:val="28"/>
        </w:rPr>
        <w:t>8</w:t>
      </w:r>
      <w:r w:rsidR="000C4858" w:rsidRPr="009C51CE">
        <w:rPr>
          <w:rFonts w:eastAsia="方正仿宋简体"/>
          <w:color w:val="000000"/>
          <w:sz w:val="28"/>
          <w:szCs w:val="28"/>
        </w:rPr>
        <w:t>年</w:t>
      </w:r>
      <w:r w:rsidR="00961FEB" w:rsidRPr="009C51CE">
        <w:rPr>
          <w:rFonts w:eastAsia="方正仿宋简体"/>
          <w:color w:val="000000"/>
          <w:sz w:val="28"/>
          <w:szCs w:val="28"/>
        </w:rPr>
        <w:t>4</w:t>
      </w:r>
      <w:r w:rsidR="000C4858" w:rsidRPr="009C51CE">
        <w:rPr>
          <w:rFonts w:eastAsia="方正仿宋简体"/>
          <w:color w:val="000000"/>
          <w:sz w:val="28"/>
          <w:szCs w:val="28"/>
        </w:rPr>
        <w:t>月第九次修订</w:t>
      </w:r>
      <w:r w:rsidRPr="009C51CE">
        <w:rPr>
          <w:rFonts w:eastAsia="方正仿宋简体"/>
          <w:color w:val="000000"/>
          <w:sz w:val="28"/>
          <w:szCs w:val="28"/>
        </w:rPr>
        <w:t>）</w:t>
      </w:r>
    </w:p>
    <w:p w:rsidR="00237D8F" w:rsidRPr="006F2B7C" w:rsidRDefault="00237D8F" w:rsidP="00237D8F">
      <w:pPr>
        <w:rPr>
          <w:color w:val="000000"/>
          <w:szCs w:val="24"/>
        </w:rPr>
      </w:pPr>
    </w:p>
    <w:p w:rsidR="00237D8F" w:rsidRPr="006F2B7C" w:rsidRDefault="00237D8F" w:rsidP="00237D8F">
      <w:pPr>
        <w:rPr>
          <w:color w:val="000000"/>
        </w:rPr>
      </w:pPr>
    </w:p>
    <w:p w:rsidR="00237D8F" w:rsidRPr="006F2B7C" w:rsidRDefault="00237D8F" w:rsidP="00237D8F">
      <w:pPr>
        <w:snapToGrid w:val="0"/>
        <w:spacing w:line="460" w:lineRule="exact"/>
        <w:jc w:val="center"/>
        <w:rPr>
          <w:rFonts w:eastAsia="方正小标宋简体"/>
          <w:color w:val="000000"/>
          <w:sz w:val="30"/>
          <w:szCs w:val="30"/>
        </w:rPr>
      </w:pPr>
      <w:r w:rsidRPr="006F2B7C">
        <w:rPr>
          <w:rFonts w:eastAsia="方正小标宋简体"/>
          <w:color w:val="000000"/>
          <w:sz w:val="30"/>
          <w:szCs w:val="30"/>
        </w:rPr>
        <w:t>目</w:t>
      </w:r>
      <w:r w:rsidRPr="006F2B7C">
        <w:rPr>
          <w:rFonts w:eastAsia="方正小标宋简体"/>
          <w:color w:val="000000"/>
          <w:sz w:val="30"/>
          <w:szCs w:val="30"/>
        </w:rPr>
        <w:t xml:space="preserve">  </w:t>
      </w:r>
      <w:r w:rsidRPr="006F2B7C">
        <w:rPr>
          <w:rFonts w:eastAsia="方正小标宋简体"/>
          <w:color w:val="000000"/>
          <w:sz w:val="30"/>
          <w:szCs w:val="30"/>
        </w:rPr>
        <w:t>录</w:t>
      </w:r>
    </w:p>
    <w:p w:rsidR="00237D8F" w:rsidRPr="006F2B7C" w:rsidRDefault="00237D8F" w:rsidP="00237D8F">
      <w:pPr>
        <w:rPr>
          <w:color w:val="000000"/>
          <w:szCs w:val="24"/>
        </w:rPr>
      </w:pPr>
    </w:p>
    <w:p w:rsidR="00237D8F" w:rsidRPr="006F2B7C" w:rsidRDefault="00237D8F" w:rsidP="00237D8F">
      <w:pPr>
        <w:rPr>
          <w:color w:val="000000"/>
        </w:rPr>
      </w:pPr>
    </w:p>
    <w:p w:rsidR="00AC2236" w:rsidRPr="006F2B7C" w:rsidRDefault="00237D8F">
      <w:pPr>
        <w:pStyle w:val="10"/>
        <w:tabs>
          <w:tab w:val="right" w:leader="dot" w:pos="8608"/>
        </w:tabs>
        <w:rPr>
          <w:rFonts w:eastAsiaTheme="minorEastAsia"/>
          <w:noProof/>
          <w:szCs w:val="22"/>
        </w:rPr>
      </w:pPr>
      <w:r w:rsidRPr="006F2B7C">
        <w:rPr>
          <w:color w:val="000000"/>
          <w:sz w:val="24"/>
        </w:rPr>
        <w:fldChar w:fldCharType="begin"/>
      </w:r>
      <w:r w:rsidRPr="006F2B7C">
        <w:rPr>
          <w:color w:val="000000"/>
          <w:sz w:val="24"/>
        </w:rPr>
        <w:instrText xml:space="preserve"> TOC \o "1-3" \h \z </w:instrText>
      </w:r>
      <w:r w:rsidRPr="006F2B7C">
        <w:rPr>
          <w:color w:val="000000"/>
          <w:sz w:val="24"/>
        </w:rPr>
        <w:fldChar w:fldCharType="separate"/>
      </w:r>
      <w:hyperlink w:anchor="_Toc501628685" w:history="1">
        <w:r w:rsidR="00AC2236" w:rsidRPr="006F2B7C">
          <w:rPr>
            <w:rStyle w:val="aa"/>
            <w:noProof/>
          </w:rPr>
          <w:t>第一章</w:t>
        </w:r>
        <w:r w:rsidR="00AC2236" w:rsidRPr="006F2B7C">
          <w:rPr>
            <w:rStyle w:val="aa"/>
            <w:noProof/>
          </w:rPr>
          <w:t xml:space="preserve">  </w:t>
        </w:r>
        <w:r w:rsidR="00AC2236" w:rsidRPr="006F2B7C">
          <w:rPr>
            <w:rStyle w:val="aa"/>
            <w:noProof/>
          </w:rPr>
          <w:t>总</w:t>
        </w:r>
        <w:r w:rsidR="00AC2236" w:rsidRPr="006F2B7C">
          <w:rPr>
            <w:rStyle w:val="aa"/>
            <w:noProof/>
          </w:rPr>
          <w:t xml:space="preserve">  </w:t>
        </w:r>
        <w:r w:rsidR="00AC2236" w:rsidRPr="006F2B7C">
          <w:rPr>
            <w:rStyle w:val="aa"/>
            <w:noProof/>
          </w:rPr>
          <w:t>则</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_Toc501628685 \h </w:instrText>
        </w:r>
        <w:r w:rsidR="00AC2236" w:rsidRPr="006F2B7C">
          <w:rPr>
            <w:noProof/>
            <w:webHidden/>
          </w:rPr>
        </w:r>
        <w:r w:rsidR="00AC2236" w:rsidRPr="006F2B7C">
          <w:rPr>
            <w:noProof/>
            <w:webHidden/>
          </w:rPr>
          <w:fldChar w:fldCharType="separate"/>
        </w:r>
        <w:r w:rsidR="00AC2236" w:rsidRPr="006F2B7C">
          <w:rPr>
            <w:noProof/>
            <w:webHidden/>
          </w:rPr>
          <w:t>5</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686" w:history="1">
        <w:r w:rsidR="00AC2236" w:rsidRPr="006F2B7C">
          <w:rPr>
            <w:rStyle w:val="aa"/>
            <w:noProof/>
          </w:rPr>
          <w:t>第二章</w:t>
        </w:r>
        <w:r w:rsidR="00AC2236" w:rsidRPr="006F2B7C">
          <w:rPr>
            <w:rStyle w:val="aa"/>
            <w:noProof/>
          </w:rPr>
          <w:t xml:space="preserve">  </w:t>
        </w:r>
        <w:r w:rsidR="00AC2236" w:rsidRPr="006F2B7C">
          <w:rPr>
            <w:rStyle w:val="aa"/>
            <w:noProof/>
          </w:rPr>
          <w:t>信息披露的基本原则及一般规定</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_Toc501628686 \h </w:instrText>
        </w:r>
        <w:r w:rsidR="00AC2236" w:rsidRPr="006F2B7C">
          <w:rPr>
            <w:noProof/>
            <w:webHidden/>
          </w:rPr>
        </w:r>
        <w:r w:rsidR="00AC2236" w:rsidRPr="006F2B7C">
          <w:rPr>
            <w:noProof/>
            <w:webHidden/>
          </w:rPr>
          <w:fldChar w:fldCharType="separate"/>
        </w:r>
        <w:r w:rsidR="00AC2236" w:rsidRPr="006F2B7C">
          <w:rPr>
            <w:noProof/>
            <w:webHidden/>
          </w:rPr>
          <w:t>5</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687" w:history="1">
        <w:r w:rsidR="00AC2236" w:rsidRPr="006F2B7C">
          <w:rPr>
            <w:rStyle w:val="aa"/>
            <w:noProof/>
          </w:rPr>
          <w:t>第三章</w:t>
        </w:r>
        <w:r w:rsidR="00AC2236" w:rsidRPr="006F2B7C">
          <w:rPr>
            <w:rStyle w:val="aa"/>
            <w:noProof/>
          </w:rPr>
          <w:t xml:space="preserve">  </w:t>
        </w:r>
        <w:r w:rsidR="00AC2236" w:rsidRPr="006F2B7C">
          <w:rPr>
            <w:rStyle w:val="aa"/>
            <w:noProof/>
          </w:rPr>
          <w:t>董事、监事和高级管理人员</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_Toc501628687 \h </w:instrText>
        </w:r>
        <w:r w:rsidR="00AC2236" w:rsidRPr="006F2B7C">
          <w:rPr>
            <w:noProof/>
            <w:webHidden/>
          </w:rPr>
        </w:r>
        <w:r w:rsidR="00AC2236" w:rsidRPr="006F2B7C">
          <w:rPr>
            <w:noProof/>
            <w:webHidden/>
          </w:rPr>
          <w:fldChar w:fldCharType="separate"/>
        </w:r>
        <w:r w:rsidR="00AC2236" w:rsidRPr="006F2B7C">
          <w:rPr>
            <w:noProof/>
            <w:webHidden/>
          </w:rPr>
          <w:t>10</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688" w:history="1">
        <w:r w:rsidR="00AC2236" w:rsidRPr="006F2B7C">
          <w:rPr>
            <w:rStyle w:val="aa"/>
            <w:bCs/>
            <w:iCs/>
            <w:noProof/>
          </w:rPr>
          <w:t>第一节</w:t>
        </w:r>
        <w:r w:rsidR="00AC2236" w:rsidRPr="006F2B7C">
          <w:rPr>
            <w:rStyle w:val="aa"/>
            <w:bCs/>
            <w:iCs/>
            <w:noProof/>
          </w:rPr>
          <w:t xml:space="preserve">  </w:t>
        </w:r>
        <w:r w:rsidR="009079C5" w:rsidRPr="006F2B7C">
          <w:rPr>
            <w:rStyle w:val="aa"/>
            <w:bCs/>
            <w:iCs/>
            <w:noProof/>
          </w:rPr>
          <w:t>董事、监事和高级管理人员</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_Toc501628688 \h </w:instrText>
        </w:r>
        <w:r w:rsidR="00AC2236" w:rsidRPr="006F2B7C">
          <w:rPr>
            <w:noProof/>
            <w:webHidden/>
          </w:rPr>
        </w:r>
        <w:r w:rsidR="00AC2236" w:rsidRPr="006F2B7C">
          <w:rPr>
            <w:noProof/>
            <w:webHidden/>
          </w:rPr>
          <w:fldChar w:fldCharType="separate"/>
        </w:r>
        <w:r w:rsidR="00AC2236" w:rsidRPr="006F2B7C">
          <w:rPr>
            <w:noProof/>
            <w:webHidden/>
          </w:rPr>
          <w:t>10</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689" w:history="1">
        <w:r w:rsidR="00AC2236" w:rsidRPr="006F2B7C">
          <w:rPr>
            <w:rStyle w:val="aa"/>
            <w:bCs/>
            <w:iCs/>
            <w:noProof/>
          </w:rPr>
          <w:t>第二节</w:t>
        </w:r>
        <w:r w:rsidR="00AC2236" w:rsidRPr="006F2B7C">
          <w:rPr>
            <w:rStyle w:val="aa"/>
            <w:bCs/>
            <w:iCs/>
            <w:noProof/>
          </w:rPr>
          <w:t xml:space="preserve">  </w:t>
        </w:r>
        <w:r w:rsidR="00AC2236" w:rsidRPr="006F2B7C">
          <w:rPr>
            <w:rStyle w:val="aa"/>
            <w:bCs/>
            <w:iCs/>
            <w:noProof/>
          </w:rPr>
          <w:t>董事会秘书</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_Toc501628689 \h </w:instrText>
        </w:r>
        <w:r w:rsidR="00AC2236" w:rsidRPr="006F2B7C">
          <w:rPr>
            <w:noProof/>
            <w:webHidden/>
          </w:rPr>
        </w:r>
        <w:r w:rsidR="00AC2236" w:rsidRPr="006F2B7C">
          <w:rPr>
            <w:noProof/>
            <w:webHidden/>
          </w:rPr>
          <w:fldChar w:fldCharType="separate"/>
        </w:r>
        <w:r w:rsidR="00AC2236" w:rsidRPr="006F2B7C">
          <w:rPr>
            <w:noProof/>
            <w:webHidden/>
          </w:rPr>
          <w:t>12</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690" w:history="1">
        <w:r w:rsidR="00AC2236" w:rsidRPr="006F2B7C">
          <w:rPr>
            <w:rStyle w:val="aa"/>
            <w:iCs/>
            <w:noProof/>
          </w:rPr>
          <w:t>第四章</w:t>
        </w:r>
        <w:r w:rsidR="00AC2236" w:rsidRPr="006F2B7C">
          <w:rPr>
            <w:rStyle w:val="aa"/>
            <w:iCs/>
            <w:noProof/>
          </w:rPr>
          <w:t xml:space="preserve">  </w:t>
        </w:r>
        <w:r w:rsidR="00AC2236" w:rsidRPr="006F2B7C">
          <w:rPr>
            <w:rStyle w:val="aa"/>
            <w:iCs/>
            <w:noProof/>
          </w:rPr>
          <w:t>保荐人</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_Toc501628690 \h </w:instrText>
        </w:r>
        <w:r w:rsidR="00AC2236" w:rsidRPr="006F2B7C">
          <w:rPr>
            <w:noProof/>
            <w:webHidden/>
          </w:rPr>
        </w:r>
        <w:r w:rsidR="00AC2236" w:rsidRPr="006F2B7C">
          <w:rPr>
            <w:noProof/>
            <w:webHidden/>
          </w:rPr>
          <w:fldChar w:fldCharType="separate"/>
        </w:r>
        <w:r w:rsidR="00AC2236" w:rsidRPr="006F2B7C">
          <w:rPr>
            <w:noProof/>
            <w:webHidden/>
          </w:rPr>
          <w:t>15</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691" w:history="1">
        <w:r w:rsidR="00AC2236" w:rsidRPr="006F2B7C">
          <w:rPr>
            <w:rStyle w:val="aa"/>
            <w:iCs/>
            <w:noProof/>
          </w:rPr>
          <w:t>第五章</w:t>
        </w:r>
        <w:r w:rsidR="00AC2236" w:rsidRPr="006F2B7C">
          <w:rPr>
            <w:rStyle w:val="aa"/>
            <w:iCs/>
            <w:noProof/>
          </w:rPr>
          <w:t xml:space="preserve">  </w:t>
        </w:r>
        <w:r w:rsidR="00AC2236" w:rsidRPr="006F2B7C">
          <w:rPr>
            <w:rStyle w:val="aa"/>
            <w:iCs/>
            <w:noProof/>
          </w:rPr>
          <w:t>股票和可转换公司债券上市</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_Toc501628691 \h </w:instrText>
        </w:r>
        <w:r w:rsidR="00AC2236" w:rsidRPr="006F2B7C">
          <w:rPr>
            <w:noProof/>
            <w:webHidden/>
          </w:rPr>
        </w:r>
        <w:r w:rsidR="00AC2236" w:rsidRPr="006F2B7C">
          <w:rPr>
            <w:noProof/>
            <w:webHidden/>
          </w:rPr>
          <w:fldChar w:fldCharType="separate"/>
        </w:r>
        <w:r w:rsidR="00AC2236" w:rsidRPr="006F2B7C">
          <w:rPr>
            <w:noProof/>
            <w:webHidden/>
          </w:rPr>
          <w:t>18</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692" w:history="1">
        <w:r w:rsidR="00AC2236" w:rsidRPr="006F2B7C">
          <w:rPr>
            <w:rStyle w:val="aa"/>
            <w:bCs/>
            <w:iCs/>
            <w:noProof/>
          </w:rPr>
          <w:t>第一节</w:t>
        </w:r>
        <w:r w:rsidR="00AC2236" w:rsidRPr="006F2B7C">
          <w:rPr>
            <w:rStyle w:val="aa"/>
            <w:bCs/>
            <w:iCs/>
            <w:noProof/>
          </w:rPr>
          <w:t xml:space="preserve">  </w:t>
        </w:r>
        <w:r w:rsidR="00AC2236" w:rsidRPr="006F2B7C">
          <w:rPr>
            <w:rStyle w:val="aa"/>
            <w:bCs/>
            <w:iCs/>
            <w:noProof/>
          </w:rPr>
          <w:t>首次公开发行的股票上市</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_Toc501628692 \h </w:instrText>
        </w:r>
        <w:r w:rsidR="00AC2236" w:rsidRPr="006F2B7C">
          <w:rPr>
            <w:noProof/>
            <w:webHidden/>
          </w:rPr>
        </w:r>
        <w:r w:rsidR="00AC2236" w:rsidRPr="006F2B7C">
          <w:rPr>
            <w:noProof/>
            <w:webHidden/>
          </w:rPr>
          <w:fldChar w:fldCharType="separate"/>
        </w:r>
        <w:r w:rsidR="00AC2236" w:rsidRPr="006F2B7C">
          <w:rPr>
            <w:noProof/>
            <w:webHidden/>
          </w:rPr>
          <w:t>18</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693" w:history="1">
        <w:r w:rsidR="00AC2236" w:rsidRPr="006F2B7C">
          <w:rPr>
            <w:rStyle w:val="aa"/>
            <w:bCs/>
            <w:iCs/>
            <w:noProof/>
          </w:rPr>
          <w:t>第二节</w:t>
        </w:r>
        <w:r w:rsidR="00AC2236" w:rsidRPr="006F2B7C">
          <w:rPr>
            <w:rStyle w:val="aa"/>
            <w:bCs/>
            <w:iCs/>
            <w:noProof/>
          </w:rPr>
          <w:t xml:space="preserve">  </w:t>
        </w:r>
        <w:r w:rsidR="00AC2236" w:rsidRPr="006F2B7C">
          <w:rPr>
            <w:rStyle w:val="aa"/>
            <w:bCs/>
            <w:iCs/>
            <w:noProof/>
          </w:rPr>
          <w:t>上市公司新股和可转换公司债券的发行与上市</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_Toc501628693 \h </w:instrText>
        </w:r>
        <w:r w:rsidR="00AC2236" w:rsidRPr="006F2B7C">
          <w:rPr>
            <w:noProof/>
            <w:webHidden/>
          </w:rPr>
        </w:r>
        <w:r w:rsidR="00AC2236" w:rsidRPr="006F2B7C">
          <w:rPr>
            <w:noProof/>
            <w:webHidden/>
          </w:rPr>
          <w:fldChar w:fldCharType="separate"/>
        </w:r>
        <w:r w:rsidR="00AC2236" w:rsidRPr="006F2B7C">
          <w:rPr>
            <w:noProof/>
            <w:webHidden/>
          </w:rPr>
          <w:t>21</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694" w:history="1">
        <w:r w:rsidR="00AC2236" w:rsidRPr="006F2B7C">
          <w:rPr>
            <w:rStyle w:val="aa"/>
            <w:bCs/>
            <w:iCs/>
            <w:noProof/>
          </w:rPr>
          <w:t>第三节</w:t>
        </w:r>
        <w:r w:rsidR="00AC2236" w:rsidRPr="006F2B7C">
          <w:rPr>
            <w:rStyle w:val="aa"/>
            <w:bCs/>
            <w:iCs/>
            <w:noProof/>
          </w:rPr>
          <w:t xml:space="preserve">  </w:t>
        </w:r>
        <w:r w:rsidR="00AC2236" w:rsidRPr="006F2B7C">
          <w:rPr>
            <w:rStyle w:val="aa"/>
            <w:bCs/>
            <w:iCs/>
            <w:noProof/>
          </w:rPr>
          <w:t>有限售条件的股份上市流通</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_Toc501628694 \h </w:instrText>
        </w:r>
        <w:r w:rsidR="00AC2236" w:rsidRPr="006F2B7C">
          <w:rPr>
            <w:noProof/>
            <w:webHidden/>
          </w:rPr>
        </w:r>
        <w:r w:rsidR="00AC2236" w:rsidRPr="006F2B7C">
          <w:rPr>
            <w:noProof/>
            <w:webHidden/>
          </w:rPr>
          <w:fldChar w:fldCharType="separate"/>
        </w:r>
        <w:r w:rsidR="00AC2236" w:rsidRPr="006F2B7C">
          <w:rPr>
            <w:noProof/>
            <w:webHidden/>
          </w:rPr>
          <w:t>23</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695" w:history="1">
        <w:r w:rsidR="00AC2236" w:rsidRPr="006F2B7C">
          <w:rPr>
            <w:rStyle w:val="aa"/>
            <w:iCs/>
            <w:noProof/>
          </w:rPr>
          <w:t>第六章</w:t>
        </w:r>
        <w:r w:rsidR="00AC2236" w:rsidRPr="006F2B7C">
          <w:rPr>
            <w:rStyle w:val="aa"/>
            <w:iCs/>
            <w:noProof/>
          </w:rPr>
          <w:t xml:space="preserve">  </w:t>
        </w:r>
        <w:r w:rsidR="00AC2236" w:rsidRPr="006F2B7C">
          <w:rPr>
            <w:rStyle w:val="aa"/>
            <w:iCs/>
            <w:noProof/>
          </w:rPr>
          <w:t>定期报告</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_Toc501628695 \h </w:instrText>
        </w:r>
        <w:r w:rsidR="00AC2236" w:rsidRPr="006F2B7C">
          <w:rPr>
            <w:noProof/>
            <w:webHidden/>
          </w:rPr>
        </w:r>
        <w:r w:rsidR="00AC2236" w:rsidRPr="006F2B7C">
          <w:rPr>
            <w:noProof/>
            <w:webHidden/>
          </w:rPr>
          <w:fldChar w:fldCharType="separate"/>
        </w:r>
        <w:r w:rsidR="00AC2236" w:rsidRPr="006F2B7C">
          <w:rPr>
            <w:noProof/>
            <w:webHidden/>
          </w:rPr>
          <w:t>25</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696" w:history="1">
        <w:r w:rsidR="00AC2236" w:rsidRPr="006F2B7C">
          <w:rPr>
            <w:rStyle w:val="aa"/>
            <w:iCs/>
            <w:noProof/>
          </w:rPr>
          <w:t>第七章</w:t>
        </w:r>
        <w:r w:rsidR="00AC2236" w:rsidRPr="006F2B7C">
          <w:rPr>
            <w:rStyle w:val="aa"/>
            <w:iCs/>
            <w:noProof/>
          </w:rPr>
          <w:t xml:space="preserve">  </w:t>
        </w:r>
        <w:r w:rsidR="00AC2236" w:rsidRPr="006F2B7C">
          <w:rPr>
            <w:rStyle w:val="aa"/>
            <w:iCs/>
            <w:noProof/>
          </w:rPr>
          <w:t>临时报告的一般规定</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_Toc501628696 \h </w:instrText>
        </w:r>
        <w:r w:rsidR="00AC2236" w:rsidRPr="006F2B7C">
          <w:rPr>
            <w:noProof/>
            <w:webHidden/>
          </w:rPr>
        </w:r>
        <w:r w:rsidR="00AC2236" w:rsidRPr="006F2B7C">
          <w:rPr>
            <w:noProof/>
            <w:webHidden/>
          </w:rPr>
          <w:fldChar w:fldCharType="separate"/>
        </w:r>
        <w:r w:rsidR="00AC2236" w:rsidRPr="006F2B7C">
          <w:rPr>
            <w:noProof/>
            <w:webHidden/>
          </w:rPr>
          <w:t>28</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697" w:history="1">
        <w:r w:rsidR="00AC2236" w:rsidRPr="006F2B7C">
          <w:rPr>
            <w:rStyle w:val="aa"/>
            <w:iCs/>
            <w:noProof/>
          </w:rPr>
          <w:t>第八章</w:t>
        </w:r>
        <w:r w:rsidR="00AC2236" w:rsidRPr="006F2B7C">
          <w:rPr>
            <w:rStyle w:val="aa"/>
            <w:iCs/>
            <w:noProof/>
          </w:rPr>
          <w:t xml:space="preserve">  </w:t>
        </w:r>
        <w:r w:rsidR="00AC2236" w:rsidRPr="006F2B7C">
          <w:rPr>
            <w:rStyle w:val="aa"/>
            <w:iCs/>
            <w:noProof/>
          </w:rPr>
          <w:t>董事会、监事会和股东大会决议</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_Toc501628697 \h </w:instrText>
        </w:r>
        <w:r w:rsidR="00AC2236" w:rsidRPr="006F2B7C">
          <w:rPr>
            <w:noProof/>
            <w:webHidden/>
          </w:rPr>
        </w:r>
        <w:r w:rsidR="00AC2236" w:rsidRPr="006F2B7C">
          <w:rPr>
            <w:noProof/>
            <w:webHidden/>
          </w:rPr>
          <w:fldChar w:fldCharType="separate"/>
        </w:r>
        <w:r w:rsidR="00AC2236" w:rsidRPr="006F2B7C">
          <w:rPr>
            <w:noProof/>
            <w:webHidden/>
          </w:rPr>
          <w:t>30</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698" w:history="1">
        <w:r w:rsidR="00AC2236" w:rsidRPr="006F2B7C">
          <w:rPr>
            <w:rStyle w:val="aa"/>
            <w:bCs/>
            <w:iCs/>
            <w:noProof/>
          </w:rPr>
          <w:t>第一节</w:t>
        </w:r>
        <w:r w:rsidR="00AC2236" w:rsidRPr="006F2B7C">
          <w:rPr>
            <w:rStyle w:val="aa"/>
            <w:bCs/>
            <w:iCs/>
            <w:noProof/>
          </w:rPr>
          <w:t xml:space="preserve">  </w:t>
        </w:r>
        <w:r w:rsidR="00AC2236" w:rsidRPr="006F2B7C">
          <w:rPr>
            <w:rStyle w:val="aa"/>
            <w:bCs/>
            <w:iCs/>
            <w:noProof/>
          </w:rPr>
          <w:t>董事会和监事会决议</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_Toc501628698 \h </w:instrText>
        </w:r>
        <w:r w:rsidR="00AC2236" w:rsidRPr="006F2B7C">
          <w:rPr>
            <w:noProof/>
            <w:webHidden/>
          </w:rPr>
        </w:r>
        <w:r w:rsidR="00AC2236" w:rsidRPr="006F2B7C">
          <w:rPr>
            <w:noProof/>
            <w:webHidden/>
          </w:rPr>
          <w:fldChar w:fldCharType="separate"/>
        </w:r>
        <w:r w:rsidR="00AC2236" w:rsidRPr="006F2B7C">
          <w:rPr>
            <w:noProof/>
            <w:webHidden/>
          </w:rPr>
          <w:t>30</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699" w:history="1">
        <w:r w:rsidR="00AC2236" w:rsidRPr="006F2B7C">
          <w:rPr>
            <w:rStyle w:val="aa"/>
            <w:bCs/>
            <w:iCs/>
            <w:noProof/>
          </w:rPr>
          <w:t>第二节</w:t>
        </w:r>
        <w:r w:rsidR="00AC2236" w:rsidRPr="006F2B7C">
          <w:rPr>
            <w:rStyle w:val="aa"/>
            <w:bCs/>
            <w:iCs/>
            <w:noProof/>
          </w:rPr>
          <w:t xml:space="preserve">  </w:t>
        </w:r>
        <w:r w:rsidR="00AC2236" w:rsidRPr="006F2B7C">
          <w:rPr>
            <w:rStyle w:val="aa"/>
            <w:bCs/>
            <w:iCs/>
            <w:noProof/>
          </w:rPr>
          <w:t>股东大会决议</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_Toc501628699 \h </w:instrText>
        </w:r>
        <w:r w:rsidR="00AC2236" w:rsidRPr="006F2B7C">
          <w:rPr>
            <w:noProof/>
            <w:webHidden/>
          </w:rPr>
        </w:r>
        <w:r w:rsidR="00AC2236" w:rsidRPr="006F2B7C">
          <w:rPr>
            <w:noProof/>
            <w:webHidden/>
          </w:rPr>
          <w:fldChar w:fldCharType="separate"/>
        </w:r>
        <w:r w:rsidR="00AC2236" w:rsidRPr="006F2B7C">
          <w:rPr>
            <w:noProof/>
            <w:webHidden/>
          </w:rPr>
          <w:t>32</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700" w:history="1">
        <w:r w:rsidR="00AC2236" w:rsidRPr="006F2B7C">
          <w:rPr>
            <w:rStyle w:val="aa"/>
            <w:iCs/>
            <w:noProof/>
          </w:rPr>
          <w:t>第九章</w:t>
        </w:r>
        <w:r w:rsidR="00AC2236" w:rsidRPr="006F2B7C">
          <w:rPr>
            <w:rStyle w:val="aa"/>
            <w:iCs/>
            <w:noProof/>
          </w:rPr>
          <w:t xml:space="preserve">  </w:t>
        </w:r>
        <w:r w:rsidR="00AC2236" w:rsidRPr="006F2B7C">
          <w:rPr>
            <w:rStyle w:val="aa"/>
            <w:iCs/>
            <w:noProof/>
          </w:rPr>
          <w:t>应披露的交易</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_Toc501628700 \h </w:instrText>
        </w:r>
        <w:r w:rsidR="00AC2236" w:rsidRPr="006F2B7C">
          <w:rPr>
            <w:noProof/>
            <w:webHidden/>
          </w:rPr>
        </w:r>
        <w:r w:rsidR="00AC2236" w:rsidRPr="006F2B7C">
          <w:rPr>
            <w:noProof/>
            <w:webHidden/>
          </w:rPr>
          <w:fldChar w:fldCharType="separate"/>
        </w:r>
        <w:r w:rsidR="00AC2236" w:rsidRPr="006F2B7C">
          <w:rPr>
            <w:noProof/>
            <w:webHidden/>
          </w:rPr>
          <w:t>33</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701" w:history="1">
        <w:r w:rsidR="00AC2236" w:rsidRPr="006F2B7C">
          <w:rPr>
            <w:rStyle w:val="aa"/>
            <w:iCs/>
            <w:noProof/>
          </w:rPr>
          <w:t>第十章</w:t>
        </w:r>
        <w:r w:rsidR="00AC2236" w:rsidRPr="006F2B7C">
          <w:rPr>
            <w:rStyle w:val="aa"/>
            <w:iCs/>
            <w:noProof/>
          </w:rPr>
          <w:t xml:space="preserve">  </w:t>
        </w:r>
        <w:r w:rsidR="00AC2236" w:rsidRPr="006F2B7C">
          <w:rPr>
            <w:rStyle w:val="aa"/>
            <w:iCs/>
            <w:noProof/>
          </w:rPr>
          <w:t>关联交易</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_Toc501628701 \h </w:instrText>
        </w:r>
        <w:r w:rsidR="00AC2236" w:rsidRPr="006F2B7C">
          <w:rPr>
            <w:noProof/>
            <w:webHidden/>
          </w:rPr>
        </w:r>
        <w:r w:rsidR="00AC2236" w:rsidRPr="006F2B7C">
          <w:rPr>
            <w:noProof/>
            <w:webHidden/>
          </w:rPr>
          <w:fldChar w:fldCharType="separate"/>
        </w:r>
        <w:r w:rsidR="00AC2236" w:rsidRPr="006F2B7C">
          <w:rPr>
            <w:noProof/>
            <w:webHidden/>
          </w:rPr>
          <w:t>39</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02" w:history="1">
        <w:r w:rsidR="00AC2236" w:rsidRPr="006F2B7C">
          <w:rPr>
            <w:rStyle w:val="aa"/>
            <w:bCs/>
            <w:iCs/>
            <w:noProof/>
          </w:rPr>
          <w:t>第一节</w:t>
        </w:r>
        <w:r w:rsidR="00AC2236" w:rsidRPr="006F2B7C">
          <w:rPr>
            <w:rStyle w:val="aa"/>
            <w:bCs/>
            <w:iCs/>
            <w:noProof/>
          </w:rPr>
          <w:t xml:space="preserve">  </w:t>
        </w:r>
        <w:r w:rsidR="00AC2236" w:rsidRPr="006F2B7C">
          <w:rPr>
            <w:rStyle w:val="aa"/>
            <w:bCs/>
            <w:iCs/>
            <w:noProof/>
          </w:rPr>
          <w:t>关联交易及关联人</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_Toc501628702 \h </w:instrText>
        </w:r>
        <w:r w:rsidR="00AC2236" w:rsidRPr="006F2B7C">
          <w:rPr>
            <w:noProof/>
            <w:webHidden/>
          </w:rPr>
        </w:r>
        <w:r w:rsidR="00AC2236" w:rsidRPr="006F2B7C">
          <w:rPr>
            <w:noProof/>
            <w:webHidden/>
          </w:rPr>
          <w:fldChar w:fldCharType="separate"/>
        </w:r>
        <w:r w:rsidR="00AC2236" w:rsidRPr="006F2B7C">
          <w:rPr>
            <w:noProof/>
            <w:webHidden/>
          </w:rPr>
          <w:t>39</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03" w:history="1">
        <w:r w:rsidR="00AC2236" w:rsidRPr="006F2B7C">
          <w:rPr>
            <w:rStyle w:val="aa"/>
            <w:bCs/>
            <w:iCs/>
            <w:noProof/>
          </w:rPr>
          <w:t>第二节</w:t>
        </w:r>
        <w:r w:rsidR="00AC2236" w:rsidRPr="006F2B7C">
          <w:rPr>
            <w:rStyle w:val="aa"/>
            <w:bCs/>
            <w:iCs/>
            <w:noProof/>
          </w:rPr>
          <w:t xml:space="preserve">  </w:t>
        </w:r>
        <w:r w:rsidR="00AC2236" w:rsidRPr="006F2B7C">
          <w:rPr>
            <w:rStyle w:val="aa"/>
            <w:bCs/>
            <w:iCs/>
            <w:noProof/>
          </w:rPr>
          <w:t>关联交易的程序与披露</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_Toc501628703 \h </w:instrText>
        </w:r>
        <w:r w:rsidR="00AC2236" w:rsidRPr="006F2B7C">
          <w:rPr>
            <w:noProof/>
            <w:webHidden/>
          </w:rPr>
        </w:r>
        <w:r w:rsidR="00AC2236" w:rsidRPr="006F2B7C">
          <w:rPr>
            <w:noProof/>
            <w:webHidden/>
          </w:rPr>
          <w:fldChar w:fldCharType="separate"/>
        </w:r>
        <w:r w:rsidR="00AC2236" w:rsidRPr="006F2B7C">
          <w:rPr>
            <w:noProof/>
            <w:webHidden/>
          </w:rPr>
          <w:t>40</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704" w:history="1">
        <w:r w:rsidR="00AC2236" w:rsidRPr="006F2B7C">
          <w:rPr>
            <w:rStyle w:val="aa"/>
            <w:iCs/>
            <w:noProof/>
          </w:rPr>
          <w:t>第十一章</w:t>
        </w:r>
        <w:r w:rsidR="00AC2236" w:rsidRPr="006F2B7C">
          <w:rPr>
            <w:rStyle w:val="aa"/>
            <w:iCs/>
            <w:noProof/>
          </w:rPr>
          <w:t xml:space="preserve">  </w:t>
        </w:r>
        <w:r w:rsidR="00AC2236" w:rsidRPr="006F2B7C">
          <w:rPr>
            <w:rStyle w:val="aa"/>
            <w:iCs/>
            <w:noProof/>
          </w:rPr>
          <w:t>其他重大事件</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_Toc501628704 \h </w:instrText>
        </w:r>
        <w:r w:rsidR="00AC2236" w:rsidRPr="006F2B7C">
          <w:rPr>
            <w:noProof/>
            <w:webHidden/>
          </w:rPr>
        </w:r>
        <w:r w:rsidR="00AC2236" w:rsidRPr="006F2B7C">
          <w:rPr>
            <w:noProof/>
            <w:webHidden/>
          </w:rPr>
          <w:fldChar w:fldCharType="separate"/>
        </w:r>
        <w:r w:rsidR="00AC2236" w:rsidRPr="006F2B7C">
          <w:rPr>
            <w:noProof/>
            <w:webHidden/>
          </w:rPr>
          <w:t>45</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05" w:history="1">
        <w:r w:rsidR="00AC2236" w:rsidRPr="006F2B7C">
          <w:rPr>
            <w:rStyle w:val="aa"/>
            <w:bCs/>
            <w:iCs/>
            <w:noProof/>
          </w:rPr>
          <w:t>第一节</w:t>
        </w:r>
        <w:r w:rsidR="00AC2236" w:rsidRPr="006F2B7C">
          <w:rPr>
            <w:rStyle w:val="aa"/>
            <w:bCs/>
            <w:iCs/>
            <w:noProof/>
          </w:rPr>
          <w:t xml:space="preserve">  </w:t>
        </w:r>
        <w:r w:rsidR="00AC2236" w:rsidRPr="006F2B7C">
          <w:rPr>
            <w:rStyle w:val="aa"/>
            <w:bCs/>
            <w:iCs/>
            <w:noProof/>
          </w:rPr>
          <w:t>重大诉讼和仲裁</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_Toc501628705 \h </w:instrText>
        </w:r>
        <w:r w:rsidR="00AC2236" w:rsidRPr="006F2B7C">
          <w:rPr>
            <w:noProof/>
            <w:webHidden/>
          </w:rPr>
        </w:r>
        <w:r w:rsidR="00AC2236" w:rsidRPr="006F2B7C">
          <w:rPr>
            <w:noProof/>
            <w:webHidden/>
          </w:rPr>
          <w:fldChar w:fldCharType="separate"/>
        </w:r>
        <w:r w:rsidR="00AC2236" w:rsidRPr="006F2B7C">
          <w:rPr>
            <w:noProof/>
            <w:webHidden/>
          </w:rPr>
          <w:t>45</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06" w:history="1">
        <w:r w:rsidR="00AC2236" w:rsidRPr="006F2B7C">
          <w:rPr>
            <w:rStyle w:val="aa"/>
            <w:bCs/>
            <w:iCs/>
            <w:noProof/>
          </w:rPr>
          <w:t>第二节</w:t>
        </w:r>
        <w:r w:rsidR="00AC2236" w:rsidRPr="006F2B7C">
          <w:rPr>
            <w:rStyle w:val="aa"/>
            <w:bCs/>
            <w:iCs/>
            <w:noProof/>
          </w:rPr>
          <w:t xml:space="preserve">  </w:t>
        </w:r>
        <w:r w:rsidR="00AC2236" w:rsidRPr="006F2B7C">
          <w:rPr>
            <w:rStyle w:val="aa"/>
            <w:bCs/>
            <w:iCs/>
            <w:noProof/>
          </w:rPr>
          <w:t>变更募集资金投资项目</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_Toc501628706 \h </w:instrText>
        </w:r>
        <w:r w:rsidR="00AC2236" w:rsidRPr="006F2B7C">
          <w:rPr>
            <w:noProof/>
            <w:webHidden/>
          </w:rPr>
        </w:r>
        <w:r w:rsidR="00AC2236" w:rsidRPr="006F2B7C">
          <w:rPr>
            <w:noProof/>
            <w:webHidden/>
          </w:rPr>
          <w:fldChar w:fldCharType="separate"/>
        </w:r>
        <w:r w:rsidR="00AC2236" w:rsidRPr="006F2B7C">
          <w:rPr>
            <w:noProof/>
            <w:webHidden/>
          </w:rPr>
          <w:t>46</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07" w:history="1">
        <w:r w:rsidR="00AC2236" w:rsidRPr="006F2B7C">
          <w:rPr>
            <w:rStyle w:val="aa"/>
            <w:bCs/>
            <w:iCs/>
            <w:noProof/>
          </w:rPr>
          <w:t>第三节</w:t>
        </w:r>
        <w:r w:rsidR="00AC2236" w:rsidRPr="006F2B7C">
          <w:rPr>
            <w:rStyle w:val="aa"/>
            <w:bCs/>
            <w:iCs/>
            <w:noProof/>
          </w:rPr>
          <w:t xml:space="preserve">  </w:t>
        </w:r>
        <w:r w:rsidR="00AC2236" w:rsidRPr="006F2B7C">
          <w:rPr>
            <w:rStyle w:val="aa"/>
            <w:bCs/>
            <w:iCs/>
            <w:noProof/>
          </w:rPr>
          <w:t>业绩预告、业绩快报和盈利预测</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_Toc501628707 \h </w:instrText>
        </w:r>
        <w:r w:rsidR="00AC2236" w:rsidRPr="006F2B7C">
          <w:rPr>
            <w:noProof/>
            <w:webHidden/>
          </w:rPr>
        </w:r>
        <w:r w:rsidR="00AC2236" w:rsidRPr="006F2B7C">
          <w:rPr>
            <w:noProof/>
            <w:webHidden/>
          </w:rPr>
          <w:fldChar w:fldCharType="separate"/>
        </w:r>
        <w:r w:rsidR="00AC2236" w:rsidRPr="006F2B7C">
          <w:rPr>
            <w:noProof/>
            <w:webHidden/>
          </w:rPr>
          <w:t>47</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08" w:history="1">
        <w:r w:rsidR="00AC2236" w:rsidRPr="006F2B7C">
          <w:rPr>
            <w:rStyle w:val="aa"/>
            <w:bCs/>
            <w:iCs/>
            <w:noProof/>
          </w:rPr>
          <w:t>第四节</w:t>
        </w:r>
        <w:r w:rsidR="00AC2236" w:rsidRPr="006F2B7C">
          <w:rPr>
            <w:rStyle w:val="aa"/>
            <w:bCs/>
            <w:iCs/>
            <w:noProof/>
          </w:rPr>
          <w:t xml:space="preserve">  </w:t>
        </w:r>
        <w:r w:rsidR="00AC2236" w:rsidRPr="006F2B7C">
          <w:rPr>
            <w:rStyle w:val="aa"/>
            <w:bCs/>
            <w:iCs/>
            <w:noProof/>
          </w:rPr>
          <w:t>利润分配和资本公积金转增股本</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_Toc501628708 \h </w:instrText>
        </w:r>
        <w:r w:rsidR="00AC2236" w:rsidRPr="006F2B7C">
          <w:rPr>
            <w:noProof/>
            <w:webHidden/>
          </w:rPr>
        </w:r>
        <w:r w:rsidR="00AC2236" w:rsidRPr="006F2B7C">
          <w:rPr>
            <w:noProof/>
            <w:webHidden/>
          </w:rPr>
          <w:fldChar w:fldCharType="separate"/>
        </w:r>
        <w:r w:rsidR="00AC2236" w:rsidRPr="006F2B7C">
          <w:rPr>
            <w:noProof/>
            <w:webHidden/>
          </w:rPr>
          <w:t>49</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09" w:history="1">
        <w:r w:rsidR="00AC2236" w:rsidRPr="006F2B7C">
          <w:rPr>
            <w:rStyle w:val="aa"/>
            <w:bCs/>
            <w:iCs/>
            <w:noProof/>
          </w:rPr>
          <w:t>第五节</w:t>
        </w:r>
        <w:r w:rsidR="00AC2236" w:rsidRPr="006F2B7C">
          <w:rPr>
            <w:rStyle w:val="aa"/>
            <w:bCs/>
            <w:iCs/>
            <w:noProof/>
          </w:rPr>
          <w:t xml:space="preserve">  </w:t>
        </w:r>
        <w:r w:rsidR="00AC2236" w:rsidRPr="006F2B7C">
          <w:rPr>
            <w:rStyle w:val="aa"/>
            <w:bCs/>
            <w:iCs/>
            <w:noProof/>
          </w:rPr>
          <w:t>股票交易异常波动和澄清</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_Toc501628709 \h </w:instrText>
        </w:r>
        <w:r w:rsidR="00AC2236" w:rsidRPr="006F2B7C">
          <w:rPr>
            <w:noProof/>
            <w:webHidden/>
          </w:rPr>
        </w:r>
        <w:r w:rsidR="00AC2236" w:rsidRPr="006F2B7C">
          <w:rPr>
            <w:noProof/>
            <w:webHidden/>
          </w:rPr>
          <w:fldChar w:fldCharType="separate"/>
        </w:r>
        <w:r w:rsidR="00AC2236" w:rsidRPr="006F2B7C">
          <w:rPr>
            <w:noProof/>
            <w:webHidden/>
          </w:rPr>
          <w:t>50</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10" w:history="1">
        <w:r w:rsidR="00AC2236" w:rsidRPr="006F2B7C">
          <w:rPr>
            <w:rStyle w:val="aa"/>
            <w:bCs/>
            <w:iCs/>
            <w:noProof/>
          </w:rPr>
          <w:t>第六节</w:t>
        </w:r>
        <w:r w:rsidR="00AC2236" w:rsidRPr="006F2B7C">
          <w:rPr>
            <w:rStyle w:val="aa"/>
            <w:bCs/>
            <w:iCs/>
            <w:noProof/>
          </w:rPr>
          <w:t xml:space="preserve">  </w:t>
        </w:r>
        <w:r w:rsidR="00AC2236" w:rsidRPr="006F2B7C">
          <w:rPr>
            <w:rStyle w:val="aa"/>
            <w:bCs/>
            <w:iCs/>
            <w:noProof/>
          </w:rPr>
          <w:t>回购股份</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_Toc501628710 \h </w:instrText>
        </w:r>
        <w:r w:rsidR="00AC2236" w:rsidRPr="006F2B7C">
          <w:rPr>
            <w:noProof/>
            <w:webHidden/>
          </w:rPr>
        </w:r>
        <w:r w:rsidR="00AC2236" w:rsidRPr="006F2B7C">
          <w:rPr>
            <w:noProof/>
            <w:webHidden/>
          </w:rPr>
          <w:fldChar w:fldCharType="separate"/>
        </w:r>
        <w:r w:rsidR="00AC2236" w:rsidRPr="006F2B7C">
          <w:rPr>
            <w:noProof/>
            <w:webHidden/>
          </w:rPr>
          <w:t>51</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11" w:history="1">
        <w:r w:rsidR="00AC2236" w:rsidRPr="006F2B7C">
          <w:rPr>
            <w:rStyle w:val="aa"/>
            <w:bCs/>
            <w:iCs/>
            <w:noProof/>
          </w:rPr>
          <w:t>第七节</w:t>
        </w:r>
        <w:r w:rsidR="00AC2236" w:rsidRPr="006F2B7C">
          <w:rPr>
            <w:rStyle w:val="aa"/>
            <w:bCs/>
            <w:iCs/>
            <w:noProof/>
          </w:rPr>
          <w:t xml:space="preserve">  </w:t>
        </w:r>
        <w:r w:rsidR="00AC2236" w:rsidRPr="006F2B7C">
          <w:rPr>
            <w:rStyle w:val="aa"/>
            <w:bCs/>
            <w:iCs/>
            <w:noProof/>
          </w:rPr>
          <w:t>可转换公司债券涉及的重大事项</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_Toc501628711 \h </w:instrText>
        </w:r>
        <w:r w:rsidR="00AC2236" w:rsidRPr="006F2B7C">
          <w:rPr>
            <w:noProof/>
            <w:webHidden/>
          </w:rPr>
        </w:r>
        <w:r w:rsidR="00AC2236" w:rsidRPr="006F2B7C">
          <w:rPr>
            <w:noProof/>
            <w:webHidden/>
          </w:rPr>
          <w:fldChar w:fldCharType="separate"/>
        </w:r>
        <w:r w:rsidR="00AC2236" w:rsidRPr="006F2B7C">
          <w:rPr>
            <w:noProof/>
            <w:webHidden/>
          </w:rPr>
          <w:t>53</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12" w:history="1">
        <w:r w:rsidR="00AC2236" w:rsidRPr="006F2B7C">
          <w:rPr>
            <w:rStyle w:val="aa"/>
            <w:bCs/>
            <w:iCs/>
            <w:noProof/>
          </w:rPr>
          <w:t>第八节</w:t>
        </w:r>
        <w:r w:rsidR="00AC2236" w:rsidRPr="006F2B7C">
          <w:rPr>
            <w:rStyle w:val="aa"/>
            <w:bCs/>
            <w:iCs/>
            <w:noProof/>
          </w:rPr>
          <w:t xml:space="preserve">  </w:t>
        </w:r>
        <w:r w:rsidR="00AC2236" w:rsidRPr="006F2B7C">
          <w:rPr>
            <w:rStyle w:val="aa"/>
            <w:bCs/>
            <w:iCs/>
            <w:noProof/>
          </w:rPr>
          <w:t>收购及相关股份权益变动</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_Toc501628712 \h </w:instrText>
        </w:r>
        <w:r w:rsidR="00AC2236" w:rsidRPr="006F2B7C">
          <w:rPr>
            <w:noProof/>
            <w:webHidden/>
          </w:rPr>
        </w:r>
        <w:r w:rsidR="00AC2236" w:rsidRPr="006F2B7C">
          <w:rPr>
            <w:noProof/>
            <w:webHidden/>
          </w:rPr>
          <w:fldChar w:fldCharType="separate"/>
        </w:r>
        <w:r w:rsidR="00AC2236" w:rsidRPr="006F2B7C">
          <w:rPr>
            <w:noProof/>
            <w:webHidden/>
          </w:rPr>
          <w:t>55</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13" w:history="1">
        <w:r w:rsidR="00AC2236" w:rsidRPr="006F2B7C">
          <w:rPr>
            <w:rStyle w:val="aa"/>
            <w:bCs/>
            <w:iCs/>
            <w:noProof/>
          </w:rPr>
          <w:t>第九节</w:t>
        </w:r>
        <w:r w:rsidR="00AC2236" w:rsidRPr="006F2B7C">
          <w:rPr>
            <w:rStyle w:val="aa"/>
            <w:bCs/>
            <w:iCs/>
            <w:noProof/>
          </w:rPr>
          <w:t xml:space="preserve">  </w:t>
        </w:r>
        <w:r w:rsidR="00AC2236" w:rsidRPr="006F2B7C">
          <w:rPr>
            <w:rStyle w:val="aa"/>
            <w:bCs/>
            <w:iCs/>
            <w:noProof/>
          </w:rPr>
          <w:t>股权激励</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_Toc501628713 \h </w:instrText>
        </w:r>
        <w:r w:rsidR="00AC2236" w:rsidRPr="006F2B7C">
          <w:rPr>
            <w:noProof/>
            <w:webHidden/>
          </w:rPr>
        </w:r>
        <w:r w:rsidR="00AC2236" w:rsidRPr="006F2B7C">
          <w:rPr>
            <w:noProof/>
            <w:webHidden/>
          </w:rPr>
          <w:fldChar w:fldCharType="separate"/>
        </w:r>
        <w:r w:rsidR="00AC2236" w:rsidRPr="006F2B7C">
          <w:rPr>
            <w:noProof/>
            <w:webHidden/>
          </w:rPr>
          <w:t>56</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14" w:history="1">
        <w:r w:rsidR="00AC2236" w:rsidRPr="006F2B7C">
          <w:rPr>
            <w:rStyle w:val="aa"/>
            <w:bCs/>
            <w:iCs/>
            <w:noProof/>
          </w:rPr>
          <w:t>第十节</w:t>
        </w:r>
        <w:r w:rsidR="00AC2236" w:rsidRPr="006F2B7C">
          <w:rPr>
            <w:rStyle w:val="aa"/>
            <w:bCs/>
            <w:iCs/>
            <w:noProof/>
          </w:rPr>
          <w:t xml:space="preserve">  </w:t>
        </w:r>
        <w:r w:rsidR="00AC2236" w:rsidRPr="006F2B7C">
          <w:rPr>
            <w:rStyle w:val="aa"/>
            <w:bCs/>
            <w:iCs/>
            <w:noProof/>
          </w:rPr>
          <w:t>破产</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_Toc501628714 \h </w:instrText>
        </w:r>
        <w:r w:rsidR="00AC2236" w:rsidRPr="006F2B7C">
          <w:rPr>
            <w:noProof/>
            <w:webHidden/>
          </w:rPr>
        </w:r>
        <w:r w:rsidR="00AC2236" w:rsidRPr="006F2B7C">
          <w:rPr>
            <w:noProof/>
            <w:webHidden/>
          </w:rPr>
          <w:fldChar w:fldCharType="separate"/>
        </w:r>
        <w:r w:rsidR="00AC2236" w:rsidRPr="006F2B7C">
          <w:rPr>
            <w:noProof/>
            <w:webHidden/>
          </w:rPr>
          <w:t>57</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15" w:history="1">
        <w:r w:rsidR="00AC2236" w:rsidRPr="006F2B7C">
          <w:rPr>
            <w:rStyle w:val="aa"/>
            <w:bCs/>
            <w:iCs/>
            <w:noProof/>
          </w:rPr>
          <w:t>第十一节</w:t>
        </w:r>
        <w:r w:rsidR="00AC2236" w:rsidRPr="006F2B7C">
          <w:rPr>
            <w:rStyle w:val="aa"/>
            <w:bCs/>
            <w:iCs/>
            <w:noProof/>
          </w:rPr>
          <w:t xml:space="preserve">  </w:t>
        </w:r>
        <w:r w:rsidR="00AC2236" w:rsidRPr="006F2B7C">
          <w:rPr>
            <w:rStyle w:val="aa"/>
            <w:bCs/>
            <w:iCs/>
            <w:noProof/>
          </w:rPr>
          <w:t>其他</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_Toc501628715 \h </w:instrText>
        </w:r>
        <w:r w:rsidR="00AC2236" w:rsidRPr="006F2B7C">
          <w:rPr>
            <w:noProof/>
            <w:webHidden/>
          </w:rPr>
        </w:r>
        <w:r w:rsidR="00AC2236" w:rsidRPr="006F2B7C">
          <w:rPr>
            <w:noProof/>
            <w:webHidden/>
          </w:rPr>
          <w:fldChar w:fldCharType="separate"/>
        </w:r>
        <w:r w:rsidR="00AC2236" w:rsidRPr="006F2B7C">
          <w:rPr>
            <w:noProof/>
            <w:webHidden/>
          </w:rPr>
          <w:t>61</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716" w:history="1">
        <w:r w:rsidR="00AC2236" w:rsidRPr="006F2B7C">
          <w:rPr>
            <w:rStyle w:val="aa"/>
            <w:iCs/>
            <w:noProof/>
          </w:rPr>
          <w:t>第十二章</w:t>
        </w:r>
        <w:r w:rsidR="00AC2236" w:rsidRPr="006F2B7C">
          <w:rPr>
            <w:rStyle w:val="aa"/>
            <w:iCs/>
            <w:noProof/>
          </w:rPr>
          <w:t xml:space="preserve">  </w:t>
        </w:r>
        <w:r w:rsidR="00AC2236" w:rsidRPr="006F2B7C">
          <w:rPr>
            <w:rStyle w:val="aa"/>
            <w:iCs/>
            <w:noProof/>
          </w:rPr>
          <w:t>停牌和复牌</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_Toc501628716 \h </w:instrText>
        </w:r>
        <w:r w:rsidR="00AC2236" w:rsidRPr="006F2B7C">
          <w:rPr>
            <w:noProof/>
            <w:webHidden/>
          </w:rPr>
        </w:r>
        <w:r w:rsidR="00AC2236" w:rsidRPr="006F2B7C">
          <w:rPr>
            <w:noProof/>
            <w:webHidden/>
          </w:rPr>
          <w:fldChar w:fldCharType="separate"/>
        </w:r>
        <w:r w:rsidR="00AC2236" w:rsidRPr="006F2B7C">
          <w:rPr>
            <w:noProof/>
            <w:webHidden/>
          </w:rPr>
          <w:t>64</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717" w:history="1">
        <w:r w:rsidR="00AC2236" w:rsidRPr="006F2B7C">
          <w:rPr>
            <w:rStyle w:val="aa"/>
            <w:iCs/>
            <w:noProof/>
          </w:rPr>
          <w:t>第十三章</w:t>
        </w:r>
        <w:r w:rsidR="00AC2236" w:rsidRPr="006F2B7C">
          <w:rPr>
            <w:rStyle w:val="aa"/>
            <w:iCs/>
            <w:noProof/>
          </w:rPr>
          <w:t xml:space="preserve">  </w:t>
        </w:r>
        <w:r w:rsidR="00AC2236" w:rsidRPr="006F2B7C">
          <w:rPr>
            <w:rStyle w:val="aa"/>
            <w:iCs/>
            <w:noProof/>
          </w:rPr>
          <w:t>风险警示</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_Toc501628717 \h </w:instrText>
        </w:r>
        <w:r w:rsidR="00AC2236" w:rsidRPr="006F2B7C">
          <w:rPr>
            <w:noProof/>
            <w:webHidden/>
          </w:rPr>
        </w:r>
        <w:r w:rsidR="00AC2236" w:rsidRPr="006F2B7C">
          <w:rPr>
            <w:noProof/>
            <w:webHidden/>
          </w:rPr>
          <w:fldChar w:fldCharType="separate"/>
        </w:r>
        <w:r w:rsidR="00AC2236" w:rsidRPr="006F2B7C">
          <w:rPr>
            <w:noProof/>
            <w:webHidden/>
          </w:rPr>
          <w:t>68</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18" w:history="1">
        <w:r w:rsidR="00AC2236" w:rsidRPr="006F2B7C">
          <w:rPr>
            <w:rStyle w:val="aa"/>
            <w:bCs/>
            <w:iCs/>
            <w:noProof/>
          </w:rPr>
          <w:t>第一节</w:t>
        </w:r>
        <w:r w:rsidR="00AC2236" w:rsidRPr="006F2B7C">
          <w:rPr>
            <w:rStyle w:val="aa"/>
            <w:bCs/>
            <w:iCs/>
            <w:noProof/>
          </w:rPr>
          <w:t xml:space="preserve">  </w:t>
        </w:r>
        <w:r w:rsidR="00AC2236" w:rsidRPr="006F2B7C">
          <w:rPr>
            <w:rStyle w:val="aa"/>
            <w:bCs/>
            <w:iCs/>
            <w:noProof/>
          </w:rPr>
          <w:t>一般规定</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_Toc501628718 \h </w:instrText>
        </w:r>
        <w:r w:rsidR="00AC2236" w:rsidRPr="006F2B7C">
          <w:rPr>
            <w:noProof/>
            <w:webHidden/>
          </w:rPr>
        </w:r>
        <w:r w:rsidR="00AC2236" w:rsidRPr="006F2B7C">
          <w:rPr>
            <w:noProof/>
            <w:webHidden/>
          </w:rPr>
          <w:fldChar w:fldCharType="separate"/>
        </w:r>
        <w:r w:rsidR="00AC2236" w:rsidRPr="006F2B7C">
          <w:rPr>
            <w:noProof/>
            <w:webHidden/>
          </w:rPr>
          <w:t>68</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19" w:history="1">
        <w:r w:rsidR="00AC2236" w:rsidRPr="006F2B7C">
          <w:rPr>
            <w:rStyle w:val="aa"/>
            <w:bCs/>
            <w:iCs/>
            <w:noProof/>
          </w:rPr>
          <w:t>第二节</w:t>
        </w:r>
        <w:r w:rsidR="00AC2236" w:rsidRPr="006F2B7C">
          <w:rPr>
            <w:rStyle w:val="aa"/>
            <w:bCs/>
            <w:iCs/>
            <w:noProof/>
          </w:rPr>
          <w:t xml:space="preserve">  </w:t>
        </w:r>
        <w:r w:rsidR="00AC2236" w:rsidRPr="006F2B7C">
          <w:rPr>
            <w:rStyle w:val="aa"/>
            <w:bCs/>
            <w:iCs/>
            <w:noProof/>
          </w:rPr>
          <w:t>退市风险警示</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_Toc501628719 \h </w:instrText>
        </w:r>
        <w:r w:rsidR="00AC2236" w:rsidRPr="006F2B7C">
          <w:rPr>
            <w:noProof/>
            <w:webHidden/>
          </w:rPr>
        </w:r>
        <w:r w:rsidR="00AC2236" w:rsidRPr="006F2B7C">
          <w:rPr>
            <w:noProof/>
            <w:webHidden/>
          </w:rPr>
          <w:fldChar w:fldCharType="separate"/>
        </w:r>
        <w:r w:rsidR="00AC2236" w:rsidRPr="006F2B7C">
          <w:rPr>
            <w:noProof/>
            <w:webHidden/>
          </w:rPr>
          <w:t>68</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20" w:history="1">
        <w:r w:rsidR="00AC2236" w:rsidRPr="006F2B7C">
          <w:rPr>
            <w:rStyle w:val="aa"/>
            <w:bCs/>
            <w:iCs/>
            <w:noProof/>
          </w:rPr>
          <w:t>第三节</w:t>
        </w:r>
        <w:r w:rsidR="00AC2236" w:rsidRPr="006F2B7C">
          <w:rPr>
            <w:rStyle w:val="aa"/>
            <w:bCs/>
            <w:iCs/>
            <w:noProof/>
          </w:rPr>
          <w:t xml:space="preserve">  </w:t>
        </w:r>
        <w:r w:rsidR="00AC2236" w:rsidRPr="006F2B7C">
          <w:rPr>
            <w:rStyle w:val="aa"/>
            <w:bCs/>
            <w:iCs/>
            <w:noProof/>
          </w:rPr>
          <w:t>其他风险警示</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_Toc501628720 \h </w:instrText>
        </w:r>
        <w:r w:rsidR="00AC2236" w:rsidRPr="006F2B7C">
          <w:rPr>
            <w:noProof/>
            <w:webHidden/>
          </w:rPr>
        </w:r>
        <w:r w:rsidR="00AC2236" w:rsidRPr="006F2B7C">
          <w:rPr>
            <w:noProof/>
            <w:webHidden/>
          </w:rPr>
          <w:fldChar w:fldCharType="separate"/>
        </w:r>
        <w:r w:rsidR="00AC2236" w:rsidRPr="006F2B7C">
          <w:rPr>
            <w:noProof/>
            <w:webHidden/>
          </w:rPr>
          <w:t>75</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721" w:history="1">
        <w:r w:rsidR="00AC2236" w:rsidRPr="006F2B7C">
          <w:rPr>
            <w:rStyle w:val="aa"/>
            <w:iCs/>
            <w:noProof/>
          </w:rPr>
          <w:t>第十四章</w:t>
        </w:r>
        <w:r w:rsidR="00AC2236" w:rsidRPr="006F2B7C">
          <w:rPr>
            <w:rStyle w:val="aa"/>
            <w:iCs/>
            <w:noProof/>
          </w:rPr>
          <w:t xml:space="preserve">  </w:t>
        </w:r>
        <w:r w:rsidR="00AC2236" w:rsidRPr="006F2B7C">
          <w:rPr>
            <w:rStyle w:val="aa"/>
            <w:iCs/>
            <w:noProof/>
          </w:rPr>
          <w:t>暂停、恢复、终止和重新上市</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_Toc501628721 \h </w:instrText>
        </w:r>
        <w:r w:rsidR="00AC2236" w:rsidRPr="006F2B7C">
          <w:rPr>
            <w:noProof/>
            <w:webHidden/>
          </w:rPr>
        </w:r>
        <w:r w:rsidR="00AC2236" w:rsidRPr="006F2B7C">
          <w:rPr>
            <w:noProof/>
            <w:webHidden/>
          </w:rPr>
          <w:fldChar w:fldCharType="separate"/>
        </w:r>
        <w:r w:rsidR="00AC2236" w:rsidRPr="006F2B7C">
          <w:rPr>
            <w:noProof/>
            <w:webHidden/>
          </w:rPr>
          <w:t>78</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22" w:history="1">
        <w:r w:rsidR="00AC2236" w:rsidRPr="006F2B7C">
          <w:rPr>
            <w:rStyle w:val="aa"/>
            <w:bCs/>
            <w:iCs/>
            <w:noProof/>
          </w:rPr>
          <w:t>第一节</w:t>
        </w:r>
        <w:r w:rsidR="00AC2236" w:rsidRPr="006F2B7C">
          <w:rPr>
            <w:rStyle w:val="aa"/>
            <w:bCs/>
            <w:iCs/>
            <w:noProof/>
          </w:rPr>
          <w:t xml:space="preserve">  </w:t>
        </w:r>
        <w:r w:rsidR="00AC2236" w:rsidRPr="006F2B7C">
          <w:rPr>
            <w:rStyle w:val="aa"/>
            <w:bCs/>
            <w:iCs/>
            <w:noProof/>
          </w:rPr>
          <w:t>暂停上市</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_Toc501628722 \h </w:instrText>
        </w:r>
        <w:r w:rsidR="00AC2236" w:rsidRPr="006F2B7C">
          <w:rPr>
            <w:noProof/>
            <w:webHidden/>
          </w:rPr>
        </w:r>
        <w:r w:rsidR="00AC2236" w:rsidRPr="006F2B7C">
          <w:rPr>
            <w:noProof/>
            <w:webHidden/>
          </w:rPr>
          <w:fldChar w:fldCharType="separate"/>
        </w:r>
        <w:r w:rsidR="00AC2236" w:rsidRPr="006F2B7C">
          <w:rPr>
            <w:noProof/>
            <w:webHidden/>
          </w:rPr>
          <w:t>78</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23" w:history="1">
        <w:r w:rsidR="00AC2236" w:rsidRPr="006F2B7C">
          <w:rPr>
            <w:rStyle w:val="aa"/>
            <w:bCs/>
            <w:iCs/>
            <w:noProof/>
          </w:rPr>
          <w:t>第二节</w:t>
        </w:r>
        <w:r w:rsidR="00AC2236" w:rsidRPr="006F2B7C">
          <w:rPr>
            <w:rStyle w:val="aa"/>
            <w:bCs/>
            <w:iCs/>
            <w:noProof/>
          </w:rPr>
          <w:t xml:space="preserve">  </w:t>
        </w:r>
        <w:r w:rsidR="00AC2236" w:rsidRPr="006F2B7C">
          <w:rPr>
            <w:rStyle w:val="aa"/>
            <w:bCs/>
            <w:iCs/>
            <w:noProof/>
          </w:rPr>
          <w:t>恢复上市</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_Toc501628723 \h </w:instrText>
        </w:r>
        <w:r w:rsidR="00AC2236" w:rsidRPr="006F2B7C">
          <w:rPr>
            <w:noProof/>
            <w:webHidden/>
          </w:rPr>
        </w:r>
        <w:r w:rsidR="00AC2236" w:rsidRPr="006F2B7C">
          <w:rPr>
            <w:noProof/>
            <w:webHidden/>
          </w:rPr>
          <w:fldChar w:fldCharType="separate"/>
        </w:r>
        <w:r w:rsidR="00AC2236" w:rsidRPr="006F2B7C">
          <w:rPr>
            <w:noProof/>
            <w:webHidden/>
          </w:rPr>
          <w:t>82</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24" w:history="1">
        <w:r w:rsidR="00AC2236" w:rsidRPr="006F2B7C">
          <w:rPr>
            <w:rStyle w:val="aa"/>
            <w:bCs/>
            <w:iCs/>
            <w:noProof/>
          </w:rPr>
          <w:t>第三节</w:t>
        </w:r>
        <w:r w:rsidR="00AC2236" w:rsidRPr="006F2B7C">
          <w:rPr>
            <w:rStyle w:val="aa"/>
            <w:bCs/>
            <w:iCs/>
            <w:noProof/>
          </w:rPr>
          <w:t xml:space="preserve">  </w:t>
        </w:r>
        <w:r w:rsidR="00AC2236" w:rsidRPr="006F2B7C">
          <w:rPr>
            <w:rStyle w:val="aa"/>
            <w:bCs/>
            <w:iCs/>
            <w:noProof/>
          </w:rPr>
          <w:t>主动终止上市</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_Toc501628724 \h </w:instrText>
        </w:r>
        <w:r w:rsidR="00AC2236" w:rsidRPr="006F2B7C">
          <w:rPr>
            <w:noProof/>
            <w:webHidden/>
          </w:rPr>
        </w:r>
        <w:r w:rsidR="00AC2236" w:rsidRPr="006F2B7C">
          <w:rPr>
            <w:noProof/>
            <w:webHidden/>
          </w:rPr>
          <w:fldChar w:fldCharType="separate"/>
        </w:r>
        <w:r w:rsidR="00AC2236" w:rsidRPr="006F2B7C">
          <w:rPr>
            <w:noProof/>
            <w:webHidden/>
          </w:rPr>
          <w:t>90</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25" w:history="1">
        <w:r w:rsidR="00AC2236" w:rsidRPr="006F2B7C">
          <w:rPr>
            <w:rStyle w:val="aa"/>
            <w:iCs/>
            <w:noProof/>
            <w:kern w:val="44"/>
          </w:rPr>
          <w:t>第四节</w:t>
        </w:r>
        <w:r w:rsidR="00AC2236" w:rsidRPr="006F2B7C">
          <w:rPr>
            <w:rStyle w:val="aa"/>
            <w:iCs/>
            <w:noProof/>
            <w:kern w:val="44"/>
          </w:rPr>
          <w:t xml:space="preserve">  </w:t>
        </w:r>
        <w:r w:rsidR="00AC2236" w:rsidRPr="006F2B7C">
          <w:rPr>
            <w:rStyle w:val="aa"/>
            <w:iCs/>
            <w:noProof/>
            <w:kern w:val="44"/>
          </w:rPr>
          <w:t>强制终止上市</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_Toc501628725 \h </w:instrText>
        </w:r>
        <w:r w:rsidR="00AC2236" w:rsidRPr="006F2B7C">
          <w:rPr>
            <w:noProof/>
            <w:webHidden/>
          </w:rPr>
        </w:r>
        <w:r w:rsidR="00AC2236" w:rsidRPr="006F2B7C">
          <w:rPr>
            <w:noProof/>
            <w:webHidden/>
          </w:rPr>
          <w:fldChar w:fldCharType="separate"/>
        </w:r>
        <w:r w:rsidR="00AC2236" w:rsidRPr="006F2B7C">
          <w:rPr>
            <w:noProof/>
            <w:webHidden/>
          </w:rPr>
          <w:t>95</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26" w:history="1">
        <w:r w:rsidR="00AC2236" w:rsidRPr="006F2B7C">
          <w:rPr>
            <w:rStyle w:val="aa"/>
            <w:bCs/>
            <w:iCs/>
            <w:noProof/>
          </w:rPr>
          <w:t>第五节</w:t>
        </w:r>
        <w:r w:rsidR="00AC2236" w:rsidRPr="006F2B7C">
          <w:rPr>
            <w:rStyle w:val="aa"/>
            <w:bCs/>
            <w:iCs/>
            <w:noProof/>
          </w:rPr>
          <w:t xml:space="preserve">  </w:t>
        </w:r>
        <w:r w:rsidR="00AC2236" w:rsidRPr="006F2B7C">
          <w:rPr>
            <w:rStyle w:val="aa"/>
            <w:bCs/>
            <w:iCs/>
            <w:noProof/>
          </w:rPr>
          <w:t>重新上市</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_Toc501628726 \h </w:instrText>
        </w:r>
        <w:r w:rsidR="00AC2236" w:rsidRPr="006F2B7C">
          <w:rPr>
            <w:noProof/>
            <w:webHidden/>
          </w:rPr>
        </w:r>
        <w:r w:rsidR="00AC2236" w:rsidRPr="006F2B7C">
          <w:rPr>
            <w:noProof/>
            <w:webHidden/>
          </w:rPr>
          <w:fldChar w:fldCharType="separate"/>
        </w:r>
        <w:r w:rsidR="00AC2236" w:rsidRPr="006F2B7C">
          <w:rPr>
            <w:noProof/>
            <w:webHidden/>
          </w:rPr>
          <w:t>105</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727" w:history="1">
        <w:r w:rsidR="00AC2236" w:rsidRPr="006F2B7C">
          <w:rPr>
            <w:rStyle w:val="aa"/>
            <w:iCs/>
            <w:noProof/>
          </w:rPr>
          <w:t>第十五章</w:t>
        </w:r>
        <w:r w:rsidR="00AC2236" w:rsidRPr="006F2B7C">
          <w:rPr>
            <w:rStyle w:val="aa"/>
            <w:iCs/>
            <w:noProof/>
          </w:rPr>
          <w:t xml:space="preserve">  </w:t>
        </w:r>
        <w:r w:rsidR="00AC2236" w:rsidRPr="006F2B7C">
          <w:rPr>
            <w:rStyle w:val="aa"/>
            <w:iCs/>
            <w:noProof/>
          </w:rPr>
          <w:t>申请复核</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_Toc501628727 \h </w:instrText>
        </w:r>
        <w:r w:rsidR="00AC2236" w:rsidRPr="006F2B7C">
          <w:rPr>
            <w:noProof/>
            <w:webHidden/>
          </w:rPr>
        </w:r>
        <w:r w:rsidR="00AC2236" w:rsidRPr="006F2B7C">
          <w:rPr>
            <w:noProof/>
            <w:webHidden/>
          </w:rPr>
          <w:fldChar w:fldCharType="separate"/>
        </w:r>
        <w:r w:rsidR="00AC2236" w:rsidRPr="006F2B7C">
          <w:rPr>
            <w:noProof/>
            <w:webHidden/>
          </w:rPr>
          <w:t>107</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728" w:history="1">
        <w:r w:rsidR="00AC2236" w:rsidRPr="006F2B7C">
          <w:rPr>
            <w:rStyle w:val="aa"/>
            <w:iCs/>
            <w:noProof/>
          </w:rPr>
          <w:t>第十六章</w:t>
        </w:r>
        <w:r w:rsidR="00AC2236" w:rsidRPr="006F2B7C">
          <w:rPr>
            <w:rStyle w:val="aa"/>
            <w:iCs/>
            <w:noProof/>
          </w:rPr>
          <w:t xml:space="preserve">  </w:t>
        </w:r>
        <w:r w:rsidR="00AC2236" w:rsidRPr="006F2B7C">
          <w:rPr>
            <w:rStyle w:val="aa"/>
            <w:iCs/>
            <w:noProof/>
          </w:rPr>
          <w:t>境内外上市事务</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_Toc501628728 \h </w:instrText>
        </w:r>
        <w:r w:rsidR="00AC2236" w:rsidRPr="006F2B7C">
          <w:rPr>
            <w:noProof/>
            <w:webHidden/>
          </w:rPr>
        </w:r>
        <w:r w:rsidR="00AC2236" w:rsidRPr="006F2B7C">
          <w:rPr>
            <w:noProof/>
            <w:webHidden/>
          </w:rPr>
          <w:fldChar w:fldCharType="separate"/>
        </w:r>
        <w:r w:rsidR="00AC2236" w:rsidRPr="006F2B7C">
          <w:rPr>
            <w:noProof/>
            <w:webHidden/>
          </w:rPr>
          <w:t>108</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729" w:history="1">
        <w:r w:rsidR="00AC2236" w:rsidRPr="006F2B7C">
          <w:rPr>
            <w:rStyle w:val="aa"/>
            <w:iCs/>
            <w:noProof/>
          </w:rPr>
          <w:t>第十七章</w:t>
        </w:r>
        <w:r w:rsidR="00AC2236" w:rsidRPr="006F2B7C">
          <w:rPr>
            <w:rStyle w:val="aa"/>
            <w:iCs/>
            <w:noProof/>
          </w:rPr>
          <w:t xml:space="preserve">  </w:t>
        </w:r>
        <w:r w:rsidR="00AC2236" w:rsidRPr="006F2B7C">
          <w:rPr>
            <w:rStyle w:val="aa"/>
            <w:iCs/>
            <w:noProof/>
          </w:rPr>
          <w:t>监管措施和违规处分</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_Toc501628729 \h </w:instrText>
        </w:r>
        <w:r w:rsidR="00AC2236" w:rsidRPr="006F2B7C">
          <w:rPr>
            <w:noProof/>
            <w:webHidden/>
          </w:rPr>
        </w:r>
        <w:r w:rsidR="00AC2236" w:rsidRPr="006F2B7C">
          <w:rPr>
            <w:noProof/>
            <w:webHidden/>
          </w:rPr>
          <w:fldChar w:fldCharType="separate"/>
        </w:r>
        <w:r w:rsidR="00AC2236" w:rsidRPr="006F2B7C">
          <w:rPr>
            <w:noProof/>
            <w:webHidden/>
          </w:rPr>
          <w:t>109</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730" w:history="1">
        <w:r w:rsidR="00AC2236" w:rsidRPr="006F2B7C">
          <w:rPr>
            <w:rStyle w:val="aa"/>
            <w:iCs/>
            <w:noProof/>
          </w:rPr>
          <w:t>第十八章</w:t>
        </w:r>
        <w:r w:rsidR="00AC2236" w:rsidRPr="006F2B7C">
          <w:rPr>
            <w:rStyle w:val="aa"/>
            <w:iCs/>
            <w:noProof/>
          </w:rPr>
          <w:t xml:space="preserve">  </w:t>
        </w:r>
        <w:r w:rsidR="00AC2236" w:rsidRPr="006F2B7C">
          <w:rPr>
            <w:rStyle w:val="aa"/>
            <w:iCs/>
            <w:noProof/>
          </w:rPr>
          <w:t>释</w:t>
        </w:r>
        <w:r w:rsidR="00AC2236" w:rsidRPr="006F2B7C">
          <w:rPr>
            <w:rStyle w:val="aa"/>
            <w:iCs/>
            <w:noProof/>
          </w:rPr>
          <w:t xml:space="preserve">  </w:t>
        </w:r>
        <w:r w:rsidR="00AC2236" w:rsidRPr="006F2B7C">
          <w:rPr>
            <w:rStyle w:val="aa"/>
            <w:iCs/>
            <w:noProof/>
          </w:rPr>
          <w:t>义</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_Toc501628730 \h </w:instrText>
        </w:r>
        <w:r w:rsidR="00AC2236" w:rsidRPr="006F2B7C">
          <w:rPr>
            <w:noProof/>
            <w:webHidden/>
          </w:rPr>
        </w:r>
        <w:r w:rsidR="00AC2236" w:rsidRPr="006F2B7C">
          <w:rPr>
            <w:noProof/>
            <w:webHidden/>
          </w:rPr>
          <w:fldChar w:fldCharType="separate"/>
        </w:r>
        <w:r w:rsidR="00AC2236" w:rsidRPr="006F2B7C">
          <w:rPr>
            <w:noProof/>
            <w:webHidden/>
          </w:rPr>
          <w:t>111</w:t>
        </w:r>
        <w:r w:rsidR="00AC2236" w:rsidRPr="006F2B7C">
          <w:rPr>
            <w:noProof/>
            <w:webHidden/>
          </w:rPr>
          <w:fldChar w:fldCharType="end"/>
        </w:r>
      </w:hyperlink>
    </w:p>
    <w:p w:rsidR="00AC2236" w:rsidRPr="006F2B7C" w:rsidRDefault="00A77796">
      <w:pPr>
        <w:pStyle w:val="10"/>
        <w:tabs>
          <w:tab w:val="right" w:leader="dot" w:pos="8608"/>
        </w:tabs>
        <w:rPr>
          <w:rFonts w:eastAsiaTheme="minorEastAsia"/>
          <w:noProof/>
          <w:szCs w:val="22"/>
        </w:rPr>
      </w:pPr>
      <w:hyperlink w:anchor="_Toc501628731" w:history="1">
        <w:r w:rsidR="00AC2236" w:rsidRPr="006F2B7C">
          <w:rPr>
            <w:rStyle w:val="aa"/>
            <w:iCs/>
            <w:noProof/>
          </w:rPr>
          <w:t>第十九章</w:t>
        </w:r>
        <w:r w:rsidR="00AC2236" w:rsidRPr="006F2B7C">
          <w:rPr>
            <w:rStyle w:val="aa"/>
            <w:iCs/>
            <w:noProof/>
          </w:rPr>
          <w:t xml:space="preserve">  </w:t>
        </w:r>
        <w:r w:rsidR="00AC2236" w:rsidRPr="006F2B7C">
          <w:rPr>
            <w:rStyle w:val="aa"/>
            <w:iCs/>
            <w:noProof/>
          </w:rPr>
          <w:t>附</w:t>
        </w:r>
        <w:r w:rsidR="00AC2236" w:rsidRPr="006F2B7C">
          <w:rPr>
            <w:rStyle w:val="aa"/>
            <w:iCs/>
            <w:noProof/>
          </w:rPr>
          <w:t xml:space="preserve">  </w:t>
        </w:r>
        <w:r w:rsidR="00AC2236" w:rsidRPr="006F2B7C">
          <w:rPr>
            <w:rStyle w:val="aa"/>
            <w:iCs/>
            <w:noProof/>
          </w:rPr>
          <w:t>则</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_Toc501628731 \h </w:instrText>
        </w:r>
        <w:r w:rsidR="00AC2236" w:rsidRPr="006F2B7C">
          <w:rPr>
            <w:noProof/>
            <w:webHidden/>
          </w:rPr>
        </w:r>
        <w:r w:rsidR="00AC2236" w:rsidRPr="006F2B7C">
          <w:rPr>
            <w:noProof/>
            <w:webHidden/>
          </w:rPr>
          <w:fldChar w:fldCharType="separate"/>
        </w:r>
        <w:r w:rsidR="00AC2236" w:rsidRPr="006F2B7C">
          <w:rPr>
            <w:noProof/>
            <w:webHidden/>
          </w:rPr>
          <w:t>115</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32" w:history="1">
        <w:r w:rsidR="00AC2236" w:rsidRPr="006F2B7C">
          <w:rPr>
            <w:rStyle w:val="aa"/>
            <w:noProof/>
          </w:rPr>
          <w:t>附件一、董事声明及承诺书</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_Toc501628732 \h </w:instrText>
        </w:r>
        <w:r w:rsidR="00AC2236" w:rsidRPr="006F2B7C">
          <w:rPr>
            <w:noProof/>
            <w:webHidden/>
          </w:rPr>
        </w:r>
        <w:r w:rsidR="00AC2236" w:rsidRPr="006F2B7C">
          <w:rPr>
            <w:noProof/>
            <w:webHidden/>
          </w:rPr>
          <w:fldChar w:fldCharType="separate"/>
        </w:r>
        <w:r w:rsidR="00AC2236" w:rsidRPr="006F2B7C">
          <w:rPr>
            <w:noProof/>
            <w:webHidden/>
          </w:rPr>
          <w:t>115</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33" w:history="1">
        <w:r w:rsidR="00AC2236" w:rsidRPr="006F2B7C">
          <w:rPr>
            <w:rStyle w:val="aa"/>
            <w:noProof/>
          </w:rPr>
          <w:t>附件二、监事声明及承诺书</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_Toc501628733 \h </w:instrText>
        </w:r>
        <w:r w:rsidR="00AC2236" w:rsidRPr="006F2B7C">
          <w:rPr>
            <w:noProof/>
            <w:webHidden/>
          </w:rPr>
        </w:r>
        <w:r w:rsidR="00AC2236" w:rsidRPr="006F2B7C">
          <w:rPr>
            <w:noProof/>
            <w:webHidden/>
          </w:rPr>
          <w:fldChar w:fldCharType="separate"/>
        </w:r>
        <w:r w:rsidR="00AC2236" w:rsidRPr="006F2B7C">
          <w:rPr>
            <w:noProof/>
            <w:webHidden/>
          </w:rPr>
          <w:t>115</w:t>
        </w:r>
        <w:r w:rsidR="00AC2236" w:rsidRPr="006F2B7C">
          <w:rPr>
            <w:noProof/>
            <w:webHidden/>
          </w:rPr>
          <w:fldChar w:fldCharType="end"/>
        </w:r>
      </w:hyperlink>
    </w:p>
    <w:p w:rsidR="00AC2236" w:rsidRPr="006F2B7C" w:rsidRDefault="00A77796">
      <w:pPr>
        <w:pStyle w:val="22"/>
        <w:tabs>
          <w:tab w:val="right" w:leader="dot" w:pos="8608"/>
        </w:tabs>
        <w:rPr>
          <w:rFonts w:eastAsiaTheme="minorEastAsia"/>
          <w:noProof/>
          <w:szCs w:val="22"/>
        </w:rPr>
      </w:pPr>
      <w:hyperlink w:anchor="_Toc501628734" w:history="1">
        <w:r w:rsidR="00AC2236" w:rsidRPr="006F2B7C">
          <w:rPr>
            <w:rStyle w:val="aa"/>
            <w:noProof/>
          </w:rPr>
          <w:t>附件三、高级管理人员声明及承诺书</w:t>
        </w:r>
        <w:r w:rsidR="00AC2236" w:rsidRPr="006F2B7C">
          <w:rPr>
            <w:noProof/>
            <w:webHidden/>
          </w:rPr>
          <w:tab/>
        </w:r>
        <w:r w:rsidR="00AC2236" w:rsidRPr="006F2B7C">
          <w:rPr>
            <w:noProof/>
            <w:webHidden/>
          </w:rPr>
          <w:fldChar w:fldCharType="begin"/>
        </w:r>
        <w:r w:rsidR="00AC2236" w:rsidRPr="006F2B7C">
          <w:rPr>
            <w:noProof/>
            <w:webHidden/>
          </w:rPr>
          <w:instrText xml:space="preserve"> PAGEREF _Toc501628734 \h </w:instrText>
        </w:r>
        <w:r w:rsidR="00AC2236" w:rsidRPr="006F2B7C">
          <w:rPr>
            <w:noProof/>
            <w:webHidden/>
          </w:rPr>
        </w:r>
        <w:r w:rsidR="00AC2236" w:rsidRPr="006F2B7C">
          <w:rPr>
            <w:noProof/>
            <w:webHidden/>
          </w:rPr>
          <w:fldChar w:fldCharType="separate"/>
        </w:r>
        <w:r w:rsidR="00AC2236" w:rsidRPr="006F2B7C">
          <w:rPr>
            <w:noProof/>
            <w:webHidden/>
          </w:rPr>
          <w:t>115</w:t>
        </w:r>
        <w:r w:rsidR="00AC2236" w:rsidRPr="006F2B7C">
          <w:rPr>
            <w:noProof/>
            <w:webHidden/>
          </w:rPr>
          <w:fldChar w:fldCharType="end"/>
        </w:r>
      </w:hyperlink>
    </w:p>
    <w:p w:rsidR="008264D2" w:rsidRPr="006F2B7C" w:rsidRDefault="00237D8F" w:rsidP="00237D8F">
      <w:pPr>
        <w:spacing w:line="240" w:lineRule="exact"/>
        <w:rPr>
          <w:color w:val="000000"/>
          <w:sz w:val="24"/>
        </w:rPr>
      </w:pPr>
      <w:r w:rsidRPr="006F2B7C">
        <w:rPr>
          <w:color w:val="000000"/>
          <w:sz w:val="24"/>
        </w:rPr>
        <w:fldChar w:fldCharType="end"/>
      </w:r>
    </w:p>
    <w:p w:rsidR="00237D8F" w:rsidRPr="006F2B7C" w:rsidRDefault="00237D8F" w:rsidP="00237D8F">
      <w:pPr>
        <w:spacing w:line="240" w:lineRule="exact"/>
        <w:rPr>
          <w:color w:val="000000"/>
          <w:sz w:val="24"/>
        </w:rPr>
      </w:pPr>
    </w:p>
    <w:p w:rsidR="00237D8F" w:rsidRPr="006F2B7C" w:rsidRDefault="00237D8F" w:rsidP="00237D8F">
      <w:pPr>
        <w:spacing w:line="240" w:lineRule="exact"/>
        <w:rPr>
          <w:color w:val="000000"/>
          <w:sz w:val="24"/>
        </w:rPr>
      </w:pPr>
    </w:p>
    <w:p w:rsidR="00237D8F" w:rsidRPr="006F2B7C" w:rsidRDefault="00AD26CF" w:rsidP="00AD26CF">
      <w:pPr>
        <w:pStyle w:val="1"/>
        <w:tabs>
          <w:tab w:val="num" w:pos="1125"/>
        </w:tabs>
        <w:spacing w:before="0" w:after="0" w:line="460" w:lineRule="exact"/>
        <w:jc w:val="center"/>
        <w:rPr>
          <w:color w:val="000000"/>
          <w:sz w:val="28"/>
          <w:szCs w:val="28"/>
        </w:rPr>
      </w:pPr>
      <w:r w:rsidRPr="006F2B7C">
        <w:rPr>
          <w:color w:val="000000"/>
          <w:sz w:val="24"/>
        </w:rPr>
        <w:br w:type="page"/>
      </w:r>
      <w:bookmarkStart w:id="0" w:name="_Toc55793048"/>
      <w:bookmarkStart w:id="1" w:name="_Toc501628685"/>
      <w:r w:rsidR="008A01D0" w:rsidRPr="006F2B7C">
        <w:rPr>
          <w:color w:val="000000"/>
          <w:sz w:val="28"/>
          <w:szCs w:val="28"/>
        </w:rPr>
        <w:lastRenderedPageBreak/>
        <w:t>第一章</w:t>
      </w:r>
      <w:r w:rsidR="008A01D0" w:rsidRPr="006F2B7C">
        <w:rPr>
          <w:color w:val="000000"/>
          <w:sz w:val="28"/>
          <w:szCs w:val="28"/>
        </w:rPr>
        <w:t xml:space="preserve">  </w:t>
      </w:r>
      <w:r w:rsidR="00237D8F" w:rsidRPr="006F2B7C">
        <w:rPr>
          <w:color w:val="000000"/>
          <w:sz w:val="28"/>
          <w:szCs w:val="28"/>
        </w:rPr>
        <w:t>总</w:t>
      </w:r>
      <w:r w:rsidR="00237D8F" w:rsidRPr="006F2B7C">
        <w:rPr>
          <w:color w:val="000000"/>
          <w:sz w:val="28"/>
          <w:szCs w:val="28"/>
        </w:rPr>
        <w:t xml:space="preserve">  </w:t>
      </w:r>
      <w:r w:rsidR="00237D8F" w:rsidRPr="006F2B7C">
        <w:rPr>
          <w:color w:val="000000"/>
          <w:sz w:val="28"/>
          <w:szCs w:val="28"/>
        </w:rPr>
        <w:t>则</w:t>
      </w:r>
      <w:bookmarkEnd w:id="0"/>
      <w:bookmarkEnd w:id="1"/>
    </w:p>
    <w:p w:rsidR="00237D8F" w:rsidRPr="006F2B7C" w:rsidRDefault="00237D8F" w:rsidP="00AD26CF">
      <w:pPr>
        <w:numPr>
          <w:ilvl w:val="1"/>
          <w:numId w:val="2"/>
        </w:numPr>
        <w:snapToGrid w:val="0"/>
        <w:spacing w:line="460" w:lineRule="exact"/>
        <w:ind w:left="0" w:firstLineChars="200" w:firstLine="480"/>
        <w:rPr>
          <w:color w:val="000000"/>
          <w:sz w:val="24"/>
          <w:szCs w:val="24"/>
        </w:rPr>
      </w:pPr>
      <w:r w:rsidRPr="006F2B7C">
        <w:rPr>
          <w:color w:val="000000"/>
          <w:sz w:val="24"/>
          <w:szCs w:val="24"/>
        </w:rPr>
        <w:t>为规范股票、可转换为股票的公司债券（以下简称</w:t>
      </w:r>
      <w:r w:rsidRPr="006F2B7C">
        <w:rPr>
          <w:color w:val="000000"/>
          <w:sz w:val="24"/>
          <w:szCs w:val="24"/>
        </w:rPr>
        <w:t>“</w:t>
      </w:r>
      <w:r w:rsidRPr="006F2B7C">
        <w:rPr>
          <w:color w:val="000000"/>
          <w:sz w:val="24"/>
          <w:szCs w:val="24"/>
        </w:rPr>
        <w:t>可转换公司债券</w:t>
      </w:r>
      <w:r w:rsidRPr="006F2B7C">
        <w:rPr>
          <w:color w:val="000000"/>
          <w:sz w:val="24"/>
          <w:szCs w:val="24"/>
        </w:rPr>
        <w:t>”</w:t>
      </w:r>
      <w:r w:rsidRPr="006F2B7C">
        <w:rPr>
          <w:color w:val="000000"/>
          <w:sz w:val="24"/>
          <w:szCs w:val="24"/>
        </w:rPr>
        <w:t>）及其他衍生品种（以下统称</w:t>
      </w:r>
      <w:r w:rsidRPr="006F2B7C">
        <w:rPr>
          <w:color w:val="000000"/>
          <w:sz w:val="24"/>
          <w:szCs w:val="24"/>
        </w:rPr>
        <w:t>“</w:t>
      </w:r>
      <w:r w:rsidRPr="006F2B7C">
        <w:rPr>
          <w:color w:val="000000"/>
          <w:sz w:val="24"/>
          <w:szCs w:val="24"/>
        </w:rPr>
        <w:t>股票及其衍生品种</w:t>
      </w:r>
      <w:r w:rsidRPr="006F2B7C">
        <w:rPr>
          <w:color w:val="000000"/>
          <w:sz w:val="24"/>
          <w:szCs w:val="24"/>
        </w:rPr>
        <w:t>”</w:t>
      </w:r>
      <w:r w:rsidRPr="006F2B7C">
        <w:rPr>
          <w:color w:val="000000"/>
          <w:sz w:val="24"/>
          <w:szCs w:val="24"/>
        </w:rPr>
        <w:t>）上市行为，以及发行人、上市公司及相关信息披露义务人的信息披露行为，维护证券市场秩序，保护投资者的合法权益，根据《中华人民共和国公司法》</w:t>
      </w:r>
      <w:r w:rsidRPr="006F2B7C">
        <w:rPr>
          <w:color w:val="000000"/>
          <w:sz w:val="24"/>
          <w:szCs w:val="24"/>
        </w:rPr>
        <w:t>(</w:t>
      </w:r>
      <w:r w:rsidRPr="006F2B7C">
        <w:rPr>
          <w:color w:val="000000"/>
          <w:sz w:val="24"/>
          <w:szCs w:val="24"/>
        </w:rPr>
        <w:t>以下简称</w:t>
      </w:r>
      <w:r w:rsidRPr="006F2B7C">
        <w:rPr>
          <w:color w:val="000000"/>
          <w:sz w:val="24"/>
          <w:szCs w:val="24"/>
        </w:rPr>
        <w:t>“</w:t>
      </w:r>
      <w:r w:rsidRPr="006F2B7C">
        <w:rPr>
          <w:color w:val="000000"/>
          <w:sz w:val="24"/>
          <w:szCs w:val="24"/>
        </w:rPr>
        <w:t>《公司法》</w:t>
      </w:r>
      <w:r w:rsidRPr="006F2B7C">
        <w:rPr>
          <w:color w:val="000000"/>
          <w:sz w:val="24"/>
          <w:szCs w:val="24"/>
        </w:rPr>
        <w:t>”)</w:t>
      </w:r>
      <w:r w:rsidRPr="006F2B7C">
        <w:rPr>
          <w:color w:val="000000"/>
          <w:sz w:val="24"/>
          <w:szCs w:val="24"/>
        </w:rPr>
        <w:t>、《中华人民共和国证券法》（以下简称</w:t>
      </w:r>
      <w:r w:rsidRPr="006F2B7C">
        <w:rPr>
          <w:color w:val="000000"/>
          <w:sz w:val="24"/>
          <w:szCs w:val="24"/>
        </w:rPr>
        <w:t>“</w:t>
      </w:r>
      <w:r w:rsidRPr="006F2B7C">
        <w:rPr>
          <w:color w:val="000000"/>
          <w:sz w:val="24"/>
          <w:szCs w:val="24"/>
        </w:rPr>
        <w:t>《证券法》</w:t>
      </w:r>
      <w:r w:rsidRPr="006F2B7C">
        <w:rPr>
          <w:color w:val="000000"/>
          <w:sz w:val="24"/>
          <w:szCs w:val="24"/>
        </w:rPr>
        <w:t>”</w:t>
      </w:r>
      <w:r w:rsidRPr="006F2B7C">
        <w:rPr>
          <w:color w:val="000000"/>
          <w:sz w:val="24"/>
          <w:szCs w:val="24"/>
        </w:rPr>
        <w:t>）等法律、行政法规、部门规章、规范性文件及《深圳证券交易所章程》，制定本规则。</w:t>
      </w:r>
    </w:p>
    <w:p w:rsidR="00237D8F" w:rsidRPr="006F2B7C" w:rsidRDefault="00237D8F" w:rsidP="00AD26CF">
      <w:pPr>
        <w:numPr>
          <w:ilvl w:val="1"/>
          <w:numId w:val="2"/>
        </w:numPr>
        <w:snapToGrid w:val="0"/>
        <w:spacing w:line="460" w:lineRule="exact"/>
        <w:ind w:left="0" w:firstLineChars="200" w:firstLine="480"/>
        <w:rPr>
          <w:i/>
          <w:iCs/>
          <w:color w:val="000000"/>
          <w:sz w:val="24"/>
          <w:szCs w:val="24"/>
        </w:rPr>
      </w:pPr>
      <w:r w:rsidRPr="006F2B7C">
        <w:rPr>
          <w:color w:val="000000"/>
          <w:sz w:val="24"/>
          <w:szCs w:val="24"/>
        </w:rPr>
        <w:t>在深圳证券交易所（以下简称</w:t>
      </w:r>
      <w:r w:rsidRPr="006F2B7C">
        <w:rPr>
          <w:color w:val="000000"/>
          <w:sz w:val="24"/>
          <w:szCs w:val="24"/>
        </w:rPr>
        <w:t>“</w:t>
      </w:r>
      <w:r w:rsidRPr="006F2B7C">
        <w:rPr>
          <w:color w:val="000000"/>
          <w:sz w:val="24"/>
          <w:szCs w:val="24"/>
        </w:rPr>
        <w:t>本所</w:t>
      </w:r>
      <w:r w:rsidRPr="006F2B7C">
        <w:rPr>
          <w:color w:val="000000"/>
          <w:sz w:val="24"/>
          <w:szCs w:val="24"/>
        </w:rPr>
        <w:t>”</w:t>
      </w:r>
      <w:r w:rsidRPr="006F2B7C">
        <w:rPr>
          <w:color w:val="000000"/>
          <w:sz w:val="24"/>
          <w:szCs w:val="24"/>
        </w:rPr>
        <w:t>）主板、中小</w:t>
      </w:r>
      <w:r w:rsidR="0043757D" w:rsidRPr="006F2B7C">
        <w:rPr>
          <w:color w:val="000000"/>
          <w:sz w:val="24"/>
          <w:szCs w:val="24"/>
        </w:rPr>
        <w:t>企业</w:t>
      </w:r>
      <w:r w:rsidRPr="006F2B7C">
        <w:rPr>
          <w:color w:val="000000"/>
          <w:sz w:val="24"/>
          <w:szCs w:val="24"/>
        </w:rPr>
        <w:t>板上市的股票及其衍生品种，适用本规则；中国证券监督管理委员会（以下简称</w:t>
      </w:r>
      <w:r w:rsidRPr="006F2B7C">
        <w:rPr>
          <w:color w:val="000000"/>
          <w:sz w:val="24"/>
          <w:szCs w:val="24"/>
        </w:rPr>
        <w:t>“</w:t>
      </w:r>
      <w:r w:rsidRPr="006F2B7C">
        <w:rPr>
          <w:color w:val="000000"/>
          <w:sz w:val="24"/>
          <w:szCs w:val="24"/>
        </w:rPr>
        <w:t>中国证监会</w:t>
      </w:r>
      <w:r w:rsidRPr="006F2B7C">
        <w:rPr>
          <w:color w:val="000000"/>
          <w:sz w:val="24"/>
          <w:szCs w:val="24"/>
        </w:rPr>
        <w:t>”</w:t>
      </w:r>
      <w:r w:rsidRPr="006F2B7C">
        <w:rPr>
          <w:color w:val="000000"/>
          <w:sz w:val="24"/>
          <w:szCs w:val="24"/>
        </w:rPr>
        <w:t>）和本所对权证等衍生品种、境外公司的股票及其衍生品种的上市、信息披露、停牌等事宜另有规定的，从其规定。</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本所对在中小企业板上市的股票及其衍生品种有特别规定的，从其规定。</w:t>
      </w:r>
    </w:p>
    <w:p w:rsidR="00BB4E4C" w:rsidRPr="006F2B7C" w:rsidRDefault="00237D8F" w:rsidP="00BB4E4C">
      <w:pPr>
        <w:numPr>
          <w:ilvl w:val="1"/>
          <w:numId w:val="2"/>
        </w:numPr>
        <w:snapToGrid w:val="0"/>
        <w:spacing w:line="460" w:lineRule="exact"/>
        <w:ind w:left="0" w:firstLineChars="200" w:firstLine="480"/>
        <w:rPr>
          <w:i/>
          <w:iCs/>
          <w:color w:val="000000"/>
          <w:sz w:val="24"/>
          <w:szCs w:val="24"/>
        </w:rPr>
      </w:pPr>
      <w:r w:rsidRPr="006F2B7C">
        <w:rPr>
          <w:color w:val="000000"/>
          <w:sz w:val="24"/>
          <w:szCs w:val="24"/>
        </w:rPr>
        <w:t>申请股票及其衍生品种在本所上市，应当经本所</w:t>
      </w:r>
      <w:r w:rsidR="00601B03" w:rsidRPr="006F2B7C">
        <w:rPr>
          <w:color w:val="000000"/>
          <w:sz w:val="24"/>
          <w:szCs w:val="24"/>
        </w:rPr>
        <w:t>同意</w:t>
      </w:r>
      <w:r w:rsidRPr="006F2B7C">
        <w:rPr>
          <w:color w:val="000000"/>
          <w:sz w:val="24"/>
          <w:szCs w:val="24"/>
        </w:rPr>
        <w:t>，并在上市前与本所签订上市协议，明确双方的权利、义务和有关事项。</w:t>
      </w:r>
    </w:p>
    <w:p w:rsidR="00237D8F" w:rsidRPr="006F2B7C" w:rsidRDefault="00237D8F" w:rsidP="00AD26CF">
      <w:pPr>
        <w:numPr>
          <w:ilvl w:val="1"/>
          <w:numId w:val="2"/>
        </w:numPr>
        <w:tabs>
          <w:tab w:val="num" w:pos="0"/>
        </w:tabs>
        <w:autoSpaceDE w:val="0"/>
        <w:autoSpaceDN w:val="0"/>
        <w:adjustRightInd w:val="0"/>
        <w:snapToGrid w:val="0"/>
        <w:spacing w:line="460" w:lineRule="exact"/>
        <w:ind w:left="0" w:firstLineChars="200" w:firstLine="480"/>
        <w:rPr>
          <w:color w:val="000000"/>
          <w:sz w:val="24"/>
          <w:szCs w:val="24"/>
        </w:rPr>
      </w:pPr>
      <w:r w:rsidRPr="006F2B7C">
        <w:rPr>
          <w:bCs/>
          <w:iCs/>
          <w:color w:val="000000"/>
          <w:sz w:val="24"/>
          <w:szCs w:val="24"/>
        </w:rPr>
        <w:t>上市公司及其董事、监事、高级管理人员、股东、实际控制人、</w:t>
      </w:r>
      <w:r w:rsidRPr="006F2B7C">
        <w:rPr>
          <w:bCs/>
          <w:color w:val="000000"/>
          <w:sz w:val="24"/>
          <w:szCs w:val="24"/>
        </w:rPr>
        <w:t>收购人</w:t>
      </w:r>
      <w:r w:rsidRPr="006F2B7C">
        <w:rPr>
          <w:color w:val="000000"/>
          <w:sz w:val="24"/>
          <w:szCs w:val="24"/>
        </w:rPr>
        <w:t>等自然人、机构及其相关人员</w:t>
      </w:r>
      <w:r w:rsidRPr="006F2B7C">
        <w:rPr>
          <w:bCs/>
          <w:color w:val="000000"/>
          <w:sz w:val="24"/>
          <w:szCs w:val="24"/>
        </w:rPr>
        <w:t>，以及</w:t>
      </w:r>
      <w:r w:rsidRPr="006F2B7C">
        <w:rPr>
          <w:bCs/>
          <w:iCs/>
          <w:color w:val="000000"/>
          <w:sz w:val="24"/>
          <w:szCs w:val="24"/>
        </w:rPr>
        <w:t>保荐人及其保荐代表人、证券服务机构及其相关人员应当遵守法律、行政法规、部门规章、规范性文件、本规则和本所发布的细则、指引、通知、办法、备忘录等相关规定（以下简称</w:t>
      </w:r>
      <w:r w:rsidRPr="006F2B7C">
        <w:rPr>
          <w:bCs/>
          <w:iCs/>
          <w:color w:val="000000"/>
          <w:sz w:val="24"/>
          <w:szCs w:val="24"/>
        </w:rPr>
        <w:t>“</w:t>
      </w:r>
      <w:r w:rsidRPr="006F2B7C">
        <w:rPr>
          <w:color w:val="000000"/>
          <w:sz w:val="24"/>
          <w:szCs w:val="24"/>
        </w:rPr>
        <w:t>本所其他相关规定</w:t>
      </w:r>
      <w:r w:rsidRPr="006F2B7C">
        <w:rPr>
          <w:color w:val="000000"/>
          <w:sz w:val="24"/>
          <w:szCs w:val="24"/>
        </w:rPr>
        <w:t>”</w:t>
      </w:r>
      <w:r w:rsidRPr="006F2B7C">
        <w:rPr>
          <w:bCs/>
          <w:iCs/>
          <w:color w:val="000000"/>
          <w:sz w:val="24"/>
          <w:szCs w:val="24"/>
        </w:rPr>
        <w:t>）。</w:t>
      </w:r>
    </w:p>
    <w:p w:rsidR="00237D8F" w:rsidRPr="006F2B7C" w:rsidRDefault="00237D8F" w:rsidP="00AD26CF">
      <w:pPr>
        <w:numPr>
          <w:ilvl w:val="1"/>
          <w:numId w:val="2"/>
        </w:numPr>
        <w:snapToGrid w:val="0"/>
        <w:spacing w:line="460" w:lineRule="exact"/>
        <w:ind w:left="0" w:firstLineChars="200" w:firstLine="480"/>
        <w:rPr>
          <w:b/>
          <w:bCs/>
          <w:i/>
          <w:iCs/>
          <w:color w:val="000000"/>
          <w:sz w:val="24"/>
          <w:szCs w:val="24"/>
        </w:rPr>
      </w:pPr>
      <w:r w:rsidRPr="006F2B7C">
        <w:rPr>
          <w:color w:val="000000"/>
          <w:sz w:val="24"/>
          <w:szCs w:val="24"/>
        </w:rPr>
        <w:t>本所依据法律、行政法规、部门规章、规范性文件、本规则、本所其他相关规定和中国证监会的授权，对上市公司及其董事、监事、高级管理人员、股东、实际控制人、</w:t>
      </w:r>
      <w:r w:rsidRPr="006F2B7C">
        <w:rPr>
          <w:bCs/>
          <w:color w:val="000000"/>
          <w:sz w:val="24"/>
          <w:szCs w:val="24"/>
        </w:rPr>
        <w:t>收购人</w:t>
      </w:r>
      <w:r w:rsidRPr="006F2B7C">
        <w:rPr>
          <w:color w:val="000000"/>
          <w:sz w:val="24"/>
          <w:szCs w:val="24"/>
        </w:rPr>
        <w:t>等自然人、机构及其相关人员</w:t>
      </w:r>
      <w:r w:rsidRPr="006F2B7C">
        <w:rPr>
          <w:bCs/>
          <w:color w:val="000000"/>
          <w:sz w:val="24"/>
          <w:szCs w:val="24"/>
        </w:rPr>
        <w:t>，以及</w:t>
      </w:r>
      <w:r w:rsidRPr="006F2B7C">
        <w:rPr>
          <w:color w:val="000000"/>
          <w:sz w:val="24"/>
          <w:szCs w:val="24"/>
        </w:rPr>
        <w:t>保荐人及其保荐代表人、证券服务机构及其相关人员进行监管。</w:t>
      </w:r>
      <w:r w:rsidR="00A77796">
        <w:rPr>
          <w:rFonts w:hint="eastAsia"/>
          <w:color w:val="000000"/>
          <w:sz w:val="24"/>
          <w:szCs w:val="24"/>
        </w:rPr>
        <w:t xml:space="preserve">    </w:t>
      </w:r>
    </w:p>
    <w:p w:rsidR="00237D8F" w:rsidRPr="006F2B7C" w:rsidRDefault="00237D8F" w:rsidP="00AD26CF">
      <w:pPr>
        <w:autoSpaceDE w:val="0"/>
        <w:autoSpaceDN w:val="0"/>
        <w:adjustRightInd w:val="0"/>
        <w:snapToGrid w:val="0"/>
        <w:spacing w:line="460" w:lineRule="exact"/>
        <w:ind w:firstLineChars="200" w:firstLine="480"/>
        <w:rPr>
          <w:color w:val="000000"/>
          <w:sz w:val="24"/>
        </w:rPr>
      </w:pPr>
    </w:p>
    <w:p w:rsidR="00237D8F" w:rsidRPr="006F2B7C" w:rsidRDefault="008A01D0" w:rsidP="00AD26CF">
      <w:pPr>
        <w:pStyle w:val="1"/>
        <w:tabs>
          <w:tab w:val="num" w:pos="1125"/>
        </w:tabs>
        <w:spacing w:before="0" w:after="0" w:line="460" w:lineRule="exact"/>
        <w:jc w:val="center"/>
        <w:rPr>
          <w:color w:val="000000"/>
          <w:sz w:val="28"/>
          <w:szCs w:val="28"/>
        </w:rPr>
      </w:pPr>
      <w:bookmarkStart w:id="2" w:name="_Toc162664738"/>
      <w:bookmarkStart w:id="3" w:name="_Toc171996812"/>
      <w:bookmarkStart w:id="4" w:name="_Toc172022405"/>
      <w:bookmarkStart w:id="5" w:name="_Toc55793049"/>
      <w:bookmarkStart w:id="6" w:name="_Toc501628686"/>
      <w:bookmarkEnd w:id="2"/>
      <w:bookmarkEnd w:id="3"/>
      <w:bookmarkEnd w:id="4"/>
      <w:r w:rsidRPr="006F2B7C">
        <w:rPr>
          <w:color w:val="000000"/>
          <w:sz w:val="28"/>
          <w:szCs w:val="28"/>
        </w:rPr>
        <w:t>第二章</w:t>
      </w:r>
      <w:r w:rsidRPr="006F2B7C">
        <w:rPr>
          <w:color w:val="000000"/>
          <w:sz w:val="28"/>
          <w:szCs w:val="28"/>
        </w:rPr>
        <w:t xml:space="preserve">  </w:t>
      </w:r>
      <w:r w:rsidR="00237D8F" w:rsidRPr="006F2B7C">
        <w:rPr>
          <w:color w:val="000000"/>
          <w:sz w:val="28"/>
          <w:szCs w:val="28"/>
        </w:rPr>
        <w:t>信息披露的基本原则及一般规定</w:t>
      </w:r>
      <w:bookmarkEnd w:id="5"/>
      <w:bookmarkEnd w:id="6"/>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2.1  </w:t>
      </w:r>
      <w:r w:rsidRPr="006F2B7C">
        <w:rPr>
          <w:color w:val="000000"/>
          <w:sz w:val="24"/>
          <w:szCs w:val="24"/>
        </w:rPr>
        <w:t>上市公司及相关信息披露义务人应当根据法律、行政法规、部门规章、规范性文件、本规则以及本所发布的细则、指引和通知等相关规定，及时、公平地披露信息，并保证所披露的信息真实、准确、完整，不得有虚假记载、误导性陈述或</w:t>
      </w:r>
      <w:r w:rsidRPr="006F2B7C">
        <w:rPr>
          <w:color w:val="000000"/>
          <w:sz w:val="24"/>
          <w:szCs w:val="24"/>
        </w:rPr>
        <w:lastRenderedPageBreak/>
        <w:t>者重大遗漏。</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2.2  </w:t>
      </w:r>
      <w:r w:rsidRPr="006F2B7C">
        <w:rPr>
          <w:color w:val="000000"/>
          <w:sz w:val="24"/>
          <w:szCs w:val="24"/>
        </w:rPr>
        <w:t>上市公司董事、监事、高级管理人员应当保证公司所披露的信息真实、准确、完整，不能保证披露的信息内容真实、准确、完整的，应当在公告中作出相应声明并说明理由。</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2.3  </w:t>
      </w:r>
      <w:r w:rsidRPr="006F2B7C">
        <w:rPr>
          <w:color w:val="000000"/>
          <w:sz w:val="24"/>
          <w:szCs w:val="24"/>
        </w:rPr>
        <w:t>上市公司股东、实际控制人、收购人等相关信息披露义务人，应当按照有关规定履行信息披露义务，积极配合上市公司做好信息披露工作，及时告知上市公司已发生或者拟发生的重大事件，并严格履行其所作出的承诺。</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2.4  </w:t>
      </w:r>
      <w:r w:rsidRPr="006F2B7C">
        <w:rPr>
          <w:color w:val="000000"/>
          <w:sz w:val="24"/>
          <w:szCs w:val="24"/>
        </w:rPr>
        <w:t>本规则所称真实，是指</w:t>
      </w:r>
      <w:r w:rsidRPr="006F2B7C">
        <w:rPr>
          <w:bCs/>
          <w:color w:val="000000"/>
          <w:sz w:val="24"/>
          <w:szCs w:val="24"/>
        </w:rPr>
        <w:t>上市公司及相关信息披露义务人披露的信息应当以客观事实或者具有事实基础的判断和意见为依据，如实反映客观情况，不得有虚假记载和不实陈述。</w:t>
      </w:r>
    </w:p>
    <w:p w:rsidR="00237D8F" w:rsidRPr="006F2B7C" w:rsidRDefault="00237D8F" w:rsidP="00AD26CF">
      <w:pPr>
        <w:autoSpaceDE w:val="0"/>
        <w:autoSpaceDN w:val="0"/>
        <w:adjustRightInd w:val="0"/>
        <w:snapToGrid w:val="0"/>
        <w:spacing w:line="460" w:lineRule="exact"/>
        <w:ind w:firstLineChars="200" w:firstLine="480"/>
        <w:rPr>
          <w:bCs/>
          <w:color w:val="000000"/>
          <w:sz w:val="24"/>
          <w:szCs w:val="24"/>
        </w:rPr>
      </w:pPr>
      <w:r w:rsidRPr="006F2B7C">
        <w:rPr>
          <w:bCs/>
          <w:color w:val="000000"/>
          <w:sz w:val="24"/>
          <w:szCs w:val="24"/>
        </w:rPr>
        <w:t xml:space="preserve">2.5  </w:t>
      </w:r>
      <w:r w:rsidRPr="006F2B7C">
        <w:rPr>
          <w:bCs/>
          <w:color w:val="000000"/>
          <w:sz w:val="24"/>
          <w:szCs w:val="24"/>
        </w:rPr>
        <w:t>本规则所称准确，是指上市公司及相关信息披露义务人披露的信息应当使用明确、贴切的语言和简明扼要、通俗易懂的文字，</w:t>
      </w:r>
      <w:r w:rsidRPr="006F2B7C">
        <w:rPr>
          <w:color w:val="000000"/>
          <w:sz w:val="24"/>
          <w:szCs w:val="24"/>
        </w:rPr>
        <w:t>不得含有任何宣传、广告、恭维或者夸大等性质的词句，不得有误导性陈述。</w:t>
      </w:r>
    </w:p>
    <w:p w:rsidR="00237D8F" w:rsidRPr="006F2B7C" w:rsidRDefault="00237D8F" w:rsidP="00AD26CF">
      <w:pPr>
        <w:autoSpaceDE w:val="0"/>
        <w:autoSpaceDN w:val="0"/>
        <w:adjustRightInd w:val="0"/>
        <w:snapToGrid w:val="0"/>
        <w:spacing w:line="460" w:lineRule="exact"/>
        <w:ind w:firstLineChars="200" w:firstLine="480"/>
        <w:rPr>
          <w:bCs/>
          <w:color w:val="000000"/>
          <w:sz w:val="24"/>
          <w:szCs w:val="24"/>
        </w:rPr>
      </w:pPr>
      <w:r w:rsidRPr="006F2B7C">
        <w:rPr>
          <w:bCs/>
          <w:color w:val="000000"/>
          <w:sz w:val="24"/>
          <w:szCs w:val="24"/>
        </w:rPr>
        <w:t>公司披露预测性信息及其他涉及公司未来经营和财务状况等信息时，应当合理、谨慎、客观。</w:t>
      </w:r>
    </w:p>
    <w:p w:rsidR="00237D8F" w:rsidRPr="006F2B7C" w:rsidRDefault="00237D8F" w:rsidP="00AD26CF">
      <w:pPr>
        <w:autoSpaceDE w:val="0"/>
        <w:autoSpaceDN w:val="0"/>
        <w:adjustRightInd w:val="0"/>
        <w:snapToGrid w:val="0"/>
        <w:spacing w:line="460" w:lineRule="exact"/>
        <w:ind w:firstLineChars="200" w:firstLine="480"/>
        <w:rPr>
          <w:bCs/>
          <w:color w:val="000000"/>
          <w:sz w:val="24"/>
          <w:szCs w:val="24"/>
        </w:rPr>
      </w:pPr>
      <w:r w:rsidRPr="006F2B7C">
        <w:rPr>
          <w:bCs/>
          <w:color w:val="000000"/>
          <w:sz w:val="24"/>
          <w:szCs w:val="24"/>
        </w:rPr>
        <w:t xml:space="preserve">2.6  </w:t>
      </w:r>
      <w:r w:rsidRPr="006F2B7C">
        <w:rPr>
          <w:bCs/>
          <w:color w:val="000000"/>
          <w:sz w:val="24"/>
          <w:szCs w:val="24"/>
        </w:rPr>
        <w:t>本规则所称完整，是指上市公司及相关信息披露义务人披露的信息应当内容完整、文件齐备，格式符合规定要求，不得有重大遗漏。</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bCs/>
          <w:color w:val="000000"/>
          <w:sz w:val="24"/>
          <w:szCs w:val="24"/>
        </w:rPr>
        <w:t xml:space="preserve">2.7  </w:t>
      </w:r>
      <w:r w:rsidRPr="006F2B7C">
        <w:rPr>
          <w:bCs/>
          <w:color w:val="000000"/>
          <w:sz w:val="24"/>
          <w:szCs w:val="24"/>
        </w:rPr>
        <w:t>本规则所称及时，是指上市公司及相关信息披露义务人应当在本规则规定的期限内披露</w:t>
      </w:r>
      <w:r w:rsidRPr="006F2B7C">
        <w:rPr>
          <w:color w:val="000000"/>
          <w:sz w:val="24"/>
          <w:szCs w:val="24"/>
        </w:rPr>
        <w:t>所有对公司股票及其衍生品种交易价格可能产生较大影响的信息（以下简称</w:t>
      </w:r>
      <w:r w:rsidRPr="006F2B7C">
        <w:rPr>
          <w:color w:val="000000"/>
          <w:sz w:val="24"/>
          <w:szCs w:val="24"/>
        </w:rPr>
        <w:t>“</w:t>
      </w:r>
      <w:r w:rsidRPr="006F2B7C">
        <w:rPr>
          <w:color w:val="000000"/>
          <w:sz w:val="24"/>
          <w:szCs w:val="24"/>
        </w:rPr>
        <w:t>重大信息</w:t>
      </w:r>
      <w:r w:rsidRPr="006F2B7C">
        <w:rPr>
          <w:color w:val="000000"/>
          <w:sz w:val="24"/>
          <w:szCs w:val="24"/>
        </w:rPr>
        <w:t>”</w:t>
      </w:r>
      <w:r w:rsidRPr="006F2B7C">
        <w:rPr>
          <w:color w:val="000000"/>
          <w:sz w:val="24"/>
          <w:szCs w:val="24"/>
        </w:rPr>
        <w:t>）。</w:t>
      </w:r>
    </w:p>
    <w:p w:rsidR="00237D8F" w:rsidRPr="006F2B7C" w:rsidRDefault="00237D8F" w:rsidP="00AD26CF">
      <w:pPr>
        <w:autoSpaceDE w:val="0"/>
        <w:autoSpaceDN w:val="0"/>
        <w:adjustRightInd w:val="0"/>
        <w:snapToGrid w:val="0"/>
        <w:spacing w:line="460" w:lineRule="exact"/>
        <w:ind w:firstLineChars="200" w:firstLine="480"/>
        <w:rPr>
          <w:bCs/>
          <w:color w:val="000000"/>
          <w:sz w:val="24"/>
          <w:szCs w:val="24"/>
        </w:rPr>
      </w:pPr>
      <w:r w:rsidRPr="006F2B7C">
        <w:rPr>
          <w:bCs/>
          <w:color w:val="000000"/>
          <w:sz w:val="24"/>
          <w:szCs w:val="24"/>
        </w:rPr>
        <w:t xml:space="preserve">2.8  </w:t>
      </w:r>
      <w:r w:rsidRPr="006F2B7C">
        <w:rPr>
          <w:bCs/>
          <w:color w:val="000000"/>
          <w:sz w:val="24"/>
          <w:szCs w:val="24"/>
        </w:rPr>
        <w:t>本规则所称公平，是指上市公司及相关信息披露义务人应当同时向所有投资者公开披露重大信息，确保所有投资者可以平等地获取同一信息，不得</w:t>
      </w:r>
      <w:r w:rsidRPr="006F2B7C">
        <w:rPr>
          <w:color w:val="000000"/>
          <w:sz w:val="24"/>
          <w:szCs w:val="24"/>
        </w:rPr>
        <w:t>私下提前向特定对象单独披露、透露或者泄露</w:t>
      </w:r>
      <w:r w:rsidRPr="006F2B7C">
        <w:rPr>
          <w:bCs/>
          <w:color w:val="000000"/>
          <w:sz w:val="24"/>
          <w:szCs w:val="24"/>
        </w:rPr>
        <w:t>。</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公司向公司股东、实际控制人或者其他第三方报送文件和传递信息涉及未公开重大信息的，应当及时向本所报告，并依据本所相关规定履行信息披露义务。</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2.9  </w:t>
      </w:r>
      <w:r w:rsidRPr="006F2B7C">
        <w:rPr>
          <w:color w:val="000000"/>
          <w:sz w:val="24"/>
          <w:szCs w:val="24"/>
        </w:rPr>
        <w:t>上市公司及其董事、监事、高级管理人员、相关信息披露义务人和其他知情人在信息披露前，应当将该信息的知情者控制在最小范围内，不得泄漏未公开重</w:t>
      </w:r>
      <w:r w:rsidRPr="006F2B7C">
        <w:rPr>
          <w:color w:val="000000"/>
          <w:sz w:val="24"/>
          <w:szCs w:val="24"/>
        </w:rPr>
        <w:lastRenderedPageBreak/>
        <w:t>大信息，不得进行内幕交易或者配合他人操纵股票及其衍生品种交易价格。</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2.10  </w:t>
      </w:r>
      <w:r w:rsidRPr="006F2B7C">
        <w:rPr>
          <w:color w:val="000000"/>
          <w:sz w:val="24"/>
          <w:szCs w:val="24"/>
        </w:rPr>
        <w:t>上市公司应当按照有关规定制定并严格执行信息披露事务管理制度。</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公司应当将经董事会审议的信息披露事务管理制度及时报送本所备案并在本所指定网站披露。</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u w:val="single"/>
        </w:rPr>
      </w:pPr>
      <w:r w:rsidRPr="006F2B7C">
        <w:rPr>
          <w:color w:val="000000"/>
          <w:sz w:val="24"/>
          <w:szCs w:val="24"/>
        </w:rPr>
        <w:t xml:space="preserve">2.11  </w:t>
      </w:r>
      <w:r w:rsidRPr="006F2B7C">
        <w:rPr>
          <w:color w:val="000000"/>
          <w:sz w:val="24"/>
          <w:szCs w:val="24"/>
        </w:rPr>
        <w:t>上市公司应当披露的信息包括定期报告和临时报告。</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公司及相关信息披露义务人应当将公告文稿和相关备查文件在第一时间报送本所，报送的公告文稿和相关备查文件应当符合本所的要求。</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公司及相关信息披露义务人报送的公告文稿和相关备查文件应当采用中文文本。同时采用外文文本的，信息披露义务人应当保证两种文本的内容一致。两种文本发生歧义时，以中文文本为准。</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2.12  </w:t>
      </w:r>
      <w:r w:rsidRPr="006F2B7C">
        <w:rPr>
          <w:color w:val="000000"/>
          <w:sz w:val="24"/>
          <w:szCs w:val="24"/>
        </w:rPr>
        <w:t>本所根据有关法律、行政法规、部门规章、规范性文件、本规则以及本所发布的细则、指引和通知等相关规定，对上市公司及相关信息披露义务人披露的信息进行形式审核，对其内容的真实性不承担责任。</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本所对定期报告实行事前登记、事后审核；对临时报告依不同情况实行事前审核或者事前登记、事后审核。</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定期报告或者临时报告出现任何错误、遗漏或者误导，本所可以要求公司作出说明并公告，公司应当按照本所要求办理。</w:t>
      </w:r>
    </w:p>
    <w:p w:rsidR="00EA0ED8" w:rsidRPr="006F2B7C" w:rsidRDefault="00237D8F" w:rsidP="00EA0ED8">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2.13  </w:t>
      </w:r>
      <w:r w:rsidRPr="006F2B7C">
        <w:rPr>
          <w:color w:val="000000"/>
          <w:sz w:val="24"/>
          <w:szCs w:val="24"/>
        </w:rPr>
        <w:t>上市公司定期报告和临时报告经本所登记后应当在中国证监会指定媒体上披露。公司未能按照既定时间披露，或者在指定媒体上披露的文件内容与报送本所登记的文件内容不一致的，应当立即向本所报告。</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2.14  </w:t>
      </w:r>
      <w:r w:rsidRPr="006F2B7C">
        <w:rPr>
          <w:color w:val="000000"/>
          <w:sz w:val="24"/>
          <w:szCs w:val="24"/>
        </w:rPr>
        <w:t>上市公司及相关信息披露义务人在其他公共媒体发布重大信息的时间不得先于指定媒体，在指定媒体上公告之前不得以新闻发布或者答记者问等任何其他方式透露、泄漏未公开重大信息。</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公司董事、监事及高级管理人员应当遵守并促使公司遵守前述规定。</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2.15  </w:t>
      </w:r>
      <w:r w:rsidRPr="006F2B7C">
        <w:rPr>
          <w:color w:val="000000"/>
          <w:sz w:val="24"/>
          <w:szCs w:val="24"/>
        </w:rPr>
        <w:t>上市公司及相关信息披露义务人应当关注公共媒体关于本公司的报道以及本公司股票及其衍生品种的交易情况，及时向有关方面了解真实情况。</w:t>
      </w:r>
    </w:p>
    <w:p w:rsidR="00237D8F" w:rsidRPr="006F2B7C" w:rsidRDefault="00237D8F" w:rsidP="00AD26CF">
      <w:pPr>
        <w:autoSpaceDE w:val="0"/>
        <w:autoSpaceDN w:val="0"/>
        <w:adjustRightInd w:val="0"/>
        <w:snapToGrid w:val="0"/>
        <w:spacing w:line="460" w:lineRule="exact"/>
        <w:ind w:firstLineChars="200" w:firstLine="480"/>
        <w:rPr>
          <w:b/>
          <w:bCs/>
          <w:i/>
          <w:iCs/>
          <w:color w:val="000000"/>
          <w:kern w:val="28"/>
          <w:sz w:val="24"/>
          <w:szCs w:val="24"/>
        </w:rPr>
      </w:pPr>
      <w:r w:rsidRPr="006F2B7C">
        <w:rPr>
          <w:color w:val="000000"/>
          <w:sz w:val="24"/>
          <w:szCs w:val="24"/>
        </w:rPr>
        <w:t>公司应当在规定期限内如实回复本所就相关事项提出的问询，并按照本规则的</w:t>
      </w:r>
      <w:r w:rsidRPr="006F2B7C">
        <w:rPr>
          <w:color w:val="000000"/>
          <w:sz w:val="24"/>
          <w:szCs w:val="24"/>
        </w:rPr>
        <w:lastRenderedPageBreak/>
        <w:t>规定和本所要求及时、真实、准确、完整地就相关情况作出公告，不得以有关事项存在不确定性或者需要保密等为由不履行报告、公告和回复本所问询的义务。</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2.16  </w:t>
      </w:r>
      <w:r w:rsidRPr="006F2B7C">
        <w:rPr>
          <w:color w:val="000000"/>
          <w:sz w:val="24"/>
          <w:szCs w:val="24"/>
        </w:rPr>
        <w:t>上市公司及相关信息披露义务人未在规定期限内回复本所问询，或者未按照本规则的规定和本所的要求进行公告，或者本所认为必要的，本所可以交易所公告等形式，向市场说明有关情况。</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2.17  </w:t>
      </w:r>
      <w:r w:rsidRPr="006F2B7C">
        <w:rPr>
          <w:color w:val="000000"/>
          <w:sz w:val="24"/>
          <w:szCs w:val="24"/>
        </w:rPr>
        <w:t>上市公司应当将定期报告、临时报告和相关备查文件等信息披露文件在公告的同时置备于公司住所，供公众查阅。</w:t>
      </w:r>
      <w:r w:rsidRPr="006F2B7C">
        <w:rPr>
          <w:color w:val="000000"/>
          <w:sz w:val="24"/>
          <w:szCs w:val="24"/>
        </w:rPr>
        <w:t xml:space="preserve"> </w:t>
      </w:r>
    </w:p>
    <w:p w:rsidR="00237D8F" w:rsidRPr="006F2B7C" w:rsidRDefault="00237D8F" w:rsidP="00AD26CF">
      <w:pPr>
        <w:autoSpaceDE w:val="0"/>
        <w:autoSpaceDN w:val="0"/>
        <w:adjustRightInd w:val="0"/>
        <w:snapToGrid w:val="0"/>
        <w:spacing w:line="460" w:lineRule="exact"/>
        <w:ind w:firstLineChars="200" w:firstLine="480"/>
        <w:rPr>
          <w:b/>
          <w:bCs/>
          <w:i/>
          <w:iCs/>
          <w:color w:val="000000"/>
          <w:sz w:val="24"/>
          <w:szCs w:val="24"/>
        </w:rPr>
      </w:pPr>
      <w:r w:rsidRPr="006F2B7C">
        <w:rPr>
          <w:color w:val="000000"/>
          <w:sz w:val="24"/>
          <w:szCs w:val="24"/>
        </w:rPr>
        <w:t xml:space="preserve">2.18  </w:t>
      </w:r>
      <w:r w:rsidRPr="006F2B7C">
        <w:rPr>
          <w:color w:val="000000"/>
          <w:sz w:val="24"/>
          <w:szCs w:val="24"/>
        </w:rPr>
        <w:t>上市公司应当配备信息披露所必要的通讯设备，并保证对外咨询电话畅通。</w:t>
      </w:r>
    </w:p>
    <w:p w:rsidR="00237D8F" w:rsidRPr="006F2B7C" w:rsidRDefault="00237D8F" w:rsidP="002B75AC">
      <w:pPr>
        <w:autoSpaceDE w:val="0"/>
        <w:autoSpaceDN w:val="0"/>
        <w:adjustRightInd w:val="0"/>
        <w:snapToGrid w:val="0"/>
        <w:spacing w:line="460" w:lineRule="exact"/>
        <w:ind w:firstLineChars="200" w:firstLine="480"/>
        <w:rPr>
          <w:b/>
          <w:bCs/>
          <w:color w:val="000000"/>
          <w:sz w:val="24"/>
          <w:szCs w:val="24"/>
          <w:u w:val="single"/>
        </w:rPr>
      </w:pPr>
      <w:r w:rsidRPr="006F2B7C">
        <w:rPr>
          <w:color w:val="000000"/>
          <w:sz w:val="24"/>
          <w:szCs w:val="24"/>
        </w:rPr>
        <w:t xml:space="preserve">2.19  </w:t>
      </w:r>
      <w:r w:rsidRPr="006F2B7C">
        <w:rPr>
          <w:color w:val="000000"/>
          <w:sz w:val="24"/>
          <w:szCs w:val="24"/>
        </w:rPr>
        <w:t>上市公司拟披露的信息存在不确定性、属于临时性商业秘密或者本所认可的其他情形，及时披露可能会损害公司利益或者误导投资者，且符合以下条件的，公司可以向本所提出暂缓披露申请，说明暂缓披露的理由和期限：</w:t>
      </w:r>
    </w:p>
    <w:p w:rsidR="00237D8F" w:rsidRPr="006F2B7C" w:rsidRDefault="00221AF0" w:rsidP="002B75AC">
      <w:pPr>
        <w:autoSpaceDE w:val="0"/>
        <w:autoSpaceDN w:val="0"/>
        <w:adjustRightInd w:val="0"/>
        <w:snapToGrid w:val="0"/>
        <w:spacing w:line="460" w:lineRule="exact"/>
        <w:ind w:firstLineChars="200" w:firstLine="480"/>
        <w:rPr>
          <w:color w:val="000000"/>
          <w:kern w:val="28"/>
          <w:sz w:val="24"/>
          <w:szCs w:val="24"/>
        </w:rPr>
      </w:pPr>
      <w:r w:rsidRPr="006F2B7C">
        <w:rPr>
          <w:color w:val="000000"/>
          <w:kern w:val="28"/>
          <w:sz w:val="24"/>
          <w:szCs w:val="24"/>
        </w:rPr>
        <w:t>（一）</w:t>
      </w:r>
      <w:r w:rsidR="00237D8F" w:rsidRPr="006F2B7C">
        <w:rPr>
          <w:color w:val="000000"/>
          <w:kern w:val="28"/>
          <w:sz w:val="24"/>
          <w:szCs w:val="24"/>
        </w:rPr>
        <w:t>拟披露</w:t>
      </w:r>
      <w:r w:rsidR="00237D8F" w:rsidRPr="006F2B7C">
        <w:rPr>
          <w:color w:val="000000"/>
          <w:sz w:val="24"/>
          <w:szCs w:val="24"/>
        </w:rPr>
        <w:t>的信息未泄漏；</w:t>
      </w:r>
    </w:p>
    <w:p w:rsidR="00237D8F" w:rsidRPr="006F2B7C" w:rsidRDefault="00221AF0" w:rsidP="002B75AC">
      <w:pPr>
        <w:autoSpaceDE w:val="0"/>
        <w:autoSpaceDN w:val="0"/>
        <w:adjustRightInd w:val="0"/>
        <w:snapToGrid w:val="0"/>
        <w:spacing w:line="460" w:lineRule="exact"/>
        <w:ind w:firstLineChars="200" w:firstLine="480"/>
        <w:rPr>
          <w:color w:val="000000"/>
          <w:kern w:val="28"/>
          <w:sz w:val="24"/>
          <w:szCs w:val="24"/>
        </w:rPr>
      </w:pPr>
      <w:r w:rsidRPr="006F2B7C">
        <w:rPr>
          <w:color w:val="000000"/>
          <w:sz w:val="24"/>
          <w:szCs w:val="24"/>
        </w:rPr>
        <w:t>（二）</w:t>
      </w:r>
      <w:r w:rsidR="00237D8F" w:rsidRPr="006F2B7C">
        <w:rPr>
          <w:color w:val="000000"/>
          <w:sz w:val="24"/>
          <w:szCs w:val="24"/>
        </w:rPr>
        <w:t>有关内幕人士已书面承诺保密；</w:t>
      </w:r>
    </w:p>
    <w:p w:rsidR="00237D8F" w:rsidRPr="006F2B7C" w:rsidRDefault="00221AF0" w:rsidP="002B75AC">
      <w:pPr>
        <w:autoSpaceDE w:val="0"/>
        <w:autoSpaceDN w:val="0"/>
        <w:adjustRightInd w:val="0"/>
        <w:snapToGrid w:val="0"/>
        <w:spacing w:line="460" w:lineRule="exact"/>
        <w:ind w:firstLineChars="200" w:firstLine="480"/>
        <w:rPr>
          <w:b/>
          <w:bCs/>
          <w:color w:val="000000"/>
          <w:kern w:val="28"/>
          <w:sz w:val="24"/>
          <w:szCs w:val="24"/>
          <w:u w:val="single"/>
        </w:rPr>
      </w:pPr>
      <w:r w:rsidRPr="006F2B7C">
        <w:rPr>
          <w:color w:val="000000"/>
          <w:sz w:val="24"/>
          <w:szCs w:val="24"/>
        </w:rPr>
        <w:t>（三）</w:t>
      </w:r>
      <w:r w:rsidR="00237D8F" w:rsidRPr="006F2B7C">
        <w:rPr>
          <w:color w:val="000000"/>
          <w:sz w:val="24"/>
          <w:szCs w:val="24"/>
        </w:rPr>
        <w:t>公司股票及其衍生品种交易未发生异常波动。</w:t>
      </w:r>
    </w:p>
    <w:p w:rsidR="00237D8F" w:rsidRPr="006F2B7C" w:rsidRDefault="00237D8F" w:rsidP="002B75AC">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经本所同意，公司可以暂缓披露相关信息。暂缓披露的期限一般不超过两个月。</w:t>
      </w:r>
    </w:p>
    <w:p w:rsidR="00237D8F" w:rsidRPr="006F2B7C" w:rsidRDefault="00237D8F" w:rsidP="0090242C">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暂缓披露申请未获本所同意、暂缓披露的原因已经消除或者暂缓披露的期限届满的，公司应当及时披露。</w:t>
      </w:r>
    </w:p>
    <w:p w:rsidR="008F1801" w:rsidRPr="006F2B7C" w:rsidRDefault="00237D8F" w:rsidP="008F1801">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2.20  </w:t>
      </w:r>
      <w:r w:rsidRPr="006F2B7C">
        <w:rPr>
          <w:color w:val="000000"/>
          <w:sz w:val="24"/>
          <w:szCs w:val="24"/>
        </w:rPr>
        <w:t>上市公司拟披露的信息属于国家机密、商业秘密或者本所认可的其他情况，按本规则披露或者履行相关义务可能会导致其违反国家有关保密法律、行政法规规定或者损害公司利益的，公司可以向本所申请豁免按本规则披露或者履行相关义务。</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2.21  </w:t>
      </w:r>
      <w:r w:rsidRPr="006F2B7C">
        <w:rPr>
          <w:color w:val="000000"/>
          <w:sz w:val="24"/>
          <w:szCs w:val="24"/>
        </w:rPr>
        <w:t>上市公司发生的或者与之有关的事件没有达到本规则规定的披露标准，或者本规则没有具体规定，但本所或者公司董事会认为该事件对公司股票及其衍生品种交易价格可能产生较大影响的，公司应当比照本规则及时披露。</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2.22  </w:t>
      </w:r>
      <w:r w:rsidRPr="006F2B7C">
        <w:rPr>
          <w:color w:val="000000"/>
          <w:sz w:val="24"/>
          <w:szCs w:val="24"/>
        </w:rPr>
        <w:t>上市公司及相关信息披露义务人对本规则的具体规定有疑问的，应当向本所咨询。</w:t>
      </w:r>
    </w:p>
    <w:p w:rsidR="00D122AD" w:rsidRPr="006F2B7C" w:rsidRDefault="00237D8F" w:rsidP="00961FEB">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lastRenderedPageBreak/>
        <w:t xml:space="preserve">2.23  </w:t>
      </w:r>
      <w:r w:rsidRPr="006F2B7C">
        <w:rPr>
          <w:color w:val="000000"/>
          <w:sz w:val="24"/>
          <w:szCs w:val="24"/>
        </w:rPr>
        <w:t>保荐人及其保荐代表人、证券服务机构及其相关人员为发行人、上市公司及相关信息披露义务人的证券业务活动制作、出具上市保荐书、审计报告、资产评估报告、财务顾问报告、资信评级报告或者法律意见书等文件，应当勤勉尽责，对所制作、出具的文件内容的真实性、准确性、完整性进行核查和验证。其制作、出具的文件不得有虚假记载、误导性陈述或者重大遗漏。</w:t>
      </w:r>
    </w:p>
    <w:p w:rsidR="00961FEB" w:rsidRPr="006F2B7C" w:rsidRDefault="00961FEB" w:rsidP="00961FEB">
      <w:pPr>
        <w:autoSpaceDE w:val="0"/>
        <w:autoSpaceDN w:val="0"/>
        <w:adjustRightInd w:val="0"/>
        <w:snapToGrid w:val="0"/>
        <w:spacing w:line="460" w:lineRule="exact"/>
        <w:ind w:firstLineChars="200" w:firstLine="482"/>
        <w:rPr>
          <w:b/>
          <w:bCs/>
          <w:color w:val="000000"/>
          <w:sz w:val="24"/>
          <w:szCs w:val="24"/>
          <w:u w:val="single"/>
        </w:rPr>
      </w:pPr>
    </w:p>
    <w:p w:rsidR="00237D8F" w:rsidRPr="006F2B7C" w:rsidRDefault="008A01D0" w:rsidP="00AD26CF">
      <w:pPr>
        <w:pStyle w:val="1"/>
        <w:tabs>
          <w:tab w:val="num" w:pos="1125"/>
        </w:tabs>
        <w:spacing w:before="0" w:after="0" w:line="460" w:lineRule="exact"/>
        <w:jc w:val="center"/>
        <w:rPr>
          <w:color w:val="000000"/>
          <w:sz w:val="28"/>
          <w:szCs w:val="28"/>
        </w:rPr>
      </w:pPr>
      <w:bookmarkStart w:id="7" w:name="_Toc162664740"/>
      <w:bookmarkStart w:id="8" w:name="_Toc171996814"/>
      <w:bookmarkStart w:id="9" w:name="_Toc172022407"/>
      <w:bookmarkStart w:id="10" w:name="_Toc162664741"/>
      <w:bookmarkStart w:id="11" w:name="_Toc171996815"/>
      <w:bookmarkStart w:id="12" w:name="_Toc172022408"/>
      <w:bookmarkStart w:id="13" w:name="_Toc55793050"/>
      <w:bookmarkStart w:id="14" w:name="_Toc501628687"/>
      <w:bookmarkEnd w:id="7"/>
      <w:bookmarkEnd w:id="8"/>
      <w:bookmarkEnd w:id="9"/>
      <w:bookmarkEnd w:id="10"/>
      <w:bookmarkEnd w:id="11"/>
      <w:bookmarkEnd w:id="12"/>
      <w:r w:rsidRPr="006F2B7C">
        <w:rPr>
          <w:color w:val="000000"/>
          <w:sz w:val="28"/>
          <w:szCs w:val="28"/>
        </w:rPr>
        <w:t>第三章</w:t>
      </w:r>
      <w:r w:rsidRPr="006F2B7C">
        <w:rPr>
          <w:color w:val="000000"/>
          <w:sz w:val="28"/>
          <w:szCs w:val="28"/>
        </w:rPr>
        <w:t xml:space="preserve">  </w:t>
      </w:r>
      <w:r w:rsidR="00237D8F" w:rsidRPr="006F2B7C">
        <w:rPr>
          <w:color w:val="000000"/>
          <w:sz w:val="28"/>
          <w:szCs w:val="28"/>
        </w:rPr>
        <w:t>董事、监事和高级管理人员</w:t>
      </w:r>
      <w:bookmarkEnd w:id="13"/>
      <w:bookmarkEnd w:id="14"/>
    </w:p>
    <w:p w:rsidR="00237D8F" w:rsidRPr="006F2B7C" w:rsidRDefault="008A01D0">
      <w:pPr>
        <w:pStyle w:val="2"/>
        <w:ind w:firstLineChars="800" w:firstLine="1928"/>
        <w:rPr>
          <w:rFonts w:ascii="Times New Roman" w:hAnsi="Times New Roman"/>
          <w:bCs/>
          <w:iCs/>
          <w:color w:val="000000"/>
          <w:sz w:val="24"/>
        </w:rPr>
      </w:pPr>
      <w:bookmarkStart w:id="15" w:name="_Toc55793051"/>
      <w:bookmarkStart w:id="16" w:name="_Toc501628688"/>
      <w:r w:rsidRPr="006F2B7C">
        <w:rPr>
          <w:rFonts w:ascii="Times New Roman" w:hAnsi="Times New Roman"/>
          <w:bCs/>
          <w:iCs/>
          <w:color w:val="000000"/>
          <w:sz w:val="24"/>
        </w:rPr>
        <w:t>第一节</w:t>
      </w:r>
      <w:r w:rsidR="00237D8F" w:rsidRPr="006F2B7C">
        <w:rPr>
          <w:rFonts w:ascii="Times New Roman" w:hAnsi="Times New Roman"/>
          <w:bCs/>
          <w:iCs/>
          <w:color w:val="000000"/>
          <w:sz w:val="24"/>
        </w:rPr>
        <w:t xml:space="preserve">  </w:t>
      </w:r>
      <w:r w:rsidR="00237D8F" w:rsidRPr="006F2B7C">
        <w:rPr>
          <w:rFonts w:ascii="Times New Roman" w:hAnsi="Times New Roman"/>
          <w:bCs/>
          <w:iCs/>
          <w:color w:val="000000"/>
          <w:sz w:val="24"/>
        </w:rPr>
        <w:t>董事、监事和高级管理人员</w:t>
      </w:r>
      <w:bookmarkEnd w:id="15"/>
      <w:bookmarkEnd w:id="16"/>
    </w:p>
    <w:p w:rsidR="00237D8F" w:rsidRPr="006F2B7C" w:rsidRDefault="00237D8F" w:rsidP="00AD26CF">
      <w:pPr>
        <w:numPr>
          <w:ilvl w:val="2"/>
          <w:numId w:val="4"/>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上市公司的董事、监事和高级管理人员应当在公司股票首次上市前，新任董事、监事应当在股东大会或者职工代表大会通过其任命后一个月内，新任高级管理人员应当在董事会通过其任命后一个月内，签署一式三份《董事（监事、高级管理人员）声明及承诺书》，并报本所和公司董事会备案。</w:t>
      </w:r>
    </w:p>
    <w:p w:rsidR="00237D8F" w:rsidRPr="006F2B7C" w:rsidRDefault="00237D8F" w:rsidP="00AD26CF">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董事、监事和高级管理人员签署《董事（监事、高级管理人员）声明及承诺书》时，应当由律师见证，并由律师解释该文件的内容，董事、监事和高级管理人员在充分理解后签字。</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董事会秘书应当督促董事、监事和高级管理人员及时签署《董事（监事、高级管理人员）声明及承诺书》，并按本所规定的途径和方式提交《董事（监事、高级管理人员）声明及承诺书》的书面文件和电子文件。</w:t>
      </w:r>
    </w:p>
    <w:p w:rsidR="00237D8F" w:rsidRPr="006F2B7C" w:rsidRDefault="00237D8F" w:rsidP="00AD26CF">
      <w:pPr>
        <w:numPr>
          <w:ilvl w:val="2"/>
          <w:numId w:val="4"/>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上市公司董事、监事和高级管理人员应当在《董事（监事、高级管理人员）声明及承诺书》中声明：</w:t>
      </w:r>
    </w:p>
    <w:p w:rsidR="00237D8F" w:rsidRPr="006F2B7C" w:rsidRDefault="00237D8F" w:rsidP="00A73672">
      <w:pPr>
        <w:numPr>
          <w:ilvl w:val="1"/>
          <w:numId w:val="5"/>
        </w:numPr>
        <w:tabs>
          <w:tab w:val="clear" w:pos="1635"/>
          <w:tab w:val="left" w:pos="1080"/>
          <w:tab w:val="num" w:pos="126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持有本公司股票的情况；</w:t>
      </w:r>
    </w:p>
    <w:p w:rsidR="00237D8F" w:rsidRPr="006F2B7C" w:rsidRDefault="00237D8F" w:rsidP="00A73672">
      <w:pPr>
        <w:numPr>
          <w:ilvl w:val="1"/>
          <w:numId w:val="5"/>
        </w:numPr>
        <w:tabs>
          <w:tab w:val="clear" w:pos="1635"/>
          <w:tab w:val="left" w:pos="1080"/>
          <w:tab w:val="num" w:pos="126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有无因违反法律、行政法规、部门规章、规范性文件、本规则或者本所其他相关规定受查处的情况；</w:t>
      </w:r>
    </w:p>
    <w:p w:rsidR="00237D8F" w:rsidRPr="006F2B7C" w:rsidRDefault="00237D8F" w:rsidP="00A73672">
      <w:pPr>
        <w:numPr>
          <w:ilvl w:val="1"/>
          <w:numId w:val="5"/>
        </w:numPr>
        <w:tabs>
          <w:tab w:val="clear" w:pos="1635"/>
          <w:tab w:val="left" w:pos="1080"/>
          <w:tab w:val="num" w:pos="126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参加证券业务培训的情况；</w:t>
      </w:r>
    </w:p>
    <w:p w:rsidR="00237D8F" w:rsidRPr="006F2B7C" w:rsidRDefault="00237D8F" w:rsidP="00A73672">
      <w:pPr>
        <w:numPr>
          <w:ilvl w:val="1"/>
          <w:numId w:val="5"/>
        </w:numPr>
        <w:tabs>
          <w:tab w:val="clear" w:pos="1635"/>
          <w:tab w:val="left" w:pos="1080"/>
          <w:tab w:val="num" w:pos="126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其他任职情况和最近五年的工作经历；</w:t>
      </w:r>
    </w:p>
    <w:p w:rsidR="00237D8F" w:rsidRPr="006F2B7C" w:rsidRDefault="00237D8F" w:rsidP="00A73672">
      <w:pPr>
        <w:numPr>
          <w:ilvl w:val="1"/>
          <w:numId w:val="5"/>
        </w:numPr>
        <w:tabs>
          <w:tab w:val="clear" w:pos="1635"/>
          <w:tab w:val="left" w:pos="1080"/>
          <w:tab w:val="num" w:pos="126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拥有其他国家或者地区的国籍、长期居留权的情况；</w:t>
      </w:r>
    </w:p>
    <w:p w:rsidR="00237D8F" w:rsidRPr="006F2B7C" w:rsidRDefault="00237D8F" w:rsidP="00A73672">
      <w:pPr>
        <w:numPr>
          <w:ilvl w:val="1"/>
          <w:numId w:val="5"/>
        </w:numPr>
        <w:tabs>
          <w:tab w:val="clear" w:pos="1635"/>
          <w:tab w:val="left" w:pos="1080"/>
          <w:tab w:val="num" w:pos="126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lastRenderedPageBreak/>
        <w:t>本所认为应当说明的其他情况。</w:t>
      </w:r>
    </w:p>
    <w:p w:rsidR="00237D8F" w:rsidRPr="006F2B7C" w:rsidRDefault="00237D8F" w:rsidP="00AD26CF">
      <w:pPr>
        <w:numPr>
          <w:ilvl w:val="2"/>
          <w:numId w:val="4"/>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上市公司董事、监事和高级管理人员应当保证《董事（监事、高级管理人员）声明及承诺书》中声明事项的真实、准确、完整，不存在虚假记载、误导性陈述或者重大遗漏。</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3.1.4  </w:t>
      </w:r>
      <w:r w:rsidRPr="006F2B7C">
        <w:rPr>
          <w:color w:val="000000"/>
          <w:sz w:val="24"/>
          <w:szCs w:val="24"/>
        </w:rPr>
        <w:t>上市公司董事、监事和高级管理人员在任职（含续任）期间出现声明事项发生变化的，董事、监事和高级管理人员应当自该等事项发生变化之日起五个交易日内向本所和公司董事会提交有关该等事项的最新资料。</w:t>
      </w:r>
    </w:p>
    <w:p w:rsidR="00237D8F" w:rsidRPr="006F2B7C" w:rsidRDefault="00237D8F" w:rsidP="00AD26CF">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3.1.5  </w:t>
      </w:r>
      <w:r w:rsidRPr="006F2B7C">
        <w:rPr>
          <w:color w:val="000000"/>
          <w:sz w:val="24"/>
          <w:szCs w:val="24"/>
        </w:rPr>
        <w:t>上市公司董事、监事和高级管理人员应当履行以下职责并在《董事（监事、高级管理人员）声明及承诺书》中作出承诺：</w:t>
      </w:r>
    </w:p>
    <w:p w:rsidR="00237D8F" w:rsidRPr="006F2B7C" w:rsidRDefault="00237D8F" w:rsidP="00AD26CF">
      <w:pPr>
        <w:numPr>
          <w:ilvl w:val="0"/>
          <w:numId w:val="6"/>
        </w:numPr>
        <w:tabs>
          <w:tab w:val="clear" w:pos="963"/>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遵守并促使上市公司遵守国家法律、行政法规、部门规章、规范性文件，履行忠实义务和勤勉义务；</w:t>
      </w:r>
    </w:p>
    <w:p w:rsidR="00237D8F" w:rsidRPr="006F2B7C" w:rsidRDefault="00237D8F" w:rsidP="00AD26CF">
      <w:pPr>
        <w:numPr>
          <w:ilvl w:val="0"/>
          <w:numId w:val="6"/>
        </w:numPr>
        <w:tabs>
          <w:tab w:val="clear" w:pos="963"/>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遵守并促使上市公司遵守本规则和本所其他相关规定，接受本所监管；</w:t>
      </w:r>
    </w:p>
    <w:p w:rsidR="00237D8F" w:rsidRPr="006F2B7C" w:rsidRDefault="00237D8F" w:rsidP="00AD26CF">
      <w:pPr>
        <w:numPr>
          <w:ilvl w:val="0"/>
          <w:numId w:val="6"/>
        </w:numPr>
        <w:tabs>
          <w:tab w:val="clear" w:pos="963"/>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遵守并促使上市公司遵守《公司章程》；</w:t>
      </w:r>
    </w:p>
    <w:p w:rsidR="00237D8F" w:rsidRPr="006F2B7C" w:rsidRDefault="00237D8F" w:rsidP="00AD26CF">
      <w:pPr>
        <w:numPr>
          <w:ilvl w:val="0"/>
          <w:numId w:val="6"/>
        </w:numPr>
        <w:tabs>
          <w:tab w:val="clear" w:pos="963"/>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本所认为应当履行的其他职责和应当作出的其他承诺。</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监事还应当承诺监督董事和高级管理人员遵守其承诺。</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高级管理人员还应当承诺及时向董事会报告有关公司经营或者财务方面出现的可能对公司股票及其衍生品种交易价格产生较大影响的事项。</w:t>
      </w:r>
    </w:p>
    <w:p w:rsidR="00237D8F" w:rsidRPr="006F2B7C" w:rsidRDefault="00237D8F" w:rsidP="00AD26CF">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3.1.6  </w:t>
      </w:r>
      <w:r w:rsidRPr="006F2B7C">
        <w:rPr>
          <w:color w:val="000000"/>
          <w:sz w:val="24"/>
          <w:szCs w:val="24"/>
        </w:rPr>
        <w:t>上市公司董事应当履行的忠实义务和勤勉义务包括：</w:t>
      </w:r>
    </w:p>
    <w:p w:rsidR="00237D8F" w:rsidRPr="006F2B7C" w:rsidRDefault="00237D8F" w:rsidP="00AD26CF">
      <w:pPr>
        <w:numPr>
          <w:ilvl w:val="2"/>
          <w:numId w:val="5"/>
        </w:numPr>
        <w:tabs>
          <w:tab w:val="clear" w:pos="2052"/>
          <w:tab w:val="left" w:pos="1080"/>
          <w:tab w:val="num" w:pos="126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原则上应当亲自出席董事会，以正常合理的谨慎态度勤勉行事并对所议事项表达明确意见；因故不能亲自出席董事会的，应当审慎地选择受托人；</w:t>
      </w:r>
    </w:p>
    <w:p w:rsidR="00237D8F" w:rsidRPr="006F2B7C" w:rsidRDefault="00237D8F" w:rsidP="00AD26CF">
      <w:pPr>
        <w:numPr>
          <w:ilvl w:val="0"/>
          <w:numId w:val="5"/>
        </w:numPr>
        <w:tabs>
          <w:tab w:val="num" w:pos="1080"/>
          <w:tab w:val="num" w:pos="1260"/>
        </w:tabs>
        <w:autoSpaceDE w:val="0"/>
        <w:autoSpaceDN w:val="0"/>
        <w:adjustRightInd w:val="0"/>
        <w:snapToGrid w:val="0"/>
        <w:spacing w:line="460" w:lineRule="exact"/>
        <w:ind w:left="0" w:firstLineChars="200" w:firstLine="480"/>
        <w:rPr>
          <w:b/>
          <w:bCs/>
          <w:color w:val="000000"/>
          <w:sz w:val="24"/>
          <w:szCs w:val="24"/>
          <w:u w:val="single"/>
        </w:rPr>
      </w:pPr>
      <w:r w:rsidRPr="006F2B7C">
        <w:rPr>
          <w:color w:val="000000"/>
          <w:sz w:val="24"/>
          <w:szCs w:val="24"/>
        </w:rPr>
        <w:t>认真阅读上市公司的各项商务、财务报告和公共媒体有关公司的报道，及时了解并持续关注公司业务经营管理状况和公司已发生或者可能发生的重大事件及其影响，及时向董事会报告公司经营活动中存在的问题，不得以不直接从事经营管理或者不知悉为由推卸责任；</w:t>
      </w:r>
    </w:p>
    <w:p w:rsidR="00237D8F" w:rsidRPr="006F2B7C" w:rsidRDefault="00237D8F" w:rsidP="00AD26CF">
      <w:pPr>
        <w:numPr>
          <w:ilvl w:val="0"/>
          <w:numId w:val="5"/>
        </w:numPr>
        <w:tabs>
          <w:tab w:val="num" w:pos="1080"/>
          <w:tab w:val="num" w:pos="1260"/>
        </w:tabs>
        <w:autoSpaceDE w:val="0"/>
        <w:autoSpaceDN w:val="0"/>
        <w:adjustRightInd w:val="0"/>
        <w:snapToGrid w:val="0"/>
        <w:spacing w:line="460" w:lineRule="exact"/>
        <w:ind w:left="0" w:firstLineChars="200" w:firstLine="480"/>
        <w:rPr>
          <w:b/>
          <w:bCs/>
          <w:color w:val="000000"/>
          <w:sz w:val="24"/>
          <w:szCs w:val="24"/>
          <w:u w:val="single"/>
        </w:rPr>
      </w:pPr>
      <w:r w:rsidRPr="006F2B7C">
        <w:rPr>
          <w:color w:val="000000"/>
          <w:sz w:val="24"/>
          <w:szCs w:val="24"/>
        </w:rPr>
        <w:t>《证券法》、《公司法》规定的及社会公认的其他忠实</w:t>
      </w:r>
      <w:r w:rsidR="004E1282" w:rsidRPr="006F2B7C">
        <w:rPr>
          <w:color w:val="000000"/>
          <w:sz w:val="24"/>
          <w:szCs w:val="24"/>
        </w:rPr>
        <w:t>义务</w:t>
      </w:r>
      <w:r w:rsidRPr="006F2B7C">
        <w:rPr>
          <w:color w:val="000000"/>
          <w:sz w:val="24"/>
          <w:szCs w:val="24"/>
        </w:rPr>
        <w:t>和勤勉义务。</w:t>
      </w:r>
    </w:p>
    <w:p w:rsidR="00237D8F" w:rsidRPr="006F2B7C" w:rsidRDefault="00237D8F" w:rsidP="00AD26CF">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3.1.7  </w:t>
      </w:r>
      <w:r w:rsidRPr="006F2B7C">
        <w:rPr>
          <w:color w:val="000000"/>
          <w:sz w:val="24"/>
          <w:szCs w:val="24"/>
        </w:rPr>
        <w:t>上市公司董事、监事和高级管理人员应当在公司股票上市前、任命生效时及新增持有公司股份时，按照本所的有关规定申报并申请锁定其所持的本公司股</w:t>
      </w:r>
      <w:r w:rsidRPr="006F2B7C">
        <w:rPr>
          <w:color w:val="000000"/>
          <w:sz w:val="24"/>
          <w:szCs w:val="24"/>
        </w:rPr>
        <w:lastRenderedPageBreak/>
        <w:t>份。</w:t>
      </w:r>
    </w:p>
    <w:p w:rsidR="00237D8F" w:rsidRPr="006F2B7C" w:rsidRDefault="00237D8F" w:rsidP="00AD26CF">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公司董事、监事、高级管理人员和证券事务代表所持本公司股份发生变动的（因公司派发股票股利和资本公积转增股本导致的变动除外），应当及时向公司报告并由公司在本所指定网站公告。</w:t>
      </w:r>
    </w:p>
    <w:p w:rsidR="00237D8F" w:rsidRPr="006F2B7C" w:rsidRDefault="00237D8F" w:rsidP="00AD26CF">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3.1.8  </w:t>
      </w:r>
      <w:r w:rsidRPr="006F2B7C">
        <w:rPr>
          <w:color w:val="000000"/>
          <w:sz w:val="24"/>
          <w:szCs w:val="24"/>
        </w:rPr>
        <w:t>上市公司董事、监事、高级管理人员和公司股东买卖本公司股份应当遵守《公司法》、《证券法》、中国证监会和本所相关规定及公司章程。</w:t>
      </w:r>
    </w:p>
    <w:p w:rsidR="00237D8F" w:rsidRPr="006F2B7C" w:rsidRDefault="00237D8F" w:rsidP="00AD26CF">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上市公司董事、监事、高级管理人员自公司股票上市之日起一年内和离职后半年内，不得转让其所持本公司股份。</w:t>
      </w:r>
    </w:p>
    <w:p w:rsidR="00237D8F" w:rsidRPr="006F2B7C" w:rsidRDefault="00237D8F" w:rsidP="00AD26CF">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3.1.9  </w:t>
      </w:r>
      <w:r w:rsidR="00525237" w:rsidRPr="006F2B7C">
        <w:rPr>
          <w:color w:val="000000"/>
          <w:sz w:val="24"/>
          <w:szCs w:val="24"/>
        </w:rPr>
        <w:t xml:space="preserve"> </w:t>
      </w:r>
      <w:r w:rsidRPr="006F2B7C">
        <w:rPr>
          <w:color w:val="000000"/>
          <w:sz w:val="24"/>
          <w:szCs w:val="24"/>
        </w:rPr>
        <w:t>上市公司董事、监事、高级管理人员、持有公司股份</w:t>
      </w:r>
      <w:r w:rsidRPr="006F2B7C">
        <w:rPr>
          <w:color w:val="000000"/>
          <w:sz w:val="24"/>
          <w:szCs w:val="24"/>
        </w:rPr>
        <w:t>5%</w:t>
      </w:r>
      <w:r w:rsidRPr="006F2B7C">
        <w:rPr>
          <w:color w:val="000000"/>
          <w:sz w:val="24"/>
          <w:szCs w:val="24"/>
        </w:rPr>
        <w:t>以上的股东，将其持有的该公司的股票在买入后六个月内卖出，或者在卖出后六个月内又买入，由此所得收益归该公司所有，公司董事会应当收回其所得收益，并及时披露相关情况。</w:t>
      </w:r>
    </w:p>
    <w:p w:rsidR="00237D8F" w:rsidRPr="006F2B7C" w:rsidRDefault="00237D8F" w:rsidP="00AD26CF">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3.1.10  </w:t>
      </w:r>
      <w:r w:rsidRPr="006F2B7C">
        <w:rPr>
          <w:color w:val="000000"/>
          <w:sz w:val="24"/>
          <w:szCs w:val="24"/>
        </w:rPr>
        <w:t>上市公司在发布召开关于选举独立董事的股东大会通知时，应当将所有独立董事候选人的有关材料（包括但不限于提名人声明、候选人声明、独立董事履历表）报送本所备案。</w:t>
      </w:r>
    </w:p>
    <w:p w:rsidR="00237D8F" w:rsidRPr="006F2B7C" w:rsidRDefault="00237D8F" w:rsidP="00AD26CF">
      <w:pPr>
        <w:tabs>
          <w:tab w:val="left" w:pos="45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公司董事会对独立董事候选人的有关情况有异议的，应当同时报送董事会的书面意见。</w:t>
      </w:r>
    </w:p>
    <w:p w:rsidR="00237D8F" w:rsidRPr="006F2B7C" w:rsidRDefault="00237D8F" w:rsidP="00E47EE0">
      <w:pPr>
        <w:tabs>
          <w:tab w:val="left" w:pos="1080"/>
        </w:tabs>
        <w:autoSpaceDE w:val="0"/>
        <w:autoSpaceDN w:val="0"/>
        <w:adjustRightInd w:val="0"/>
        <w:spacing w:line="460" w:lineRule="exact"/>
        <w:ind w:firstLineChars="200" w:firstLine="480"/>
        <w:rPr>
          <w:rFonts w:eastAsiaTheme="minorEastAsia"/>
          <w:color w:val="000000"/>
          <w:sz w:val="24"/>
          <w:szCs w:val="24"/>
        </w:rPr>
      </w:pPr>
      <w:r w:rsidRPr="006F2B7C">
        <w:rPr>
          <w:rFonts w:eastAsiaTheme="minorEastAsia"/>
          <w:color w:val="000000"/>
          <w:sz w:val="24"/>
          <w:szCs w:val="24"/>
        </w:rPr>
        <w:t xml:space="preserve">3.1.11  </w:t>
      </w:r>
      <w:r w:rsidRPr="006F2B7C">
        <w:rPr>
          <w:rFonts w:eastAsiaTheme="minorEastAsia"/>
          <w:color w:val="000000"/>
          <w:sz w:val="24"/>
          <w:szCs w:val="24"/>
        </w:rPr>
        <w:t>本所在收到前条所述材料的五个交易日内，对独立董事候选人的任职资格和独立性进行审核。对于本所提出异议的独立董事候选人，上市公司不得将其提交股东大会选举为独立董事。</w:t>
      </w:r>
    </w:p>
    <w:p w:rsidR="004A0624" w:rsidRPr="006F2B7C" w:rsidRDefault="00237D8F" w:rsidP="00E47EE0">
      <w:pPr>
        <w:tabs>
          <w:tab w:val="left" w:pos="1080"/>
        </w:tabs>
        <w:autoSpaceDE w:val="0"/>
        <w:autoSpaceDN w:val="0"/>
        <w:adjustRightInd w:val="0"/>
        <w:spacing w:line="460" w:lineRule="exact"/>
        <w:ind w:firstLineChars="200" w:firstLine="480"/>
        <w:rPr>
          <w:rFonts w:eastAsiaTheme="minorEastAsia"/>
          <w:color w:val="000000"/>
          <w:sz w:val="24"/>
          <w:szCs w:val="24"/>
        </w:rPr>
      </w:pPr>
      <w:r w:rsidRPr="006F2B7C">
        <w:rPr>
          <w:rFonts w:eastAsiaTheme="minorEastAsia"/>
          <w:color w:val="000000"/>
          <w:sz w:val="24"/>
          <w:szCs w:val="24"/>
        </w:rPr>
        <w:t>在召开股东大会选举独立董事时，公司董事会应当对独立董事候选人是否被本所提出异议的情况进行说明。</w:t>
      </w:r>
    </w:p>
    <w:p w:rsidR="00E47EE0" w:rsidRPr="00AA7870" w:rsidRDefault="00415688" w:rsidP="00AA7870">
      <w:pPr>
        <w:tabs>
          <w:tab w:val="left" w:pos="1080"/>
        </w:tabs>
        <w:autoSpaceDE w:val="0"/>
        <w:autoSpaceDN w:val="0"/>
        <w:adjustRightInd w:val="0"/>
        <w:spacing w:line="460" w:lineRule="exact"/>
        <w:ind w:firstLineChars="200" w:firstLine="482"/>
        <w:rPr>
          <w:rFonts w:eastAsiaTheme="minorEastAsia"/>
          <w:b/>
          <w:color w:val="000000"/>
          <w:sz w:val="24"/>
          <w:szCs w:val="24"/>
        </w:rPr>
      </w:pPr>
      <w:r w:rsidRPr="00AA7870">
        <w:rPr>
          <w:rFonts w:eastAsiaTheme="minorEastAsia"/>
          <w:b/>
          <w:color w:val="000000"/>
          <w:sz w:val="24"/>
          <w:szCs w:val="24"/>
        </w:rPr>
        <w:t xml:space="preserve">3.1.12  </w:t>
      </w:r>
      <w:r w:rsidR="00AA7870" w:rsidRPr="00AA7870">
        <w:rPr>
          <w:rFonts w:eastAsiaTheme="minorEastAsia"/>
          <w:b/>
          <w:color w:val="000000"/>
          <w:sz w:val="24"/>
          <w:szCs w:val="24"/>
        </w:rPr>
        <w:t>上市公司应当</w:t>
      </w:r>
      <w:r w:rsidR="00AA7870" w:rsidRPr="00AA7870">
        <w:rPr>
          <w:rFonts w:eastAsiaTheme="minorEastAsia" w:hint="eastAsia"/>
          <w:b/>
          <w:color w:val="000000"/>
          <w:sz w:val="24"/>
          <w:szCs w:val="24"/>
        </w:rPr>
        <w:t>在董事会下</w:t>
      </w:r>
      <w:r w:rsidR="00AA7870" w:rsidRPr="00AA7870">
        <w:rPr>
          <w:rFonts w:eastAsiaTheme="minorEastAsia"/>
          <w:b/>
          <w:color w:val="000000"/>
          <w:sz w:val="24"/>
          <w:szCs w:val="24"/>
        </w:rPr>
        <w:t>设立审计委员会，</w:t>
      </w:r>
      <w:r w:rsidR="00AA7870" w:rsidRPr="00AA7870">
        <w:rPr>
          <w:rFonts w:eastAsiaTheme="minorEastAsia" w:hint="eastAsia"/>
          <w:b/>
          <w:color w:val="000000"/>
          <w:sz w:val="24"/>
          <w:szCs w:val="24"/>
        </w:rPr>
        <w:t>内部审计部门对审计委员会负责，向审计委员会报告工作。</w:t>
      </w:r>
      <w:r w:rsidR="00AA7870" w:rsidRPr="00AA7870">
        <w:rPr>
          <w:rFonts w:eastAsiaTheme="minorEastAsia"/>
          <w:b/>
          <w:color w:val="000000"/>
          <w:sz w:val="24"/>
          <w:szCs w:val="24"/>
        </w:rPr>
        <w:t>审计委员会中独立董事应当占</w:t>
      </w:r>
      <w:r w:rsidR="00AA7870" w:rsidRPr="00AA7870">
        <w:rPr>
          <w:rFonts w:eastAsiaTheme="minorEastAsia" w:hint="eastAsia"/>
          <w:b/>
          <w:color w:val="000000"/>
          <w:sz w:val="24"/>
          <w:szCs w:val="24"/>
        </w:rPr>
        <w:t>半数以上</w:t>
      </w:r>
      <w:r w:rsidR="00AA7870" w:rsidRPr="00AA7870">
        <w:rPr>
          <w:rFonts w:eastAsiaTheme="minorEastAsia"/>
          <w:b/>
          <w:color w:val="000000"/>
          <w:sz w:val="24"/>
          <w:szCs w:val="24"/>
        </w:rPr>
        <w:t>并担任召集人，</w:t>
      </w:r>
      <w:r w:rsidR="00AA7870" w:rsidRPr="00AA7870">
        <w:rPr>
          <w:rFonts w:eastAsiaTheme="minorEastAsia" w:hint="eastAsia"/>
          <w:b/>
          <w:color w:val="000000"/>
          <w:sz w:val="24"/>
          <w:szCs w:val="24"/>
        </w:rPr>
        <w:t>且</w:t>
      </w:r>
      <w:r w:rsidR="00AA7870" w:rsidRPr="00AA7870">
        <w:rPr>
          <w:rFonts w:eastAsiaTheme="minorEastAsia"/>
          <w:b/>
          <w:color w:val="000000"/>
          <w:sz w:val="24"/>
          <w:szCs w:val="24"/>
        </w:rPr>
        <w:t>至少有一名独立董事是会计专业人士。</w:t>
      </w:r>
      <w:bookmarkStart w:id="17" w:name="_Toc55793052"/>
      <w:bookmarkStart w:id="18" w:name="_Toc501628689"/>
    </w:p>
    <w:p w:rsidR="00237D8F" w:rsidRPr="006F2B7C" w:rsidRDefault="008A01D0">
      <w:pPr>
        <w:pStyle w:val="2"/>
        <w:ind w:firstLineChars="1200" w:firstLine="2891"/>
        <w:rPr>
          <w:rFonts w:ascii="Times New Roman" w:hAnsi="Times New Roman"/>
          <w:bCs/>
          <w:iCs/>
          <w:color w:val="000000"/>
          <w:sz w:val="24"/>
        </w:rPr>
      </w:pPr>
      <w:r w:rsidRPr="006F2B7C">
        <w:rPr>
          <w:rFonts w:ascii="Times New Roman" w:hAnsi="Times New Roman"/>
          <w:bCs/>
          <w:iCs/>
          <w:color w:val="000000"/>
          <w:sz w:val="24"/>
        </w:rPr>
        <w:lastRenderedPageBreak/>
        <w:t>第二节</w:t>
      </w:r>
      <w:r w:rsidR="00237D8F" w:rsidRPr="006F2B7C">
        <w:rPr>
          <w:rFonts w:ascii="Times New Roman" w:hAnsi="Times New Roman"/>
          <w:bCs/>
          <w:iCs/>
          <w:color w:val="000000"/>
          <w:sz w:val="24"/>
        </w:rPr>
        <w:t xml:space="preserve">  </w:t>
      </w:r>
      <w:r w:rsidR="00237D8F" w:rsidRPr="006F2B7C">
        <w:rPr>
          <w:rFonts w:ascii="Times New Roman" w:hAnsi="Times New Roman"/>
          <w:bCs/>
          <w:iCs/>
          <w:color w:val="000000"/>
          <w:sz w:val="24"/>
        </w:rPr>
        <w:t>董事会秘书</w:t>
      </w:r>
      <w:bookmarkEnd w:id="17"/>
      <w:bookmarkEnd w:id="18"/>
    </w:p>
    <w:p w:rsidR="00237D8F" w:rsidRPr="006F2B7C" w:rsidRDefault="00237D8F" w:rsidP="00AD26CF">
      <w:pPr>
        <w:numPr>
          <w:ilvl w:val="2"/>
          <w:numId w:val="7"/>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上市公司应当设立董事会秘书，作为公司与本所之间的指定联络人。</w:t>
      </w:r>
    </w:p>
    <w:p w:rsidR="00237D8F" w:rsidRPr="006F2B7C" w:rsidRDefault="00237D8F" w:rsidP="00AD26CF">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公司应当设立由董事会秘书负责管理的信息披露事务部门。</w:t>
      </w:r>
    </w:p>
    <w:p w:rsidR="00237D8F" w:rsidRPr="006F2B7C" w:rsidRDefault="00237D8F" w:rsidP="00AD26CF">
      <w:pPr>
        <w:numPr>
          <w:ilvl w:val="2"/>
          <w:numId w:val="7"/>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董事会秘书对上市公司和董事会负责，履行如下职责：</w:t>
      </w:r>
    </w:p>
    <w:p w:rsidR="00237D8F" w:rsidRPr="006F2B7C" w:rsidRDefault="00237D8F" w:rsidP="00AD26CF">
      <w:pPr>
        <w:numPr>
          <w:ilvl w:val="0"/>
          <w:numId w:val="8"/>
        </w:numPr>
        <w:tabs>
          <w:tab w:val="left" w:pos="1080"/>
          <w:tab w:val="num" w:pos="1260"/>
        </w:tabs>
        <w:spacing w:line="460" w:lineRule="exact"/>
        <w:ind w:left="0" w:firstLineChars="200" w:firstLine="480"/>
        <w:rPr>
          <w:color w:val="000000"/>
          <w:sz w:val="24"/>
          <w:szCs w:val="24"/>
        </w:rPr>
      </w:pPr>
      <w:r w:rsidRPr="006F2B7C">
        <w:rPr>
          <w:color w:val="000000"/>
          <w:sz w:val="24"/>
          <w:szCs w:val="24"/>
        </w:rPr>
        <w:t>负责公司信息披露事务，协调公司信息披露工作，组织制订公司信息披露事务管理制度，督促公司及相关信息披露义务人遵守信息披露相关规定；</w:t>
      </w:r>
    </w:p>
    <w:p w:rsidR="00237D8F" w:rsidRPr="006F2B7C" w:rsidRDefault="00237D8F" w:rsidP="00AD26CF">
      <w:pPr>
        <w:numPr>
          <w:ilvl w:val="0"/>
          <w:numId w:val="8"/>
        </w:numPr>
        <w:tabs>
          <w:tab w:val="left" w:pos="1080"/>
          <w:tab w:val="num" w:pos="1260"/>
        </w:tabs>
        <w:spacing w:line="460" w:lineRule="exact"/>
        <w:ind w:left="0" w:firstLineChars="200" w:firstLine="480"/>
        <w:rPr>
          <w:color w:val="000000"/>
          <w:sz w:val="24"/>
          <w:szCs w:val="24"/>
        </w:rPr>
      </w:pPr>
      <w:r w:rsidRPr="006F2B7C">
        <w:rPr>
          <w:color w:val="000000"/>
          <w:sz w:val="24"/>
          <w:szCs w:val="24"/>
        </w:rPr>
        <w:t>负责公司投资者关系管理和股东资料管理工作，协调公司与证券监管机构、股东及实际控制人、保荐人、证券服务机构、媒体等之间的信息沟通；</w:t>
      </w:r>
    </w:p>
    <w:p w:rsidR="00237D8F" w:rsidRPr="006F2B7C" w:rsidRDefault="00237D8F" w:rsidP="00AD26CF">
      <w:pPr>
        <w:numPr>
          <w:ilvl w:val="0"/>
          <w:numId w:val="8"/>
        </w:numPr>
        <w:tabs>
          <w:tab w:val="left" w:pos="1080"/>
          <w:tab w:val="num" w:pos="1260"/>
        </w:tabs>
        <w:spacing w:line="460" w:lineRule="exact"/>
        <w:ind w:left="0" w:firstLineChars="200" w:firstLine="480"/>
        <w:rPr>
          <w:color w:val="000000"/>
          <w:sz w:val="24"/>
          <w:szCs w:val="24"/>
        </w:rPr>
      </w:pPr>
      <w:r w:rsidRPr="006F2B7C">
        <w:rPr>
          <w:color w:val="000000"/>
          <w:sz w:val="24"/>
          <w:szCs w:val="24"/>
        </w:rPr>
        <w:t>组织筹备董事会会议和股东大会，参加股东大会、董事会会议、监事会会议及高级管理人员相关会议，负责董事会会议记录工作并签字；</w:t>
      </w:r>
    </w:p>
    <w:p w:rsidR="00237D8F" w:rsidRPr="006F2B7C" w:rsidRDefault="00237D8F" w:rsidP="00AD26CF">
      <w:pPr>
        <w:tabs>
          <w:tab w:val="left" w:pos="1080"/>
        </w:tabs>
        <w:spacing w:line="460" w:lineRule="exact"/>
        <w:ind w:firstLineChars="200" w:firstLine="480"/>
        <w:rPr>
          <w:color w:val="000000"/>
          <w:sz w:val="24"/>
          <w:szCs w:val="24"/>
        </w:rPr>
      </w:pPr>
      <w:r w:rsidRPr="006F2B7C">
        <w:rPr>
          <w:color w:val="000000"/>
          <w:sz w:val="24"/>
          <w:szCs w:val="24"/>
        </w:rPr>
        <w:t>（四）负责公司信息披露的保密工作，在未公开重大信息出现泄露时，及时向本所报告并公告；</w:t>
      </w:r>
    </w:p>
    <w:p w:rsidR="00237D8F" w:rsidRPr="006F2B7C" w:rsidRDefault="00237D8F" w:rsidP="00AD26CF">
      <w:pPr>
        <w:tabs>
          <w:tab w:val="left" w:pos="1080"/>
        </w:tabs>
        <w:spacing w:line="460" w:lineRule="exact"/>
        <w:ind w:firstLineChars="200" w:firstLine="480"/>
        <w:rPr>
          <w:color w:val="000000"/>
          <w:sz w:val="24"/>
          <w:szCs w:val="24"/>
        </w:rPr>
      </w:pPr>
      <w:r w:rsidRPr="006F2B7C">
        <w:rPr>
          <w:color w:val="000000"/>
          <w:sz w:val="24"/>
          <w:szCs w:val="24"/>
        </w:rPr>
        <w:t>（五）关注媒体报道并主动求证真实情况，督促董事会及时回复本所所有问询；</w:t>
      </w:r>
    </w:p>
    <w:p w:rsidR="00237D8F" w:rsidRPr="006F2B7C" w:rsidRDefault="00237D8F" w:rsidP="00AD26CF">
      <w:pPr>
        <w:tabs>
          <w:tab w:val="left" w:pos="1080"/>
        </w:tabs>
        <w:spacing w:line="460" w:lineRule="exact"/>
        <w:ind w:firstLineChars="200" w:firstLine="480"/>
        <w:rPr>
          <w:color w:val="000000"/>
          <w:sz w:val="24"/>
          <w:szCs w:val="24"/>
        </w:rPr>
      </w:pPr>
      <w:r w:rsidRPr="006F2B7C">
        <w:rPr>
          <w:color w:val="000000"/>
          <w:sz w:val="24"/>
          <w:szCs w:val="24"/>
        </w:rPr>
        <w:t>（六）组织董事、监事和高级管理人员进行证券法律法规、本规则及相关规定的培训，协助前述人员了解各自在信息披露中的权利和义务；</w:t>
      </w:r>
    </w:p>
    <w:p w:rsidR="00237D8F" w:rsidRPr="006F2B7C" w:rsidRDefault="00237D8F" w:rsidP="00AD26CF">
      <w:pPr>
        <w:tabs>
          <w:tab w:val="left" w:pos="1080"/>
        </w:tabs>
        <w:spacing w:line="460" w:lineRule="exact"/>
        <w:ind w:firstLineChars="200" w:firstLine="480"/>
        <w:rPr>
          <w:color w:val="000000"/>
          <w:sz w:val="24"/>
          <w:szCs w:val="24"/>
        </w:rPr>
      </w:pPr>
      <w:r w:rsidRPr="006F2B7C">
        <w:rPr>
          <w:color w:val="000000"/>
          <w:sz w:val="24"/>
          <w:szCs w:val="24"/>
        </w:rPr>
        <w:t>（七）督促董事、监事和高级管理人员遵守法律、法规、规章、规范性文件、本规则、本所其他相关规定及公司章程，切实履行其所作出的承诺；在知悉公司作出或者可能作出违反有关规定的决议时，应</w:t>
      </w:r>
      <w:r w:rsidR="008F4331" w:rsidRPr="006F2B7C">
        <w:rPr>
          <w:color w:val="000000"/>
          <w:sz w:val="24"/>
          <w:szCs w:val="24"/>
        </w:rPr>
        <w:t>当</w:t>
      </w:r>
      <w:r w:rsidRPr="006F2B7C">
        <w:rPr>
          <w:color w:val="000000"/>
          <w:sz w:val="24"/>
          <w:szCs w:val="24"/>
        </w:rPr>
        <w:t>予以提醒并立即如实地向本所报告；</w:t>
      </w:r>
    </w:p>
    <w:p w:rsidR="00237D8F" w:rsidRPr="006F2B7C" w:rsidRDefault="00237D8F" w:rsidP="00AD26CF">
      <w:pPr>
        <w:tabs>
          <w:tab w:val="left" w:pos="1080"/>
        </w:tabs>
        <w:spacing w:line="460" w:lineRule="exact"/>
        <w:ind w:firstLineChars="200" w:firstLine="480"/>
        <w:rPr>
          <w:color w:val="000000"/>
          <w:sz w:val="24"/>
          <w:szCs w:val="24"/>
          <w:u w:val="single"/>
        </w:rPr>
      </w:pPr>
      <w:r w:rsidRPr="006F2B7C">
        <w:rPr>
          <w:color w:val="000000"/>
          <w:sz w:val="24"/>
          <w:szCs w:val="24"/>
        </w:rPr>
        <w:t>（八）《公司法》、《证券法》、中国证监会和本所要求履行的其他职责。</w:t>
      </w:r>
    </w:p>
    <w:p w:rsidR="00237D8F" w:rsidRPr="006F2B7C" w:rsidRDefault="00237D8F" w:rsidP="00AD26CF">
      <w:pPr>
        <w:numPr>
          <w:ilvl w:val="2"/>
          <w:numId w:val="7"/>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上市公司应当为董事会秘书履行职责提供便利条件，董事、监事、财务负责人及其他高级管理人员和公司相关人员应当支持、配合董事会秘书在信息披露方面的工作。</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董事会秘书为履行职责有权了解公司的财务和经营情况，参加涉及信息披露的有关会议，查阅涉及信息披露的所有文件，并要求公司有关部门和人员及时提供相关资料和信息。</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董事会秘书在履行职责过程中受到不当妨碍和严重阻挠时，可以直接向本所报</w:t>
      </w:r>
      <w:r w:rsidRPr="006F2B7C">
        <w:rPr>
          <w:color w:val="000000"/>
          <w:sz w:val="24"/>
          <w:szCs w:val="24"/>
        </w:rPr>
        <w:lastRenderedPageBreak/>
        <w:t>告。</w:t>
      </w:r>
    </w:p>
    <w:p w:rsidR="00237D8F" w:rsidRPr="006F2B7C" w:rsidRDefault="00237D8F" w:rsidP="00AD26CF">
      <w:pPr>
        <w:numPr>
          <w:ilvl w:val="2"/>
          <w:numId w:val="7"/>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董事会秘书应当具备履行职责所必需的财务、管理、法律专业知识，具有良好的职业道德和个人品德，并取得本所颁发的董事会秘书资格证书。有下列情形之一的人士不得担任上市公司董事会秘书：</w:t>
      </w:r>
    </w:p>
    <w:p w:rsidR="00237D8F" w:rsidRPr="006F2B7C" w:rsidRDefault="00237D8F" w:rsidP="00AD26CF">
      <w:pPr>
        <w:numPr>
          <w:ilvl w:val="0"/>
          <w:numId w:val="9"/>
        </w:numPr>
        <w:tabs>
          <w:tab w:val="left" w:pos="1080"/>
        </w:tabs>
        <w:spacing w:line="460" w:lineRule="exact"/>
        <w:ind w:left="0" w:firstLineChars="200" w:firstLine="480"/>
        <w:rPr>
          <w:color w:val="000000"/>
          <w:sz w:val="24"/>
          <w:szCs w:val="24"/>
        </w:rPr>
      </w:pPr>
      <w:r w:rsidRPr="006F2B7C">
        <w:rPr>
          <w:color w:val="000000"/>
          <w:sz w:val="24"/>
          <w:szCs w:val="24"/>
        </w:rPr>
        <w:t>有《公司法》第一百四十</w:t>
      </w:r>
      <w:r w:rsidR="00164D82" w:rsidRPr="006F2B7C">
        <w:rPr>
          <w:color w:val="000000"/>
          <w:sz w:val="24"/>
          <w:szCs w:val="24"/>
        </w:rPr>
        <w:t>六</w:t>
      </w:r>
      <w:r w:rsidRPr="006F2B7C">
        <w:rPr>
          <w:color w:val="000000"/>
          <w:sz w:val="24"/>
          <w:szCs w:val="24"/>
        </w:rPr>
        <w:t>条规定情形之一的；</w:t>
      </w:r>
    </w:p>
    <w:p w:rsidR="00237D8F" w:rsidRPr="006F2B7C" w:rsidRDefault="00237D8F" w:rsidP="00AD26CF">
      <w:pPr>
        <w:numPr>
          <w:ilvl w:val="0"/>
          <w:numId w:val="9"/>
        </w:numPr>
        <w:tabs>
          <w:tab w:val="left" w:pos="1080"/>
        </w:tabs>
        <w:spacing w:line="460" w:lineRule="exact"/>
        <w:ind w:left="0" w:firstLineChars="200" w:firstLine="480"/>
        <w:rPr>
          <w:color w:val="000000"/>
          <w:sz w:val="24"/>
          <w:szCs w:val="24"/>
        </w:rPr>
      </w:pPr>
      <w:r w:rsidRPr="006F2B7C">
        <w:rPr>
          <w:color w:val="000000"/>
          <w:sz w:val="24"/>
          <w:szCs w:val="24"/>
        </w:rPr>
        <w:t>自受到中国证监会最近一次行政处罚未满三年的；</w:t>
      </w:r>
    </w:p>
    <w:p w:rsidR="00237D8F" w:rsidRPr="006F2B7C" w:rsidRDefault="00237D8F" w:rsidP="00AD26CF">
      <w:pPr>
        <w:numPr>
          <w:ilvl w:val="0"/>
          <w:numId w:val="9"/>
        </w:numPr>
        <w:tabs>
          <w:tab w:val="left" w:pos="1080"/>
        </w:tabs>
        <w:spacing w:line="460" w:lineRule="exact"/>
        <w:ind w:left="0" w:firstLineChars="200" w:firstLine="480"/>
        <w:rPr>
          <w:color w:val="000000"/>
          <w:sz w:val="24"/>
          <w:szCs w:val="24"/>
        </w:rPr>
      </w:pPr>
      <w:r w:rsidRPr="006F2B7C">
        <w:rPr>
          <w:color w:val="000000"/>
          <w:sz w:val="24"/>
          <w:szCs w:val="24"/>
        </w:rPr>
        <w:t>最近三年受到证券交易所公开谴责或者三次以上通报批评的；</w:t>
      </w:r>
    </w:p>
    <w:p w:rsidR="00237D8F" w:rsidRPr="006F2B7C" w:rsidRDefault="00237D8F" w:rsidP="00AD26CF">
      <w:pPr>
        <w:numPr>
          <w:ilvl w:val="0"/>
          <w:numId w:val="9"/>
        </w:numPr>
        <w:tabs>
          <w:tab w:val="left" w:pos="1080"/>
        </w:tabs>
        <w:spacing w:line="460" w:lineRule="exact"/>
        <w:ind w:left="0" w:firstLineChars="200" w:firstLine="480"/>
        <w:rPr>
          <w:color w:val="000000"/>
          <w:sz w:val="24"/>
          <w:szCs w:val="24"/>
        </w:rPr>
      </w:pPr>
      <w:r w:rsidRPr="006F2B7C">
        <w:rPr>
          <w:color w:val="000000"/>
          <w:sz w:val="24"/>
          <w:szCs w:val="24"/>
        </w:rPr>
        <w:t>本公司现任监事；</w:t>
      </w:r>
    </w:p>
    <w:p w:rsidR="00237D8F" w:rsidRPr="006F2B7C" w:rsidRDefault="00237D8F" w:rsidP="00AD26CF">
      <w:pPr>
        <w:numPr>
          <w:ilvl w:val="0"/>
          <w:numId w:val="9"/>
        </w:numPr>
        <w:tabs>
          <w:tab w:val="left" w:pos="1080"/>
        </w:tabs>
        <w:spacing w:line="460" w:lineRule="exact"/>
        <w:ind w:left="0" w:firstLineChars="200" w:firstLine="480"/>
        <w:rPr>
          <w:color w:val="000000"/>
          <w:sz w:val="24"/>
          <w:szCs w:val="24"/>
        </w:rPr>
      </w:pPr>
      <w:r w:rsidRPr="006F2B7C">
        <w:rPr>
          <w:color w:val="000000"/>
          <w:sz w:val="24"/>
          <w:szCs w:val="24"/>
        </w:rPr>
        <w:t>本所认定不适合担任董事会秘书的其他情形。</w:t>
      </w:r>
    </w:p>
    <w:p w:rsidR="00237D8F" w:rsidRPr="006F2B7C" w:rsidRDefault="00237D8F" w:rsidP="00AD26CF">
      <w:pPr>
        <w:numPr>
          <w:ilvl w:val="2"/>
          <w:numId w:val="7"/>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上市公司应当在首次公开发行股票上市后三个月内或者原任董事会秘书离职后三个月内聘任董事会秘书。</w:t>
      </w:r>
    </w:p>
    <w:p w:rsidR="00237D8F" w:rsidRPr="006F2B7C" w:rsidRDefault="00237D8F" w:rsidP="00AD26CF">
      <w:pPr>
        <w:numPr>
          <w:ilvl w:val="2"/>
          <w:numId w:val="7"/>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上市公司应当在有关拟聘任董事会秘书的会议召开五个交易日之前将该董事会秘书的有关材料报送本所，本所自收到有关材料之日起五个交易日内未提出异议的，董事会可以聘任。</w:t>
      </w:r>
    </w:p>
    <w:p w:rsidR="00237D8F" w:rsidRPr="006F2B7C" w:rsidRDefault="00237D8F" w:rsidP="00AD26CF">
      <w:pPr>
        <w:numPr>
          <w:ilvl w:val="2"/>
          <w:numId w:val="7"/>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上市公司聘任董事会秘书之前应当向本所报送下列资料：</w:t>
      </w:r>
    </w:p>
    <w:p w:rsidR="00237D8F" w:rsidRPr="006F2B7C" w:rsidRDefault="00237D8F" w:rsidP="00AD26CF">
      <w:pPr>
        <w:numPr>
          <w:ilvl w:val="0"/>
          <w:numId w:val="10"/>
        </w:numPr>
        <w:tabs>
          <w:tab w:val="left" w:pos="1080"/>
        </w:tabs>
        <w:spacing w:line="460" w:lineRule="exact"/>
        <w:ind w:left="0" w:firstLineChars="200" w:firstLine="480"/>
        <w:rPr>
          <w:color w:val="000000"/>
          <w:sz w:val="24"/>
          <w:szCs w:val="24"/>
        </w:rPr>
      </w:pPr>
      <w:r w:rsidRPr="006F2B7C">
        <w:rPr>
          <w:color w:val="000000"/>
          <w:sz w:val="24"/>
          <w:szCs w:val="24"/>
        </w:rPr>
        <w:t>董事会推荐书，包括被推荐人符合本规则任职资格的说明、职务、工作表现及个人品德等内容；</w:t>
      </w:r>
    </w:p>
    <w:p w:rsidR="00237D8F" w:rsidRPr="006F2B7C" w:rsidRDefault="00237D8F" w:rsidP="00AD26CF">
      <w:pPr>
        <w:numPr>
          <w:ilvl w:val="0"/>
          <w:numId w:val="10"/>
        </w:numPr>
        <w:tabs>
          <w:tab w:val="left" w:pos="1080"/>
        </w:tabs>
        <w:spacing w:line="460" w:lineRule="exact"/>
        <w:ind w:left="0" w:firstLineChars="200" w:firstLine="480"/>
        <w:rPr>
          <w:color w:val="000000"/>
          <w:sz w:val="24"/>
          <w:szCs w:val="24"/>
        </w:rPr>
      </w:pPr>
      <w:r w:rsidRPr="006F2B7C">
        <w:rPr>
          <w:color w:val="000000"/>
          <w:sz w:val="24"/>
          <w:szCs w:val="24"/>
        </w:rPr>
        <w:t>被推荐人的个人简历、学历证明（复印件）；</w:t>
      </w:r>
    </w:p>
    <w:p w:rsidR="00237D8F" w:rsidRPr="006F2B7C" w:rsidRDefault="00237D8F" w:rsidP="00AD26CF">
      <w:pPr>
        <w:numPr>
          <w:ilvl w:val="0"/>
          <w:numId w:val="10"/>
        </w:numPr>
        <w:tabs>
          <w:tab w:val="left" w:pos="1080"/>
        </w:tabs>
        <w:spacing w:line="460" w:lineRule="exact"/>
        <w:ind w:left="0" w:firstLineChars="200" w:firstLine="480"/>
        <w:rPr>
          <w:color w:val="000000"/>
          <w:sz w:val="24"/>
          <w:szCs w:val="24"/>
        </w:rPr>
      </w:pPr>
      <w:r w:rsidRPr="006F2B7C">
        <w:rPr>
          <w:color w:val="000000"/>
          <w:sz w:val="24"/>
          <w:szCs w:val="24"/>
        </w:rPr>
        <w:t>被推荐人取得的董事会秘书资格证书（复印件）。</w:t>
      </w:r>
    </w:p>
    <w:p w:rsidR="00237D8F" w:rsidRPr="006F2B7C" w:rsidRDefault="00237D8F" w:rsidP="00AD26CF">
      <w:pPr>
        <w:numPr>
          <w:ilvl w:val="2"/>
          <w:numId w:val="7"/>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上市公司在聘任董事会秘书的同时，还应当聘任证券事务代表，协助董事会秘书履行职责。在董事会秘书不能履行职责时，由证券事务代表行使其权利并履行其职责，在此期间，并不当然免除董事会秘书对公司信息披露事务所负有的责任。</w:t>
      </w:r>
    </w:p>
    <w:p w:rsidR="00237D8F" w:rsidRPr="006F2B7C" w:rsidRDefault="00237D8F" w:rsidP="00AD26CF">
      <w:pPr>
        <w:tabs>
          <w:tab w:val="left" w:pos="45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证券事务代表应当参加本所组织的董事会秘书资格培训并取得董事会秘书资格证书。</w:t>
      </w:r>
    </w:p>
    <w:p w:rsidR="00237D8F" w:rsidRPr="006F2B7C" w:rsidRDefault="00237D8F" w:rsidP="00AD26CF">
      <w:pPr>
        <w:numPr>
          <w:ilvl w:val="2"/>
          <w:numId w:val="7"/>
        </w:numPr>
        <w:tabs>
          <w:tab w:val="left" w:pos="1080"/>
        </w:tabs>
        <w:autoSpaceDE w:val="0"/>
        <w:autoSpaceDN w:val="0"/>
        <w:adjustRightInd w:val="0"/>
        <w:snapToGrid w:val="0"/>
        <w:spacing w:line="460" w:lineRule="exact"/>
        <w:ind w:left="0" w:firstLineChars="200" w:firstLine="480"/>
        <w:rPr>
          <w:b/>
          <w:bCs/>
          <w:color w:val="000000"/>
          <w:sz w:val="24"/>
          <w:szCs w:val="24"/>
          <w:u w:val="single"/>
        </w:rPr>
      </w:pPr>
      <w:r w:rsidRPr="006F2B7C">
        <w:rPr>
          <w:color w:val="000000"/>
          <w:sz w:val="24"/>
          <w:szCs w:val="24"/>
        </w:rPr>
        <w:t xml:space="preserve"> </w:t>
      </w:r>
      <w:r w:rsidRPr="006F2B7C">
        <w:rPr>
          <w:color w:val="000000"/>
          <w:sz w:val="24"/>
          <w:szCs w:val="24"/>
        </w:rPr>
        <w:t>上市公司董事会正式聘任董事会秘书、证券事务代表后应当及时公告并向本所提交下列资料：</w:t>
      </w:r>
    </w:p>
    <w:p w:rsidR="00237D8F" w:rsidRPr="006F2B7C" w:rsidRDefault="00237D8F" w:rsidP="00AD26CF">
      <w:pPr>
        <w:numPr>
          <w:ilvl w:val="0"/>
          <w:numId w:val="11"/>
        </w:numPr>
        <w:tabs>
          <w:tab w:val="clear" w:pos="732"/>
          <w:tab w:val="left" w:pos="1080"/>
        </w:tabs>
        <w:spacing w:line="460" w:lineRule="exact"/>
        <w:ind w:left="0" w:firstLineChars="200" w:firstLine="480"/>
        <w:rPr>
          <w:color w:val="000000"/>
          <w:sz w:val="24"/>
          <w:szCs w:val="24"/>
        </w:rPr>
      </w:pPr>
      <w:r w:rsidRPr="006F2B7C">
        <w:rPr>
          <w:color w:val="000000"/>
          <w:sz w:val="24"/>
          <w:szCs w:val="24"/>
        </w:rPr>
        <w:lastRenderedPageBreak/>
        <w:t>董事会秘书、证券事务代表聘任书或者相关董事会决议；</w:t>
      </w:r>
    </w:p>
    <w:p w:rsidR="00237D8F" w:rsidRPr="006F2B7C" w:rsidRDefault="00237D8F" w:rsidP="00AD26CF">
      <w:pPr>
        <w:numPr>
          <w:ilvl w:val="0"/>
          <w:numId w:val="11"/>
        </w:numPr>
        <w:tabs>
          <w:tab w:val="clear" w:pos="732"/>
          <w:tab w:val="left" w:pos="1080"/>
        </w:tabs>
        <w:spacing w:line="460" w:lineRule="exact"/>
        <w:ind w:left="0" w:firstLineChars="200" w:firstLine="480"/>
        <w:rPr>
          <w:color w:val="000000"/>
          <w:sz w:val="24"/>
          <w:szCs w:val="24"/>
        </w:rPr>
      </w:pPr>
      <w:r w:rsidRPr="006F2B7C">
        <w:rPr>
          <w:color w:val="000000"/>
          <w:sz w:val="24"/>
          <w:szCs w:val="24"/>
        </w:rPr>
        <w:t>董事会秘书、证券事务代表的通讯方式，包括办公电话、住宅电话、移动电话、传真、通信地址及专用电子邮件信箱地址等；</w:t>
      </w:r>
    </w:p>
    <w:p w:rsidR="00237D8F" w:rsidRPr="006F2B7C" w:rsidRDefault="00237D8F" w:rsidP="00AD26CF">
      <w:pPr>
        <w:numPr>
          <w:ilvl w:val="0"/>
          <w:numId w:val="11"/>
        </w:numPr>
        <w:tabs>
          <w:tab w:val="clear" w:pos="732"/>
          <w:tab w:val="left" w:pos="1080"/>
        </w:tabs>
        <w:spacing w:line="460" w:lineRule="exact"/>
        <w:ind w:left="0" w:firstLineChars="200" w:firstLine="480"/>
        <w:rPr>
          <w:color w:val="000000"/>
          <w:sz w:val="24"/>
          <w:szCs w:val="24"/>
        </w:rPr>
      </w:pPr>
      <w:r w:rsidRPr="006F2B7C">
        <w:rPr>
          <w:color w:val="000000"/>
          <w:sz w:val="24"/>
          <w:szCs w:val="24"/>
        </w:rPr>
        <w:t>公司董事长的通讯方式，包括办公电话、移动电话、传真、通信地址及专用电子邮件信箱地址等。</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上述有关通讯方式的资料发生变更时，公司应当及时向本所提交变更后的资料。</w:t>
      </w:r>
    </w:p>
    <w:p w:rsidR="00237D8F" w:rsidRPr="006F2B7C" w:rsidRDefault="00237D8F" w:rsidP="00AD26CF">
      <w:pPr>
        <w:numPr>
          <w:ilvl w:val="2"/>
          <w:numId w:val="7"/>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上市公司解聘董事会秘书应当具有充分理由，不得无故将其解聘。</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董事会秘书被解聘或者辞职时，公司应当及时向本所报告，说明原因并公告。</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董事会秘书有权就被公司不当解聘或者与辞职有关的情况，向本所提交个人陈述报告。</w:t>
      </w:r>
    </w:p>
    <w:p w:rsidR="00237D8F" w:rsidRPr="006F2B7C" w:rsidRDefault="00237D8F" w:rsidP="00AD26CF">
      <w:pPr>
        <w:numPr>
          <w:ilvl w:val="2"/>
          <w:numId w:val="7"/>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董事会秘书有下列情形之一的，上市公司应当自事实发生之日起一个月内解聘董事会秘书：</w:t>
      </w:r>
    </w:p>
    <w:p w:rsidR="00237D8F" w:rsidRPr="006F2B7C" w:rsidRDefault="00237D8F" w:rsidP="00AD26CF">
      <w:pPr>
        <w:numPr>
          <w:ilvl w:val="0"/>
          <w:numId w:val="12"/>
        </w:numPr>
        <w:spacing w:line="460" w:lineRule="exact"/>
        <w:ind w:left="0" w:firstLineChars="200" w:firstLine="480"/>
        <w:rPr>
          <w:color w:val="000000"/>
          <w:sz w:val="24"/>
          <w:szCs w:val="24"/>
        </w:rPr>
      </w:pPr>
      <w:r w:rsidRPr="006F2B7C">
        <w:rPr>
          <w:color w:val="000000"/>
          <w:sz w:val="24"/>
          <w:szCs w:val="24"/>
        </w:rPr>
        <w:t>出现</w:t>
      </w:r>
      <w:r w:rsidR="00A21CA4" w:rsidRPr="006F2B7C">
        <w:rPr>
          <w:color w:val="000000"/>
          <w:sz w:val="24"/>
          <w:szCs w:val="24"/>
        </w:rPr>
        <w:t>本规则第</w:t>
      </w:r>
      <w:r w:rsidRPr="006F2B7C">
        <w:rPr>
          <w:color w:val="000000"/>
          <w:sz w:val="24"/>
          <w:szCs w:val="24"/>
        </w:rPr>
        <w:t>3.2.4</w:t>
      </w:r>
      <w:r w:rsidRPr="006F2B7C">
        <w:rPr>
          <w:color w:val="000000"/>
          <w:sz w:val="24"/>
          <w:szCs w:val="24"/>
        </w:rPr>
        <w:t>条所规定情形之一的；</w:t>
      </w:r>
    </w:p>
    <w:p w:rsidR="00237D8F" w:rsidRPr="006F2B7C" w:rsidRDefault="00237D8F" w:rsidP="00AD26CF">
      <w:pPr>
        <w:numPr>
          <w:ilvl w:val="0"/>
          <w:numId w:val="12"/>
        </w:numPr>
        <w:spacing w:line="460" w:lineRule="exact"/>
        <w:ind w:left="0" w:firstLineChars="200" w:firstLine="480"/>
        <w:rPr>
          <w:color w:val="000000"/>
          <w:sz w:val="24"/>
          <w:szCs w:val="24"/>
        </w:rPr>
      </w:pPr>
      <w:r w:rsidRPr="006F2B7C">
        <w:rPr>
          <w:color w:val="000000"/>
          <w:sz w:val="24"/>
          <w:szCs w:val="24"/>
        </w:rPr>
        <w:t>连续三个月以上不能履行职责的；</w:t>
      </w:r>
    </w:p>
    <w:p w:rsidR="00237D8F" w:rsidRPr="006F2B7C" w:rsidRDefault="00237D8F" w:rsidP="00AD26CF">
      <w:pPr>
        <w:numPr>
          <w:ilvl w:val="0"/>
          <w:numId w:val="12"/>
        </w:numPr>
        <w:spacing w:line="460" w:lineRule="exact"/>
        <w:ind w:left="0" w:firstLineChars="200" w:firstLine="480"/>
        <w:rPr>
          <w:color w:val="000000"/>
          <w:sz w:val="24"/>
          <w:szCs w:val="24"/>
        </w:rPr>
      </w:pPr>
      <w:r w:rsidRPr="006F2B7C">
        <w:rPr>
          <w:color w:val="000000"/>
          <w:sz w:val="24"/>
          <w:szCs w:val="24"/>
        </w:rPr>
        <w:t>在履行职责时出现重大错误或者疏漏，给投资者造成重大损失的；</w:t>
      </w:r>
    </w:p>
    <w:p w:rsidR="00237D8F" w:rsidRPr="006F2B7C" w:rsidRDefault="00237D8F" w:rsidP="00AD26CF">
      <w:pPr>
        <w:numPr>
          <w:ilvl w:val="0"/>
          <w:numId w:val="12"/>
        </w:numPr>
        <w:spacing w:line="460" w:lineRule="exact"/>
        <w:ind w:left="0" w:firstLineChars="200" w:firstLine="480"/>
        <w:rPr>
          <w:color w:val="000000"/>
          <w:sz w:val="24"/>
          <w:szCs w:val="24"/>
          <w:u w:val="single"/>
        </w:rPr>
      </w:pPr>
      <w:r w:rsidRPr="006F2B7C">
        <w:rPr>
          <w:color w:val="000000"/>
          <w:sz w:val="24"/>
          <w:szCs w:val="24"/>
        </w:rPr>
        <w:t>违反法律、行政法规、部门规章、规范性文件、本规则、本所其他相关规定或者公司章程，给投资者造成重大损失的。</w:t>
      </w:r>
    </w:p>
    <w:p w:rsidR="00237D8F" w:rsidRPr="006F2B7C" w:rsidRDefault="00237D8F" w:rsidP="00AD26CF">
      <w:pPr>
        <w:numPr>
          <w:ilvl w:val="2"/>
          <w:numId w:val="7"/>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上市公司应当在聘任董事会秘书时与其签订保密协议，要求其承诺在任职期间以及在离任后持续履行保密义务直至有关信息披露为止，但涉及公司违法违规的信息除外。</w:t>
      </w:r>
    </w:p>
    <w:p w:rsidR="00237D8F" w:rsidRPr="006F2B7C" w:rsidRDefault="00237D8F" w:rsidP="00AD26CF">
      <w:pPr>
        <w:tabs>
          <w:tab w:val="left" w:pos="45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董事会秘书离任前，应当接受董事会、监事会的离任审查，在公司监事会的监督下移交有关档案文件、正在办理或者待办理事项。</w:t>
      </w:r>
    </w:p>
    <w:p w:rsidR="00237D8F" w:rsidRPr="006F2B7C" w:rsidRDefault="00237D8F" w:rsidP="00AD26CF">
      <w:pPr>
        <w:numPr>
          <w:ilvl w:val="2"/>
          <w:numId w:val="7"/>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上市公司董事会秘书空缺期间，董事会应当指定一名董事或者高级管理人员代行董事会秘书的职责，并报本所备案，同时尽快确定董事会秘书人选。公司指定代行董事会秘书职责的人员之前，由董事长代行董事会秘书职责。</w:t>
      </w:r>
    </w:p>
    <w:p w:rsidR="00237D8F" w:rsidRPr="006F2B7C" w:rsidRDefault="00237D8F" w:rsidP="00AD26CF">
      <w:pPr>
        <w:tabs>
          <w:tab w:val="left" w:pos="45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董事会秘书空缺期间超过三个月之后，董事长应当代行董事会秘书职责，直至公司正式聘任董事会秘书。</w:t>
      </w:r>
    </w:p>
    <w:p w:rsidR="00237D8F" w:rsidRPr="006F2B7C" w:rsidRDefault="00237D8F" w:rsidP="00AD26CF">
      <w:pPr>
        <w:numPr>
          <w:ilvl w:val="2"/>
          <w:numId w:val="7"/>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lastRenderedPageBreak/>
        <w:t xml:space="preserve">  </w:t>
      </w:r>
      <w:r w:rsidRPr="006F2B7C">
        <w:rPr>
          <w:color w:val="000000"/>
          <w:sz w:val="24"/>
          <w:szCs w:val="24"/>
        </w:rPr>
        <w:t>上市公司应当保证董事会秘书在任职期间按要求参加本所组织的董事会秘书后续培训。</w:t>
      </w:r>
    </w:p>
    <w:p w:rsidR="00237D8F" w:rsidRPr="006F2B7C" w:rsidRDefault="00237D8F" w:rsidP="00AD26CF">
      <w:pPr>
        <w:numPr>
          <w:ilvl w:val="2"/>
          <w:numId w:val="7"/>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上市公司在履行信息披露义务时，应当指派董事会秘书、证券事务代表或者</w:t>
      </w:r>
      <w:r w:rsidR="00A21CA4" w:rsidRPr="006F2B7C">
        <w:rPr>
          <w:color w:val="000000"/>
          <w:sz w:val="24"/>
          <w:szCs w:val="24"/>
        </w:rPr>
        <w:t>本规则第</w:t>
      </w:r>
      <w:r w:rsidRPr="006F2B7C">
        <w:rPr>
          <w:color w:val="000000"/>
          <w:sz w:val="24"/>
          <w:szCs w:val="24"/>
        </w:rPr>
        <w:t>3.2.13</w:t>
      </w:r>
      <w:r w:rsidRPr="006F2B7C">
        <w:rPr>
          <w:color w:val="000000"/>
          <w:sz w:val="24"/>
          <w:szCs w:val="24"/>
        </w:rPr>
        <w:t>条规定代行董事会秘书职责的人员负责与本所联系，办理信息披露与股权管理事务。</w:t>
      </w:r>
    </w:p>
    <w:p w:rsidR="00237D8F" w:rsidRPr="006F2B7C" w:rsidRDefault="00237D8F" w:rsidP="00AD26CF">
      <w:pPr>
        <w:spacing w:line="460" w:lineRule="exact"/>
        <w:ind w:firstLineChars="200" w:firstLine="480"/>
        <w:rPr>
          <w:color w:val="000000"/>
          <w:sz w:val="24"/>
          <w:szCs w:val="24"/>
        </w:rPr>
      </w:pPr>
    </w:p>
    <w:p w:rsidR="00237D8F" w:rsidRPr="006F2B7C" w:rsidRDefault="008A01D0" w:rsidP="00AD26CF">
      <w:pPr>
        <w:pStyle w:val="1"/>
        <w:tabs>
          <w:tab w:val="num" w:pos="1125"/>
        </w:tabs>
        <w:spacing w:before="0" w:after="0" w:line="460" w:lineRule="exact"/>
        <w:jc w:val="center"/>
        <w:rPr>
          <w:bCs w:val="0"/>
          <w:iCs/>
          <w:color w:val="000000"/>
          <w:sz w:val="28"/>
          <w:szCs w:val="28"/>
        </w:rPr>
      </w:pPr>
      <w:bookmarkStart w:id="19" w:name="_Toc501628690"/>
      <w:r w:rsidRPr="006F2B7C">
        <w:rPr>
          <w:bCs w:val="0"/>
          <w:iCs/>
          <w:color w:val="000000"/>
          <w:sz w:val="28"/>
          <w:szCs w:val="28"/>
        </w:rPr>
        <w:t>第四章</w:t>
      </w:r>
      <w:r w:rsidRPr="006F2B7C">
        <w:rPr>
          <w:bCs w:val="0"/>
          <w:iCs/>
          <w:color w:val="000000"/>
          <w:sz w:val="28"/>
          <w:szCs w:val="28"/>
        </w:rPr>
        <w:t xml:space="preserve">  </w:t>
      </w:r>
      <w:r w:rsidR="00237D8F" w:rsidRPr="006F2B7C">
        <w:rPr>
          <w:bCs w:val="0"/>
          <w:iCs/>
          <w:color w:val="000000"/>
          <w:sz w:val="28"/>
          <w:szCs w:val="28"/>
        </w:rPr>
        <w:t>保荐人</w:t>
      </w:r>
      <w:bookmarkEnd w:id="19"/>
    </w:p>
    <w:p w:rsidR="00237D8F" w:rsidRPr="006F2B7C" w:rsidRDefault="00237D8F" w:rsidP="00AD26CF">
      <w:pPr>
        <w:numPr>
          <w:ilvl w:val="1"/>
          <w:numId w:val="13"/>
        </w:numPr>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本所实行股票、可转换公司债券、分离交易的可转换公司债券上市保荐制度。发行人向本所申请其首次公开发行的股票和上市后发行的新股、可转换公司债券和分离交易的可转换公司债券在本所上市，以及股票被暂停上市后公司申请其股票恢复上市</w:t>
      </w:r>
      <w:r w:rsidR="00786FD8" w:rsidRPr="006F2B7C">
        <w:rPr>
          <w:color w:val="000000"/>
          <w:sz w:val="24"/>
          <w:szCs w:val="24"/>
        </w:rPr>
        <w:t>、股票被终止上市后公司申请其股票重新上市</w:t>
      </w:r>
      <w:r w:rsidRPr="006F2B7C">
        <w:rPr>
          <w:color w:val="000000"/>
          <w:sz w:val="24"/>
          <w:szCs w:val="24"/>
        </w:rPr>
        <w:t>的，应当由保荐人保荐。</w:t>
      </w:r>
    </w:p>
    <w:p w:rsidR="00EA0ED8" w:rsidRPr="006F2B7C" w:rsidRDefault="00237D8F" w:rsidP="00EA0ED8">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保荐人应当为经中国证监会注册登记并列入保荐人名单，同时具有本所会员资格的证券经营机构；推荐股票恢复上市的保荐人还应当具有中国证券业协会《证券公司从事代办股份转让主办券商业务资格管理办法（试行）》中规定的从事代办股份转让主办券商业务资格。</w:t>
      </w:r>
    </w:p>
    <w:p w:rsidR="00E25897" w:rsidRPr="006F2B7C" w:rsidRDefault="00E25897" w:rsidP="00E25897">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根据中国证监会相关规定无需聘请保荐</w:t>
      </w:r>
      <w:r w:rsidR="00587BE3" w:rsidRPr="006F2B7C">
        <w:rPr>
          <w:color w:val="000000"/>
          <w:sz w:val="24"/>
          <w:szCs w:val="24"/>
        </w:rPr>
        <w:t>人</w:t>
      </w:r>
      <w:r w:rsidRPr="006F2B7C">
        <w:rPr>
          <w:color w:val="000000"/>
          <w:sz w:val="24"/>
          <w:szCs w:val="24"/>
        </w:rPr>
        <w:t>的，</w:t>
      </w:r>
      <w:r w:rsidR="00A461B1" w:rsidRPr="006F2B7C">
        <w:rPr>
          <w:color w:val="000000"/>
          <w:sz w:val="24"/>
          <w:szCs w:val="24"/>
        </w:rPr>
        <w:t>从其</w:t>
      </w:r>
      <w:r w:rsidRPr="006F2B7C">
        <w:rPr>
          <w:color w:val="000000"/>
          <w:sz w:val="24"/>
          <w:szCs w:val="24"/>
        </w:rPr>
        <w:t>规定。</w:t>
      </w:r>
    </w:p>
    <w:p w:rsidR="00237D8F" w:rsidRPr="006F2B7C" w:rsidRDefault="00237D8F" w:rsidP="00AD26CF">
      <w:pPr>
        <w:numPr>
          <w:ilvl w:val="1"/>
          <w:numId w:val="13"/>
        </w:numPr>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保荐人应当与发行人签订保荐协议，明确双方在公司申请上市期间、申请恢复上市期间和持续督导期间的权利和义务。保荐协议应当约定保荐人审阅发行人信息披露文件的时点。</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首次公开发行股票的，持续督导期间为股票上市当年剩余时间及其后两个完整会计年度；上市后发行新股、可转换公司债券和分离交易的可转换公司债券的，持续督导期间为股票、可转换公司债券或者分离交易的可转换公司债券上市当年剩余时间及其后一个完整会计年度；申请恢复上市的，持续督导期间为股票恢复上市当年剩余时间及其后一个完整会计年度。持续督导期间自股票、可转换公司债券或者分离交易的可转换公司债券上市之日起计算。</w:t>
      </w:r>
    </w:p>
    <w:p w:rsidR="00237D8F" w:rsidRPr="006F2B7C" w:rsidRDefault="00237D8F" w:rsidP="00AD26CF">
      <w:pPr>
        <w:numPr>
          <w:ilvl w:val="1"/>
          <w:numId w:val="13"/>
        </w:numPr>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保荐人应当在签订保荐协议时指定两名保荐代表人具体负责保荐工作，作为保荐人与本所之间的指定联络人。</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lastRenderedPageBreak/>
        <w:t>保荐代表人应当为经中国证监会注册登记并列入保荐代表人名单的自然人。</w:t>
      </w:r>
    </w:p>
    <w:p w:rsidR="00237D8F" w:rsidRPr="006F2B7C" w:rsidRDefault="00237D8F" w:rsidP="00AD26CF">
      <w:pPr>
        <w:numPr>
          <w:ilvl w:val="1"/>
          <w:numId w:val="13"/>
        </w:numPr>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保荐人保荐股票、可转换公司债券或者分离交易的可转换公司债券上市（恢复上市除外）时，应当向本所提交上市保荐书、保荐协议、保荐人和相关保荐代表人已经中国证监会注册登记并列入保荐人和保荐代表人名单的证明文件和授权委托书，以及与上市保荐工作有关的其他文件。</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保荐人推荐股票恢复上市时应当提交的文件及其内容应当符合本规则第十四章第二节的有关规定。</w:t>
      </w:r>
    </w:p>
    <w:p w:rsidR="00237D8F" w:rsidRPr="006F2B7C" w:rsidRDefault="00237D8F" w:rsidP="00AD26CF">
      <w:pPr>
        <w:numPr>
          <w:ilvl w:val="1"/>
          <w:numId w:val="13"/>
        </w:numPr>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上市保荐书应当包括以下内容：</w:t>
      </w:r>
    </w:p>
    <w:p w:rsidR="00237D8F" w:rsidRPr="006F2B7C" w:rsidRDefault="00237D8F" w:rsidP="00AD26CF">
      <w:pPr>
        <w:numPr>
          <w:ilvl w:val="0"/>
          <w:numId w:val="14"/>
        </w:numPr>
        <w:tabs>
          <w:tab w:val="clear" w:pos="732"/>
          <w:tab w:val="left" w:pos="1080"/>
        </w:tabs>
        <w:snapToGrid w:val="0"/>
        <w:spacing w:line="460" w:lineRule="exact"/>
        <w:ind w:left="0" w:firstLineChars="200" w:firstLine="480"/>
        <w:rPr>
          <w:color w:val="000000"/>
          <w:sz w:val="24"/>
          <w:szCs w:val="24"/>
        </w:rPr>
      </w:pPr>
      <w:r w:rsidRPr="006F2B7C">
        <w:rPr>
          <w:color w:val="000000"/>
          <w:sz w:val="24"/>
          <w:szCs w:val="24"/>
        </w:rPr>
        <w:t>发行股票、可转换公司债券或者分离交易的可转换公司债券的公司概况；</w:t>
      </w:r>
    </w:p>
    <w:p w:rsidR="00237D8F" w:rsidRPr="006F2B7C" w:rsidRDefault="00237D8F" w:rsidP="00AD26CF">
      <w:pPr>
        <w:numPr>
          <w:ilvl w:val="0"/>
          <w:numId w:val="14"/>
        </w:numPr>
        <w:tabs>
          <w:tab w:val="clear" w:pos="732"/>
          <w:tab w:val="left" w:pos="1080"/>
        </w:tabs>
        <w:snapToGrid w:val="0"/>
        <w:spacing w:line="460" w:lineRule="exact"/>
        <w:ind w:left="0" w:firstLineChars="200" w:firstLine="480"/>
        <w:rPr>
          <w:color w:val="000000"/>
          <w:sz w:val="24"/>
          <w:szCs w:val="24"/>
        </w:rPr>
      </w:pPr>
      <w:r w:rsidRPr="006F2B7C">
        <w:rPr>
          <w:color w:val="000000"/>
          <w:sz w:val="24"/>
          <w:szCs w:val="24"/>
        </w:rPr>
        <w:t>申请上市的股票、可转换公司债券或者分离交易的可转换公司债券的发行情况；</w:t>
      </w:r>
    </w:p>
    <w:p w:rsidR="00237D8F" w:rsidRPr="006F2B7C" w:rsidRDefault="00237D8F" w:rsidP="00AD26CF">
      <w:pPr>
        <w:numPr>
          <w:ilvl w:val="0"/>
          <w:numId w:val="14"/>
        </w:numPr>
        <w:tabs>
          <w:tab w:val="clear" w:pos="732"/>
          <w:tab w:val="left" w:pos="1080"/>
        </w:tabs>
        <w:snapToGrid w:val="0"/>
        <w:spacing w:line="460" w:lineRule="exact"/>
        <w:ind w:left="0" w:firstLineChars="200" w:firstLine="480"/>
        <w:rPr>
          <w:color w:val="000000"/>
          <w:sz w:val="24"/>
          <w:szCs w:val="24"/>
        </w:rPr>
      </w:pPr>
      <w:r w:rsidRPr="006F2B7C">
        <w:rPr>
          <w:color w:val="000000"/>
          <w:sz w:val="24"/>
          <w:szCs w:val="24"/>
        </w:rPr>
        <w:t>保荐人是否存在可能影响公正履行保荐职责情形的说明；</w:t>
      </w:r>
    </w:p>
    <w:p w:rsidR="00237D8F" w:rsidRPr="006F2B7C" w:rsidRDefault="00237D8F" w:rsidP="00AD26CF">
      <w:pPr>
        <w:numPr>
          <w:ilvl w:val="0"/>
          <w:numId w:val="14"/>
        </w:numPr>
        <w:tabs>
          <w:tab w:val="clear" w:pos="732"/>
          <w:tab w:val="left" w:pos="1080"/>
        </w:tabs>
        <w:snapToGrid w:val="0"/>
        <w:spacing w:line="460" w:lineRule="exact"/>
        <w:ind w:left="0" w:firstLineChars="200" w:firstLine="480"/>
        <w:rPr>
          <w:color w:val="000000"/>
          <w:sz w:val="24"/>
          <w:szCs w:val="24"/>
        </w:rPr>
      </w:pPr>
      <w:r w:rsidRPr="006F2B7C">
        <w:rPr>
          <w:color w:val="000000"/>
          <w:sz w:val="24"/>
          <w:szCs w:val="24"/>
        </w:rPr>
        <w:t>保荐人按照有关规定应当承诺的事项；</w:t>
      </w:r>
    </w:p>
    <w:p w:rsidR="00237D8F" w:rsidRPr="006F2B7C" w:rsidRDefault="00237D8F" w:rsidP="00AD26CF">
      <w:pPr>
        <w:numPr>
          <w:ilvl w:val="0"/>
          <w:numId w:val="14"/>
        </w:numPr>
        <w:tabs>
          <w:tab w:val="clear" w:pos="732"/>
          <w:tab w:val="left" w:pos="1080"/>
        </w:tabs>
        <w:snapToGrid w:val="0"/>
        <w:spacing w:line="460" w:lineRule="exact"/>
        <w:ind w:left="0" w:firstLineChars="200" w:firstLine="480"/>
        <w:rPr>
          <w:color w:val="000000"/>
          <w:sz w:val="24"/>
          <w:szCs w:val="24"/>
        </w:rPr>
      </w:pPr>
      <w:r w:rsidRPr="006F2B7C">
        <w:rPr>
          <w:color w:val="000000"/>
          <w:sz w:val="24"/>
          <w:szCs w:val="24"/>
        </w:rPr>
        <w:t>对公司持续督导期间的工作安排；</w:t>
      </w:r>
    </w:p>
    <w:p w:rsidR="00237D8F" w:rsidRPr="006F2B7C" w:rsidRDefault="00237D8F" w:rsidP="00AD26CF">
      <w:pPr>
        <w:numPr>
          <w:ilvl w:val="0"/>
          <w:numId w:val="14"/>
        </w:numPr>
        <w:tabs>
          <w:tab w:val="clear" w:pos="732"/>
          <w:tab w:val="left" w:pos="1080"/>
        </w:tabs>
        <w:snapToGrid w:val="0"/>
        <w:spacing w:line="460" w:lineRule="exact"/>
        <w:ind w:left="0" w:firstLineChars="200" w:firstLine="480"/>
        <w:rPr>
          <w:color w:val="000000"/>
          <w:sz w:val="24"/>
          <w:szCs w:val="24"/>
        </w:rPr>
      </w:pPr>
      <w:r w:rsidRPr="006F2B7C">
        <w:rPr>
          <w:color w:val="000000"/>
          <w:sz w:val="24"/>
          <w:szCs w:val="24"/>
        </w:rPr>
        <w:t>保荐人和相关保荐代表人的联系地址、电话和其他通讯方式；</w:t>
      </w:r>
    </w:p>
    <w:p w:rsidR="00237D8F" w:rsidRPr="006F2B7C" w:rsidRDefault="00237D8F" w:rsidP="00AD26CF">
      <w:pPr>
        <w:numPr>
          <w:ilvl w:val="0"/>
          <w:numId w:val="14"/>
        </w:numPr>
        <w:tabs>
          <w:tab w:val="clear" w:pos="732"/>
          <w:tab w:val="left" w:pos="1080"/>
        </w:tabs>
        <w:snapToGrid w:val="0"/>
        <w:spacing w:line="460" w:lineRule="exact"/>
        <w:ind w:left="0" w:firstLineChars="200" w:firstLine="480"/>
        <w:rPr>
          <w:color w:val="000000"/>
          <w:sz w:val="24"/>
          <w:szCs w:val="24"/>
        </w:rPr>
      </w:pPr>
      <w:r w:rsidRPr="006F2B7C">
        <w:rPr>
          <w:color w:val="000000"/>
          <w:sz w:val="24"/>
          <w:szCs w:val="24"/>
        </w:rPr>
        <w:t>保荐人认为应当说明的其他事项；</w:t>
      </w:r>
    </w:p>
    <w:p w:rsidR="00237D8F" w:rsidRPr="006F2B7C" w:rsidRDefault="00237D8F" w:rsidP="00AD26CF">
      <w:pPr>
        <w:numPr>
          <w:ilvl w:val="0"/>
          <w:numId w:val="14"/>
        </w:numPr>
        <w:tabs>
          <w:tab w:val="clear" w:pos="732"/>
          <w:tab w:val="left" w:pos="1080"/>
        </w:tabs>
        <w:snapToGrid w:val="0"/>
        <w:spacing w:line="460" w:lineRule="exact"/>
        <w:ind w:left="0" w:firstLineChars="200" w:firstLine="480"/>
        <w:rPr>
          <w:color w:val="000000"/>
          <w:sz w:val="24"/>
          <w:szCs w:val="24"/>
        </w:rPr>
      </w:pPr>
      <w:r w:rsidRPr="006F2B7C">
        <w:rPr>
          <w:color w:val="000000"/>
          <w:sz w:val="24"/>
          <w:szCs w:val="24"/>
        </w:rPr>
        <w:t>本所要求的其他内容。</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上市保荐书应当由保荐人的法定代表人（或者授权代表）和相关保荐代表人签字，注明日期并加盖保荐人公章。</w:t>
      </w:r>
    </w:p>
    <w:p w:rsidR="00237D8F" w:rsidRPr="006F2B7C" w:rsidRDefault="00237D8F" w:rsidP="00AD26CF">
      <w:pPr>
        <w:numPr>
          <w:ilvl w:val="1"/>
          <w:numId w:val="13"/>
        </w:numPr>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保荐人应当督导发行人按照本规则的规定履行信息披露及其他相关义务，审阅信息披露文件及其他相关文件，并保证向本所提交的与保荐工作相关的文件真实、准确、完整，没有虚假记载、误导性陈述或者重大遗漏。</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保荐人和保荐代表人应当同时督导发行人的董事、监事、高级管理人员、控股股东和实际控制人遵守本规则的规定，并履行向本所作出的承诺。</w:t>
      </w:r>
    </w:p>
    <w:p w:rsidR="00237D8F" w:rsidRPr="006F2B7C" w:rsidRDefault="00237D8F" w:rsidP="00AD26CF">
      <w:pPr>
        <w:numPr>
          <w:ilvl w:val="1"/>
          <w:numId w:val="13"/>
        </w:numPr>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保荐人应当在发行人向本所报送信息披露文件及其他文件之前，或者履行信息披露义务后五个交易日内，完成对有关文件的审阅工作，对存在问题的信息披露文件应当及时督促发行人更正或者补充，并同时向本所报告。</w:t>
      </w:r>
    </w:p>
    <w:p w:rsidR="00237D8F" w:rsidRPr="006F2B7C" w:rsidRDefault="00237D8F" w:rsidP="00AD26CF">
      <w:pPr>
        <w:numPr>
          <w:ilvl w:val="1"/>
          <w:numId w:val="13"/>
        </w:numPr>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lastRenderedPageBreak/>
        <w:t xml:space="preserve">  </w:t>
      </w:r>
      <w:r w:rsidRPr="006F2B7C">
        <w:rPr>
          <w:color w:val="000000"/>
          <w:sz w:val="24"/>
          <w:szCs w:val="24"/>
        </w:rPr>
        <w:t>保荐人履行保荐职责发表的意见应当及时告知发行人，记录于保荐工作档案。</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发行人应当配合保荐人和保荐代表人的工作。</w:t>
      </w:r>
    </w:p>
    <w:p w:rsidR="00237D8F" w:rsidRPr="006F2B7C" w:rsidRDefault="00237D8F" w:rsidP="00AD26CF">
      <w:pPr>
        <w:numPr>
          <w:ilvl w:val="1"/>
          <w:numId w:val="13"/>
        </w:numPr>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保荐人在履行保荐职责期间有充分理由确信发行人可能存在违反本规则规定的行为的，应当督促发行人作出说明并限期纠正；情节严重的，应当向本所报告。</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保荐人按照有关规定对发行人违法违规事项公开发表声明的，应当于披露前向本所报告，经本所审核后在指定媒体上公告。本所对上述公告进行形式审核，对其内容的真实性不承担责任。</w:t>
      </w:r>
    </w:p>
    <w:p w:rsidR="00237D8F" w:rsidRPr="006F2B7C" w:rsidRDefault="00237D8F" w:rsidP="00AD26CF">
      <w:pPr>
        <w:numPr>
          <w:ilvl w:val="1"/>
          <w:numId w:val="13"/>
        </w:numPr>
        <w:tabs>
          <w:tab w:val="left" w:pos="90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保荐人有充分理由确信中介机构及其签名人员按本规则规定出具的专业意见可能存在虚假记载、误导性陈述或者重大遗漏等违法违规情形或者其他不当情形的，应当及时发表意见；情节严重的，应当向本所报告。</w:t>
      </w:r>
    </w:p>
    <w:p w:rsidR="00237D8F" w:rsidRPr="006F2B7C" w:rsidRDefault="00237D8F" w:rsidP="00AD26CF">
      <w:pPr>
        <w:numPr>
          <w:ilvl w:val="1"/>
          <w:numId w:val="13"/>
        </w:numPr>
        <w:tabs>
          <w:tab w:val="left" w:pos="90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保荐人和发行人终止保荐协议的，应当自终止之日起五个交易日内向本所报告，说明原因并由发行人发布公告。</w:t>
      </w:r>
    </w:p>
    <w:p w:rsidR="00237D8F" w:rsidRPr="006F2B7C" w:rsidRDefault="00237D8F" w:rsidP="00AD26CF">
      <w:pPr>
        <w:tabs>
          <w:tab w:val="left" w:pos="90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发行人另行聘请保荐人的，应当及时向本所报告并公告。新聘请的保荐人应当及时向本所提交</w:t>
      </w:r>
      <w:r w:rsidR="00A21CA4" w:rsidRPr="006F2B7C">
        <w:rPr>
          <w:color w:val="000000"/>
          <w:sz w:val="24"/>
          <w:szCs w:val="24"/>
        </w:rPr>
        <w:t>本规则第</w:t>
      </w:r>
      <w:r w:rsidRPr="006F2B7C">
        <w:rPr>
          <w:color w:val="000000"/>
          <w:sz w:val="24"/>
          <w:szCs w:val="24"/>
        </w:rPr>
        <w:t>4.4</w:t>
      </w:r>
      <w:r w:rsidRPr="006F2B7C">
        <w:rPr>
          <w:color w:val="000000"/>
          <w:sz w:val="24"/>
          <w:szCs w:val="24"/>
        </w:rPr>
        <w:t>条规定的有关文件。</w:t>
      </w:r>
    </w:p>
    <w:p w:rsidR="00237D8F" w:rsidRPr="006F2B7C" w:rsidRDefault="00237D8F" w:rsidP="00AD26CF">
      <w:pPr>
        <w:numPr>
          <w:ilvl w:val="1"/>
          <w:numId w:val="13"/>
        </w:numPr>
        <w:tabs>
          <w:tab w:val="left" w:pos="90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保荐人更换保荐代表人的，应当通知发行人，并在五个交易日内向本所报告，说明原因并提供更换后的保荐代表人的相关资料。发行人应当在收到通知后及时披露保荐代表人变更事宜。</w:t>
      </w:r>
    </w:p>
    <w:p w:rsidR="00237D8F" w:rsidRPr="006F2B7C" w:rsidRDefault="00237D8F" w:rsidP="00AD26CF">
      <w:pPr>
        <w:numPr>
          <w:ilvl w:val="1"/>
          <w:numId w:val="13"/>
        </w:numPr>
        <w:tabs>
          <w:tab w:val="left" w:pos="90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保荐人应当自持续督导工作结束后十个交易日内向本所报送保荐总结报告书。</w:t>
      </w:r>
    </w:p>
    <w:p w:rsidR="00237D8F" w:rsidRPr="006F2B7C" w:rsidRDefault="00237D8F" w:rsidP="00AD26CF">
      <w:pPr>
        <w:numPr>
          <w:ilvl w:val="1"/>
          <w:numId w:val="13"/>
        </w:numPr>
        <w:tabs>
          <w:tab w:val="left" w:pos="90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保荐人、相关保荐代表人和保荐工作其他参与人员不得利用从事保荐工作期间获得的发行人尚未披露的信息进行内幕交易，为自己或者他人谋取利益。</w:t>
      </w:r>
    </w:p>
    <w:p w:rsidR="00237D8F" w:rsidRPr="006F2B7C" w:rsidRDefault="00237D8F" w:rsidP="00AD26CF">
      <w:pPr>
        <w:autoSpaceDE w:val="0"/>
        <w:autoSpaceDN w:val="0"/>
        <w:adjustRightInd w:val="0"/>
        <w:snapToGrid w:val="0"/>
        <w:spacing w:line="460" w:lineRule="exact"/>
        <w:ind w:firstLineChars="200" w:firstLine="480"/>
        <w:rPr>
          <w:color w:val="000000"/>
          <w:sz w:val="24"/>
          <w:szCs w:val="24"/>
        </w:rPr>
      </w:pPr>
    </w:p>
    <w:p w:rsidR="00237D8F" w:rsidRPr="006F2B7C" w:rsidRDefault="008A01D0" w:rsidP="00AD26CF">
      <w:pPr>
        <w:pStyle w:val="1"/>
        <w:tabs>
          <w:tab w:val="num" w:pos="1125"/>
        </w:tabs>
        <w:spacing w:before="0" w:after="0" w:line="460" w:lineRule="exact"/>
        <w:jc w:val="center"/>
        <w:rPr>
          <w:bCs w:val="0"/>
          <w:iCs/>
          <w:color w:val="000000"/>
          <w:sz w:val="28"/>
          <w:szCs w:val="28"/>
        </w:rPr>
      </w:pPr>
      <w:bookmarkStart w:id="20" w:name="_Toc55793054"/>
      <w:bookmarkStart w:id="21" w:name="_Toc501628691"/>
      <w:r w:rsidRPr="006F2B7C">
        <w:rPr>
          <w:bCs w:val="0"/>
          <w:iCs/>
          <w:color w:val="000000"/>
          <w:sz w:val="28"/>
          <w:szCs w:val="28"/>
        </w:rPr>
        <w:lastRenderedPageBreak/>
        <w:t>第五章</w:t>
      </w:r>
      <w:r w:rsidR="00237D8F" w:rsidRPr="006F2B7C">
        <w:rPr>
          <w:bCs w:val="0"/>
          <w:iCs/>
          <w:color w:val="000000"/>
          <w:sz w:val="28"/>
          <w:szCs w:val="28"/>
        </w:rPr>
        <w:t xml:space="preserve">  </w:t>
      </w:r>
      <w:r w:rsidR="00237D8F" w:rsidRPr="006F2B7C">
        <w:rPr>
          <w:bCs w:val="0"/>
          <w:iCs/>
          <w:color w:val="000000"/>
          <w:sz w:val="28"/>
          <w:szCs w:val="28"/>
        </w:rPr>
        <w:t>股票和可转换公司债券上市</w:t>
      </w:r>
      <w:bookmarkEnd w:id="20"/>
      <w:bookmarkEnd w:id="21"/>
    </w:p>
    <w:p w:rsidR="00237D8F" w:rsidRPr="006F2B7C" w:rsidRDefault="008A01D0">
      <w:pPr>
        <w:pStyle w:val="2"/>
        <w:ind w:firstLineChars="900" w:firstLine="2168"/>
        <w:rPr>
          <w:rFonts w:ascii="Times New Roman" w:hAnsi="Times New Roman"/>
          <w:bCs/>
          <w:iCs/>
          <w:color w:val="000000"/>
          <w:sz w:val="24"/>
        </w:rPr>
      </w:pPr>
      <w:bookmarkStart w:id="22" w:name="_Toc55793055"/>
      <w:bookmarkStart w:id="23" w:name="_Toc501628692"/>
      <w:r w:rsidRPr="006F2B7C">
        <w:rPr>
          <w:rFonts w:ascii="Times New Roman" w:hAnsi="Times New Roman"/>
          <w:bCs/>
          <w:iCs/>
          <w:color w:val="000000"/>
          <w:sz w:val="24"/>
        </w:rPr>
        <w:t>第一节</w:t>
      </w:r>
      <w:r w:rsidR="00237D8F" w:rsidRPr="006F2B7C">
        <w:rPr>
          <w:rFonts w:ascii="Times New Roman" w:hAnsi="Times New Roman"/>
          <w:bCs/>
          <w:iCs/>
          <w:color w:val="000000"/>
          <w:sz w:val="24"/>
        </w:rPr>
        <w:t xml:space="preserve">  </w:t>
      </w:r>
      <w:r w:rsidR="00237D8F" w:rsidRPr="006F2B7C">
        <w:rPr>
          <w:rFonts w:ascii="Times New Roman" w:hAnsi="Times New Roman"/>
          <w:bCs/>
          <w:iCs/>
          <w:color w:val="000000"/>
          <w:sz w:val="24"/>
        </w:rPr>
        <w:t>首次公开发行的股票上市</w:t>
      </w:r>
      <w:bookmarkEnd w:id="22"/>
      <w:bookmarkEnd w:id="23"/>
    </w:p>
    <w:p w:rsidR="00AD26CF" w:rsidRPr="006F2B7C" w:rsidRDefault="00237D8F" w:rsidP="00AD26CF">
      <w:pPr>
        <w:numPr>
          <w:ilvl w:val="2"/>
          <w:numId w:val="15"/>
        </w:numPr>
        <w:tabs>
          <w:tab w:val="clear" w:pos="720"/>
          <w:tab w:val="left" w:pos="1080"/>
        </w:tabs>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发行人首次公开发行股票后申请其股票在本所上市，应当符合下列条件：</w:t>
      </w:r>
    </w:p>
    <w:p w:rsidR="00AD26C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（一）股票已公开发行；</w:t>
      </w:r>
    </w:p>
    <w:p w:rsidR="00AD26C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（二）公司股本总额不少于五千万元；</w:t>
      </w:r>
    </w:p>
    <w:p w:rsidR="00AD26C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（三）公开发行的股份达到公司股份总数的</w:t>
      </w:r>
      <w:r w:rsidRPr="006F2B7C">
        <w:rPr>
          <w:color w:val="000000"/>
          <w:sz w:val="24"/>
          <w:szCs w:val="24"/>
        </w:rPr>
        <w:t>25%</w:t>
      </w:r>
      <w:r w:rsidRPr="006F2B7C">
        <w:rPr>
          <w:color w:val="000000"/>
          <w:sz w:val="24"/>
          <w:szCs w:val="24"/>
        </w:rPr>
        <w:t>以上；公司股本总额超过四亿元的，公开发行股份的比例为</w:t>
      </w:r>
      <w:r w:rsidRPr="006F2B7C">
        <w:rPr>
          <w:color w:val="000000"/>
          <w:sz w:val="24"/>
          <w:szCs w:val="24"/>
        </w:rPr>
        <w:t>10%</w:t>
      </w:r>
      <w:r w:rsidRPr="006F2B7C">
        <w:rPr>
          <w:color w:val="000000"/>
          <w:sz w:val="24"/>
          <w:szCs w:val="24"/>
        </w:rPr>
        <w:t>以上；</w:t>
      </w:r>
    </w:p>
    <w:p w:rsidR="00AD26C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（四）公司最近三年无重大违法行为，财务会计报告无虚假记载；</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（五）本所要求的其他条件。</w:t>
      </w:r>
    </w:p>
    <w:p w:rsidR="00237D8F" w:rsidRPr="006F2B7C" w:rsidRDefault="00237D8F" w:rsidP="00AD26CF">
      <w:pPr>
        <w:numPr>
          <w:ilvl w:val="2"/>
          <w:numId w:val="15"/>
        </w:numPr>
        <w:tabs>
          <w:tab w:val="clear" w:pos="720"/>
          <w:tab w:val="left" w:pos="1080"/>
        </w:tabs>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发行人向本所申请其首次公开发行的股票上市时，应当按照有关规定编制上市公告书。</w:t>
      </w:r>
    </w:p>
    <w:p w:rsidR="00237D8F" w:rsidRPr="006F2B7C" w:rsidRDefault="00237D8F" w:rsidP="00AD26CF">
      <w:pPr>
        <w:numPr>
          <w:ilvl w:val="2"/>
          <w:numId w:val="15"/>
        </w:numPr>
        <w:tabs>
          <w:tab w:val="clear" w:pos="720"/>
          <w:tab w:val="left" w:pos="1080"/>
        </w:tabs>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发行人向本所申请其首次公开发行的股票上市，应当提交下列文件：</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（一）上市报告书（申请书）；</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（二）申请股票上市的董事会和股东大会决议；</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（三）公司营业执照复印件；</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（四）公司章程；</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（五）依法经具有从事证券、期货相关业务资格的会计师事务所审计的发行人最近三年的财务会计报告；</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（六）保荐协议和保荐人出具的上市保荐书；</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（七）律师事务所出具的法律意见书；</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（八）具有从事证券、期货相关业务资格的会计师事务所出具的验资报告；</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（九）发行人全部股票已经中国证券登记结算有限责任公司深圳分公司（以下简称</w:t>
      </w:r>
      <w:r w:rsidRPr="006F2B7C">
        <w:rPr>
          <w:color w:val="000000"/>
          <w:sz w:val="24"/>
          <w:szCs w:val="24"/>
        </w:rPr>
        <w:t>“</w:t>
      </w:r>
      <w:r w:rsidRPr="006F2B7C">
        <w:rPr>
          <w:color w:val="000000"/>
          <w:sz w:val="24"/>
          <w:szCs w:val="24"/>
        </w:rPr>
        <w:t>结算公司</w:t>
      </w:r>
      <w:r w:rsidRPr="006F2B7C">
        <w:rPr>
          <w:color w:val="000000"/>
          <w:sz w:val="24"/>
          <w:szCs w:val="24"/>
        </w:rPr>
        <w:t>”</w:t>
      </w:r>
      <w:r w:rsidRPr="006F2B7C">
        <w:rPr>
          <w:color w:val="000000"/>
          <w:sz w:val="24"/>
          <w:szCs w:val="24"/>
        </w:rPr>
        <w:t>）托管的证明文件；</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（十）董事、监事和高级管理人员持有本公司股份情况报告和《董事（监事、高级管理人员）声明及承诺书》；</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（十一）发行人拟聘任或者已聘任的董事会秘书的有关资料；</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lastRenderedPageBreak/>
        <w:t>（十二）控股股东和实际控制人承诺函；</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（十三）公开发行前已发行股份持有人所持股份已在结算公司锁定的证明文件；</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（十四）发行后至上市前按规定新增的财务资料和有关重大事件的说明文件（如适用）；</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（十五）最近一次的招股说明书；</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（十六）上市公告书；</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（十七）</w:t>
      </w:r>
      <w:r w:rsidR="007F364B" w:rsidRPr="006F2B7C">
        <w:rPr>
          <w:color w:val="000000"/>
          <w:sz w:val="24"/>
          <w:szCs w:val="24"/>
        </w:rPr>
        <w:t>本规则第</w:t>
      </w:r>
      <w:r w:rsidRPr="006F2B7C">
        <w:rPr>
          <w:color w:val="000000"/>
          <w:sz w:val="24"/>
          <w:szCs w:val="24"/>
        </w:rPr>
        <w:t>5.1.6</w:t>
      </w:r>
      <w:r w:rsidRPr="006F2B7C">
        <w:rPr>
          <w:color w:val="000000"/>
          <w:sz w:val="24"/>
          <w:szCs w:val="24"/>
        </w:rPr>
        <w:t>条所述承诺函；</w:t>
      </w:r>
    </w:p>
    <w:p w:rsidR="00237D8F" w:rsidRPr="006F2B7C" w:rsidRDefault="00237D8F" w:rsidP="00AD26CF">
      <w:pPr>
        <w:snapToGrid w:val="0"/>
        <w:spacing w:line="460" w:lineRule="exact"/>
        <w:ind w:firstLineChars="200" w:firstLine="480"/>
        <w:rPr>
          <w:color w:val="000000"/>
          <w:sz w:val="24"/>
          <w:szCs w:val="24"/>
        </w:rPr>
      </w:pPr>
      <w:r w:rsidRPr="006F2B7C">
        <w:rPr>
          <w:color w:val="000000"/>
          <w:sz w:val="24"/>
          <w:szCs w:val="24"/>
        </w:rPr>
        <w:t>（十八）本所要求的其他文件。</w:t>
      </w:r>
    </w:p>
    <w:p w:rsidR="00237D8F" w:rsidRPr="006F2B7C" w:rsidRDefault="00237D8F" w:rsidP="00AD26CF">
      <w:pPr>
        <w:numPr>
          <w:ilvl w:val="2"/>
          <w:numId w:val="15"/>
        </w:numPr>
        <w:tabs>
          <w:tab w:val="clear" w:pos="720"/>
          <w:tab w:val="left" w:pos="1080"/>
        </w:tabs>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发行人及其董事、监事、高级管理人员应当保证向本所提交的上市申请文件内容真实、准确、完整，不存在虚假记载、误导性陈述或者重大遗漏。</w:t>
      </w:r>
    </w:p>
    <w:p w:rsidR="00237D8F" w:rsidRPr="006F2B7C" w:rsidRDefault="00237D8F" w:rsidP="00AD26CF">
      <w:pPr>
        <w:numPr>
          <w:ilvl w:val="2"/>
          <w:numId w:val="15"/>
        </w:numPr>
        <w:tabs>
          <w:tab w:val="clear" w:pos="720"/>
          <w:tab w:val="left" w:pos="1080"/>
        </w:tabs>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发行人公开发行股票前已发行的股份，自发行人股票上市之日起一年内不得转让。</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 xml:space="preserve">5.1.6  </w:t>
      </w:r>
      <w:r w:rsidRPr="006F2B7C">
        <w:rPr>
          <w:color w:val="000000"/>
          <w:sz w:val="24"/>
          <w:szCs w:val="24"/>
        </w:rPr>
        <w:t>发行人向本所提出其首次公开发行的股票上市申请时，控股股东和</w:t>
      </w:r>
      <w:r w:rsidRPr="006F2B7C">
        <w:rPr>
          <w:rStyle w:val="af6"/>
          <w:b w:val="0"/>
          <w:color w:val="000000"/>
          <w:sz w:val="24"/>
          <w:szCs w:val="24"/>
        </w:rPr>
        <w:t>实际控制人</w:t>
      </w:r>
      <w:r w:rsidRPr="006F2B7C">
        <w:rPr>
          <w:color w:val="000000"/>
          <w:sz w:val="24"/>
          <w:szCs w:val="24"/>
        </w:rPr>
        <w:t>应当承诺：自发行人股票上市之日起三十六个月内，不转让或者委托他人管理其直接或者间接持有的发行人公开发行股票前已发行的股份，也不由发行人回购其直接或者间接持有的发行人公开发行股票前已发行的股份。</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发行人应当在上市公告书中公告上述承诺。</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自发行人股票上市之日起一年后，出现下列情形之一的，经控股股东或者</w:t>
      </w:r>
      <w:r w:rsidRPr="006F2B7C">
        <w:rPr>
          <w:rStyle w:val="af6"/>
          <w:b w:val="0"/>
          <w:color w:val="000000"/>
          <w:sz w:val="24"/>
          <w:szCs w:val="24"/>
        </w:rPr>
        <w:t>实际控制人申请并</w:t>
      </w:r>
      <w:r w:rsidRPr="006F2B7C">
        <w:rPr>
          <w:color w:val="000000"/>
          <w:sz w:val="24"/>
          <w:szCs w:val="24"/>
        </w:rPr>
        <w:t>经本所同意，可以豁免遵守上述承诺：</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（一）转让双方存在实际控制关系，或者均受同一控制人所控制；</w:t>
      </w:r>
    </w:p>
    <w:p w:rsidR="00237D8F" w:rsidRPr="006F2B7C" w:rsidRDefault="00237D8F" w:rsidP="00AD26CF">
      <w:pPr>
        <w:widowControl/>
        <w:tabs>
          <w:tab w:val="left" w:pos="1080"/>
        </w:tabs>
        <w:snapToGrid w:val="0"/>
        <w:spacing w:line="460" w:lineRule="exact"/>
        <w:ind w:firstLineChars="200" w:firstLine="480"/>
        <w:rPr>
          <w:color w:val="000000"/>
          <w:kern w:val="0"/>
          <w:sz w:val="24"/>
          <w:szCs w:val="24"/>
        </w:rPr>
      </w:pPr>
      <w:r w:rsidRPr="006F2B7C">
        <w:rPr>
          <w:color w:val="000000"/>
          <w:sz w:val="24"/>
          <w:szCs w:val="24"/>
        </w:rPr>
        <w:t>（二）</w:t>
      </w:r>
      <w:r w:rsidRPr="006F2B7C">
        <w:rPr>
          <w:bCs/>
          <w:iCs/>
          <w:color w:val="000000"/>
          <w:kern w:val="0"/>
          <w:sz w:val="24"/>
          <w:szCs w:val="24"/>
        </w:rPr>
        <w:t>因上市公司陷入危机或者面临严重财务困难，受让人提出的挽救公司的重组方案获得该公司股东大会审议通过和有关部门批准，且受让人承诺继续遵守上述承诺；</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（三）本所认定的其他情形。</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5.1.7</w:t>
      </w:r>
      <w:r w:rsidRPr="006F2B7C">
        <w:rPr>
          <w:b/>
          <w:color w:val="000000"/>
          <w:sz w:val="24"/>
          <w:szCs w:val="24"/>
        </w:rPr>
        <w:t xml:space="preserve">  </w:t>
      </w:r>
      <w:r w:rsidRPr="006F2B7C">
        <w:rPr>
          <w:color w:val="000000"/>
          <w:sz w:val="24"/>
          <w:szCs w:val="24"/>
        </w:rPr>
        <w:t>本所在收到全套上市申请文件后七个交易日内，作出是否同意上市的决定。出现特殊情况时，本所可以暂缓作出决定。</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 xml:space="preserve">5.1.8  </w:t>
      </w:r>
      <w:r w:rsidRPr="006F2B7C">
        <w:rPr>
          <w:color w:val="000000"/>
          <w:sz w:val="24"/>
          <w:szCs w:val="24"/>
        </w:rPr>
        <w:t>本所设立上市委员会对上市申请进行审议，作出独立的专业判断并形成</w:t>
      </w:r>
      <w:r w:rsidRPr="006F2B7C">
        <w:rPr>
          <w:color w:val="000000"/>
          <w:sz w:val="24"/>
          <w:szCs w:val="24"/>
        </w:rPr>
        <w:lastRenderedPageBreak/>
        <w:t>审核意见，本所根据上市委员会意见作出是否同意上市的决定。</w:t>
      </w:r>
    </w:p>
    <w:p w:rsidR="00237D8F" w:rsidRPr="006F2B7C" w:rsidRDefault="007F364B" w:rsidP="00AD26CF">
      <w:pPr>
        <w:tabs>
          <w:tab w:val="left" w:pos="1080"/>
        </w:tabs>
        <w:snapToGrid w:val="0"/>
        <w:spacing w:line="460" w:lineRule="exact"/>
        <w:ind w:firstLineChars="200" w:firstLine="480"/>
        <w:rPr>
          <w:color w:val="000000"/>
          <w:sz w:val="24"/>
          <w:szCs w:val="24"/>
        </w:rPr>
      </w:pPr>
      <w:r w:rsidRPr="006F2B7C">
        <w:rPr>
          <w:color w:val="000000"/>
          <w:sz w:val="24"/>
          <w:szCs w:val="24"/>
        </w:rPr>
        <w:t>本规则第</w:t>
      </w:r>
      <w:r w:rsidR="00237D8F" w:rsidRPr="006F2B7C">
        <w:rPr>
          <w:color w:val="000000"/>
          <w:sz w:val="24"/>
          <w:szCs w:val="24"/>
        </w:rPr>
        <w:t>5.1.1</w:t>
      </w:r>
      <w:r w:rsidR="00237D8F" w:rsidRPr="006F2B7C">
        <w:rPr>
          <w:color w:val="000000"/>
          <w:sz w:val="24"/>
          <w:szCs w:val="24"/>
        </w:rPr>
        <w:t>条所列第（一）项至第（四）项条件为在本所上市的必备条件，本所并不保证发行人符合上述条件时，其上市申请一定能够获得本所同意。</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 xml:space="preserve">5.1.9  </w:t>
      </w:r>
      <w:r w:rsidRPr="006F2B7C">
        <w:rPr>
          <w:color w:val="000000"/>
          <w:sz w:val="24"/>
          <w:szCs w:val="24"/>
        </w:rPr>
        <w:t>首次公开发行的股票上市申请获得本所</w:t>
      </w:r>
      <w:r w:rsidR="00601B03" w:rsidRPr="006F2B7C">
        <w:rPr>
          <w:color w:val="000000"/>
          <w:sz w:val="24"/>
          <w:szCs w:val="24"/>
        </w:rPr>
        <w:t>同意</w:t>
      </w:r>
      <w:r w:rsidRPr="006F2B7C">
        <w:rPr>
          <w:color w:val="000000"/>
          <w:sz w:val="24"/>
          <w:szCs w:val="24"/>
        </w:rPr>
        <w:t>后，发行人应当于其股票上市前五个交易日内，在指定媒体上披露下列文件：</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（一）上市公告书；</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（二）公司章程；</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（三）申请股票上市的股东大会决议；</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（四）法律意见书；</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（五）上市保荐书。</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上述文件应当置备于公司住所，供公众查阅。</w:t>
      </w:r>
    </w:p>
    <w:p w:rsidR="00237D8F" w:rsidRPr="006F2B7C" w:rsidRDefault="00237D8F" w:rsidP="00DE152B">
      <w:pPr>
        <w:snapToGrid w:val="0"/>
        <w:spacing w:line="460" w:lineRule="exact"/>
        <w:ind w:firstLineChars="200" w:firstLine="480"/>
        <w:rPr>
          <w:color w:val="000000"/>
          <w:sz w:val="24"/>
          <w:szCs w:val="24"/>
        </w:rPr>
      </w:pPr>
      <w:r w:rsidRPr="006F2B7C">
        <w:rPr>
          <w:color w:val="000000"/>
          <w:sz w:val="24"/>
          <w:szCs w:val="24"/>
        </w:rPr>
        <w:t>发行人在提出上市申请期间，未经本所同意，不得擅自披露与上市有关的信息。</w:t>
      </w:r>
    </w:p>
    <w:p w:rsidR="00486155" w:rsidRPr="006F2B7C" w:rsidRDefault="00486155" w:rsidP="00DE152B">
      <w:pPr>
        <w:snapToGrid w:val="0"/>
        <w:spacing w:line="460" w:lineRule="exact"/>
        <w:ind w:firstLineChars="200" w:firstLine="480"/>
        <w:rPr>
          <w:color w:val="000000"/>
          <w:sz w:val="24"/>
          <w:szCs w:val="24"/>
        </w:rPr>
      </w:pPr>
    </w:p>
    <w:p w:rsidR="00237D8F" w:rsidRPr="006F2B7C" w:rsidRDefault="008A01D0">
      <w:pPr>
        <w:pStyle w:val="2"/>
        <w:ind w:firstLineChars="750" w:firstLine="1807"/>
        <w:rPr>
          <w:rFonts w:ascii="Times New Roman" w:hAnsi="Times New Roman"/>
          <w:bCs/>
          <w:iCs/>
          <w:color w:val="000000"/>
          <w:sz w:val="24"/>
        </w:rPr>
      </w:pPr>
      <w:bookmarkStart w:id="24" w:name="_Toc55793056"/>
      <w:bookmarkStart w:id="25" w:name="_Toc501628693"/>
      <w:r w:rsidRPr="006F2B7C">
        <w:rPr>
          <w:rFonts w:ascii="Times New Roman" w:hAnsi="Times New Roman"/>
          <w:bCs/>
          <w:iCs/>
          <w:color w:val="000000"/>
          <w:sz w:val="24"/>
        </w:rPr>
        <w:t>第二节</w:t>
      </w:r>
      <w:r w:rsidR="00237D8F" w:rsidRPr="006F2B7C">
        <w:rPr>
          <w:rFonts w:ascii="Times New Roman" w:hAnsi="Times New Roman"/>
          <w:bCs/>
          <w:iCs/>
          <w:color w:val="000000"/>
          <w:sz w:val="24"/>
        </w:rPr>
        <w:t xml:space="preserve">  </w:t>
      </w:r>
      <w:r w:rsidR="00237D8F" w:rsidRPr="006F2B7C">
        <w:rPr>
          <w:rFonts w:ascii="Times New Roman" w:hAnsi="Times New Roman"/>
          <w:bCs/>
          <w:iCs/>
          <w:color w:val="000000"/>
          <w:sz w:val="24"/>
        </w:rPr>
        <w:t>上市公司新股和可转换公司债券的发行与上市</w:t>
      </w:r>
      <w:bookmarkEnd w:id="24"/>
      <w:bookmarkEnd w:id="25"/>
    </w:p>
    <w:p w:rsidR="00237D8F" w:rsidRPr="006F2B7C" w:rsidRDefault="00237D8F" w:rsidP="00AD26CF">
      <w:pPr>
        <w:numPr>
          <w:ilvl w:val="2"/>
          <w:numId w:val="16"/>
        </w:numPr>
        <w:tabs>
          <w:tab w:val="clear" w:pos="720"/>
          <w:tab w:val="left" w:pos="1080"/>
        </w:tabs>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上市公司向本所申请办理新股、可转换公司债券或者分离交易的可转换公司债券发行事宜时，应当提交下列文件：</w:t>
      </w:r>
    </w:p>
    <w:p w:rsidR="00237D8F" w:rsidRPr="006F2B7C" w:rsidRDefault="00237D8F" w:rsidP="00AD26CF">
      <w:pPr>
        <w:numPr>
          <w:ilvl w:val="0"/>
          <w:numId w:val="17"/>
        </w:numPr>
        <w:tabs>
          <w:tab w:val="left" w:pos="1080"/>
        </w:tabs>
        <w:snapToGrid w:val="0"/>
        <w:spacing w:line="460" w:lineRule="exact"/>
        <w:ind w:left="0" w:firstLineChars="200" w:firstLine="480"/>
        <w:rPr>
          <w:color w:val="000000"/>
          <w:sz w:val="24"/>
          <w:szCs w:val="24"/>
        </w:rPr>
      </w:pPr>
      <w:r w:rsidRPr="006F2B7C">
        <w:rPr>
          <w:color w:val="000000"/>
          <w:sz w:val="24"/>
          <w:szCs w:val="24"/>
        </w:rPr>
        <w:t>中国证监会的核准文件；</w:t>
      </w:r>
    </w:p>
    <w:p w:rsidR="00237D8F" w:rsidRPr="006F2B7C" w:rsidRDefault="00237D8F" w:rsidP="00AD26CF">
      <w:pPr>
        <w:numPr>
          <w:ilvl w:val="0"/>
          <w:numId w:val="17"/>
        </w:numPr>
        <w:tabs>
          <w:tab w:val="left" w:pos="1080"/>
        </w:tabs>
        <w:snapToGrid w:val="0"/>
        <w:spacing w:line="460" w:lineRule="exact"/>
        <w:ind w:left="0" w:firstLineChars="200" w:firstLine="480"/>
        <w:rPr>
          <w:color w:val="000000"/>
          <w:sz w:val="24"/>
          <w:szCs w:val="24"/>
        </w:rPr>
      </w:pPr>
      <w:r w:rsidRPr="006F2B7C">
        <w:rPr>
          <w:color w:val="000000"/>
          <w:sz w:val="24"/>
          <w:szCs w:val="24"/>
        </w:rPr>
        <w:t>经中国证监会审核的全部发行申报材料；</w:t>
      </w:r>
    </w:p>
    <w:p w:rsidR="00237D8F" w:rsidRPr="006F2B7C" w:rsidRDefault="00237D8F" w:rsidP="00AD26CF">
      <w:pPr>
        <w:numPr>
          <w:ilvl w:val="0"/>
          <w:numId w:val="17"/>
        </w:numPr>
        <w:tabs>
          <w:tab w:val="left" w:pos="1080"/>
        </w:tabs>
        <w:snapToGrid w:val="0"/>
        <w:spacing w:line="460" w:lineRule="exact"/>
        <w:ind w:left="0" w:firstLineChars="200" w:firstLine="480"/>
        <w:rPr>
          <w:color w:val="000000"/>
          <w:sz w:val="24"/>
          <w:szCs w:val="24"/>
        </w:rPr>
      </w:pPr>
      <w:r w:rsidRPr="006F2B7C">
        <w:rPr>
          <w:color w:val="000000"/>
          <w:sz w:val="24"/>
          <w:szCs w:val="24"/>
        </w:rPr>
        <w:t>发行的预计时间安排；</w:t>
      </w:r>
    </w:p>
    <w:p w:rsidR="00237D8F" w:rsidRPr="006F2B7C" w:rsidRDefault="00237D8F" w:rsidP="00AD26CF">
      <w:pPr>
        <w:numPr>
          <w:ilvl w:val="0"/>
          <w:numId w:val="17"/>
        </w:numPr>
        <w:tabs>
          <w:tab w:val="left" w:pos="1080"/>
        </w:tabs>
        <w:snapToGrid w:val="0"/>
        <w:spacing w:line="460" w:lineRule="exact"/>
        <w:ind w:left="0" w:firstLineChars="200" w:firstLine="480"/>
        <w:rPr>
          <w:color w:val="000000"/>
          <w:sz w:val="24"/>
          <w:szCs w:val="24"/>
        </w:rPr>
      </w:pPr>
      <w:r w:rsidRPr="006F2B7C">
        <w:rPr>
          <w:color w:val="000000"/>
          <w:sz w:val="24"/>
          <w:szCs w:val="24"/>
        </w:rPr>
        <w:t>发行具体实施方案和发行公告；</w:t>
      </w:r>
    </w:p>
    <w:p w:rsidR="00237D8F" w:rsidRPr="006F2B7C" w:rsidRDefault="00237D8F" w:rsidP="00AD26CF">
      <w:pPr>
        <w:numPr>
          <w:ilvl w:val="0"/>
          <w:numId w:val="17"/>
        </w:numPr>
        <w:tabs>
          <w:tab w:val="left" w:pos="1080"/>
        </w:tabs>
        <w:snapToGrid w:val="0"/>
        <w:spacing w:line="460" w:lineRule="exact"/>
        <w:ind w:left="0" w:firstLineChars="200" w:firstLine="480"/>
        <w:rPr>
          <w:color w:val="000000"/>
          <w:sz w:val="24"/>
          <w:szCs w:val="24"/>
        </w:rPr>
      </w:pPr>
      <w:r w:rsidRPr="006F2B7C">
        <w:rPr>
          <w:color w:val="000000"/>
          <w:sz w:val="24"/>
          <w:szCs w:val="24"/>
        </w:rPr>
        <w:t>相关招股意向书或者募集说明书；</w:t>
      </w:r>
    </w:p>
    <w:p w:rsidR="00237D8F" w:rsidRPr="006F2B7C" w:rsidRDefault="00237D8F" w:rsidP="00AD26CF">
      <w:pPr>
        <w:numPr>
          <w:ilvl w:val="0"/>
          <w:numId w:val="17"/>
        </w:numPr>
        <w:tabs>
          <w:tab w:val="left" w:pos="1080"/>
        </w:tabs>
        <w:snapToGrid w:val="0"/>
        <w:spacing w:line="460" w:lineRule="exact"/>
        <w:ind w:left="0" w:firstLineChars="200" w:firstLine="480"/>
        <w:rPr>
          <w:color w:val="000000"/>
          <w:sz w:val="24"/>
          <w:szCs w:val="24"/>
        </w:rPr>
      </w:pPr>
      <w:r w:rsidRPr="006F2B7C">
        <w:rPr>
          <w:color w:val="000000"/>
          <w:sz w:val="24"/>
          <w:szCs w:val="24"/>
        </w:rPr>
        <w:t>本所要求的其他文件。</w:t>
      </w:r>
    </w:p>
    <w:p w:rsidR="00237D8F" w:rsidRPr="006F2B7C" w:rsidRDefault="00237D8F" w:rsidP="00AD26CF">
      <w:pPr>
        <w:numPr>
          <w:ilvl w:val="2"/>
          <w:numId w:val="16"/>
        </w:numPr>
        <w:tabs>
          <w:tab w:val="clear" w:pos="720"/>
          <w:tab w:val="left" w:pos="1080"/>
        </w:tabs>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上市公司应当按照中国证监会有关规定，编制并及时披露涉及新股、可转换公司债券或者分离交易的可转换公司债券发行的相关公告。</w:t>
      </w:r>
    </w:p>
    <w:p w:rsidR="00237D8F" w:rsidRPr="006F2B7C" w:rsidRDefault="00237D8F" w:rsidP="00AD26CF">
      <w:pPr>
        <w:numPr>
          <w:ilvl w:val="2"/>
          <w:numId w:val="16"/>
        </w:numPr>
        <w:tabs>
          <w:tab w:val="clear" w:pos="720"/>
          <w:tab w:val="left" w:pos="1080"/>
        </w:tabs>
        <w:snapToGrid w:val="0"/>
        <w:spacing w:line="46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发行完成后，上市公司可以向本所申请新股、可转换公司债券或者分离交易的可转换公司债券上市。</w:t>
      </w:r>
    </w:p>
    <w:p w:rsidR="00AD26CF" w:rsidRPr="006F2B7C" w:rsidRDefault="00237D8F" w:rsidP="00AD26CF">
      <w:pPr>
        <w:numPr>
          <w:ilvl w:val="2"/>
          <w:numId w:val="16"/>
        </w:numPr>
        <w:tabs>
          <w:tab w:val="clear" w:pos="720"/>
          <w:tab w:val="left" w:pos="1080"/>
        </w:tabs>
        <w:snapToGrid w:val="0"/>
        <w:spacing w:line="460" w:lineRule="exact"/>
        <w:ind w:left="0" w:firstLineChars="200" w:firstLine="480"/>
        <w:rPr>
          <w:color w:val="000000"/>
          <w:sz w:val="24"/>
          <w:szCs w:val="24"/>
        </w:rPr>
      </w:pPr>
      <w:r w:rsidRPr="006F2B7C">
        <w:rPr>
          <w:color w:val="000000"/>
          <w:sz w:val="24"/>
          <w:szCs w:val="24"/>
        </w:rPr>
        <w:lastRenderedPageBreak/>
        <w:t xml:space="preserve"> </w:t>
      </w:r>
      <w:r w:rsidRPr="006F2B7C">
        <w:rPr>
          <w:color w:val="000000"/>
          <w:sz w:val="24"/>
          <w:szCs w:val="24"/>
        </w:rPr>
        <w:t>上市公司申请可转换公司债券在本所上市，应当符合下列条件：</w:t>
      </w:r>
    </w:p>
    <w:p w:rsidR="00AD26C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（一）可转换公司债券的期限为一年以上；</w:t>
      </w:r>
    </w:p>
    <w:p w:rsidR="00AD26C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（二）可转换公司债券实际发行额不少于五千万元；</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（三）申请可转换公司债券上市时仍符合法定的公司债券发行条件。</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 xml:space="preserve">5.2.5  </w:t>
      </w:r>
      <w:r w:rsidRPr="006F2B7C">
        <w:rPr>
          <w:color w:val="000000"/>
          <w:sz w:val="24"/>
          <w:szCs w:val="24"/>
        </w:rPr>
        <w:t>上市公司申请分离交易的可转换公司债券中公司债券和认股权证在本所上市，应当符合下列条件：</w:t>
      </w:r>
    </w:p>
    <w:p w:rsidR="00237D8F" w:rsidRPr="006F2B7C" w:rsidRDefault="00237D8F" w:rsidP="00AD26CF">
      <w:pPr>
        <w:spacing w:line="460" w:lineRule="exact"/>
        <w:ind w:firstLineChars="200" w:firstLine="480"/>
        <w:rPr>
          <w:color w:val="000000"/>
          <w:sz w:val="24"/>
          <w:szCs w:val="24"/>
        </w:rPr>
      </w:pPr>
      <w:r w:rsidRPr="006F2B7C">
        <w:rPr>
          <w:color w:val="000000"/>
          <w:sz w:val="24"/>
          <w:szCs w:val="24"/>
        </w:rPr>
        <w:t>（一）公司最近一期末经审计的净资产不低于十五亿元；</w:t>
      </w:r>
    </w:p>
    <w:p w:rsidR="00237D8F" w:rsidRPr="006F2B7C" w:rsidRDefault="00237D8F" w:rsidP="00AD26CF">
      <w:pPr>
        <w:spacing w:line="460" w:lineRule="exact"/>
        <w:ind w:firstLineChars="200" w:firstLine="480"/>
        <w:rPr>
          <w:color w:val="000000"/>
          <w:sz w:val="24"/>
          <w:szCs w:val="24"/>
        </w:rPr>
      </w:pPr>
      <w:r w:rsidRPr="006F2B7C">
        <w:rPr>
          <w:color w:val="000000"/>
          <w:sz w:val="24"/>
          <w:szCs w:val="24"/>
        </w:rPr>
        <w:t>（二）分离交易的可转换公司债券中公司债券的期限为一年以上；</w:t>
      </w:r>
    </w:p>
    <w:p w:rsidR="00237D8F" w:rsidRPr="006F2B7C" w:rsidRDefault="00237D8F" w:rsidP="00AD26CF">
      <w:pPr>
        <w:spacing w:line="460" w:lineRule="exact"/>
        <w:ind w:firstLineChars="200" w:firstLine="480"/>
        <w:rPr>
          <w:color w:val="000000"/>
          <w:sz w:val="24"/>
          <w:szCs w:val="24"/>
        </w:rPr>
      </w:pPr>
      <w:r w:rsidRPr="006F2B7C">
        <w:rPr>
          <w:color w:val="000000"/>
          <w:sz w:val="24"/>
          <w:szCs w:val="24"/>
        </w:rPr>
        <w:t>（三）分离交易的可转换公司债券中公司债券的实际发行额不少于五千万元；</w:t>
      </w:r>
    </w:p>
    <w:p w:rsidR="00237D8F" w:rsidRPr="006F2B7C" w:rsidRDefault="00237D8F" w:rsidP="00AD26CF">
      <w:pPr>
        <w:spacing w:line="460" w:lineRule="exact"/>
        <w:ind w:firstLineChars="200" w:firstLine="480"/>
        <w:rPr>
          <w:color w:val="000000"/>
          <w:sz w:val="24"/>
          <w:szCs w:val="24"/>
        </w:rPr>
      </w:pPr>
      <w:r w:rsidRPr="006F2B7C">
        <w:rPr>
          <w:color w:val="000000"/>
          <w:sz w:val="24"/>
          <w:szCs w:val="24"/>
        </w:rPr>
        <w:t>（四）分离交易的可转换公司债券中的认股权证自上市之日起存续时间不少于六个月；</w:t>
      </w:r>
    </w:p>
    <w:p w:rsidR="00237D8F" w:rsidRPr="006F2B7C" w:rsidRDefault="00237D8F" w:rsidP="00AD26CF">
      <w:pPr>
        <w:spacing w:line="460" w:lineRule="exact"/>
        <w:ind w:firstLineChars="200" w:firstLine="480"/>
        <w:rPr>
          <w:color w:val="000000"/>
          <w:sz w:val="24"/>
          <w:szCs w:val="24"/>
        </w:rPr>
      </w:pPr>
      <w:r w:rsidRPr="006F2B7C">
        <w:rPr>
          <w:color w:val="000000"/>
          <w:sz w:val="24"/>
          <w:szCs w:val="24"/>
        </w:rPr>
        <w:t>（五）申请分离交易的可转换公司债券中公司债券和认股权证上市时公司仍符合法定的分离交易的可转换公司债券发行条件。</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 xml:space="preserve">5.2.6  </w:t>
      </w:r>
      <w:r w:rsidRPr="006F2B7C">
        <w:rPr>
          <w:color w:val="000000"/>
          <w:sz w:val="24"/>
          <w:szCs w:val="24"/>
        </w:rPr>
        <w:t>上市公司申请新股、可转换公司债券或者分离交易的可转换公司债券上市，应当按照有关规定编制上市公告书；申请新股上市的，还应当编制股份变动报告书。</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 xml:space="preserve">5.2.7  </w:t>
      </w:r>
      <w:r w:rsidRPr="006F2B7C">
        <w:rPr>
          <w:color w:val="000000"/>
          <w:sz w:val="24"/>
          <w:szCs w:val="24"/>
        </w:rPr>
        <w:t>上市公司向本所申请新股上市时，应当提交下列文件：</w:t>
      </w:r>
    </w:p>
    <w:p w:rsidR="00237D8F" w:rsidRPr="006F2B7C" w:rsidRDefault="00237D8F" w:rsidP="00AD26CF">
      <w:pPr>
        <w:numPr>
          <w:ilvl w:val="0"/>
          <w:numId w:val="18"/>
        </w:numPr>
        <w:tabs>
          <w:tab w:val="left" w:pos="1080"/>
        </w:tabs>
        <w:snapToGrid w:val="0"/>
        <w:spacing w:line="460" w:lineRule="exact"/>
        <w:ind w:left="0" w:firstLineChars="200" w:firstLine="480"/>
        <w:rPr>
          <w:color w:val="000000"/>
          <w:sz w:val="24"/>
          <w:szCs w:val="24"/>
        </w:rPr>
      </w:pPr>
      <w:r w:rsidRPr="006F2B7C">
        <w:rPr>
          <w:color w:val="000000"/>
          <w:sz w:val="24"/>
          <w:szCs w:val="24"/>
        </w:rPr>
        <w:t>上市报告书（申请书）；</w:t>
      </w:r>
    </w:p>
    <w:p w:rsidR="00237D8F" w:rsidRPr="006F2B7C" w:rsidRDefault="00237D8F" w:rsidP="00AD26CF">
      <w:pPr>
        <w:numPr>
          <w:ilvl w:val="0"/>
          <w:numId w:val="18"/>
        </w:numPr>
        <w:tabs>
          <w:tab w:val="left" w:pos="1080"/>
        </w:tabs>
        <w:snapToGrid w:val="0"/>
        <w:spacing w:line="460" w:lineRule="exact"/>
        <w:ind w:left="0" w:firstLineChars="200" w:firstLine="480"/>
        <w:rPr>
          <w:color w:val="000000"/>
          <w:sz w:val="24"/>
          <w:szCs w:val="24"/>
        </w:rPr>
      </w:pPr>
      <w:r w:rsidRPr="006F2B7C">
        <w:rPr>
          <w:color w:val="000000"/>
          <w:sz w:val="24"/>
          <w:szCs w:val="24"/>
        </w:rPr>
        <w:t>保荐协议或者财务顾问协议；</w:t>
      </w:r>
    </w:p>
    <w:p w:rsidR="00237D8F" w:rsidRPr="006F2B7C" w:rsidRDefault="00237D8F" w:rsidP="00AD26CF">
      <w:pPr>
        <w:numPr>
          <w:ilvl w:val="0"/>
          <w:numId w:val="18"/>
        </w:numPr>
        <w:tabs>
          <w:tab w:val="left" w:pos="1080"/>
        </w:tabs>
        <w:snapToGrid w:val="0"/>
        <w:spacing w:line="460" w:lineRule="exact"/>
        <w:ind w:left="0" w:firstLineChars="200" w:firstLine="480"/>
        <w:rPr>
          <w:color w:val="000000"/>
          <w:sz w:val="24"/>
          <w:szCs w:val="24"/>
        </w:rPr>
      </w:pPr>
      <w:r w:rsidRPr="006F2B7C">
        <w:rPr>
          <w:color w:val="000000"/>
          <w:sz w:val="24"/>
          <w:szCs w:val="24"/>
        </w:rPr>
        <w:t>保荐人出具的上市保荐书或者财务顾问报告；</w:t>
      </w:r>
    </w:p>
    <w:p w:rsidR="00237D8F" w:rsidRPr="006F2B7C" w:rsidRDefault="00237D8F" w:rsidP="00AD26CF">
      <w:pPr>
        <w:numPr>
          <w:ilvl w:val="0"/>
          <w:numId w:val="18"/>
        </w:numPr>
        <w:tabs>
          <w:tab w:val="left" w:pos="1080"/>
        </w:tabs>
        <w:snapToGrid w:val="0"/>
        <w:spacing w:line="460" w:lineRule="exact"/>
        <w:ind w:left="0" w:firstLineChars="200" w:firstLine="480"/>
        <w:rPr>
          <w:color w:val="000000"/>
          <w:sz w:val="24"/>
          <w:szCs w:val="24"/>
        </w:rPr>
      </w:pPr>
      <w:r w:rsidRPr="006F2B7C">
        <w:rPr>
          <w:color w:val="000000"/>
          <w:sz w:val="24"/>
          <w:szCs w:val="24"/>
        </w:rPr>
        <w:t>发行完成后经具有从事证券、期货相关业务资格的会计师事务所出具的验资报告；</w:t>
      </w:r>
    </w:p>
    <w:p w:rsidR="00237D8F" w:rsidRPr="006F2B7C" w:rsidRDefault="00237D8F" w:rsidP="00AD26CF">
      <w:pPr>
        <w:numPr>
          <w:ilvl w:val="0"/>
          <w:numId w:val="18"/>
        </w:numPr>
        <w:tabs>
          <w:tab w:val="left" w:pos="1080"/>
        </w:tabs>
        <w:snapToGrid w:val="0"/>
        <w:spacing w:line="460" w:lineRule="exact"/>
        <w:ind w:left="0" w:firstLineChars="200" w:firstLine="480"/>
        <w:rPr>
          <w:color w:val="000000"/>
          <w:sz w:val="24"/>
          <w:szCs w:val="24"/>
        </w:rPr>
      </w:pPr>
      <w:r w:rsidRPr="006F2B7C">
        <w:rPr>
          <w:color w:val="000000"/>
          <w:sz w:val="24"/>
          <w:szCs w:val="24"/>
        </w:rPr>
        <w:t>结算公司对新增股份已登记托管的书面确认文件；</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（六）董事、监事和高级管理人员持股情况变动的报告（如适用）；</w:t>
      </w:r>
    </w:p>
    <w:p w:rsidR="00237D8F" w:rsidRPr="006F2B7C" w:rsidRDefault="00237D8F" w:rsidP="00AD26CF">
      <w:pPr>
        <w:tabs>
          <w:tab w:val="left" w:pos="1080"/>
        </w:tabs>
        <w:snapToGrid w:val="0"/>
        <w:spacing w:line="460" w:lineRule="exact"/>
        <w:ind w:firstLineChars="200" w:firstLine="480"/>
        <w:rPr>
          <w:b/>
          <w:color w:val="000000"/>
          <w:sz w:val="24"/>
          <w:szCs w:val="24"/>
        </w:rPr>
      </w:pPr>
      <w:r w:rsidRPr="006F2B7C">
        <w:rPr>
          <w:color w:val="000000"/>
          <w:sz w:val="24"/>
          <w:szCs w:val="24"/>
        </w:rPr>
        <w:t>（七）股份变动报告及上市公告书；</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（八）本所要求的其他文件。</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 xml:space="preserve">5.2.8  </w:t>
      </w:r>
      <w:r w:rsidRPr="006F2B7C">
        <w:rPr>
          <w:color w:val="000000"/>
          <w:sz w:val="24"/>
          <w:szCs w:val="24"/>
        </w:rPr>
        <w:t>上市公司向本所申请可转换公司债券上市时，应当提交下列文件：</w:t>
      </w:r>
    </w:p>
    <w:p w:rsidR="00237D8F" w:rsidRPr="006F2B7C" w:rsidRDefault="00237D8F" w:rsidP="00AD26CF">
      <w:pPr>
        <w:numPr>
          <w:ilvl w:val="0"/>
          <w:numId w:val="19"/>
        </w:numPr>
        <w:tabs>
          <w:tab w:val="left" w:pos="1080"/>
        </w:tabs>
        <w:snapToGrid w:val="0"/>
        <w:spacing w:line="460" w:lineRule="exact"/>
        <w:ind w:left="0" w:firstLineChars="200" w:firstLine="480"/>
        <w:rPr>
          <w:color w:val="000000"/>
          <w:sz w:val="24"/>
          <w:szCs w:val="24"/>
        </w:rPr>
      </w:pPr>
      <w:r w:rsidRPr="006F2B7C">
        <w:rPr>
          <w:color w:val="000000"/>
          <w:sz w:val="24"/>
          <w:szCs w:val="24"/>
        </w:rPr>
        <w:lastRenderedPageBreak/>
        <w:t>上市报告书（申请书）；</w:t>
      </w:r>
    </w:p>
    <w:p w:rsidR="00237D8F" w:rsidRPr="006F2B7C" w:rsidRDefault="00237D8F" w:rsidP="00AD26CF">
      <w:pPr>
        <w:numPr>
          <w:ilvl w:val="0"/>
          <w:numId w:val="19"/>
        </w:numPr>
        <w:tabs>
          <w:tab w:val="left" w:pos="1080"/>
        </w:tabs>
        <w:snapToGrid w:val="0"/>
        <w:spacing w:line="460" w:lineRule="exact"/>
        <w:ind w:left="0" w:firstLineChars="200" w:firstLine="480"/>
        <w:rPr>
          <w:color w:val="000000"/>
          <w:sz w:val="24"/>
          <w:szCs w:val="24"/>
        </w:rPr>
      </w:pPr>
      <w:r w:rsidRPr="006F2B7C">
        <w:rPr>
          <w:color w:val="000000"/>
          <w:sz w:val="24"/>
          <w:szCs w:val="24"/>
        </w:rPr>
        <w:t>申请可转换公司债券上市的董事会决议；</w:t>
      </w:r>
    </w:p>
    <w:p w:rsidR="00237D8F" w:rsidRPr="006F2B7C" w:rsidRDefault="00237D8F" w:rsidP="00AD26CF">
      <w:pPr>
        <w:numPr>
          <w:ilvl w:val="0"/>
          <w:numId w:val="19"/>
        </w:numPr>
        <w:tabs>
          <w:tab w:val="left" w:pos="1080"/>
        </w:tabs>
        <w:snapToGrid w:val="0"/>
        <w:spacing w:line="460" w:lineRule="exact"/>
        <w:ind w:left="0" w:firstLineChars="200" w:firstLine="480"/>
        <w:rPr>
          <w:color w:val="000000"/>
          <w:sz w:val="24"/>
          <w:szCs w:val="24"/>
        </w:rPr>
      </w:pPr>
      <w:r w:rsidRPr="006F2B7C">
        <w:rPr>
          <w:color w:val="000000"/>
          <w:sz w:val="24"/>
          <w:szCs w:val="24"/>
        </w:rPr>
        <w:t>保荐协议和保荐人出具的上市保荐书；</w:t>
      </w:r>
    </w:p>
    <w:p w:rsidR="00237D8F" w:rsidRPr="006F2B7C" w:rsidRDefault="00237D8F" w:rsidP="00AD26CF">
      <w:pPr>
        <w:numPr>
          <w:ilvl w:val="0"/>
          <w:numId w:val="19"/>
        </w:numPr>
        <w:tabs>
          <w:tab w:val="left" w:pos="1080"/>
        </w:tabs>
        <w:snapToGrid w:val="0"/>
        <w:spacing w:line="460" w:lineRule="exact"/>
        <w:ind w:left="0" w:firstLineChars="200" w:firstLine="480"/>
        <w:rPr>
          <w:color w:val="000000"/>
          <w:sz w:val="24"/>
          <w:szCs w:val="24"/>
        </w:rPr>
      </w:pPr>
      <w:r w:rsidRPr="006F2B7C">
        <w:rPr>
          <w:color w:val="000000"/>
          <w:sz w:val="24"/>
          <w:szCs w:val="24"/>
        </w:rPr>
        <w:t>法律意见书；</w:t>
      </w:r>
    </w:p>
    <w:p w:rsidR="00237D8F" w:rsidRPr="006F2B7C" w:rsidRDefault="00237D8F" w:rsidP="00AD26CF">
      <w:pPr>
        <w:numPr>
          <w:ilvl w:val="0"/>
          <w:numId w:val="19"/>
        </w:numPr>
        <w:tabs>
          <w:tab w:val="left" w:pos="1080"/>
        </w:tabs>
        <w:snapToGrid w:val="0"/>
        <w:spacing w:line="460" w:lineRule="exact"/>
        <w:ind w:left="0" w:firstLineChars="200" w:firstLine="480"/>
        <w:rPr>
          <w:color w:val="000000"/>
          <w:sz w:val="24"/>
          <w:szCs w:val="24"/>
        </w:rPr>
      </w:pPr>
      <w:r w:rsidRPr="006F2B7C">
        <w:rPr>
          <w:color w:val="000000"/>
          <w:sz w:val="24"/>
          <w:szCs w:val="24"/>
        </w:rPr>
        <w:t>发行完成后经具有从事证券、期货相关业务资格的会计师事务所出具的验资报告；</w:t>
      </w:r>
    </w:p>
    <w:p w:rsidR="00237D8F" w:rsidRPr="006F2B7C" w:rsidRDefault="00237D8F" w:rsidP="00AD26CF">
      <w:pPr>
        <w:numPr>
          <w:ilvl w:val="0"/>
          <w:numId w:val="19"/>
        </w:numPr>
        <w:tabs>
          <w:tab w:val="left" w:pos="1080"/>
        </w:tabs>
        <w:snapToGrid w:val="0"/>
        <w:spacing w:line="460" w:lineRule="exact"/>
        <w:ind w:left="0" w:firstLineChars="200" w:firstLine="480"/>
        <w:rPr>
          <w:color w:val="000000"/>
          <w:sz w:val="24"/>
          <w:szCs w:val="24"/>
        </w:rPr>
      </w:pPr>
      <w:r w:rsidRPr="006F2B7C">
        <w:rPr>
          <w:color w:val="000000"/>
          <w:sz w:val="24"/>
          <w:szCs w:val="24"/>
        </w:rPr>
        <w:t>结算公司对可转换公司债券已登记托管的书面确认文件；</w:t>
      </w:r>
    </w:p>
    <w:p w:rsidR="00237D8F" w:rsidRPr="006F2B7C" w:rsidRDefault="00237D8F" w:rsidP="00E17897">
      <w:pPr>
        <w:numPr>
          <w:ilvl w:val="0"/>
          <w:numId w:val="19"/>
        </w:numPr>
        <w:tabs>
          <w:tab w:val="left" w:pos="1080"/>
        </w:tabs>
        <w:snapToGrid w:val="0"/>
        <w:spacing w:line="460" w:lineRule="exact"/>
        <w:rPr>
          <w:color w:val="000000"/>
          <w:sz w:val="24"/>
          <w:szCs w:val="24"/>
        </w:rPr>
      </w:pPr>
      <w:r w:rsidRPr="006F2B7C">
        <w:rPr>
          <w:color w:val="000000"/>
          <w:sz w:val="24"/>
          <w:szCs w:val="24"/>
        </w:rPr>
        <w:t>可转换公司债券募集办法</w:t>
      </w:r>
      <w:r w:rsidR="007C2E18" w:rsidRPr="006F2B7C">
        <w:rPr>
          <w:color w:val="000000"/>
          <w:sz w:val="24"/>
          <w:szCs w:val="24"/>
        </w:rPr>
        <w:t>（</w:t>
      </w:r>
      <w:r w:rsidRPr="006F2B7C">
        <w:rPr>
          <w:color w:val="000000"/>
          <w:sz w:val="24"/>
          <w:szCs w:val="24"/>
        </w:rPr>
        <w:t>募集说明书</w:t>
      </w:r>
      <w:r w:rsidR="007C2E18" w:rsidRPr="006F2B7C">
        <w:rPr>
          <w:color w:val="000000"/>
          <w:sz w:val="24"/>
          <w:szCs w:val="24"/>
        </w:rPr>
        <w:t>）</w:t>
      </w:r>
      <w:r w:rsidRPr="006F2B7C">
        <w:rPr>
          <w:color w:val="000000"/>
          <w:sz w:val="24"/>
          <w:szCs w:val="24"/>
        </w:rPr>
        <w:t>；</w:t>
      </w:r>
    </w:p>
    <w:p w:rsidR="00237D8F" w:rsidRPr="006F2B7C" w:rsidRDefault="00237D8F" w:rsidP="00AD26CF">
      <w:pPr>
        <w:numPr>
          <w:ilvl w:val="0"/>
          <w:numId w:val="19"/>
        </w:numPr>
        <w:tabs>
          <w:tab w:val="left" w:pos="1080"/>
        </w:tabs>
        <w:snapToGrid w:val="0"/>
        <w:spacing w:line="460" w:lineRule="exact"/>
        <w:ind w:left="0" w:firstLineChars="200" w:firstLine="480"/>
        <w:rPr>
          <w:color w:val="000000"/>
          <w:sz w:val="24"/>
          <w:szCs w:val="24"/>
        </w:rPr>
      </w:pPr>
      <w:r w:rsidRPr="006F2B7C">
        <w:rPr>
          <w:color w:val="000000"/>
          <w:sz w:val="24"/>
          <w:szCs w:val="24"/>
        </w:rPr>
        <w:t>公司关于可转换公司债券的实际发行数额的说明；</w:t>
      </w:r>
    </w:p>
    <w:p w:rsidR="00237D8F" w:rsidRPr="006F2B7C" w:rsidRDefault="00237D8F" w:rsidP="00AD26CF">
      <w:pPr>
        <w:numPr>
          <w:ilvl w:val="0"/>
          <w:numId w:val="19"/>
        </w:numPr>
        <w:tabs>
          <w:tab w:val="left" w:pos="1080"/>
        </w:tabs>
        <w:snapToGrid w:val="0"/>
        <w:spacing w:line="460" w:lineRule="exact"/>
        <w:ind w:left="0" w:firstLineChars="200" w:firstLine="480"/>
        <w:rPr>
          <w:color w:val="000000"/>
          <w:sz w:val="24"/>
          <w:szCs w:val="24"/>
        </w:rPr>
      </w:pPr>
      <w:r w:rsidRPr="006F2B7C">
        <w:rPr>
          <w:color w:val="000000"/>
          <w:sz w:val="24"/>
          <w:szCs w:val="24"/>
        </w:rPr>
        <w:t>本所要求的其他文件。</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 xml:space="preserve">5.2.9  </w:t>
      </w:r>
      <w:r w:rsidRPr="006F2B7C">
        <w:rPr>
          <w:color w:val="000000"/>
          <w:sz w:val="24"/>
          <w:szCs w:val="24"/>
        </w:rPr>
        <w:t>上市公司向本所申请分离交易的可转换公司债券中公司债券和认股权证上市时，应当提交下列文件：</w:t>
      </w:r>
    </w:p>
    <w:p w:rsidR="00237D8F" w:rsidRPr="006F2B7C" w:rsidRDefault="00237D8F" w:rsidP="00AD26CF">
      <w:pPr>
        <w:tabs>
          <w:tab w:val="left" w:pos="900"/>
          <w:tab w:val="left" w:pos="1260"/>
        </w:tabs>
        <w:snapToGrid w:val="0"/>
        <w:spacing w:line="460" w:lineRule="exact"/>
        <w:ind w:firstLineChars="200" w:firstLine="480"/>
        <w:rPr>
          <w:color w:val="000000"/>
          <w:sz w:val="24"/>
          <w:szCs w:val="24"/>
        </w:rPr>
      </w:pPr>
      <w:r w:rsidRPr="006F2B7C">
        <w:rPr>
          <w:color w:val="000000"/>
          <w:sz w:val="24"/>
          <w:szCs w:val="24"/>
        </w:rPr>
        <w:t>（一）分离交易的可转换公司债券中公司债券和认股权证上市申请书；</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（二）申请分离交易的可转换公司债券中公司债券和认股权证上市的董事会决议；</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（三）保荐协议和保荐人出具的上市保荐书；</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（四）法律意见书；</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（五）发行完成后经具有从事证券、期货相关业务资格的会计师事务所出具的验资报告；</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（六）结算公司对分离交易的可转换公司债券中公司债券和认股权证已登记托管的书面确认文件；</w:t>
      </w:r>
    </w:p>
    <w:p w:rsidR="00237D8F" w:rsidRPr="006F2B7C" w:rsidRDefault="00237D8F" w:rsidP="00AD26CF">
      <w:pPr>
        <w:tabs>
          <w:tab w:val="left" w:pos="900"/>
          <w:tab w:val="left" w:pos="1260"/>
        </w:tabs>
        <w:snapToGrid w:val="0"/>
        <w:spacing w:line="460" w:lineRule="exact"/>
        <w:ind w:firstLineChars="200" w:firstLine="480"/>
        <w:rPr>
          <w:color w:val="000000"/>
          <w:sz w:val="24"/>
          <w:szCs w:val="24"/>
        </w:rPr>
      </w:pPr>
      <w:r w:rsidRPr="006F2B7C">
        <w:rPr>
          <w:color w:val="000000"/>
          <w:sz w:val="24"/>
          <w:szCs w:val="24"/>
        </w:rPr>
        <w:t>（七）分离交易的可转换公司债券中公司债券和认股权证上市公告书；</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（八）董事、监事和高级管理人员持有标的证券和权证的情况报告、禁售申请；</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（九）分离交易的可转换公司债券募集办法</w:t>
      </w:r>
      <w:r w:rsidR="007C2E18" w:rsidRPr="006F2B7C">
        <w:rPr>
          <w:color w:val="000000"/>
          <w:sz w:val="24"/>
          <w:szCs w:val="24"/>
        </w:rPr>
        <w:t>（</w:t>
      </w:r>
      <w:r w:rsidRPr="006F2B7C">
        <w:rPr>
          <w:color w:val="000000"/>
          <w:sz w:val="24"/>
          <w:szCs w:val="24"/>
        </w:rPr>
        <w:t>募集说明书</w:t>
      </w:r>
      <w:r w:rsidR="007C2E18" w:rsidRPr="006F2B7C">
        <w:rPr>
          <w:color w:val="000000"/>
          <w:sz w:val="24"/>
          <w:szCs w:val="24"/>
        </w:rPr>
        <w:t>）</w:t>
      </w:r>
      <w:r w:rsidRPr="006F2B7C">
        <w:rPr>
          <w:color w:val="000000"/>
          <w:sz w:val="24"/>
          <w:szCs w:val="24"/>
        </w:rPr>
        <w:t>；</w:t>
      </w:r>
    </w:p>
    <w:p w:rsidR="00237D8F" w:rsidRPr="006F2B7C" w:rsidRDefault="00237D8F" w:rsidP="00AD26CF">
      <w:pPr>
        <w:tabs>
          <w:tab w:val="left" w:pos="360"/>
        </w:tabs>
        <w:snapToGrid w:val="0"/>
        <w:spacing w:line="460" w:lineRule="exact"/>
        <w:ind w:firstLineChars="200" w:firstLine="480"/>
        <w:rPr>
          <w:color w:val="000000"/>
          <w:sz w:val="24"/>
          <w:szCs w:val="24"/>
        </w:rPr>
      </w:pPr>
      <w:r w:rsidRPr="006F2B7C">
        <w:rPr>
          <w:color w:val="000000"/>
          <w:sz w:val="24"/>
          <w:szCs w:val="24"/>
        </w:rPr>
        <w:t>（十）公司关于分离交易的可转换公司债券的实际发行情况说明；</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（十一）本所要求的其他文件。</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 xml:space="preserve">5.2.10  </w:t>
      </w:r>
      <w:r w:rsidRPr="006F2B7C">
        <w:rPr>
          <w:color w:val="000000"/>
          <w:sz w:val="24"/>
          <w:szCs w:val="24"/>
        </w:rPr>
        <w:t>上市公司在本所同意其新股、可转换公司债券或者分离交易的可转换</w:t>
      </w:r>
      <w:r w:rsidRPr="006F2B7C">
        <w:rPr>
          <w:color w:val="000000"/>
          <w:sz w:val="24"/>
          <w:szCs w:val="24"/>
        </w:rPr>
        <w:lastRenderedPageBreak/>
        <w:t>公司债券上市的申请后，应当在新股、可转换公司债券或者分离交易的可转换公司债券上市前五个交易日内，在指定媒体上披露下列文件：</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（一）上市公告书；</w:t>
      </w:r>
    </w:p>
    <w:p w:rsidR="00237D8F" w:rsidRPr="006F2B7C" w:rsidRDefault="00237D8F" w:rsidP="00AD26CF">
      <w:pPr>
        <w:spacing w:line="460" w:lineRule="exact"/>
        <w:ind w:firstLineChars="200" w:firstLine="480"/>
        <w:rPr>
          <w:color w:val="000000"/>
          <w:sz w:val="24"/>
          <w:szCs w:val="24"/>
        </w:rPr>
      </w:pPr>
      <w:r w:rsidRPr="006F2B7C">
        <w:rPr>
          <w:color w:val="000000"/>
          <w:sz w:val="24"/>
          <w:szCs w:val="24"/>
        </w:rPr>
        <w:t>（二）股份变动报告书（适用于新股上市）；</w:t>
      </w:r>
    </w:p>
    <w:p w:rsidR="00237D8F" w:rsidRPr="006F2B7C" w:rsidRDefault="00237D8F" w:rsidP="00AD26CF">
      <w:pPr>
        <w:tabs>
          <w:tab w:val="left" w:pos="1080"/>
        </w:tabs>
        <w:snapToGrid w:val="0"/>
        <w:spacing w:line="460" w:lineRule="exact"/>
        <w:ind w:firstLineChars="200" w:firstLine="480"/>
        <w:rPr>
          <w:color w:val="000000"/>
          <w:sz w:val="24"/>
          <w:szCs w:val="24"/>
        </w:rPr>
      </w:pPr>
      <w:r w:rsidRPr="006F2B7C">
        <w:rPr>
          <w:color w:val="000000"/>
          <w:sz w:val="24"/>
          <w:szCs w:val="24"/>
        </w:rPr>
        <w:t>（三）本所要求的其他文件和事项。</w:t>
      </w:r>
    </w:p>
    <w:p w:rsidR="00486155" w:rsidRPr="006F2B7C" w:rsidRDefault="00486155" w:rsidP="00AD26CF">
      <w:pPr>
        <w:tabs>
          <w:tab w:val="left" w:pos="1080"/>
        </w:tabs>
        <w:snapToGrid w:val="0"/>
        <w:spacing w:line="460" w:lineRule="exact"/>
        <w:ind w:firstLineChars="200" w:firstLine="480"/>
        <w:rPr>
          <w:color w:val="000000"/>
          <w:sz w:val="24"/>
          <w:szCs w:val="24"/>
        </w:rPr>
      </w:pPr>
    </w:p>
    <w:p w:rsidR="00237D8F" w:rsidRPr="006F2B7C" w:rsidRDefault="008A01D0">
      <w:pPr>
        <w:pStyle w:val="2"/>
        <w:ind w:firstLineChars="750" w:firstLine="1807"/>
        <w:rPr>
          <w:rFonts w:ascii="Times New Roman" w:hAnsi="Times New Roman"/>
          <w:bCs/>
          <w:iCs/>
          <w:color w:val="000000"/>
          <w:sz w:val="24"/>
        </w:rPr>
      </w:pPr>
      <w:bookmarkStart w:id="26" w:name="_Toc55793057"/>
      <w:bookmarkStart w:id="27" w:name="_Toc501628694"/>
      <w:r w:rsidRPr="006F2B7C">
        <w:rPr>
          <w:rFonts w:ascii="Times New Roman" w:hAnsi="Times New Roman"/>
          <w:bCs/>
          <w:iCs/>
          <w:color w:val="000000"/>
          <w:sz w:val="24"/>
        </w:rPr>
        <w:t>第三节</w:t>
      </w:r>
      <w:r w:rsidR="00237D8F" w:rsidRPr="006F2B7C">
        <w:rPr>
          <w:rFonts w:ascii="Times New Roman" w:hAnsi="Times New Roman"/>
          <w:bCs/>
          <w:iCs/>
          <w:color w:val="000000"/>
          <w:sz w:val="24"/>
        </w:rPr>
        <w:t xml:space="preserve">  </w:t>
      </w:r>
      <w:r w:rsidR="00237D8F" w:rsidRPr="006F2B7C">
        <w:rPr>
          <w:rFonts w:ascii="Times New Roman" w:hAnsi="Times New Roman"/>
          <w:bCs/>
          <w:iCs/>
          <w:color w:val="000000"/>
          <w:sz w:val="24"/>
        </w:rPr>
        <w:t>有限售条件的股份上市</w:t>
      </w:r>
      <w:bookmarkEnd w:id="26"/>
      <w:r w:rsidR="00237D8F" w:rsidRPr="006F2B7C">
        <w:rPr>
          <w:rFonts w:ascii="Times New Roman" w:hAnsi="Times New Roman"/>
          <w:bCs/>
          <w:iCs/>
          <w:color w:val="000000"/>
          <w:sz w:val="24"/>
        </w:rPr>
        <w:t>流通</w:t>
      </w:r>
      <w:bookmarkEnd w:id="27"/>
    </w:p>
    <w:p w:rsidR="00237D8F" w:rsidRPr="006F2B7C" w:rsidRDefault="00237D8F" w:rsidP="00DB2E65">
      <w:pPr>
        <w:numPr>
          <w:ilvl w:val="2"/>
          <w:numId w:val="20"/>
        </w:numPr>
        <w:tabs>
          <w:tab w:val="clear" w:pos="720"/>
          <w:tab w:val="left" w:pos="1080"/>
        </w:tabs>
        <w:autoSpaceDE w:val="0"/>
        <w:autoSpaceDN w:val="0"/>
        <w:adjustRightInd w:val="0"/>
        <w:snapToGrid w:val="0"/>
        <w:spacing w:line="460" w:lineRule="exact"/>
        <w:ind w:left="0" w:firstLineChars="200" w:firstLine="480"/>
        <w:rPr>
          <w:color w:val="000000"/>
          <w:sz w:val="24"/>
        </w:rPr>
      </w:pPr>
      <w:r w:rsidRPr="006F2B7C">
        <w:rPr>
          <w:color w:val="000000"/>
          <w:sz w:val="24"/>
        </w:rPr>
        <w:t xml:space="preserve"> </w:t>
      </w:r>
      <w:r w:rsidRPr="006F2B7C">
        <w:rPr>
          <w:color w:val="000000"/>
          <w:sz w:val="24"/>
        </w:rPr>
        <w:t>上市公司向本所申请内部职工股上市时，应当提交下列文件：</w:t>
      </w:r>
    </w:p>
    <w:p w:rsidR="00237D8F" w:rsidRPr="006F2B7C" w:rsidRDefault="00237D8F" w:rsidP="00DB2E65">
      <w:pPr>
        <w:numPr>
          <w:ilvl w:val="0"/>
          <w:numId w:val="21"/>
        </w:numPr>
        <w:tabs>
          <w:tab w:val="left" w:pos="1080"/>
        </w:tabs>
        <w:autoSpaceDE w:val="0"/>
        <w:autoSpaceDN w:val="0"/>
        <w:adjustRightInd w:val="0"/>
        <w:snapToGrid w:val="0"/>
        <w:spacing w:line="460" w:lineRule="exact"/>
        <w:ind w:left="0" w:firstLineChars="200" w:firstLine="480"/>
        <w:rPr>
          <w:color w:val="000000"/>
          <w:sz w:val="24"/>
        </w:rPr>
      </w:pPr>
      <w:r w:rsidRPr="006F2B7C">
        <w:rPr>
          <w:color w:val="000000"/>
          <w:sz w:val="24"/>
        </w:rPr>
        <w:t>上市申请书；</w:t>
      </w:r>
    </w:p>
    <w:p w:rsidR="00237D8F" w:rsidRPr="006F2B7C" w:rsidRDefault="00237D8F" w:rsidP="00DB2E65">
      <w:pPr>
        <w:numPr>
          <w:ilvl w:val="0"/>
          <w:numId w:val="21"/>
        </w:numPr>
        <w:tabs>
          <w:tab w:val="left" w:pos="1080"/>
        </w:tabs>
        <w:autoSpaceDE w:val="0"/>
        <w:autoSpaceDN w:val="0"/>
        <w:adjustRightInd w:val="0"/>
        <w:snapToGrid w:val="0"/>
        <w:spacing w:line="460" w:lineRule="exact"/>
        <w:ind w:left="0" w:firstLineChars="200" w:firstLine="480"/>
        <w:rPr>
          <w:color w:val="000000"/>
          <w:sz w:val="24"/>
        </w:rPr>
      </w:pPr>
      <w:r w:rsidRPr="006F2B7C">
        <w:rPr>
          <w:color w:val="000000"/>
          <w:sz w:val="24"/>
        </w:rPr>
        <w:t>中国证监会关于内部职工股上市时间的批文；</w:t>
      </w:r>
    </w:p>
    <w:p w:rsidR="00237D8F" w:rsidRPr="006F2B7C" w:rsidRDefault="00237D8F" w:rsidP="00DB2E65">
      <w:pPr>
        <w:numPr>
          <w:ilvl w:val="0"/>
          <w:numId w:val="21"/>
        </w:numPr>
        <w:tabs>
          <w:tab w:val="left" w:pos="1080"/>
        </w:tabs>
        <w:autoSpaceDE w:val="0"/>
        <w:autoSpaceDN w:val="0"/>
        <w:adjustRightInd w:val="0"/>
        <w:snapToGrid w:val="0"/>
        <w:spacing w:line="460" w:lineRule="exact"/>
        <w:ind w:left="0" w:firstLineChars="200" w:firstLine="480"/>
        <w:rPr>
          <w:color w:val="000000"/>
          <w:sz w:val="24"/>
          <w:u w:val="single"/>
        </w:rPr>
      </w:pPr>
      <w:r w:rsidRPr="006F2B7C">
        <w:rPr>
          <w:color w:val="000000"/>
          <w:sz w:val="24"/>
        </w:rPr>
        <w:t>有关内部职工股的持股情况说明及托管证明；</w:t>
      </w:r>
    </w:p>
    <w:p w:rsidR="00237D8F" w:rsidRPr="006F2B7C" w:rsidRDefault="00237D8F" w:rsidP="00DB2E65">
      <w:pPr>
        <w:numPr>
          <w:ilvl w:val="0"/>
          <w:numId w:val="21"/>
        </w:numPr>
        <w:tabs>
          <w:tab w:val="left" w:pos="1080"/>
        </w:tabs>
        <w:autoSpaceDE w:val="0"/>
        <w:autoSpaceDN w:val="0"/>
        <w:adjustRightInd w:val="0"/>
        <w:snapToGrid w:val="0"/>
        <w:spacing w:line="460" w:lineRule="exact"/>
        <w:ind w:left="0" w:firstLineChars="200" w:firstLine="480"/>
        <w:rPr>
          <w:color w:val="000000"/>
          <w:sz w:val="24"/>
        </w:rPr>
      </w:pPr>
      <w:r w:rsidRPr="006F2B7C">
        <w:rPr>
          <w:color w:val="000000"/>
          <w:sz w:val="24"/>
        </w:rPr>
        <w:t>有关公司董事、监事和高级管理人员持股情况说明；</w:t>
      </w:r>
    </w:p>
    <w:p w:rsidR="00237D8F" w:rsidRPr="006F2B7C" w:rsidRDefault="00237D8F" w:rsidP="00DB2E65">
      <w:pPr>
        <w:numPr>
          <w:ilvl w:val="0"/>
          <w:numId w:val="21"/>
        </w:numPr>
        <w:tabs>
          <w:tab w:val="left" w:pos="1080"/>
        </w:tabs>
        <w:autoSpaceDE w:val="0"/>
        <w:autoSpaceDN w:val="0"/>
        <w:adjustRightInd w:val="0"/>
        <w:snapToGrid w:val="0"/>
        <w:spacing w:line="460" w:lineRule="exact"/>
        <w:ind w:left="0" w:firstLineChars="200" w:firstLine="480"/>
        <w:rPr>
          <w:color w:val="000000"/>
          <w:sz w:val="24"/>
        </w:rPr>
      </w:pPr>
      <w:r w:rsidRPr="006F2B7C">
        <w:rPr>
          <w:color w:val="000000"/>
          <w:sz w:val="24"/>
        </w:rPr>
        <w:t>内部职工股上市提示公告；</w:t>
      </w:r>
    </w:p>
    <w:p w:rsidR="00237D8F" w:rsidRPr="006F2B7C" w:rsidRDefault="00237D8F" w:rsidP="00DB2E65">
      <w:pPr>
        <w:numPr>
          <w:ilvl w:val="0"/>
          <w:numId w:val="21"/>
        </w:numPr>
        <w:tabs>
          <w:tab w:val="left" w:pos="1080"/>
        </w:tabs>
        <w:autoSpaceDE w:val="0"/>
        <w:autoSpaceDN w:val="0"/>
        <w:adjustRightInd w:val="0"/>
        <w:snapToGrid w:val="0"/>
        <w:spacing w:line="460" w:lineRule="exact"/>
        <w:ind w:left="0" w:firstLineChars="200" w:firstLine="480"/>
        <w:rPr>
          <w:color w:val="000000"/>
          <w:sz w:val="24"/>
        </w:rPr>
      </w:pPr>
      <w:r w:rsidRPr="006F2B7C">
        <w:rPr>
          <w:color w:val="000000"/>
          <w:sz w:val="24"/>
        </w:rPr>
        <w:t>本所要求的其他文件。</w:t>
      </w:r>
    </w:p>
    <w:p w:rsidR="00237D8F" w:rsidRPr="006F2B7C" w:rsidRDefault="00237D8F" w:rsidP="00DB2E65">
      <w:pPr>
        <w:numPr>
          <w:ilvl w:val="2"/>
          <w:numId w:val="20"/>
        </w:numPr>
        <w:tabs>
          <w:tab w:val="clear" w:pos="720"/>
          <w:tab w:val="left" w:pos="1080"/>
        </w:tabs>
        <w:autoSpaceDE w:val="0"/>
        <w:autoSpaceDN w:val="0"/>
        <w:adjustRightInd w:val="0"/>
        <w:snapToGrid w:val="0"/>
        <w:spacing w:line="460" w:lineRule="exact"/>
        <w:ind w:left="0" w:firstLineChars="200" w:firstLine="480"/>
        <w:rPr>
          <w:color w:val="000000"/>
          <w:sz w:val="24"/>
        </w:rPr>
      </w:pPr>
      <w:r w:rsidRPr="006F2B7C">
        <w:rPr>
          <w:color w:val="000000"/>
          <w:sz w:val="24"/>
        </w:rPr>
        <w:t xml:space="preserve"> </w:t>
      </w:r>
      <w:r w:rsidRPr="006F2B7C">
        <w:rPr>
          <w:color w:val="000000"/>
          <w:sz w:val="24"/>
        </w:rPr>
        <w:t>经本所同意后，上市公司应当在内部职工股上市前三个交易日内披露上市提示公告。上市提示公告应当包括以下内容</w:t>
      </w:r>
      <w:r w:rsidRPr="006F2B7C">
        <w:rPr>
          <w:color w:val="000000"/>
          <w:sz w:val="24"/>
        </w:rPr>
        <w:t>:</w:t>
      </w:r>
    </w:p>
    <w:p w:rsidR="00237D8F" w:rsidRPr="006F2B7C" w:rsidRDefault="00237D8F" w:rsidP="00DB2E65">
      <w:pPr>
        <w:numPr>
          <w:ilvl w:val="0"/>
          <w:numId w:val="22"/>
        </w:numPr>
        <w:tabs>
          <w:tab w:val="left" w:pos="1080"/>
        </w:tabs>
        <w:autoSpaceDE w:val="0"/>
        <w:autoSpaceDN w:val="0"/>
        <w:adjustRightInd w:val="0"/>
        <w:snapToGrid w:val="0"/>
        <w:spacing w:line="460" w:lineRule="exact"/>
        <w:ind w:left="0" w:firstLineChars="200" w:firstLine="480"/>
        <w:rPr>
          <w:color w:val="000000"/>
          <w:sz w:val="24"/>
        </w:rPr>
      </w:pPr>
      <w:r w:rsidRPr="006F2B7C">
        <w:rPr>
          <w:color w:val="000000"/>
          <w:sz w:val="24"/>
        </w:rPr>
        <w:t>上市日期、本次上市股份数量</w:t>
      </w:r>
      <w:r w:rsidR="007C2E18" w:rsidRPr="006F2B7C">
        <w:rPr>
          <w:color w:val="000000"/>
          <w:sz w:val="24"/>
        </w:rPr>
        <w:t>，</w:t>
      </w:r>
      <w:r w:rsidRPr="006F2B7C">
        <w:rPr>
          <w:color w:val="000000"/>
          <w:sz w:val="24"/>
        </w:rPr>
        <w:t>董事、监事和高级管理人员持股数；</w:t>
      </w:r>
    </w:p>
    <w:p w:rsidR="00237D8F" w:rsidRPr="006F2B7C" w:rsidRDefault="00237D8F" w:rsidP="00DB2E65">
      <w:pPr>
        <w:numPr>
          <w:ilvl w:val="0"/>
          <w:numId w:val="22"/>
        </w:numPr>
        <w:tabs>
          <w:tab w:val="left" w:pos="1080"/>
        </w:tabs>
        <w:autoSpaceDE w:val="0"/>
        <w:autoSpaceDN w:val="0"/>
        <w:adjustRightInd w:val="0"/>
        <w:snapToGrid w:val="0"/>
        <w:spacing w:line="460" w:lineRule="exact"/>
        <w:ind w:left="0" w:firstLineChars="200" w:firstLine="480"/>
        <w:rPr>
          <w:color w:val="000000"/>
          <w:sz w:val="24"/>
        </w:rPr>
      </w:pPr>
      <w:r w:rsidRPr="006F2B7C">
        <w:rPr>
          <w:color w:val="000000"/>
          <w:sz w:val="24"/>
        </w:rPr>
        <w:t>发行价格；</w:t>
      </w:r>
    </w:p>
    <w:p w:rsidR="00237D8F" w:rsidRPr="006F2B7C" w:rsidRDefault="00237D8F" w:rsidP="00DB2E65">
      <w:pPr>
        <w:numPr>
          <w:ilvl w:val="0"/>
          <w:numId w:val="22"/>
        </w:numPr>
        <w:tabs>
          <w:tab w:val="left" w:pos="1080"/>
        </w:tabs>
        <w:autoSpaceDE w:val="0"/>
        <w:autoSpaceDN w:val="0"/>
        <w:adjustRightInd w:val="0"/>
        <w:snapToGrid w:val="0"/>
        <w:spacing w:line="460" w:lineRule="exact"/>
        <w:ind w:left="0" w:firstLineChars="200" w:firstLine="480"/>
        <w:rPr>
          <w:color w:val="000000"/>
          <w:sz w:val="24"/>
        </w:rPr>
      </w:pPr>
      <w:r w:rsidRPr="006F2B7C">
        <w:rPr>
          <w:color w:val="000000"/>
          <w:sz w:val="24"/>
        </w:rPr>
        <w:t>历次股份变动情况；</w:t>
      </w:r>
    </w:p>
    <w:p w:rsidR="00237D8F" w:rsidRPr="006F2B7C" w:rsidRDefault="00237D8F" w:rsidP="00DB2E65">
      <w:pPr>
        <w:numPr>
          <w:ilvl w:val="0"/>
          <w:numId w:val="22"/>
        </w:numPr>
        <w:tabs>
          <w:tab w:val="left" w:pos="0"/>
        </w:tabs>
        <w:autoSpaceDE w:val="0"/>
        <w:autoSpaceDN w:val="0"/>
        <w:adjustRightInd w:val="0"/>
        <w:snapToGrid w:val="0"/>
        <w:spacing w:line="460" w:lineRule="exact"/>
        <w:ind w:left="0" w:firstLineChars="200" w:firstLine="480"/>
        <w:rPr>
          <w:color w:val="000000"/>
          <w:sz w:val="24"/>
        </w:rPr>
      </w:pPr>
      <w:r w:rsidRPr="006F2B7C">
        <w:rPr>
          <w:color w:val="000000"/>
          <w:sz w:val="24"/>
        </w:rPr>
        <w:t>持有内部职工股人数。</w:t>
      </w:r>
    </w:p>
    <w:p w:rsidR="00237D8F" w:rsidRPr="006F2B7C" w:rsidRDefault="00237D8F" w:rsidP="00DB2E65">
      <w:pPr>
        <w:numPr>
          <w:ilvl w:val="2"/>
          <w:numId w:val="20"/>
        </w:numPr>
        <w:tabs>
          <w:tab w:val="clear" w:pos="720"/>
          <w:tab w:val="left" w:pos="1080"/>
        </w:tabs>
        <w:autoSpaceDE w:val="0"/>
        <w:autoSpaceDN w:val="0"/>
        <w:adjustRightInd w:val="0"/>
        <w:snapToGrid w:val="0"/>
        <w:spacing w:line="460" w:lineRule="exact"/>
        <w:ind w:left="0" w:firstLineChars="200" w:firstLine="480"/>
        <w:rPr>
          <w:color w:val="000000"/>
          <w:sz w:val="24"/>
        </w:rPr>
      </w:pPr>
      <w:r w:rsidRPr="006F2B7C">
        <w:rPr>
          <w:color w:val="000000"/>
          <w:sz w:val="24"/>
        </w:rPr>
        <w:t xml:space="preserve"> </w:t>
      </w:r>
      <w:r w:rsidRPr="006F2B7C">
        <w:rPr>
          <w:color w:val="000000"/>
          <w:sz w:val="24"/>
        </w:rPr>
        <w:t>上市公司向本所申请证券投资基金</w:t>
      </w:r>
      <w:r w:rsidRPr="006F2B7C">
        <w:rPr>
          <w:b/>
          <w:color w:val="000000"/>
          <w:sz w:val="24"/>
        </w:rPr>
        <w:t>、</w:t>
      </w:r>
      <w:r w:rsidRPr="006F2B7C">
        <w:rPr>
          <w:color w:val="000000"/>
          <w:sz w:val="24"/>
        </w:rPr>
        <w:t>法人、战略投资者配售的股份上市流通时，应当向本所提交下列文件：</w:t>
      </w:r>
    </w:p>
    <w:p w:rsidR="00237D8F" w:rsidRPr="006F2B7C" w:rsidRDefault="00237D8F" w:rsidP="00DB2E65">
      <w:pPr>
        <w:numPr>
          <w:ilvl w:val="0"/>
          <w:numId w:val="23"/>
        </w:numPr>
        <w:tabs>
          <w:tab w:val="left" w:pos="1080"/>
        </w:tabs>
        <w:autoSpaceDE w:val="0"/>
        <w:autoSpaceDN w:val="0"/>
        <w:adjustRightInd w:val="0"/>
        <w:snapToGrid w:val="0"/>
        <w:spacing w:line="460" w:lineRule="exact"/>
        <w:ind w:left="0" w:firstLineChars="200" w:firstLine="480"/>
        <w:rPr>
          <w:color w:val="000000"/>
          <w:sz w:val="24"/>
        </w:rPr>
      </w:pPr>
      <w:r w:rsidRPr="006F2B7C">
        <w:rPr>
          <w:color w:val="000000"/>
          <w:sz w:val="24"/>
        </w:rPr>
        <w:t>上市流通申请书；</w:t>
      </w:r>
    </w:p>
    <w:p w:rsidR="00237D8F" w:rsidRPr="006F2B7C" w:rsidRDefault="00237D8F" w:rsidP="00DB2E65">
      <w:pPr>
        <w:numPr>
          <w:ilvl w:val="0"/>
          <w:numId w:val="23"/>
        </w:numPr>
        <w:tabs>
          <w:tab w:val="left" w:pos="1080"/>
        </w:tabs>
        <w:autoSpaceDE w:val="0"/>
        <w:autoSpaceDN w:val="0"/>
        <w:adjustRightInd w:val="0"/>
        <w:snapToGrid w:val="0"/>
        <w:spacing w:line="460" w:lineRule="exact"/>
        <w:ind w:left="0" w:firstLineChars="200" w:firstLine="480"/>
        <w:rPr>
          <w:color w:val="000000"/>
          <w:sz w:val="24"/>
        </w:rPr>
      </w:pPr>
      <w:r w:rsidRPr="006F2B7C">
        <w:rPr>
          <w:color w:val="000000"/>
          <w:sz w:val="24"/>
        </w:rPr>
        <w:t>有关向证券投资基金</w:t>
      </w:r>
      <w:r w:rsidRPr="006F2B7C">
        <w:rPr>
          <w:b/>
          <w:color w:val="000000"/>
          <w:sz w:val="24"/>
        </w:rPr>
        <w:t>、</w:t>
      </w:r>
      <w:r w:rsidRPr="006F2B7C">
        <w:rPr>
          <w:color w:val="000000"/>
          <w:sz w:val="24"/>
        </w:rPr>
        <w:t>法人、战略投资者配售的股份说明；</w:t>
      </w:r>
    </w:p>
    <w:p w:rsidR="00237D8F" w:rsidRPr="006F2B7C" w:rsidRDefault="00237D8F" w:rsidP="00DB2E65">
      <w:pPr>
        <w:numPr>
          <w:ilvl w:val="0"/>
          <w:numId w:val="23"/>
        </w:numPr>
        <w:tabs>
          <w:tab w:val="left" w:pos="1080"/>
        </w:tabs>
        <w:autoSpaceDE w:val="0"/>
        <w:autoSpaceDN w:val="0"/>
        <w:adjustRightInd w:val="0"/>
        <w:snapToGrid w:val="0"/>
        <w:spacing w:line="460" w:lineRule="exact"/>
        <w:ind w:left="0" w:firstLineChars="200" w:firstLine="480"/>
        <w:rPr>
          <w:color w:val="000000"/>
          <w:sz w:val="24"/>
        </w:rPr>
      </w:pPr>
      <w:r w:rsidRPr="006F2B7C">
        <w:rPr>
          <w:color w:val="000000"/>
          <w:sz w:val="24"/>
        </w:rPr>
        <w:t>上市流通提示性公告；</w:t>
      </w:r>
    </w:p>
    <w:p w:rsidR="00237D8F" w:rsidRPr="006F2B7C" w:rsidRDefault="00237D8F" w:rsidP="00DB2E65">
      <w:pPr>
        <w:numPr>
          <w:ilvl w:val="0"/>
          <w:numId w:val="23"/>
        </w:numPr>
        <w:tabs>
          <w:tab w:val="left" w:pos="1080"/>
        </w:tabs>
        <w:autoSpaceDE w:val="0"/>
        <w:autoSpaceDN w:val="0"/>
        <w:adjustRightInd w:val="0"/>
        <w:snapToGrid w:val="0"/>
        <w:spacing w:line="460" w:lineRule="exact"/>
        <w:ind w:left="0" w:firstLineChars="200" w:firstLine="480"/>
        <w:rPr>
          <w:color w:val="000000"/>
          <w:sz w:val="24"/>
        </w:rPr>
      </w:pPr>
      <w:r w:rsidRPr="006F2B7C">
        <w:rPr>
          <w:color w:val="000000"/>
          <w:sz w:val="24"/>
        </w:rPr>
        <w:t>本所要求的其他文件。</w:t>
      </w:r>
    </w:p>
    <w:p w:rsidR="00237D8F" w:rsidRPr="006F2B7C" w:rsidRDefault="00237D8F" w:rsidP="00DB2E65">
      <w:pPr>
        <w:tabs>
          <w:tab w:val="left" w:pos="1080"/>
        </w:tabs>
        <w:autoSpaceDE w:val="0"/>
        <w:autoSpaceDN w:val="0"/>
        <w:adjustRightInd w:val="0"/>
        <w:snapToGrid w:val="0"/>
        <w:spacing w:line="460" w:lineRule="exact"/>
        <w:ind w:firstLineChars="200" w:firstLine="480"/>
        <w:rPr>
          <w:color w:val="000000"/>
          <w:sz w:val="24"/>
        </w:rPr>
      </w:pPr>
      <w:r w:rsidRPr="006F2B7C">
        <w:rPr>
          <w:color w:val="000000"/>
          <w:sz w:val="24"/>
        </w:rPr>
        <w:lastRenderedPageBreak/>
        <w:t xml:space="preserve">5.3.4  </w:t>
      </w:r>
      <w:r w:rsidRPr="006F2B7C">
        <w:rPr>
          <w:color w:val="000000"/>
          <w:sz w:val="24"/>
        </w:rPr>
        <w:t>经本所同意后，上市公司应当在配售的股份上市流通前三个交易日内披露流通提示性公告。上市流通提示性公告应当包括以下内容：</w:t>
      </w:r>
    </w:p>
    <w:p w:rsidR="00237D8F" w:rsidRPr="006F2B7C" w:rsidRDefault="00237D8F" w:rsidP="00DB2E65">
      <w:pPr>
        <w:numPr>
          <w:ilvl w:val="0"/>
          <w:numId w:val="24"/>
        </w:numPr>
        <w:tabs>
          <w:tab w:val="left" w:pos="1080"/>
        </w:tabs>
        <w:snapToGrid w:val="0"/>
        <w:spacing w:line="460" w:lineRule="exact"/>
        <w:ind w:left="0" w:firstLineChars="200" w:firstLine="480"/>
        <w:rPr>
          <w:color w:val="000000"/>
          <w:sz w:val="24"/>
        </w:rPr>
      </w:pPr>
      <w:r w:rsidRPr="006F2B7C">
        <w:rPr>
          <w:color w:val="000000"/>
          <w:sz w:val="24"/>
        </w:rPr>
        <w:t>配售股份的上市流通时间；</w:t>
      </w:r>
    </w:p>
    <w:p w:rsidR="00237D8F" w:rsidRPr="006F2B7C" w:rsidRDefault="00237D8F" w:rsidP="00DB2E65">
      <w:pPr>
        <w:numPr>
          <w:ilvl w:val="0"/>
          <w:numId w:val="24"/>
        </w:numPr>
        <w:tabs>
          <w:tab w:val="left" w:pos="1080"/>
        </w:tabs>
        <w:snapToGrid w:val="0"/>
        <w:spacing w:line="460" w:lineRule="exact"/>
        <w:ind w:left="0" w:firstLineChars="200" w:firstLine="480"/>
        <w:rPr>
          <w:color w:val="000000"/>
          <w:sz w:val="24"/>
        </w:rPr>
      </w:pPr>
      <w:r w:rsidRPr="006F2B7C">
        <w:rPr>
          <w:color w:val="000000"/>
          <w:sz w:val="24"/>
        </w:rPr>
        <w:t>配售股份的上市流通数量；</w:t>
      </w:r>
    </w:p>
    <w:p w:rsidR="00237D8F" w:rsidRPr="006F2B7C" w:rsidRDefault="00237D8F" w:rsidP="00DB2E65">
      <w:pPr>
        <w:numPr>
          <w:ilvl w:val="0"/>
          <w:numId w:val="24"/>
        </w:numPr>
        <w:tabs>
          <w:tab w:val="left" w:pos="1080"/>
        </w:tabs>
        <w:snapToGrid w:val="0"/>
        <w:spacing w:line="460" w:lineRule="exact"/>
        <w:ind w:left="0" w:firstLineChars="200" w:firstLine="480"/>
        <w:rPr>
          <w:color w:val="000000"/>
          <w:sz w:val="24"/>
        </w:rPr>
      </w:pPr>
      <w:r w:rsidRPr="006F2B7C">
        <w:rPr>
          <w:color w:val="000000"/>
          <w:sz w:val="24"/>
        </w:rPr>
        <w:t>配售股份的发行价格；</w:t>
      </w:r>
    </w:p>
    <w:p w:rsidR="00237D8F" w:rsidRPr="006F2B7C" w:rsidRDefault="00237D8F" w:rsidP="00DB2E65">
      <w:pPr>
        <w:numPr>
          <w:ilvl w:val="0"/>
          <w:numId w:val="24"/>
        </w:numPr>
        <w:tabs>
          <w:tab w:val="left" w:pos="1080"/>
        </w:tabs>
        <w:snapToGrid w:val="0"/>
        <w:spacing w:line="460" w:lineRule="exact"/>
        <w:ind w:left="0" w:firstLineChars="200" w:firstLine="480"/>
        <w:rPr>
          <w:b/>
          <w:color w:val="000000"/>
          <w:sz w:val="24"/>
        </w:rPr>
      </w:pPr>
      <w:r w:rsidRPr="006F2B7C">
        <w:rPr>
          <w:color w:val="000000"/>
          <w:sz w:val="24"/>
        </w:rPr>
        <w:t>公司的历次股份变动情况。</w:t>
      </w:r>
    </w:p>
    <w:p w:rsidR="00237D8F" w:rsidRPr="006F2B7C" w:rsidRDefault="00237D8F" w:rsidP="00DB2E65">
      <w:pPr>
        <w:tabs>
          <w:tab w:val="left" w:pos="1080"/>
        </w:tabs>
        <w:autoSpaceDE w:val="0"/>
        <w:autoSpaceDN w:val="0"/>
        <w:adjustRightInd w:val="0"/>
        <w:snapToGrid w:val="0"/>
        <w:spacing w:line="460" w:lineRule="exact"/>
        <w:ind w:firstLineChars="200" w:firstLine="480"/>
        <w:rPr>
          <w:color w:val="000000"/>
          <w:sz w:val="24"/>
        </w:rPr>
      </w:pPr>
      <w:r w:rsidRPr="006F2B7C">
        <w:rPr>
          <w:color w:val="000000"/>
          <w:sz w:val="24"/>
        </w:rPr>
        <w:t xml:space="preserve">5.3.5 </w:t>
      </w:r>
      <w:r w:rsidRPr="006F2B7C">
        <w:rPr>
          <w:color w:val="000000"/>
          <w:sz w:val="24"/>
        </w:rPr>
        <w:t>上市公司向本所申请股权分置改革后有限售条件的股份上市流通时，应当向本所提交下列文件：</w:t>
      </w:r>
    </w:p>
    <w:p w:rsidR="00237D8F" w:rsidRPr="006F2B7C" w:rsidRDefault="00237D8F" w:rsidP="00DB2E65">
      <w:pPr>
        <w:tabs>
          <w:tab w:val="left" w:pos="1080"/>
        </w:tabs>
        <w:snapToGrid w:val="0"/>
        <w:spacing w:line="460" w:lineRule="exact"/>
        <w:ind w:firstLineChars="200" w:firstLine="480"/>
        <w:rPr>
          <w:color w:val="000000"/>
          <w:sz w:val="24"/>
        </w:rPr>
      </w:pPr>
      <w:r w:rsidRPr="006F2B7C">
        <w:rPr>
          <w:color w:val="000000"/>
          <w:sz w:val="24"/>
        </w:rPr>
        <w:t>（一）上市流通申请书；</w:t>
      </w:r>
    </w:p>
    <w:p w:rsidR="00237D8F" w:rsidRPr="006F2B7C" w:rsidRDefault="00237D8F" w:rsidP="00DB2E65">
      <w:pPr>
        <w:tabs>
          <w:tab w:val="left" w:pos="1080"/>
        </w:tabs>
        <w:snapToGrid w:val="0"/>
        <w:spacing w:line="460" w:lineRule="exact"/>
        <w:ind w:firstLineChars="200" w:firstLine="480"/>
        <w:rPr>
          <w:color w:val="000000"/>
          <w:sz w:val="24"/>
        </w:rPr>
      </w:pPr>
      <w:r w:rsidRPr="006F2B7C">
        <w:rPr>
          <w:color w:val="000000"/>
          <w:sz w:val="24"/>
        </w:rPr>
        <w:t>（二）有限售条件股份的持有人的持股情况说明及托管情况；</w:t>
      </w:r>
    </w:p>
    <w:p w:rsidR="00237D8F" w:rsidRPr="006F2B7C" w:rsidRDefault="00237D8F" w:rsidP="00DB2E65">
      <w:pPr>
        <w:tabs>
          <w:tab w:val="left" w:pos="1080"/>
        </w:tabs>
        <w:snapToGrid w:val="0"/>
        <w:spacing w:line="460" w:lineRule="exact"/>
        <w:ind w:firstLineChars="200" w:firstLine="480"/>
        <w:rPr>
          <w:color w:val="000000"/>
          <w:sz w:val="24"/>
        </w:rPr>
      </w:pPr>
      <w:r w:rsidRPr="006F2B7C">
        <w:rPr>
          <w:color w:val="000000"/>
          <w:sz w:val="24"/>
        </w:rPr>
        <w:t>（三）有限售条件股份的持有人的有关限售承诺；</w:t>
      </w:r>
    </w:p>
    <w:p w:rsidR="00237D8F" w:rsidRPr="006F2B7C" w:rsidRDefault="00237D8F" w:rsidP="00DB2E65">
      <w:pPr>
        <w:tabs>
          <w:tab w:val="left" w:pos="1080"/>
        </w:tabs>
        <w:snapToGrid w:val="0"/>
        <w:spacing w:line="460" w:lineRule="exact"/>
        <w:ind w:firstLineChars="200" w:firstLine="480"/>
        <w:rPr>
          <w:color w:val="000000"/>
          <w:sz w:val="24"/>
        </w:rPr>
      </w:pPr>
      <w:r w:rsidRPr="006F2B7C">
        <w:rPr>
          <w:color w:val="000000"/>
          <w:sz w:val="24"/>
        </w:rPr>
        <w:t>（四）限售条件已解除的证明文件；</w:t>
      </w:r>
    </w:p>
    <w:p w:rsidR="00237D8F" w:rsidRPr="006F2B7C" w:rsidRDefault="00237D8F" w:rsidP="00DB2E65">
      <w:pPr>
        <w:tabs>
          <w:tab w:val="left" w:pos="1080"/>
        </w:tabs>
        <w:snapToGrid w:val="0"/>
        <w:spacing w:line="460" w:lineRule="exact"/>
        <w:ind w:firstLineChars="200" w:firstLine="480"/>
        <w:rPr>
          <w:color w:val="000000"/>
          <w:sz w:val="24"/>
        </w:rPr>
      </w:pPr>
      <w:r w:rsidRPr="006F2B7C">
        <w:rPr>
          <w:color w:val="000000"/>
          <w:sz w:val="24"/>
        </w:rPr>
        <w:t>（五）有限售条件股份上市流通的提示性公告；</w:t>
      </w:r>
    </w:p>
    <w:p w:rsidR="00237D8F" w:rsidRPr="006F2B7C" w:rsidRDefault="00237D8F" w:rsidP="00DB2E65">
      <w:pPr>
        <w:tabs>
          <w:tab w:val="left" w:pos="1080"/>
        </w:tabs>
        <w:snapToGrid w:val="0"/>
        <w:spacing w:line="460" w:lineRule="exact"/>
        <w:ind w:firstLineChars="200" w:firstLine="480"/>
        <w:rPr>
          <w:color w:val="000000"/>
          <w:sz w:val="24"/>
        </w:rPr>
      </w:pPr>
      <w:r w:rsidRPr="006F2B7C">
        <w:rPr>
          <w:color w:val="000000"/>
          <w:sz w:val="24"/>
        </w:rPr>
        <w:t>（六）本所要求的其他文件。</w:t>
      </w:r>
    </w:p>
    <w:p w:rsidR="00237D8F" w:rsidRPr="006F2B7C" w:rsidRDefault="00237D8F" w:rsidP="00DB2E65">
      <w:pPr>
        <w:tabs>
          <w:tab w:val="left" w:pos="1080"/>
        </w:tabs>
        <w:autoSpaceDE w:val="0"/>
        <w:autoSpaceDN w:val="0"/>
        <w:adjustRightInd w:val="0"/>
        <w:snapToGrid w:val="0"/>
        <w:spacing w:line="460" w:lineRule="exact"/>
        <w:ind w:firstLineChars="200" w:firstLine="480"/>
        <w:rPr>
          <w:color w:val="000000"/>
          <w:sz w:val="24"/>
        </w:rPr>
      </w:pPr>
      <w:r w:rsidRPr="006F2B7C">
        <w:rPr>
          <w:color w:val="000000"/>
          <w:sz w:val="24"/>
        </w:rPr>
        <w:t xml:space="preserve">5.3.6 </w:t>
      </w:r>
      <w:r w:rsidRPr="006F2B7C">
        <w:rPr>
          <w:color w:val="000000"/>
          <w:sz w:val="24"/>
        </w:rPr>
        <w:t>经本所同意后，上市公司应当在有限售条件的股份上市流通前三个交易日内披露提示性公告，上市流通提示性公告包括以下内容：</w:t>
      </w:r>
    </w:p>
    <w:p w:rsidR="00237D8F" w:rsidRPr="006F2B7C" w:rsidRDefault="00237D8F" w:rsidP="00DB2E65">
      <w:pPr>
        <w:tabs>
          <w:tab w:val="left" w:pos="1080"/>
        </w:tabs>
        <w:snapToGrid w:val="0"/>
        <w:spacing w:line="460" w:lineRule="exact"/>
        <w:ind w:firstLineChars="200" w:firstLine="480"/>
        <w:rPr>
          <w:color w:val="000000"/>
          <w:sz w:val="24"/>
        </w:rPr>
      </w:pPr>
      <w:r w:rsidRPr="006F2B7C">
        <w:rPr>
          <w:color w:val="000000"/>
          <w:sz w:val="24"/>
        </w:rPr>
        <w:t>（一）限售股份的上市流通时间和数量；</w:t>
      </w:r>
    </w:p>
    <w:p w:rsidR="00237D8F" w:rsidRPr="006F2B7C" w:rsidRDefault="00237D8F" w:rsidP="00DB2E65">
      <w:pPr>
        <w:tabs>
          <w:tab w:val="left" w:pos="1080"/>
        </w:tabs>
        <w:snapToGrid w:val="0"/>
        <w:spacing w:line="460" w:lineRule="exact"/>
        <w:ind w:firstLineChars="200" w:firstLine="480"/>
        <w:rPr>
          <w:color w:val="000000"/>
          <w:sz w:val="24"/>
        </w:rPr>
      </w:pPr>
      <w:r w:rsidRPr="006F2B7C">
        <w:rPr>
          <w:color w:val="000000"/>
          <w:sz w:val="24"/>
        </w:rPr>
        <w:t>（二）有关股东所作出的限售承诺及其履行情况；</w:t>
      </w:r>
    </w:p>
    <w:p w:rsidR="00237D8F" w:rsidRPr="006F2B7C" w:rsidRDefault="00237D8F" w:rsidP="00DB2E65">
      <w:pPr>
        <w:tabs>
          <w:tab w:val="left" w:pos="1080"/>
        </w:tabs>
        <w:autoSpaceDE w:val="0"/>
        <w:autoSpaceDN w:val="0"/>
        <w:adjustRightInd w:val="0"/>
        <w:snapToGrid w:val="0"/>
        <w:spacing w:line="460" w:lineRule="exact"/>
        <w:ind w:firstLineChars="200" w:firstLine="480"/>
        <w:rPr>
          <w:color w:val="000000"/>
          <w:sz w:val="24"/>
        </w:rPr>
      </w:pPr>
      <w:r w:rsidRPr="006F2B7C">
        <w:rPr>
          <w:color w:val="000000"/>
          <w:sz w:val="24"/>
        </w:rPr>
        <w:t>（三）本所要求的其他内容。</w:t>
      </w:r>
    </w:p>
    <w:p w:rsidR="00237D8F" w:rsidRPr="006F2B7C" w:rsidRDefault="00237D8F" w:rsidP="00DB2E65">
      <w:pPr>
        <w:tabs>
          <w:tab w:val="left" w:pos="1080"/>
        </w:tabs>
        <w:autoSpaceDE w:val="0"/>
        <w:autoSpaceDN w:val="0"/>
        <w:adjustRightInd w:val="0"/>
        <w:snapToGrid w:val="0"/>
        <w:spacing w:line="460" w:lineRule="exact"/>
        <w:ind w:firstLineChars="200" w:firstLine="480"/>
        <w:rPr>
          <w:color w:val="000000"/>
          <w:sz w:val="24"/>
        </w:rPr>
      </w:pPr>
      <w:r w:rsidRPr="006F2B7C">
        <w:rPr>
          <w:color w:val="000000"/>
          <w:sz w:val="24"/>
        </w:rPr>
        <w:t xml:space="preserve">5.3.7  </w:t>
      </w:r>
      <w:r w:rsidRPr="006F2B7C">
        <w:rPr>
          <w:color w:val="000000"/>
          <w:sz w:val="24"/>
        </w:rPr>
        <w:t>上市公司向本所申请其他有限售条件的股份上市流通的，参照本章相关规定办理。</w:t>
      </w:r>
    </w:p>
    <w:p w:rsidR="00237D8F" w:rsidRPr="006F2B7C" w:rsidRDefault="00237D8F">
      <w:pPr>
        <w:snapToGrid w:val="0"/>
        <w:spacing w:line="460" w:lineRule="exact"/>
        <w:ind w:firstLineChars="200" w:firstLine="482"/>
        <w:rPr>
          <w:b/>
          <w:color w:val="000000"/>
          <w:sz w:val="24"/>
        </w:rPr>
      </w:pPr>
    </w:p>
    <w:p w:rsidR="00237D8F" w:rsidRPr="006F2B7C" w:rsidRDefault="008A01D0" w:rsidP="00AD26CF">
      <w:pPr>
        <w:pStyle w:val="1"/>
        <w:tabs>
          <w:tab w:val="num" w:pos="1125"/>
        </w:tabs>
        <w:spacing w:before="0" w:after="0" w:line="460" w:lineRule="exact"/>
        <w:jc w:val="center"/>
        <w:rPr>
          <w:bCs w:val="0"/>
          <w:iCs/>
          <w:color w:val="000000"/>
          <w:sz w:val="28"/>
          <w:szCs w:val="28"/>
        </w:rPr>
      </w:pPr>
      <w:bookmarkStart w:id="28" w:name="_Toc55793058"/>
      <w:bookmarkStart w:id="29" w:name="_Toc501628695"/>
      <w:r w:rsidRPr="006F2B7C">
        <w:rPr>
          <w:bCs w:val="0"/>
          <w:iCs/>
          <w:color w:val="000000"/>
          <w:sz w:val="28"/>
          <w:szCs w:val="28"/>
        </w:rPr>
        <w:t>第六章</w:t>
      </w:r>
      <w:r w:rsidRPr="006F2B7C">
        <w:rPr>
          <w:bCs w:val="0"/>
          <w:iCs/>
          <w:color w:val="000000"/>
          <w:sz w:val="28"/>
          <w:szCs w:val="28"/>
        </w:rPr>
        <w:t xml:space="preserve">  </w:t>
      </w:r>
      <w:r w:rsidR="00237D8F" w:rsidRPr="006F2B7C">
        <w:rPr>
          <w:bCs w:val="0"/>
          <w:iCs/>
          <w:color w:val="000000"/>
          <w:sz w:val="28"/>
          <w:szCs w:val="28"/>
        </w:rPr>
        <w:t>定期报告</w:t>
      </w:r>
      <w:bookmarkEnd w:id="28"/>
      <w:bookmarkEnd w:id="29"/>
    </w:p>
    <w:p w:rsidR="00237D8F" w:rsidRPr="006F2B7C" w:rsidRDefault="00237D8F" w:rsidP="00DB2E65">
      <w:pPr>
        <w:numPr>
          <w:ilvl w:val="2"/>
          <w:numId w:val="25"/>
        </w:numPr>
        <w:tabs>
          <w:tab w:val="num"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上市公司应当披露的定期报告包括年度报告、半年度报告和季度报告。</w:t>
      </w:r>
    </w:p>
    <w:p w:rsidR="00237D8F" w:rsidRPr="006F2B7C" w:rsidRDefault="00237D8F" w:rsidP="00DB2E65">
      <w:pPr>
        <w:autoSpaceDE w:val="0"/>
        <w:autoSpaceDN w:val="0"/>
        <w:adjustRightInd w:val="0"/>
        <w:snapToGrid w:val="0"/>
        <w:spacing w:line="460" w:lineRule="exact"/>
        <w:ind w:firstLineChars="200" w:firstLine="480"/>
        <w:rPr>
          <w:b/>
          <w:i/>
          <w:color w:val="000000"/>
          <w:sz w:val="24"/>
          <w:szCs w:val="24"/>
        </w:rPr>
      </w:pPr>
      <w:r w:rsidRPr="006F2B7C">
        <w:rPr>
          <w:color w:val="000000"/>
          <w:sz w:val="24"/>
          <w:szCs w:val="24"/>
        </w:rPr>
        <w:t>上市公司应当在法律、行政法规、部门规章、规范性文件以及本规则规定的期限内，按照中国证监会及本所的有关规定编制并披露定期报告。</w:t>
      </w:r>
    </w:p>
    <w:p w:rsidR="00237D8F" w:rsidRPr="006F2B7C" w:rsidRDefault="00237D8F" w:rsidP="00DB2E65">
      <w:pPr>
        <w:numPr>
          <w:ilvl w:val="2"/>
          <w:numId w:val="25"/>
        </w:numPr>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上市公司应当在每个会计年度结束之日起四个月内披露年度报告，应当</w:t>
      </w:r>
      <w:r w:rsidRPr="006F2B7C">
        <w:rPr>
          <w:color w:val="000000"/>
          <w:sz w:val="24"/>
          <w:szCs w:val="24"/>
        </w:rPr>
        <w:lastRenderedPageBreak/>
        <w:t>在每个会计年度的上半年结束之日起两个月内披露半年度报告，应当在每个会计年度前三个月、九个月结束后的一个月内披露季度报告。</w:t>
      </w:r>
    </w:p>
    <w:p w:rsidR="00237D8F" w:rsidRPr="006F2B7C" w:rsidRDefault="00237D8F" w:rsidP="00DB2E65">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公司第一季度季度报告的披露时间不得早于公司上一年度的年度报告披露时间。</w:t>
      </w:r>
    </w:p>
    <w:p w:rsidR="00237D8F" w:rsidRPr="006F2B7C" w:rsidRDefault="00237D8F" w:rsidP="00DB2E65">
      <w:pPr>
        <w:numPr>
          <w:ilvl w:val="12"/>
          <w:numId w:val="0"/>
        </w:numPr>
        <w:tabs>
          <w:tab w:val="left" w:pos="-540"/>
        </w:tabs>
        <w:snapToGrid w:val="0"/>
        <w:spacing w:line="460" w:lineRule="exact"/>
        <w:ind w:firstLineChars="200" w:firstLine="480"/>
        <w:rPr>
          <w:color w:val="000000"/>
          <w:sz w:val="24"/>
          <w:szCs w:val="24"/>
        </w:rPr>
      </w:pPr>
      <w:r w:rsidRPr="006F2B7C">
        <w:rPr>
          <w:color w:val="000000"/>
          <w:sz w:val="24"/>
          <w:szCs w:val="24"/>
        </w:rPr>
        <w:t>公司预计不能在规定期限内披露定期报告的，应当及时向本所报告，并公告不能按期披露的原因、解决方案及延期披露的最后期限。</w:t>
      </w:r>
    </w:p>
    <w:p w:rsidR="00237D8F" w:rsidRPr="006F2B7C" w:rsidRDefault="00237D8F" w:rsidP="00DB2E65">
      <w:pPr>
        <w:numPr>
          <w:ilvl w:val="2"/>
          <w:numId w:val="25"/>
        </w:numPr>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上市公司应当与本所约定定期报告的披露时间，本所根据均衡披露原则统筹安排各公司定期报告披露顺序。</w:t>
      </w:r>
    </w:p>
    <w:p w:rsidR="00237D8F" w:rsidRPr="006F2B7C" w:rsidRDefault="00237D8F" w:rsidP="00DB2E65">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公司应当按照本所安排的时间办理定期报告披露事宜。因故需变更披露时间的，应当提前五个交易日向本所提出书面申请，陈述变更理由，并明确变更后的披露时间，本所视情形决定是否予以调整。本所原则上只接受一次变更申请。</w:t>
      </w:r>
    </w:p>
    <w:p w:rsidR="00237D8F" w:rsidRPr="006F2B7C" w:rsidRDefault="00237D8F" w:rsidP="00DB2E65">
      <w:pPr>
        <w:numPr>
          <w:ilvl w:val="2"/>
          <w:numId w:val="25"/>
        </w:numPr>
        <w:autoSpaceDE w:val="0"/>
        <w:autoSpaceDN w:val="0"/>
        <w:adjustRightInd w:val="0"/>
        <w:snapToGrid w:val="0"/>
        <w:spacing w:line="460" w:lineRule="exact"/>
        <w:ind w:left="0" w:firstLineChars="200" w:firstLine="480"/>
        <w:rPr>
          <w:color w:val="000000"/>
          <w:sz w:val="24"/>
          <w:szCs w:val="24"/>
          <w:shd w:val="pct15" w:color="auto" w:fill="FFFFFF"/>
        </w:rPr>
      </w:pPr>
      <w:r w:rsidRPr="006F2B7C">
        <w:rPr>
          <w:color w:val="000000"/>
          <w:sz w:val="24"/>
          <w:szCs w:val="24"/>
        </w:rPr>
        <w:t>上市公司董事会应当确保公司定期报告的按时披露，因故无法形成有关定期报告的董事会决议的，应当以董事会公告的方式对外披露相关事项，说明无法形成董事会决议的具体原因和存在的风险。</w:t>
      </w:r>
    </w:p>
    <w:p w:rsidR="00237D8F" w:rsidRPr="006F2B7C" w:rsidRDefault="00237D8F" w:rsidP="00DB2E65">
      <w:pPr>
        <w:autoSpaceDE w:val="0"/>
        <w:autoSpaceDN w:val="0"/>
        <w:adjustRightInd w:val="0"/>
        <w:snapToGrid w:val="0"/>
        <w:spacing w:line="460" w:lineRule="exact"/>
        <w:ind w:firstLineChars="200" w:firstLine="480"/>
        <w:rPr>
          <w:color w:val="000000"/>
          <w:sz w:val="24"/>
          <w:szCs w:val="24"/>
          <w:shd w:val="pct15" w:color="auto" w:fill="FFFFFF"/>
        </w:rPr>
      </w:pPr>
      <w:r w:rsidRPr="006F2B7C">
        <w:rPr>
          <w:color w:val="000000"/>
          <w:sz w:val="24"/>
          <w:szCs w:val="24"/>
        </w:rPr>
        <w:t>公司不得披露未经董事会审议通过的定期报告。</w:t>
      </w:r>
    </w:p>
    <w:p w:rsidR="00237D8F" w:rsidRPr="006F2B7C" w:rsidRDefault="00237D8F" w:rsidP="00DB2E65">
      <w:pPr>
        <w:numPr>
          <w:ilvl w:val="2"/>
          <w:numId w:val="25"/>
        </w:numPr>
        <w:autoSpaceDE w:val="0"/>
        <w:autoSpaceDN w:val="0"/>
        <w:adjustRightInd w:val="0"/>
        <w:snapToGrid w:val="0"/>
        <w:spacing w:line="460" w:lineRule="exact"/>
        <w:ind w:left="0" w:firstLineChars="200" w:firstLine="480"/>
        <w:rPr>
          <w:color w:val="000000"/>
          <w:sz w:val="24"/>
          <w:szCs w:val="24"/>
          <w:shd w:val="pct15" w:color="auto" w:fill="FFFFFF"/>
        </w:rPr>
      </w:pPr>
      <w:r w:rsidRPr="006F2B7C">
        <w:rPr>
          <w:color w:val="000000"/>
          <w:sz w:val="24"/>
          <w:szCs w:val="24"/>
        </w:rPr>
        <w:t>上市公司董事会应当按照中国证监会和本所关于定期报告的有关规定，组织有关人员安排落实定期报告的编制和披露工作。</w:t>
      </w:r>
    </w:p>
    <w:p w:rsidR="00237D8F" w:rsidRPr="006F2B7C" w:rsidRDefault="00237D8F" w:rsidP="00DB2E65">
      <w:pPr>
        <w:autoSpaceDE w:val="0"/>
        <w:autoSpaceDN w:val="0"/>
        <w:adjustRightInd w:val="0"/>
        <w:snapToGrid w:val="0"/>
        <w:spacing w:line="460" w:lineRule="exact"/>
        <w:ind w:firstLineChars="200" w:firstLine="480"/>
        <w:rPr>
          <w:color w:val="000000"/>
          <w:sz w:val="24"/>
          <w:szCs w:val="24"/>
          <w:shd w:val="pct15" w:color="auto" w:fill="FFFFFF"/>
        </w:rPr>
      </w:pPr>
      <w:r w:rsidRPr="006F2B7C">
        <w:rPr>
          <w:color w:val="000000"/>
          <w:sz w:val="24"/>
          <w:szCs w:val="24"/>
        </w:rPr>
        <w:t>公司经理、财务负责人、董事会秘书等高级管理人员应当及时编制定期报告提交董事会审议；公司董事、高级管理人员应当依法对公司定期报告是否真实、准确、完整签署书面确认意见；公司监事会应当依法对董事会编制的公司定期报告进行审核并提出书面审核意见。</w:t>
      </w:r>
    </w:p>
    <w:p w:rsidR="00237D8F" w:rsidRPr="006F2B7C" w:rsidRDefault="00237D8F" w:rsidP="00DB2E65">
      <w:pPr>
        <w:numPr>
          <w:ilvl w:val="2"/>
          <w:numId w:val="25"/>
        </w:numPr>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上市公司的董事、监事、高级管理人员不得以任何理由拒绝对公司定期报告签署书面意见影响定期报告的按时披露。</w:t>
      </w:r>
    </w:p>
    <w:p w:rsidR="00237D8F" w:rsidRPr="006F2B7C" w:rsidRDefault="00237D8F" w:rsidP="00DB2E65">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公司董事会不得以任何理由影响公司定期报告的按时披露。</w:t>
      </w:r>
    </w:p>
    <w:p w:rsidR="00AA7870" w:rsidRPr="002F470F" w:rsidRDefault="00F74149" w:rsidP="00AA7870">
      <w:pPr>
        <w:autoSpaceDE w:val="0"/>
        <w:autoSpaceDN w:val="0"/>
        <w:adjustRightInd w:val="0"/>
        <w:snapToGrid w:val="0"/>
        <w:spacing w:line="460" w:lineRule="exact"/>
        <w:ind w:firstLineChars="200" w:firstLine="480"/>
        <w:rPr>
          <w:b/>
          <w:color w:val="000000"/>
          <w:sz w:val="24"/>
          <w:szCs w:val="24"/>
        </w:rPr>
      </w:pPr>
      <w:r w:rsidRPr="006F2B7C">
        <w:rPr>
          <w:color w:val="000000"/>
          <w:sz w:val="24"/>
          <w:szCs w:val="24"/>
        </w:rPr>
        <w:t xml:space="preserve">6.7  </w:t>
      </w:r>
      <w:r w:rsidR="00AA7870" w:rsidRPr="002F470F">
        <w:rPr>
          <w:b/>
          <w:color w:val="000000"/>
          <w:sz w:val="24"/>
          <w:szCs w:val="24"/>
        </w:rPr>
        <w:t>上市公司聘</w:t>
      </w:r>
      <w:r w:rsidR="00AA7870" w:rsidRPr="002F470F">
        <w:rPr>
          <w:rFonts w:hint="eastAsia"/>
          <w:b/>
          <w:color w:val="000000"/>
          <w:sz w:val="24"/>
          <w:szCs w:val="24"/>
        </w:rPr>
        <w:t>请为其提供会计报表审计、净资产验证及其他相关服务的会计师事务所应当具有执行证券、期货相关业务的资格</w:t>
      </w:r>
      <w:r w:rsidR="00AA7870" w:rsidRPr="002F470F">
        <w:rPr>
          <w:b/>
          <w:color w:val="000000"/>
          <w:sz w:val="24"/>
          <w:szCs w:val="24"/>
        </w:rPr>
        <w:t>。</w:t>
      </w:r>
    </w:p>
    <w:p w:rsidR="00AA7870" w:rsidRPr="002F470F" w:rsidRDefault="00AA7870" w:rsidP="00AA7870">
      <w:pPr>
        <w:autoSpaceDE w:val="0"/>
        <w:autoSpaceDN w:val="0"/>
        <w:adjustRightInd w:val="0"/>
        <w:snapToGrid w:val="0"/>
        <w:spacing w:line="460" w:lineRule="exact"/>
        <w:ind w:firstLineChars="200" w:firstLine="482"/>
        <w:rPr>
          <w:b/>
          <w:color w:val="000000"/>
          <w:sz w:val="24"/>
          <w:szCs w:val="24"/>
        </w:rPr>
      </w:pPr>
      <w:r w:rsidRPr="002F470F">
        <w:rPr>
          <w:b/>
          <w:color w:val="000000"/>
          <w:sz w:val="24"/>
          <w:szCs w:val="24"/>
        </w:rPr>
        <w:t>公司</w:t>
      </w:r>
      <w:r w:rsidRPr="002F470F">
        <w:rPr>
          <w:rFonts w:hint="eastAsia"/>
          <w:b/>
          <w:color w:val="000000"/>
          <w:sz w:val="24"/>
          <w:szCs w:val="24"/>
        </w:rPr>
        <w:t>聘请或者</w:t>
      </w:r>
      <w:r w:rsidRPr="002F470F">
        <w:rPr>
          <w:b/>
          <w:color w:val="000000"/>
          <w:sz w:val="24"/>
          <w:szCs w:val="24"/>
        </w:rPr>
        <w:t>解聘会计师事务所</w:t>
      </w:r>
      <w:r w:rsidRPr="002F470F">
        <w:rPr>
          <w:rFonts w:hint="eastAsia"/>
          <w:b/>
          <w:color w:val="000000"/>
          <w:sz w:val="24"/>
          <w:szCs w:val="24"/>
        </w:rPr>
        <w:t>必须由股东大会决定</w:t>
      </w:r>
      <w:r w:rsidRPr="002F470F">
        <w:rPr>
          <w:b/>
          <w:color w:val="000000"/>
          <w:sz w:val="24"/>
          <w:szCs w:val="24"/>
        </w:rPr>
        <w:t>，</w:t>
      </w:r>
      <w:r w:rsidRPr="002F470F">
        <w:rPr>
          <w:rFonts w:hint="eastAsia"/>
          <w:b/>
          <w:color w:val="000000"/>
          <w:sz w:val="24"/>
          <w:szCs w:val="24"/>
        </w:rPr>
        <w:t>董事会不得在股东大会</w:t>
      </w:r>
      <w:r w:rsidRPr="002F470F">
        <w:rPr>
          <w:rFonts w:hint="eastAsia"/>
          <w:b/>
          <w:color w:val="000000"/>
          <w:sz w:val="24"/>
          <w:szCs w:val="24"/>
        </w:rPr>
        <w:lastRenderedPageBreak/>
        <w:t>决定前委任会计师事务所</w:t>
      </w:r>
      <w:r w:rsidRPr="002F470F">
        <w:rPr>
          <w:b/>
          <w:color w:val="000000"/>
          <w:sz w:val="24"/>
          <w:szCs w:val="24"/>
        </w:rPr>
        <w:t>。</w:t>
      </w:r>
    </w:p>
    <w:p w:rsidR="00AA7870" w:rsidRPr="002F470F" w:rsidRDefault="00AA7870" w:rsidP="00AA7870">
      <w:pPr>
        <w:autoSpaceDE w:val="0"/>
        <w:autoSpaceDN w:val="0"/>
        <w:adjustRightInd w:val="0"/>
        <w:snapToGrid w:val="0"/>
        <w:spacing w:line="460" w:lineRule="exact"/>
        <w:ind w:firstLineChars="200" w:firstLine="482"/>
        <w:rPr>
          <w:b/>
          <w:color w:val="000000"/>
          <w:sz w:val="24"/>
          <w:szCs w:val="24"/>
        </w:rPr>
      </w:pPr>
      <w:r w:rsidRPr="002F470F">
        <w:rPr>
          <w:rFonts w:hint="eastAsia"/>
          <w:b/>
          <w:color w:val="000000"/>
          <w:sz w:val="24"/>
          <w:szCs w:val="24"/>
        </w:rPr>
        <w:t>公司解聘或者不再续聘会计师事务所时，应当事先通知会计师事务所。公司股东大会就解聘会计师事务所进行表决时，会计师事务所可以陈述意见。会计师事务所提出辞聘的，应当向股东大会说明公司有无不当情形</w:t>
      </w:r>
      <w:r w:rsidRPr="002F470F">
        <w:rPr>
          <w:b/>
          <w:color w:val="000000"/>
          <w:sz w:val="24"/>
          <w:szCs w:val="24"/>
        </w:rPr>
        <w:t>。</w:t>
      </w:r>
    </w:p>
    <w:p w:rsidR="00237D8F" w:rsidRPr="006F2B7C" w:rsidRDefault="00F74149" w:rsidP="00AA787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6.8 </w:t>
      </w:r>
      <w:r w:rsidR="00E47EE0" w:rsidRPr="006F2B7C">
        <w:rPr>
          <w:color w:val="000000"/>
          <w:sz w:val="24"/>
          <w:szCs w:val="24"/>
        </w:rPr>
        <w:t xml:space="preserve"> </w:t>
      </w:r>
      <w:r w:rsidR="00237D8F" w:rsidRPr="006F2B7C">
        <w:rPr>
          <w:color w:val="000000"/>
          <w:sz w:val="24"/>
          <w:szCs w:val="24"/>
        </w:rPr>
        <w:t>上市公司年度报告中的财务会计报告必须经具有从事证券、期货相关业务资格的会计师事务所审计。</w:t>
      </w:r>
    </w:p>
    <w:p w:rsidR="00237D8F" w:rsidRPr="006F2B7C" w:rsidRDefault="00237D8F" w:rsidP="00DB2E65">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公司半年度报告中的财务会计报告可以不经审计，但有下列情形之一的，公司应当审计：</w:t>
      </w:r>
    </w:p>
    <w:p w:rsidR="00237D8F" w:rsidRPr="006F2B7C" w:rsidRDefault="00237D8F" w:rsidP="00DB2E65">
      <w:pPr>
        <w:numPr>
          <w:ilvl w:val="0"/>
          <w:numId w:val="26"/>
        </w:numPr>
        <w:tabs>
          <w:tab w:val="clear" w:pos="732"/>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拟在下半年进行利润分配、公积金转增股本或者弥补亏损的；</w:t>
      </w:r>
    </w:p>
    <w:p w:rsidR="00237D8F" w:rsidRPr="006F2B7C" w:rsidRDefault="00237D8F" w:rsidP="00DB2E65">
      <w:pPr>
        <w:numPr>
          <w:ilvl w:val="0"/>
          <w:numId w:val="26"/>
        </w:numPr>
        <w:tabs>
          <w:tab w:val="clear" w:pos="732"/>
          <w:tab w:val="left" w:pos="1080"/>
        </w:tabs>
        <w:autoSpaceDE w:val="0"/>
        <w:autoSpaceDN w:val="0"/>
        <w:adjustRightInd w:val="0"/>
        <w:snapToGrid w:val="0"/>
        <w:spacing w:line="460" w:lineRule="exact"/>
        <w:ind w:left="0" w:firstLineChars="200" w:firstLine="480"/>
        <w:rPr>
          <w:b/>
          <w:bCs/>
          <w:i/>
          <w:iCs/>
          <w:color w:val="000000"/>
          <w:sz w:val="24"/>
          <w:szCs w:val="24"/>
        </w:rPr>
      </w:pPr>
      <w:r w:rsidRPr="006F2B7C">
        <w:rPr>
          <w:color w:val="000000"/>
          <w:sz w:val="24"/>
          <w:szCs w:val="24"/>
        </w:rPr>
        <w:t>中国证监会或者本所认为应当进行审计的其他情形。</w:t>
      </w:r>
    </w:p>
    <w:p w:rsidR="00237D8F" w:rsidRPr="006F2B7C" w:rsidRDefault="00237D8F" w:rsidP="00DB2E65">
      <w:pPr>
        <w:spacing w:line="460" w:lineRule="exact"/>
        <w:ind w:firstLineChars="200" w:firstLine="480"/>
        <w:rPr>
          <w:color w:val="000000"/>
          <w:sz w:val="24"/>
          <w:szCs w:val="24"/>
          <w:bdr w:val="single" w:sz="4" w:space="0" w:color="auto" w:frame="1"/>
        </w:rPr>
      </w:pPr>
      <w:r w:rsidRPr="006F2B7C">
        <w:rPr>
          <w:color w:val="000000"/>
          <w:sz w:val="24"/>
          <w:szCs w:val="24"/>
        </w:rPr>
        <w:t>公司季度报告中的财务资料无须审计，但中国证监会或者本所另有规定的除外。</w:t>
      </w:r>
    </w:p>
    <w:p w:rsidR="00237D8F" w:rsidRPr="006F2B7C" w:rsidRDefault="00F74149" w:rsidP="00E47EE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6.9 </w:t>
      </w:r>
      <w:r w:rsidR="00E47EE0" w:rsidRPr="006F2B7C">
        <w:rPr>
          <w:color w:val="000000"/>
          <w:sz w:val="24"/>
          <w:szCs w:val="24"/>
        </w:rPr>
        <w:t xml:space="preserve"> </w:t>
      </w:r>
      <w:r w:rsidR="00237D8F" w:rsidRPr="006F2B7C">
        <w:rPr>
          <w:color w:val="000000"/>
          <w:sz w:val="24"/>
          <w:szCs w:val="24"/>
        </w:rPr>
        <w:t>上市公司应当在定期报告经董事会审议后及时向本所报送，并提交下列文件：</w:t>
      </w:r>
    </w:p>
    <w:p w:rsidR="00237D8F" w:rsidRPr="006F2B7C" w:rsidRDefault="00237D8F" w:rsidP="00DB2E65">
      <w:pPr>
        <w:numPr>
          <w:ilvl w:val="0"/>
          <w:numId w:val="27"/>
        </w:numPr>
        <w:tabs>
          <w:tab w:val="left" w:pos="-540"/>
          <w:tab w:val="left" w:pos="1080"/>
        </w:tabs>
        <w:snapToGrid w:val="0"/>
        <w:spacing w:line="460" w:lineRule="exact"/>
        <w:ind w:left="0" w:firstLineChars="200" w:firstLine="480"/>
        <w:rPr>
          <w:color w:val="000000"/>
          <w:sz w:val="24"/>
          <w:szCs w:val="24"/>
        </w:rPr>
      </w:pPr>
      <w:r w:rsidRPr="006F2B7C">
        <w:rPr>
          <w:color w:val="000000"/>
          <w:sz w:val="24"/>
          <w:szCs w:val="24"/>
        </w:rPr>
        <w:t>年度报告全文及其摘要、半年度报告全文及其摘要或者季度报告全文及正文；</w:t>
      </w:r>
    </w:p>
    <w:p w:rsidR="00237D8F" w:rsidRPr="006F2B7C" w:rsidRDefault="00237D8F" w:rsidP="00DB2E65">
      <w:pPr>
        <w:numPr>
          <w:ilvl w:val="0"/>
          <w:numId w:val="27"/>
        </w:numPr>
        <w:tabs>
          <w:tab w:val="left" w:pos="-540"/>
          <w:tab w:val="left" w:pos="1080"/>
        </w:tabs>
        <w:snapToGrid w:val="0"/>
        <w:spacing w:line="460" w:lineRule="exact"/>
        <w:ind w:left="0" w:firstLineChars="200" w:firstLine="480"/>
        <w:rPr>
          <w:color w:val="000000"/>
          <w:sz w:val="24"/>
          <w:szCs w:val="24"/>
        </w:rPr>
      </w:pPr>
      <w:r w:rsidRPr="006F2B7C">
        <w:rPr>
          <w:color w:val="000000"/>
          <w:sz w:val="24"/>
          <w:szCs w:val="24"/>
        </w:rPr>
        <w:t>审计报告原件（如适用）；</w:t>
      </w:r>
    </w:p>
    <w:p w:rsidR="00237D8F" w:rsidRPr="006F2B7C" w:rsidRDefault="00237D8F" w:rsidP="00DB2E65">
      <w:pPr>
        <w:numPr>
          <w:ilvl w:val="0"/>
          <w:numId w:val="27"/>
        </w:numPr>
        <w:tabs>
          <w:tab w:val="left" w:pos="-540"/>
          <w:tab w:val="left" w:pos="1080"/>
        </w:tabs>
        <w:snapToGrid w:val="0"/>
        <w:spacing w:line="460" w:lineRule="exact"/>
        <w:ind w:left="0" w:firstLineChars="200" w:firstLine="480"/>
        <w:rPr>
          <w:color w:val="000000"/>
          <w:sz w:val="24"/>
          <w:szCs w:val="24"/>
        </w:rPr>
      </w:pPr>
      <w:r w:rsidRPr="006F2B7C">
        <w:rPr>
          <w:color w:val="000000"/>
          <w:sz w:val="24"/>
          <w:szCs w:val="24"/>
        </w:rPr>
        <w:t>董事会和监事会决议及其公告文稿；</w:t>
      </w:r>
    </w:p>
    <w:p w:rsidR="00237D8F" w:rsidRPr="006F2B7C" w:rsidRDefault="00237D8F" w:rsidP="00DB2E65">
      <w:pPr>
        <w:numPr>
          <w:ilvl w:val="0"/>
          <w:numId w:val="27"/>
        </w:numPr>
        <w:tabs>
          <w:tab w:val="left" w:pos="-540"/>
          <w:tab w:val="left" w:pos="1080"/>
        </w:tabs>
        <w:snapToGrid w:val="0"/>
        <w:spacing w:line="460" w:lineRule="exact"/>
        <w:ind w:left="0" w:firstLineChars="200" w:firstLine="480"/>
        <w:rPr>
          <w:color w:val="000000"/>
          <w:sz w:val="24"/>
          <w:szCs w:val="24"/>
        </w:rPr>
      </w:pPr>
      <w:r w:rsidRPr="006F2B7C">
        <w:rPr>
          <w:color w:val="000000"/>
          <w:sz w:val="24"/>
          <w:szCs w:val="24"/>
        </w:rPr>
        <w:t>按本所要求制作的载有定期报告和财务数据的电子文件；</w:t>
      </w:r>
    </w:p>
    <w:p w:rsidR="00237D8F" w:rsidRPr="006F2B7C" w:rsidRDefault="00237D8F" w:rsidP="00DB2E65">
      <w:pPr>
        <w:numPr>
          <w:ilvl w:val="0"/>
          <w:numId w:val="27"/>
        </w:numPr>
        <w:tabs>
          <w:tab w:val="left" w:pos="-540"/>
          <w:tab w:val="left" w:pos="1080"/>
        </w:tabs>
        <w:snapToGrid w:val="0"/>
        <w:spacing w:line="460" w:lineRule="exact"/>
        <w:ind w:left="0" w:firstLineChars="200" w:firstLine="480"/>
        <w:rPr>
          <w:color w:val="000000"/>
          <w:sz w:val="24"/>
          <w:szCs w:val="24"/>
        </w:rPr>
      </w:pPr>
      <w:r w:rsidRPr="006F2B7C">
        <w:rPr>
          <w:color w:val="000000"/>
          <w:sz w:val="24"/>
          <w:szCs w:val="24"/>
        </w:rPr>
        <w:t>本所要求的其他文件。</w:t>
      </w:r>
    </w:p>
    <w:p w:rsidR="00237D8F" w:rsidRPr="006F2B7C" w:rsidRDefault="00F74149" w:rsidP="00E47EE0">
      <w:pPr>
        <w:tabs>
          <w:tab w:val="left" w:pos="567"/>
        </w:tabs>
        <w:autoSpaceDE w:val="0"/>
        <w:autoSpaceDN w:val="0"/>
        <w:adjustRightInd w:val="0"/>
        <w:snapToGrid w:val="0"/>
        <w:spacing w:line="460" w:lineRule="exact"/>
        <w:ind w:firstLineChars="250" w:firstLine="600"/>
        <w:rPr>
          <w:color w:val="000000"/>
          <w:sz w:val="24"/>
          <w:szCs w:val="24"/>
        </w:rPr>
      </w:pPr>
      <w:r w:rsidRPr="006F2B7C">
        <w:rPr>
          <w:rFonts w:eastAsia="PMingLiU-ExtB"/>
          <w:color w:val="000000"/>
          <w:sz w:val="24"/>
          <w:szCs w:val="24"/>
        </w:rPr>
        <w:t xml:space="preserve">6.10 </w:t>
      </w:r>
      <w:r w:rsidR="00E47EE0" w:rsidRPr="006F2B7C">
        <w:rPr>
          <w:rFonts w:eastAsiaTheme="minorEastAsia"/>
          <w:color w:val="000000"/>
          <w:sz w:val="24"/>
          <w:szCs w:val="24"/>
        </w:rPr>
        <w:t xml:space="preserve"> </w:t>
      </w:r>
      <w:r w:rsidR="00237D8F" w:rsidRPr="006F2B7C">
        <w:rPr>
          <w:color w:val="000000"/>
          <w:sz w:val="24"/>
          <w:szCs w:val="24"/>
        </w:rPr>
        <w:t>在公司定期报告披露前出现业绩泄漏，或者因业绩传闻导致公司股票及其衍生品种交易异常波动的，上市公司应当及时披露本报告期相关财务数据（无论是否已经审计），包括营业收入、营业利润、利润总额、净利润、总资产和净资产等。</w:t>
      </w:r>
    </w:p>
    <w:p w:rsidR="00237D8F" w:rsidRPr="006F2B7C" w:rsidRDefault="00F74149" w:rsidP="00E47EE0">
      <w:pPr>
        <w:tabs>
          <w:tab w:val="left" w:pos="709"/>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6.11 </w:t>
      </w:r>
      <w:r w:rsidR="004E1282" w:rsidRPr="006F2B7C">
        <w:rPr>
          <w:color w:val="000000"/>
          <w:sz w:val="24"/>
          <w:szCs w:val="24"/>
        </w:rPr>
        <w:t xml:space="preserve"> </w:t>
      </w:r>
      <w:r w:rsidR="00237D8F" w:rsidRPr="006F2B7C">
        <w:rPr>
          <w:color w:val="000000"/>
          <w:sz w:val="24"/>
          <w:szCs w:val="24"/>
        </w:rPr>
        <w:t>按照中国证监会《公开发行证券的公司信息披露编报规则第</w:t>
      </w:r>
      <w:r w:rsidR="00237D8F" w:rsidRPr="006F2B7C">
        <w:rPr>
          <w:color w:val="000000"/>
          <w:sz w:val="24"/>
          <w:szCs w:val="24"/>
        </w:rPr>
        <w:t>14</w:t>
      </w:r>
      <w:r w:rsidR="00237D8F" w:rsidRPr="006F2B7C">
        <w:rPr>
          <w:color w:val="000000"/>
          <w:sz w:val="24"/>
          <w:szCs w:val="24"/>
        </w:rPr>
        <w:t>号－非标准无保留审计意见及其涉及事项的处理》的规定，上市公司的财务会计报告被注册会计师出具非标准无保留审计意见的，公司在报送定期报告的同时应当向本所提交下列文件：</w:t>
      </w:r>
    </w:p>
    <w:p w:rsidR="00237D8F" w:rsidRPr="006F2B7C" w:rsidRDefault="00237D8F" w:rsidP="00A73672">
      <w:pPr>
        <w:numPr>
          <w:ilvl w:val="0"/>
          <w:numId w:val="28"/>
        </w:numPr>
        <w:tabs>
          <w:tab w:val="clear" w:pos="1596"/>
          <w:tab w:val="num" w:pos="1080"/>
          <w:tab w:val="num" w:pos="1155"/>
        </w:tabs>
        <w:spacing w:line="460" w:lineRule="exact"/>
        <w:ind w:left="0" w:firstLineChars="200" w:firstLine="480"/>
        <w:rPr>
          <w:color w:val="000000"/>
          <w:sz w:val="24"/>
          <w:szCs w:val="24"/>
        </w:rPr>
      </w:pPr>
      <w:r w:rsidRPr="006F2B7C">
        <w:rPr>
          <w:color w:val="000000"/>
          <w:sz w:val="24"/>
          <w:szCs w:val="24"/>
        </w:rPr>
        <w:lastRenderedPageBreak/>
        <w:t>董事会针对该审计意见涉及事项所做的专项说明，审议此专项说明的董事会决议以及决议所依据的材料；</w:t>
      </w:r>
    </w:p>
    <w:p w:rsidR="00237D8F" w:rsidRPr="006F2B7C" w:rsidRDefault="00237D8F" w:rsidP="00A73672">
      <w:pPr>
        <w:numPr>
          <w:ilvl w:val="0"/>
          <w:numId w:val="28"/>
        </w:numPr>
        <w:tabs>
          <w:tab w:val="clear" w:pos="1596"/>
          <w:tab w:val="num" w:pos="1080"/>
          <w:tab w:val="num" w:pos="1155"/>
        </w:tabs>
        <w:spacing w:line="460" w:lineRule="exact"/>
        <w:ind w:left="0" w:firstLineChars="200" w:firstLine="480"/>
        <w:rPr>
          <w:color w:val="000000"/>
          <w:sz w:val="24"/>
          <w:szCs w:val="24"/>
        </w:rPr>
      </w:pPr>
      <w:r w:rsidRPr="006F2B7C">
        <w:rPr>
          <w:color w:val="000000"/>
          <w:sz w:val="24"/>
          <w:szCs w:val="24"/>
        </w:rPr>
        <w:t>独立董事对审计意见涉及事项的意见；</w:t>
      </w:r>
    </w:p>
    <w:p w:rsidR="00237D8F" w:rsidRPr="006F2B7C" w:rsidRDefault="00237D8F" w:rsidP="00A73672">
      <w:pPr>
        <w:numPr>
          <w:ilvl w:val="0"/>
          <w:numId w:val="28"/>
        </w:numPr>
        <w:tabs>
          <w:tab w:val="clear" w:pos="1596"/>
          <w:tab w:val="num" w:pos="1080"/>
          <w:tab w:val="num" w:pos="1155"/>
        </w:tabs>
        <w:spacing w:line="460" w:lineRule="exact"/>
        <w:ind w:left="0" w:firstLineChars="200" w:firstLine="480"/>
        <w:rPr>
          <w:color w:val="000000"/>
          <w:sz w:val="24"/>
          <w:szCs w:val="24"/>
        </w:rPr>
      </w:pPr>
      <w:r w:rsidRPr="006F2B7C">
        <w:rPr>
          <w:color w:val="000000"/>
          <w:sz w:val="24"/>
          <w:szCs w:val="24"/>
        </w:rPr>
        <w:t>监事会对董事会有关说明的意见和相关的决议；</w:t>
      </w:r>
    </w:p>
    <w:p w:rsidR="00237D8F" w:rsidRPr="006F2B7C" w:rsidRDefault="00237D8F" w:rsidP="00A73672">
      <w:pPr>
        <w:numPr>
          <w:ilvl w:val="0"/>
          <w:numId w:val="28"/>
        </w:numPr>
        <w:tabs>
          <w:tab w:val="clear" w:pos="1596"/>
          <w:tab w:val="num" w:pos="1080"/>
          <w:tab w:val="num" w:pos="1155"/>
        </w:tabs>
        <w:spacing w:line="460" w:lineRule="exact"/>
        <w:ind w:left="0" w:firstLineChars="200" w:firstLine="480"/>
        <w:rPr>
          <w:color w:val="000000"/>
          <w:sz w:val="24"/>
          <w:szCs w:val="24"/>
        </w:rPr>
      </w:pPr>
      <w:r w:rsidRPr="006F2B7C">
        <w:rPr>
          <w:color w:val="000000"/>
          <w:sz w:val="24"/>
          <w:szCs w:val="24"/>
        </w:rPr>
        <w:t>负责审计的会计师事务所及注册会计师出具的专项说明；</w:t>
      </w:r>
    </w:p>
    <w:p w:rsidR="00237D8F" w:rsidRPr="006F2B7C" w:rsidRDefault="00237D8F" w:rsidP="00A73672">
      <w:pPr>
        <w:numPr>
          <w:ilvl w:val="0"/>
          <w:numId w:val="28"/>
        </w:numPr>
        <w:tabs>
          <w:tab w:val="clear" w:pos="1596"/>
          <w:tab w:val="num" w:pos="1080"/>
          <w:tab w:val="num" w:pos="1155"/>
        </w:tabs>
        <w:spacing w:line="460" w:lineRule="exact"/>
        <w:ind w:left="0" w:firstLineChars="200" w:firstLine="480"/>
        <w:rPr>
          <w:color w:val="000000"/>
          <w:sz w:val="24"/>
          <w:szCs w:val="24"/>
        </w:rPr>
      </w:pPr>
      <w:r w:rsidRPr="006F2B7C">
        <w:rPr>
          <w:color w:val="000000"/>
          <w:sz w:val="24"/>
          <w:szCs w:val="24"/>
        </w:rPr>
        <w:t>中国证监会和本所要求的其他文件。</w:t>
      </w:r>
    </w:p>
    <w:p w:rsidR="00E47EE0" w:rsidRPr="006F2B7C" w:rsidRDefault="00F74149" w:rsidP="00E47EE0">
      <w:pPr>
        <w:tabs>
          <w:tab w:val="left" w:pos="426"/>
          <w:tab w:val="left" w:pos="709"/>
          <w:tab w:val="left" w:pos="993"/>
        </w:tabs>
        <w:autoSpaceDE w:val="0"/>
        <w:autoSpaceDN w:val="0"/>
        <w:adjustRightInd w:val="0"/>
        <w:snapToGrid w:val="0"/>
        <w:spacing w:line="460" w:lineRule="exact"/>
        <w:ind w:left="480"/>
        <w:rPr>
          <w:color w:val="000000"/>
          <w:sz w:val="24"/>
          <w:szCs w:val="24"/>
        </w:rPr>
      </w:pPr>
      <w:r w:rsidRPr="006F2B7C">
        <w:rPr>
          <w:color w:val="000000"/>
          <w:sz w:val="24"/>
          <w:szCs w:val="24"/>
        </w:rPr>
        <w:t xml:space="preserve">6.12 </w:t>
      </w:r>
      <w:r w:rsidR="00E47EE0" w:rsidRPr="006F2B7C">
        <w:rPr>
          <w:color w:val="000000"/>
          <w:sz w:val="24"/>
          <w:szCs w:val="24"/>
        </w:rPr>
        <w:t xml:space="preserve"> </w:t>
      </w:r>
      <w:r w:rsidR="00237D8F" w:rsidRPr="006F2B7C">
        <w:rPr>
          <w:color w:val="000000"/>
          <w:sz w:val="24"/>
          <w:szCs w:val="24"/>
        </w:rPr>
        <w:t>负责审计的会计师事务所和注册会计师按</w:t>
      </w:r>
      <w:r w:rsidR="007F364B" w:rsidRPr="006F2B7C">
        <w:rPr>
          <w:color w:val="000000"/>
          <w:sz w:val="24"/>
          <w:szCs w:val="24"/>
        </w:rPr>
        <w:t>本规则第</w:t>
      </w:r>
      <w:r w:rsidR="00237D8F" w:rsidRPr="006F2B7C">
        <w:rPr>
          <w:color w:val="000000"/>
          <w:sz w:val="24"/>
          <w:szCs w:val="24"/>
        </w:rPr>
        <w:t>6.10</w:t>
      </w:r>
      <w:r w:rsidR="00237D8F" w:rsidRPr="006F2B7C">
        <w:rPr>
          <w:color w:val="000000"/>
          <w:sz w:val="24"/>
          <w:szCs w:val="24"/>
        </w:rPr>
        <w:t>条出具的专项说</w:t>
      </w:r>
    </w:p>
    <w:p w:rsidR="00237D8F" w:rsidRPr="006F2B7C" w:rsidRDefault="00237D8F" w:rsidP="00E47EE0">
      <w:pPr>
        <w:tabs>
          <w:tab w:val="left" w:pos="426"/>
          <w:tab w:val="left" w:pos="709"/>
          <w:tab w:val="left" w:pos="993"/>
        </w:tabs>
        <w:autoSpaceDE w:val="0"/>
        <w:autoSpaceDN w:val="0"/>
        <w:adjustRightInd w:val="0"/>
        <w:snapToGrid w:val="0"/>
        <w:spacing w:line="460" w:lineRule="exact"/>
        <w:rPr>
          <w:color w:val="000000"/>
          <w:sz w:val="24"/>
          <w:szCs w:val="24"/>
        </w:rPr>
      </w:pPr>
      <w:r w:rsidRPr="006F2B7C">
        <w:rPr>
          <w:color w:val="000000"/>
          <w:sz w:val="24"/>
          <w:szCs w:val="24"/>
        </w:rPr>
        <w:t>明应当至少包括以下内容：</w:t>
      </w:r>
    </w:p>
    <w:p w:rsidR="00237D8F" w:rsidRPr="006F2B7C" w:rsidRDefault="00237D8F" w:rsidP="00DB2E65">
      <w:pPr>
        <w:numPr>
          <w:ilvl w:val="0"/>
          <w:numId w:val="29"/>
        </w:numPr>
        <w:tabs>
          <w:tab w:val="clear" w:pos="720"/>
          <w:tab w:val="left" w:pos="1080"/>
        </w:tabs>
        <w:spacing w:line="460" w:lineRule="exact"/>
        <w:ind w:left="0" w:firstLineChars="200" w:firstLine="480"/>
        <w:rPr>
          <w:color w:val="000000"/>
          <w:sz w:val="24"/>
          <w:szCs w:val="24"/>
        </w:rPr>
      </w:pPr>
      <w:r w:rsidRPr="006F2B7C">
        <w:rPr>
          <w:color w:val="000000"/>
          <w:sz w:val="24"/>
          <w:szCs w:val="24"/>
        </w:rPr>
        <w:t>出具非标准无保留审计意见的依据和理由；</w:t>
      </w:r>
    </w:p>
    <w:p w:rsidR="00237D8F" w:rsidRPr="006F2B7C" w:rsidRDefault="00237D8F" w:rsidP="00DB2E65">
      <w:pPr>
        <w:numPr>
          <w:ilvl w:val="0"/>
          <w:numId w:val="29"/>
        </w:numPr>
        <w:tabs>
          <w:tab w:val="clear" w:pos="720"/>
          <w:tab w:val="left" w:pos="1080"/>
        </w:tabs>
        <w:spacing w:line="460" w:lineRule="exact"/>
        <w:ind w:left="0" w:firstLineChars="200" w:firstLine="480"/>
        <w:rPr>
          <w:color w:val="000000"/>
          <w:sz w:val="24"/>
          <w:szCs w:val="24"/>
        </w:rPr>
      </w:pPr>
      <w:r w:rsidRPr="006F2B7C">
        <w:rPr>
          <w:color w:val="000000"/>
          <w:sz w:val="24"/>
          <w:szCs w:val="24"/>
        </w:rPr>
        <w:t>非标准无保留审计意见涉及事项对报告期公司财务状况和经营成果影响的具体金额，若影响的金额导致公司盈亏性质发生变化的，应当明确说明；</w:t>
      </w:r>
    </w:p>
    <w:p w:rsidR="00237D8F" w:rsidRPr="006F2B7C" w:rsidRDefault="00237D8F" w:rsidP="00E47EE0">
      <w:pPr>
        <w:numPr>
          <w:ilvl w:val="0"/>
          <w:numId w:val="29"/>
        </w:numPr>
        <w:tabs>
          <w:tab w:val="clear" w:pos="720"/>
          <w:tab w:val="left" w:pos="567"/>
          <w:tab w:val="left" w:pos="1080"/>
        </w:tabs>
        <w:spacing w:line="460" w:lineRule="exact"/>
        <w:ind w:left="0" w:firstLineChars="200" w:firstLine="480"/>
        <w:rPr>
          <w:color w:val="000000"/>
          <w:sz w:val="24"/>
          <w:szCs w:val="24"/>
        </w:rPr>
      </w:pPr>
      <w:r w:rsidRPr="006F2B7C">
        <w:rPr>
          <w:color w:val="000000"/>
          <w:sz w:val="24"/>
          <w:szCs w:val="24"/>
        </w:rPr>
        <w:t>非标准无保留意见涉及事项是否明显违反会计准则及相关信息披露规范性规定。</w:t>
      </w:r>
    </w:p>
    <w:p w:rsidR="00237D8F" w:rsidRPr="006F2B7C" w:rsidRDefault="00F74149" w:rsidP="00E47EE0">
      <w:pPr>
        <w:tabs>
          <w:tab w:val="left" w:pos="567"/>
        </w:tabs>
        <w:autoSpaceDE w:val="0"/>
        <w:autoSpaceDN w:val="0"/>
        <w:adjustRightInd w:val="0"/>
        <w:snapToGrid w:val="0"/>
        <w:spacing w:line="460" w:lineRule="exact"/>
        <w:ind w:firstLineChars="250" w:firstLine="600"/>
        <w:rPr>
          <w:color w:val="000000"/>
          <w:sz w:val="24"/>
          <w:szCs w:val="24"/>
        </w:rPr>
      </w:pPr>
      <w:r w:rsidRPr="006F2B7C">
        <w:rPr>
          <w:rFonts w:eastAsia="方正小标宋简体"/>
          <w:color w:val="000000"/>
          <w:sz w:val="24"/>
          <w:szCs w:val="24"/>
        </w:rPr>
        <w:t xml:space="preserve">6.13 </w:t>
      </w:r>
      <w:r w:rsidR="00E47EE0" w:rsidRPr="006F2B7C">
        <w:rPr>
          <w:rFonts w:eastAsia="方正小标宋简体"/>
          <w:color w:val="000000"/>
          <w:sz w:val="24"/>
          <w:szCs w:val="24"/>
        </w:rPr>
        <w:t xml:space="preserve"> </w:t>
      </w:r>
      <w:r w:rsidR="007F364B" w:rsidRPr="006F2B7C">
        <w:rPr>
          <w:color w:val="000000"/>
          <w:sz w:val="24"/>
          <w:szCs w:val="24"/>
        </w:rPr>
        <w:t>本规则第</w:t>
      </w:r>
      <w:r w:rsidR="00237D8F" w:rsidRPr="006F2B7C">
        <w:rPr>
          <w:color w:val="000000"/>
          <w:sz w:val="24"/>
          <w:szCs w:val="24"/>
        </w:rPr>
        <w:t>6.10</w:t>
      </w:r>
      <w:r w:rsidR="00237D8F" w:rsidRPr="006F2B7C">
        <w:rPr>
          <w:color w:val="000000"/>
          <w:sz w:val="24"/>
          <w:szCs w:val="24"/>
        </w:rPr>
        <w:t>条所述非标准无保留审计意见涉及事项不属于明显违反会计准则及相关信息披露规范性规定的，上市公司董事会应当按照《公开发行证券的公司信息披露编报规则第</w:t>
      </w:r>
      <w:r w:rsidR="00237D8F" w:rsidRPr="006F2B7C">
        <w:rPr>
          <w:color w:val="000000"/>
          <w:sz w:val="24"/>
          <w:szCs w:val="24"/>
        </w:rPr>
        <w:t>14</w:t>
      </w:r>
      <w:r w:rsidR="00237D8F" w:rsidRPr="006F2B7C">
        <w:rPr>
          <w:color w:val="000000"/>
          <w:sz w:val="24"/>
          <w:szCs w:val="24"/>
        </w:rPr>
        <w:t>号－非标准无保留审计意见及其涉及事项的处理》的规定，在相应定期报告中对该审计意见涉及事项作出详细说明。</w:t>
      </w:r>
    </w:p>
    <w:p w:rsidR="00237D8F" w:rsidRPr="006F2B7C" w:rsidRDefault="00F74149" w:rsidP="00E47EE0">
      <w:pPr>
        <w:tabs>
          <w:tab w:val="left" w:pos="567"/>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6.14</w:t>
      </w:r>
      <w:r w:rsidR="00E47EE0" w:rsidRPr="006F2B7C">
        <w:rPr>
          <w:color w:val="000000"/>
          <w:sz w:val="24"/>
          <w:szCs w:val="24"/>
        </w:rPr>
        <w:t xml:space="preserve">  </w:t>
      </w:r>
      <w:r w:rsidR="007F364B" w:rsidRPr="006F2B7C">
        <w:rPr>
          <w:color w:val="000000"/>
          <w:sz w:val="24"/>
          <w:szCs w:val="24"/>
        </w:rPr>
        <w:t>本规则第</w:t>
      </w:r>
      <w:r w:rsidR="00237D8F" w:rsidRPr="006F2B7C">
        <w:rPr>
          <w:color w:val="000000"/>
          <w:sz w:val="24"/>
          <w:szCs w:val="24"/>
        </w:rPr>
        <w:t>6.10</w:t>
      </w:r>
      <w:r w:rsidR="00237D8F" w:rsidRPr="006F2B7C">
        <w:rPr>
          <w:color w:val="000000"/>
          <w:sz w:val="24"/>
          <w:szCs w:val="24"/>
        </w:rPr>
        <w:t>条所述非标准无保留审计意见涉及事项属于明显违反会计准则及相关信息披露规范性规定的，上市公司应当对有关事项进行纠正，重新审计，并在本所规定的期限内披露纠正后的财务会计报告和有关审计报告。</w:t>
      </w:r>
    </w:p>
    <w:p w:rsidR="00237D8F" w:rsidRPr="006F2B7C" w:rsidRDefault="00237D8F" w:rsidP="00DB2E65">
      <w:pPr>
        <w:spacing w:line="460" w:lineRule="exact"/>
        <w:ind w:firstLineChars="200" w:firstLine="480"/>
        <w:rPr>
          <w:color w:val="000000"/>
          <w:sz w:val="24"/>
          <w:szCs w:val="24"/>
        </w:rPr>
      </w:pPr>
      <w:r w:rsidRPr="006F2B7C">
        <w:rPr>
          <w:color w:val="000000"/>
          <w:sz w:val="24"/>
          <w:szCs w:val="24"/>
        </w:rPr>
        <w:t>公司未在本所规定的期限内披露经纠正和调整的财务会计报告和有关审计报告的，本所报中国证监会调查处理。</w:t>
      </w:r>
    </w:p>
    <w:p w:rsidR="00237D8F" w:rsidRPr="006F2B7C" w:rsidRDefault="00237D8F" w:rsidP="00DB2E65">
      <w:pPr>
        <w:spacing w:line="460" w:lineRule="exact"/>
        <w:ind w:firstLineChars="200" w:firstLine="480"/>
        <w:rPr>
          <w:color w:val="000000"/>
          <w:sz w:val="24"/>
          <w:szCs w:val="24"/>
        </w:rPr>
      </w:pPr>
      <w:r w:rsidRPr="006F2B7C">
        <w:rPr>
          <w:color w:val="000000"/>
          <w:sz w:val="24"/>
          <w:szCs w:val="24"/>
        </w:rPr>
        <w:t>公司对上述事项进行纠正和调整期间不计入本所作出有关决定的期限之内。</w:t>
      </w:r>
    </w:p>
    <w:p w:rsidR="00237D8F" w:rsidRPr="006F2B7C" w:rsidRDefault="00F74149" w:rsidP="00E47EE0">
      <w:pPr>
        <w:tabs>
          <w:tab w:val="left" w:pos="567"/>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 xml:space="preserve">6.15 </w:t>
      </w:r>
      <w:r w:rsidR="00E47EE0" w:rsidRPr="006F2B7C">
        <w:rPr>
          <w:color w:val="000000"/>
          <w:sz w:val="24"/>
          <w:szCs w:val="24"/>
        </w:rPr>
        <w:t xml:space="preserve"> </w:t>
      </w:r>
      <w:r w:rsidR="00237D8F" w:rsidRPr="006F2B7C">
        <w:rPr>
          <w:color w:val="000000"/>
          <w:sz w:val="24"/>
          <w:szCs w:val="24"/>
        </w:rPr>
        <w:t>上市公司应当认真对待本所对其定期报告的事后审核意见，及时回复本所的问询，并按要求对定期报告有关内容作出解释和说明。如需披露更正或者补充公告并修改定期报告的，公司应当在履行相应程序后公告，并在指定网站上披露修改后的定期报告全文。</w:t>
      </w:r>
    </w:p>
    <w:p w:rsidR="00237D8F" w:rsidRPr="006F2B7C" w:rsidRDefault="00F74149" w:rsidP="00E47EE0">
      <w:pPr>
        <w:tabs>
          <w:tab w:val="left" w:pos="567"/>
        </w:tabs>
        <w:autoSpaceDE w:val="0"/>
        <w:autoSpaceDN w:val="0"/>
        <w:adjustRightInd w:val="0"/>
        <w:snapToGrid w:val="0"/>
        <w:spacing w:line="460" w:lineRule="exact"/>
        <w:ind w:firstLineChars="250" w:firstLine="600"/>
        <w:rPr>
          <w:b/>
          <w:bCs/>
          <w:color w:val="000000"/>
          <w:sz w:val="24"/>
          <w:szCs w:val="24"/>
          <w:u w:val="single"/>
        </w:rPr>
      </w:pPr>
      <w:r w:rsidRPr="006F2B7C">
        <w:rPr>
          <w:color w:val="000000"/>
          <w:sz w:val="24"/>
          <w:szCs w:val="24"/>
        </w:rPr>
        <w:lastRenderedPageBreak/>
        <w:t xml:space="preserve">6.16 </w:t>
      </w:r>
      <w:r w:rsidR="00E47EE0" w:rsidRPr="006F2B7C">
        <w:rPr>
          <w:color w:val="000000"/>
          <w:sz w:val="24"/>
          <w:szCs w:val="24"/>
        </w:rPr>
        <w:t xml:space="preserve"> </w:t>
      </w:r>
      <w:r w:rsidR="00237D8F" w:rsidRPr="006F2B7C">
        <w:rPr>
          <w:color w:val="000000"/>
          <w:sz w:val="24"/>
          <w:szCs w:val="24"/>
        </w:rPr>
        <w:t>发行可转换公司债券的上市公司按照本章规定所编制的年度报告和半年度报告还应当包括以下内容：</w:t>
      </w:r>
    </w:p>
    <w:p w:rsidR="00237D8F" w:rsidRPr="006F2B7C" w:rsidRDefault="00237D8F" w:rsidP="00DB2E65">
      <w:pPr>
        <w:numPr>
          <w:ilvl w:val="0"/>
          <w:numId w:val="30"/>
        </w:numPr>
        <w:tabs>
          <w:tab w:val="clear" w:pos="732"/>
          <w:tab w:val="left" w:pos="1080"/>
        </w:tabs>
        <w:snapToGrid w:val="0"/>
        <w:spacing w:line="460" w:lineRule="exact"/>
        <w:ind w:left="0" w:firstLineChars="200" w:firstLine="480"/>
        <w:rPr>
          <w:color w:val="000000"/>
          <w:sz w:val="24"/>
          <w:szCs w:val="24"/>
        </w:rPr>
      </w:pPr>
      <w:r w:rsidRPr="006F2B7C">
        <w:rPr>
          <w:color w:val="000000"/>
          <w:sz w:val="24"/>
          <w:szCs w:val="24"/>
        </w:rPr>
        <w:t>转股价格历次调整的情况，经调整后的最新转股价格；</w:t>
      </w:r>
    </w:p>
    <w:p w:rsidR="00237D8F" w:rsidRPr="006F2B7C" w:rsidRDefault="00237D8F" w:rsidP="00DB2E65">
      <w:pPr>
        <w:numPr>
          <w:ilvl w:val="0"/>
          <w:numId w:val="30"/>
        </w:numPr>
        <w:tabs>
          <w:tab w:val="clear" w:pos="732"/>
          <w:tab w:val="left" w:pos="1080"/>
        </w:tabs>
        <w:snapToGrid w:val="0"/>
        <w:spacing w:line="460" w:lineRule="exact"/>
        <w:ind w:left="0" w:firstLineChars="200" w:firstLine="480"/>
        <w:rPr>
          <w:color w:val="000000"/>
          <w:sz w:val="24"/>
          <w:szCs w:val="24"/>
        </w:rPr>
      </w:pPr>
      <w:r w:rsidRPr="006F2B7C">
        <w:rPr>
          <w:color w:val="000000"/>
          <w:sz w:val="24"/>
          <w:szCs w:val="24"/>
        </w:rPr>
        <w:t>可转换公司债券发行后累计转股的情况；</w:t>
      </w:r>
    </w:p>
    <w:p w:rsidR="00237D8F" w:rsidRPr="006F2B7C" w:rsidRDefault="00237D8F" w:rsidP="00DB2E65">
      <w:pPr>
        <w:numPr>
          <w:ilvl w:val="0"/>
          <w:numId w:val="30"/>
        </w:numPr>
        <w:tabs>
          <w:tab w:val="clear" w:pos="732"/>
          <w:tab w:val="left" w:pos="1080"/>
        </w:tabs>
        <w:snapToGrid w:val="0"/>
        <w:spacing w:line="460" w:lineRule="exact"/>
        <w:ind w:left="0" w:firstLineChars="200" w:firstLine="480"/>
        <w:rPr>
          <w:color w:val="000000"/>
          <w:sz w:val="24"/>
          <w:szCs w:val="24"/>
        </w:rPr>
      </w:pPr>
      <w:r w:rsidRPr="006F2B7C">
        <w:rPr>
          <w:color w:val="000000"/>
          <w:sz w:val="24"/>
          <w:szCs w:val="24"/>
        </w:rPr>
        <w:t>前十名可转换公司债券持有人的名单和持有量；</w:t>
      </w:r>
    </w:p>
    <w:p w:rsidR="00237D8F" w:rsidRPr="006F2B7C" w:rsidRDefault="00237D8F" w:rsidP="00DB2E65">
      <w:pPr>
        <w:numPr>
          <w:ilvl w:val="0"/>
          <w:numId w:val="30"/>
        </w:numPr>
        <w:tabs>
          <w:tab w:val="clear" w:pos="732"/>
          <w:tab w:val="left" w:pos="1080"/>
        </w:tabs>
        <w:snapToGrid w:val="0"/>
        <w:spacing w:line="460" w:lineRule="exact"/>
        <w:ind w:left="0" w:firstLineChars="200" w:firstLine="480"/>
        <w:rPr>
          <w:color w:val="000000"/>
          <w:sz w:val="24"/>
          <w:szCs w:val="24"/>
        </w:rPr>
      </w:pPr>
      <w:r w:rsidRPr="006F2B7C">
        <w:rPr>
          <w:color w:val="000000"/>
          <w:sz w:val="24"/>
          <w:szCs w:val="24"/>
        </w:rPr>
        <w:t>担保人盈利能力、资产状况和信用状况发生重大变化的情况；</w:t>
      </w:r>
    </w:p>
    <w:p w:rsidR="00237D8F" w:rsidRPr="006F2B7C" w:rsidRDefault="00237D8F" w:rsidP="00DB2E65">
      <w:pPr>
        <w:numPr>
          <w:ilvl w:val="0"/>
          <w:numId w:val="30"/>
        </w:numPr>
        <w:tabs>
          <w:tab w:val="clear" w:pos="732"/>
          <w:tab w:val="left" w:pos="1080"/>
        </w:tabs>
        <w:snapToGrid w:val="0"/>
        <w:spacing w:line="460" w:lineRule="exact"/>
        <w:ind w:left="0" w:firstLineChars="200" w:firstLine="480"/>
        <w:rPr>
          <w:color w:val="000000"/>
          <w:sz w:val="24"/>
          <w:szCs w:val="24"/>
        </w:rPr>
      </w:pPr>
      <w:r w:rsidRPr="006F2B7C">
        <w:rPr>
          <w:color w:val="000000"/>
          <w:sz w:val="24"/>
          <w:szCs w:val="24"/>
        </w:rPr>
        <w:t>公司的负债情况、资信变化情况以及在未来年度还债的现金安排；</w:t>
      </w:r>
    </w:p>
    <w:p w:rsidR="00237D8F" w:rsidRPr="006F2B7C" w:rsidRDefault="00237D8F" w:rsidP="00DB2E65">
      <w:pPr>
        <w:numPr>
          <w:ilvl w:val="0"/>
          <w:numId w:val="30"/>
        </w:numPr>
        <w:tabs>
          <w:tab w:val="clear" w:pos="732"/>
          <w:tab w:val="left" w:pos="1080"/>
        </w:tabs>
        <w:snapToGrid w:val="0"/>
        <w:spacing w:line="460" w:lineRule="exact"/>
        <w:ind w:left="0" w:firstLineChars="200" w:firstLine="480"/>
        <w:rPr>
          <w:color w:val="000000"/>
          <w:sz w:val="24"/>
          <w:szCs w:val="24"/>
        </w:rPr>
      </w:pPr>
      <w:r w:rsidRPr="006F2B7C">
        <w:rPr>
          <w:color w:val="000000"/>
          <w:sz w:val="24"/>
          <w:szCs w:val="24"/>
        </w:rPr>
        <w:t>中国证监会和本所规定的其他内容。</w:t>
      </w:r>
    </w:p>
    <w:p w:rsidR="00237D8F" w:rsidRPr="006F2B7C" w:rsidRDefault="00237D8F" w:rsidP="00DB2E65">
      <w:pPr>
        <w:spacing w:line="460" w:lineRule="exact"/>
        <w:ind w:firstLineChars="200" w:firstLine="480"/>
        <w:rPr>
          <w:color w:val="000000"/>
          <w:sz w:val="24"/>
          <w:szCs w:val="24"/>
          <w:u w:val="single"/>
        </w:rPr>
      </w:pPr>
    </w:p>
    <w:p w:rsidR="00237D8F" w:rsidRPr="006F2B7C" w:rsidRDefault="008A01D0" w:rsidP="00AD26CF">
      <w:pPr>
        <w:pStyle w:val="1"/>
        <w:tabs>
          <w:tab w:val="num" w:pos="1125"/>
        </w:tabs>
        <w:spacing w:before="0" w:after="0" w:line="460" w:lineRule="exact"/>
        <w:jc w:val="center"/>
        <w:rPr>
          <w:bCs w:val="0"/>
          <w:iCs/>
          <w:color w:val="000000"/>
          <w:sz w:val="28"/>
          <w:szCs w:val="28"/>
        </w:rPr>
      </w:pPr>
      <w:bookmarkStart w:id="30" w:name="_Toc55793059"/>
      <w:bookmarkStart w:id="31" w:name="_Toc501628696"/>
      <w:r w:rsidRPr="006F2B7C">
        <w:rPr>
          <w:bCs w:val="0"/>
          <w:iCs/>
          <w:color w:val="000000"/>
          <w:sz w:val="28"/>
          <w:szCs w:val="28"/>
        </w:rPr>
        <w:t>第七章</w:t>
      </w:r>
      <w:r w:rsidRPr="006F2B7C">
        <w:rPr>
          <w:bCs w:val="0"/>
          <w:iCs/>
          <w:color w:val="000000"/>
          <w:sz w:val="28"/>
          <w:szCs w:val="28"/>
        </w:rPr>
        <w:t xml:space="preserve">  </w:t>
      </w:r>
      <w:r w:rsidR="00237D8F" w:rsidRPr="006F2B7C">
        <w:rPr>
          <w:bCs w:val="0"/>
          <w:iCs/>
          <w:color w:val="000000"/>
          <w:sz w:val="28"/>
          <w:szCs w:val="28"/>
        </w:rPr>
        <w:t>临时报告</w:t>
      </w:r>
      <w:bookmarkEnd w:id="30"/>
      <w:r w:rsidR="00237D8F" w:rsidRPr="006F2B7C">
        <w:rPr>
          <w:bCs w:val="0"/>
          <w:iCs/>
          <w:color w:val="000000"/>
          <w:sz w:val="28"/>
          <w:szCs w:val="28"/>
        </w:rPr>
        <w:t>的一般规定</w:t>
      </w:r>
      <w:bookmarkEnd w:id="31"/>
    </w:p>
    <w:p w:rsidR="00237D8F" w:rsidRPr="006F2B7C" w:rsidRDefault="00237D8F" w:rsidP="00DB2E65">
      <w:pPr>
        <w:numPr>
          <w:ilvl w:val="1"/>
          <w:numId w:val="31"/>
        </w:numPr>
        <w:spacing w:line="460" w:lineRule="exact"/>
        <w:ind w:left="0" w:firstLineChars="200" w:firstLine="480"/>
        <w:rPr>
          <w:b/>
          <w:bCs/>
          <w:color w:val="000000"/>
          <w:kern w:val="28"/>
          <w:sz w:val="24"/>
          <w:szCs w:val="24"/>
          <w:u w:val="single"/>
        </w:rPr>
      </w:pPr>
      <w:r w:rsidRPr="006F2B7C">
        <w:rPr>
          <w:color w:val="000000"/>
          <w:kern w:val="28"/>
          <w:sz w:val="24"/>
          <w:szCs w:val="24"/>
        </w:rPr>
        <w:t xml:space="preserve"> </w:t>
      </w:r>
      <w:r w:rsidRPr="006F2B7C">
        <w:rPr>
          <w:color w:val="000000"/>
          <w:kern w:val="28"/>
          <w:sz w:val="24"/>
          <w:szCs w:val="24"/>
        </w:rPr>
        <w:t>临时报告是指上市公司按照法律、行政法规、部门规章、规范性文件、本规则和本所的其他相关规定发布的除定期报告以外的公告。</w:t>
      </w:r>
    </w:p>
    <w:p w:rsidR="00237D8F" w:rsidRPr="006F2B7C" w:rsidRDefault="00237D8F" w:rsidP="00DB2E65">
      <w:pPr>
        <w:spacing w:line="460" w:lineRule="exact"/>
        <w:ind w:firstLineChars="200" w:firstLine="480"/>
        <w:rPr>
          <w:color w:val="000000"/>
          <w:kern w:val="28"/>
          <w:sz w:val="24"/>
          <w:szCs w:val="24"/>
        </w:rPr>
      </w:pPr>
      <w:r w:rsidRPr="006F2B7C">
        <w:rPr>
          <w:color w:val="000000"/>
          <w:kern w:val="28"/>
          <w:sz w:val="24"/>
          <w:szCs w:val="24"/>
        </w:rPr>
        <w:t>临时报告披露内容同时涉及本规则第八章、第九章、第十章和第十一章所述重大事件的，其披露要求和相关审议程序应当同时符合前述各章的相关规定。</w:t>
      </w:r>
    </w:p>
    <w:p w:rsidR="00237D8F" w:rsidRPr="006F2B7C" w:rsidRDefault="00237D8F" w:rsidP="00835747">
      <w:pPr>
        <w:spacing w:line="460" w:lineRule="exact"/>
        <w:ind w:firstLineChars="200" w:firstLine="480"/>
        <w:rPr>
          <w:color w:val="000000"/>
          <w:kern w:val="28"/>
          <w:sz w:val="24"/>
          <w:szCs w:val="24"/>
        </w:rPr>
      </w:pPr>
      <w:r w:rsidRPr="006F2B7C">
        <w:rPr>
          <w:color w:val="000000"/>
          <w:kern w:val="28"/>
          <w:sz w:val="24"/>
          <w:szCs w:val="24"/>
        </w:rPr>
        <w:t>临时报告（监事会公告除外）应当加盖董事会公章并由公司董事会发布。</w:t>
      </w:r>
    </w:p>
    <w:p w:rsidR="00237D8F" w:rsidRPr="006F2B7C" w:rsidRDefault="00237D8F" w:rsidP="00961FEB">
      <w:pPr>
        <w:numPr>
          <w:ilvl w:val="1"/>
          <w:numId w:val="31"/>
        </w:numPr>
        <w:tabs>
          <w:tab w:val="clear" w:pos="992"/>
          <w:tab w:val="num" w:pos="851"/>
          <w:tab w:val="left" w:pos="1134"/>
        </w:tabs>
        <w:spacing w:line="460" w:lineRule="exact"/>
        <w:ind w:leftChars="-1" w:left="-2" w:firstLineChars="237" w:firstLine="569"/>
        <w:rPr>
          <w:color w:val="000000"/>
          <w:kern w:val="28"/>
          <w:sz w:val="24"/>
          <w:szCs w:val="24"/>
          <w:u w:val="single"/>
        </w:rPr>
      </w:pPr>
      <w:r w:rsidRPr="006F2B7C">
        <w:rPr>
          <w:color w:val="000000"/>
          <w:kern w:val="28"/>
          <w:sz w:val="24"/>
          <w:szCs w:val="24"/>
        </w:rPr>
        <w:t xml:space="preserve"> </w:t>
      </w:r>
      <w:r w:rsidRPr="006F2B7C">
        <w:rPr>
          <w:color w:val="000000"/>
          <w:kern w:val="28"/>
          <w:sz w:val="24"/>
          <w:szCs w:val="24"/>
        </w:rPr>
        <w:t>上市公司应当及时向本所报送并披露临时报告，临时报告涉及的相关备查文件应当同时在本所指定网站上披露（如中介机构报告等文件）。</w:t>
      </w:r>
    </w:p>
    <w:p w:rsidR="00237D8F" w:rsidRPr="006F2B7C" w:rsidRDefault="00237D8F" w:rsidP="00DB2E65">
      <w:pPr>
        <w:numPr>
          <w:ilvl w:val="1"/>
          <w:numId w:val="31"/>
        </w:numPr>
        <w:spacing w:line="460" w:lineRule="exact"/>
        <w:ind w:left="0" w:firstLineChars="200" w:firstLine="480"/>
        <w:rPr>
          <w:color w:val="000000"/>
          <w:kern w:val="28"/>
          <w:sz w:val="24"/>
          <w:szCs w:val="24"/>
        </w:rPr>
      </w:pPr>
      <w:r w:rsidRPr="006F2B7C">
        <w:rPr>
          <w:color w:val="000000"/>
          <w:kern w:val="28"/>
          <w:sz w:val="24"/>
          <w:szCs w:val="24"/>
        </w:rPr>
        <w:t xml:space="preserve"> </w:t>
      </w:r>
      <w:r w:rsidRPr="006F2B7C">
        <w:rPr>
          <w:color w:val="000000"/>
          <w:kern w:val="28"/>
          <w:sz w:val="24"/>
          <w:szCs w:val="24"/>
        </w:rPr>
        <w:t>上市公司应当在临时报告所涉及的重大事件最先触及下列任一时点后及时履行首次披露义务：</w:t>
      </w:r>
    </w:p>
    <w:p w:rsidR="00237D8F" w:rsidRPr="006F2B7C" w:rsidRDefault="00237D8F" w:rsidP="00DB2E65">
      <w:pPr>
        <w:numPr>
          <w:ilvl w:val="0"/>
          <w:numId w:val="32"/>
        </w:numPr>
        <w:tabs>
          <w:tab w:val="left" w:pos="1080"/>
        </w:tabs>
        <w:spacing w:line="460" w:lineRule="exact"/>
        <w:ind w:left="0" w:firstLineChars="200" w:firstLine="480"/>
        <w:rPr>
          <w:color w:val="000000"/>
          <w:kern w:val="28"/>
          <w:sz w:val="24"/>
          <w:szCs w:val="24"/>
        </w:rPr>
      </w:pPr>
      <w:r w:rsidRPr="006F2B7C">
        <w:rPr>
          <w:color w:val="000000"/>
          <w:kern w:val="28"/>
          <w:sz w:val="24"/>
          <w:szCs w:val="24"/>
        </w:rPr>
        <w:t>董事会或者监事会作出决议时；</w:t>
      </w:r>
    </w:p>
    <w:p w:rsidR="00237D8F" w:rsidRPr="006F2B7C" w:rsidRDefault="00237D8F" w:rsidP="00DB2E65">
      <w:pPr>
        <w:numPr>
          <w:ilvl w:val="0"/>
          <w:numId w:val="32"/>
        </w:numPr>
        <w:tabs>
          <w:tab w:val="left" w:pos="1080"/>
        </w:tabs>
        <w:spacing w:line="460" w:lineRule="exact"/>
        <w:ind w:left="0" w:firstLineChars="200" w:firstLine="480"/>
        <w:rPr>
          <w:color w:val="000000"/>
          <w:kern w:val="28"/>
          <w:sz w:val="24"/>
          <w:szCs w:val="24"/>
        </w:rPr>
      </w:pPr>
      <w:r w:rsidRPr="006F2B7C">
        <w:rPr>
          <w:color w:val="000000"/>
          <w:sz w:val="24"/>
          <w:szCs w:val="24"/>
        </w:rPr>
        <w:t>签署意向书或者</w:t>
      </w:r>
      <w:r w:rsidRPr="006F2B7C">
        <w:rPr>
          <w:color w:val="000000"/>
          <w:kern w:val="28"/>
          <w:sz w:val="24"/>
          <w:szCs w:val="24"/>
        </w:rPr>
        <w:t>协议（</w:t>
      </w:r>
      <w:r w:rsidRPr="006F2B7C">
        <w:rPr>
          <w:color w:val="000000"/>
          <w:sz w:val="24"/>
          <w:szCs w:val="24"/>
        </w:rPr>
        <w:t>无论是否附加条件或者期限</w:t>
      </w:r>
      <w:r w:rsidRPr="006F2B7C">
        <w:rPr>
          <w:color w:val="000000"/>
          <w:kern w:val="28"/>
          <w:sz w:val="24"/>
          <w:szCs w:val="24"/>
        </w:rPr>
        <w:t>）时；</w:t>
      </w:r>
    </w:p>
    <w:p w:rsidR="00237D8F" w:rsidRPr="006F2B7C" w:rsidRDefault="00237D8F" w:rsidP="00DB2E65">
      <w:pPr>
        <w:numPr>
          <w:ilvl w:val="0"/>
          <w:numId w:val="32"/>
        </w:numPr>
        <w:tabs>
          <w:tab w:val="left" w:pos="1080"/>
        </w:tabs>
        <w:spacing w:line="460" w:lineRule="exact"/>
        <w:ind w:left="0" w:firstLineChars="200" w:firstLine="480"/>
        <w:rPr>
          <w:color w:val="000000"/>
          <w:kern w:val="28"/>
          <w:sz w:val="24"/>
          <w:szCs w:val="24"/>
        </w:rPr>
      </w:pPr>
      <w:r w:rsidRPr="006F2B7C">
        <w:rPr>
          <w:color w:val="000000"/>
          <w:kern w:val="28"/>
          <w:sz w:val="24"/>
          <w:szCs w:val="24"/>
        </w:rPr>
        <w:t>公司（含任一董事、监事或者高级管理人员）知悉或者理应知悉重大事件发生时。</w:t>
      </w:r>
    </w:p>
    <w:p w:rsidR="00237D8F" w:rsidRPr="006F2B7C" w:rsidRDefault="00237D8F" w:rsidP="00DB2E65">
      <w:pPr>
        <w:numPr>
          <w:ilvl w:val="1"/>
          <w:numId w:val="31"/>
        </w:numPr>
        <w:spacing w:line="460" w:lineRule="exact"/>
        <w:ind w:left="0" w:firstLineChars="200" w:firstLine="480"/>
        <w:rPr>
          <w:b/>
          <w:bCs/>
          <w:color w:val="000000"/>
          <w:kern w:val="28"/>
          <w:sz w:val="24"/>
          <w:szCs w:val="24"/>
          <w:u w:val="single"/>
        </w:rPr>
      </w:pPr>
      <w:r w:rsidRPr="006F2B7C">
        <w:rPr>
          <w:color w:val="000000"/>
          <w:kern w:val="28"/>
          <w:sz w:val="24"/>
          <w:szCs w:val="24"/>
        </w:rPr>
        <w:t xml:space="preserve"> </w:t>
      </w:r>
      <w:r w:rsidRPr="006F2B7C">
        <w:rPr>
          <w:color w:val="000000"/>
          <w:kern w:val="28"/>
          <w:sz w:val="24"/>
          <w:szCs w:val="24"/>
        </w:rPr>
        <w:t>对上市公司股票及其衍生品种交易价格可能产生较大影响的重大事件正处于筹划阶段，虽然尚未触及</w:t>
      </w:r>
      <w:r w:rsidR="007F364B" w:rsidRPr="006F2B7C">
        <w:rPr>
          <w:color w:val="000000"/>
          <w:kern w:val="28"/>
          <w:sz w:val="24"/>
          <w:szCs w:val="24"/>
        </w:rPr>
        <w:t>本规则第</w:t>
      </w:r>
      <w:r w:rsidRPr="006F2B7C">
        <w:rPr>
          <w:color w:val="000000"/>
          <w:kern w:val="28"/>
          <w:sz w:val="24"/>
          <w:szCs w:val="24"/>
        </w:rPr>
        <w:t>7.3</w:t>
      </w:r>
      <w:r w:rsidRPr="006F2B7C">
        <w:rPr>
          <w:color w:val="000000"/>
          <w:kern w:val="28"/>
          <w:sz w:val="24"/>
          <w:szCs w:val="24"/>
        </w:rPr>
        <w:t>条规定的时点，但出现下列情形之一的，公司应当及时披露相关筹划情况和既有事实：</w:t>
      </w:r>
    </w:p>
    <w:p w:rsidR="00237D8F" w:rsidRPr="006F2B7C" w:rsidRDefault="00237D8F" w:rsidP="00DB2E65">
      <w:pPr>
        <w:numPr>
          <w:ilvl w:val="0"/>
          <w:numId w:val="33"/>
        </w:numPr>
        <w:tabs>
          <w:tab w:val="clear" w:pos="720"/>
          <w:tab w:val="left" w:pos="1080"/>
        </w:tabs>
        <w:spacing w:line="460" w:lineRule="exact"/>
        <w:ind w:left="0" w:firstLineChars="200" w:firstLine="480"/>
        <w:rPr>
          <w:color w:val="000000"/>
          <w:kern w:val="28"/>
          <w:sz w:val="24"/>
          <w:szCs w:val="24"/>
        </w:rPr>
      </w:pPr>
      <w:r w:rsidRPr="006F2B7C">
        <w:rPr>
          <w:color w:val="000000"/>
          <w:kern w:val="28"/>
          <w:sz w:val="24"/>
          <w:szCs w:val="24"/>
        </w:rPr>
        <w:t>该事件难以保密；</w:t>
      </w:r>
    </w:p>
    <w:p w:rsidR="00237D8F" w:rsidRPr="006F2B7C" w:rsidRDefault="00237D8F" w:rsidP="00DB2E65">
      <w:pPr>
        <w:numPr>
          <w:ilvl w:val="0"/>
          <w:numId w:val="33"/>
        </w:numPr>
        <w:tabs>
          <w:tab w:val="clear" w:pos="720"/>
          <w:tab w:val="left" w:pos="1080"/>
        </w:tabs>
        <w:spacing w:line="460" w:lineRule="exact"/>
        <w:ind w:left="0" w:firstLineChars="200" w:firstLine="480"/>
        <w:rPr>
          <w:color w:val="000000"/>
          <w:kern w:val="28"/>
          <w:sz w:val="24"/>
          <w:szCs w:val="24"/>
        </w:rPr>
      </w:pPr>
      <w:r w:rsidRPr="006F2B7C">
        <w:rPr>
          <w:color w:val="000000"/>
          <w:kern w:val="28"/>
          <w:sz w:val="24"/>
          <w:szCs w:val="24"/>
        </w:rPr>
        <w:lastRenderedPageBreak/>
        <w:t>该事件已经泄漏或者市场出现有关该事件的传闻；</w:t>
      </w:r>
    </w:p>
    <w:p w:rsidR="00237D8F" w:rsidRPr="006F2B7C" w:rsidRDefault="00237D8F" w:rsidP="00DB2E65">
      <w:pPr>
        <w:numPr>
          <w:ilvl w:val="0"/>
          <w:numId w:val="33"/>
        </w:numPr>
        <w:tabs>
          <w:tab w:val="clear" w:pos="720"/>
          <w:tab w:val="left" w:pos="1080"/>
        </w:tabs>
        <w:spacing w:line="460" w:lineRule="exact"/>
        <w:ind w:left="0" w:firstLineChars="200" w:firstLine="480"/>
        <w:rPr>
          <w:color w:val="000000"/>
          <w:kern w:val="28"/>
          <w:sz w:val="24"/>
          <w:szCs w:val="24"/>
        </w:rPr>
      </w:pPr>
      <w:r w:rsidRPr="006F2B7C">
        <w:rPr>
          <w:color w:val="000000"/>
          <w:kern w:val="28"/>
          <w:sz w:val="24"/>
          <w:szCs w:val="24"/>
        </w:rPr>
        <w:t>公司股票及其衍生品种交易已发生异常波动。</w:t>
      </w:r>
    </w:p>
    <w:p w:rsidR="00237D8F" w:rsidRPr="006F2B7C" w:rsidRDefault="00237D8F" w:rsidP="00DB2E65">
      <w:pPr>
        <w:numPr>
          <w:ilvl w:val="1"/>
          <w:numId w:val="31"/>
        </w:numPr>
        <w:spacing w:line="460" w:lineRule="exact"/>
        <w:ind w:left="0" w:firstLineChars="200" w:firstLine="480"/>
        <w:rPr>
          <w:color w:val="000000"/>
          <w:kern w:val="28"/>
          <w:sz w:val="24"/>
          <w:szCs w:val="24"/>
        </w:rPr>
      </w:pPr>
      <w:r w:rsidRPr="006F2B7C">
        <w:rPr>
          <w:color w:val="000000"/>
          <w:kern w:val="28"/>
          <w:sz w:val="24"/>
          <w:szCs w:val="24"/>
        </w:rPr>
        <w:t xml:space="preserve"> </w:t>
      </w:r>
      <w:r w:rsidRPr="006F2B7C">
        <w:rPr>
          <w:color w:val="000000"/>
          <w:kern w:val="28"/>
          <w:sz w:val="24"/>
          <w:szCs w:val="24"/>
        </w:rPr>
        <w:t>上市公司按照</w:t>
      </w:r>
      <w:r w:rsidR="007F364B" w:rsidRPr="006F2B7C">
        <w:rPr>
          <w:color w:val="000000"/>
          <w:kern w:val="28"/>
          <w:sz w:val="24"/>
          <w:szCs w:val="24"/>
        </w:rPr>
        <w:t>本规则第</w:t>
      </w:r>
      <w:r w:rsidRPr="006F2B7C">
        <w:rPr>
          <w:color w:val="000000"/>
          <w:kern w:val="28"/>
          <w:sz w:val="24"/>
          <w:szCs w:val="24"/>
        </w:rPr>
        <w:t>7.3</w:t>
      </w:r>
      <w:r w:rsidRPr="006F2B7C">
        <w:rPr>
          <w:color w:val="000000"/>
          <w:kern w:val="28"/>
          <w:sz w:val="24"/>
          <w:szCs w:val="24"/>
        </w:rPr>
        <w:t>条规定首次披露临时报告时，应当按照本规则规定的披露要求和本所制定的相关格式指引予以公告。在编制公告时若相关事实尚未发生的，公司应当严格按要求公告既有事实，待相关事实发生后，再按照本规则和相关格式指引的要求披露完整的公告。</w:t>
      </w:r>
    </w:p>
    <w:p w:rsidR="00237D8F" w:rsidRPr="006F2B7C" w:rsidRDefault="00237D8F" w:rsidP="00DB2E65">
      <w:pPr>
        <w:numPr>
          <w:ilvl w:val="1"/>
          <w:numId w:val="31"/>
        </w:numPr>
        <w:spacing w:line="460" w:lineRule="exact"/>
        <w:ind w:left="0" w:firstLineChars="200" w:firstLine="480"/>
        <w:rPr>
          <w:b/>
          <w:bCs/>
          <w:color w:val="000000"/>
          <w:kern w:val="28"/>
          <w:sz w:val="24"/>
          <w:szCs w:val="24"/>
          <w:u w:val="single"/>
        </w:rPr>
      </w:pPr>
      <w:r w:rsidRPr="006F2B7C">
        <w:rPr>
          <w:color w:val="000000"/>
          <w:kern w:val="28"/>
          <w:sz w:val="24"/>
          <w:szCs w:val="24"/>
        </w:rPr>
        <w:t xml:space="preserve"> </w:t>
      </w:r>
      <w:r w:rsidRPr="006F2B7C">
        <w:rPr>
          <w:color w:val="000000"/>
          <w:kern w:val="28"/>
          <w:sz w:val="24"/>
          <w:szCs w:val="24"/>
        </w:rPr>
        <w:t>上市公司按照</w:t>
      </w:r>
      <w:r w:rsidR="007F364B" w:rsidRPr="006F2B7C">
        <w:rPr>
          <w:color w:val="000000"/>
          <w:kern w:val="28"/>
          <w:sz w:val="24"/>
          <w:szCs w:val="24"/>
        </w:rPr>
        <w:t>本规则第</w:t>
      </w:r>
      <w:r w:rsidRPr="006F2B7C">
        <w:rPr>
          <w:color w:val="000000"/>
          <w:kern w:val="28"/>
          <w:sz w:val="24"/>
          <w:szCs w:val="24"/>
        </w:rPr>
        <w:t>7.3</w:t>
      </w:r>
      <w:r w:rsidRPr="006F2B7C">
        <w:rPr>
          <w:color w:val="000000"/>
          <w:kern w:val="28"/>
          <w:sz w:val="24"/>
          <w:szCs w:val="24"/>
        </w:rPr>
        <w:t>条或者</w:t>
      </w:r>
      <w:r w:rsidR="007F364B" w:rsidRPr="006F2B7C">
        <w:rPr>
          <w:color w:val="000000"/>
          <w:kern w:val="28"/>
          <w:sz w:val="24"/>
          <w:szCs w:val="24"/>
        </w:rPr>
        <w:t>第</w:t>
      </w:r>
      <w:r w:rsidRPr="006F2B7C">
        <w:rPr>
          <w:color w:val="000000"/>
          <w:kern w:val="28"/>
          <w:sz w:val="24"/>
          <w:szCs w:val="24"/>
        </w:rPr>
        <w:t>7.4</w:t>
      </w:r>
      <w:r w:rsidRPr="006F2B7C">
        <w:rPr>
          <w:color w:val="000000"/>
          <w:kern w:val="28"/>
          <w:sz w:val="24"/>
          <w:szCs w:val="24"/>
        </w:rPr>
        <w:t>条规定履行首次披露义务后，还应当按照以下规定持续披露有关重大事件的进展情况：</w:t>
      </w:r>
    </w:p>
    <w:p w:rsidR="00237D8F" w:rsidRPr="006F2B7C" w:rsidRDefault="00237D8F" w:rsidP="00DB2E65">
      <w:pPr>
        <w:numPr>
          <w:ilvl w:val="0"/>
          <w:numId w:val="34"/>
        </w:numPr>
        <w:tabs>
          <w:tab w:val="clear" w:pos="1935"/>
          <w:tab w:val="left" w:pos="1050"/>
        </w:tabs>
        <w:autoSpaceDE w:val="0"/>
        <w:autoSpaceDN w:val="0"/>
        <w:adjustRightInd w:val="0"/>
        <w:spacing w:line="460" w:lineRule="exact"/>
        <w:ind w:left="0" w:firstLineChars="200" w:firstLine="480"/>
        <w:rPr>
          <w:bCs/>
          <w:color w:val="000000"/>
          <w:kern w:val="28"/>
          <w:sz w:val="24"/>
          <w:szCs w:val="24"/>
        </w:rPr>
      </w:pPr>
      <w:r w:rsidRPr="006F2B7C">
        <w:rPr>
          <w:bCs/>
          <w:color w:val="000000"/>
          <w:kern w:val="28"/>
          <w:sz w:val="24"/>
          <w:szCs w:val="24"/>
        </w:rPr>
        <w:t>董事会、监事会或者股东大会就已披露的重大事件作出决议的，应当及时披露决议情况；</w:t>
      </w:r>
    </w:p>
    <w:p w:rsidR="00237D8F" w:rsidRPr="006F2B7C" w:rsidRDefault="00237D8F" w:rsidP="00DB2E65">
      <w:pPr>
        <w:numPr>
          <w:ilvl w:val="0"/>
          <w:numId w:val="34"/>
        </w:numPr>
        <w:tabs>
          <w:tab w:val="clear" w:pos="1935"/>
          <w:tab w:val="left" w:pos="1050"/>
        </w:tabs>
        <w:autoSpaceDE w:val="0"/>
        <w:autoSpaceDN w:val="0"/>
        <w:adjustRightInd w:val="0"/>
        <w:spacing w:line="460" w:lineRule="exact"/>
        <w:ind w:left="0" w:firstLineChars="200" w:firstLine="480"/>
        <w:rPr>
          <w:bCs/>
          <w:color w:val="000000"/>
          <w:kern w:val="28"/>
          <w:sz w:val="24"/>
          <w:szCs w:val="24"/>
          <w:shd w:val="pct15" w:color="auto" w:fill="FFFFFF"/>
        </w:rPr>
      </w:pPr>
      <w:r w:rsidRPr="006F2B7C">
        <w:rPr>
          <w:bCs/>
          <w:color w:val="000000"/>
          <w:kern w:val="28"/>
          <w:sz w:val="24"/>
          <w:szCs w:val="24"/>
        </w:rPr>
        <w:t>公司就已披露的重大事件与有关当事人签署意向书或者协议的，应当及时披露意向书或者</w:t>
      </w:r>
      <w:r w:rsidRPr="006F2B7C">
        <w:rPr>
          <w:bCs/>
          <w:color w:val="000000"/>
          <w:sz w:val="24"/>
          <w:szCs w:val="24"/>
        </w:rPr>
        <w:t>协议的主要内容；</w:t>
      </w:r>
    </w:p>
    <w:p w:rsidR="00237D8F" w:rsidRPr="006F2B7C" w:rsidRDefault="00237D8F" w:rsidP="00DB2E65">
      <w:pPr>
        <w:pStyle w:val="31"/>
        <w:tabs>
          <w:tab w:val="left" w:pos="1050"/>
        </w:tabs>
        <w:spacing w:line="460" w:lineRule="exact"/>
        <w:ind w:firstLineChars="200" w:firstLine="480"/>
        <w:rPr>
          <w:rFonts w:ascii="Times New Roman" w:eastAsia="宋体"/>
          <w:bCs/>
          <w:color w:val="000000"/>
          <w:kern w:val="28"/>
          <w:sz w:val="24"/>
          <w:szCs w:val="24"/>
        </w:rPr>
      </w:pPr>
      <w:r w:rsidRPr="006F2B7C">
        <w:rPr>
          <w:rFonts w:ascii="Times New Roman" w:eastAsia="宋体"/>
          <w:bCs/>
          <w:color w:val="000000"/>
          <w:sz w:val="24"/>
          <w:szCs w:val="24"/>
        </w:rPr>
        <w:t>上述意向书或者协议的内容或者履行情况发生重大变更，或者被解除、终止的，公司应当及时披露变更、解除或者终止的情况和原因；</w:t>
      </w:r>
    </w:p>
    <w:p w:rsidR="00237D8F" w:rsidRPr="006F2B7C" w:rsidRDefault="00237D8F" w:rsidP="00DB2E65">
      <w:pPr>
        <w:numPr>
          <w:ilvl w:val="0"/>
          <w:numId w:val="34"/>
        </w:numPr>
        <w:tabs>
          <w:tab w:val="clear" w:pos="1935"/>
          <w:tab w:val="left" w:pos="1050"/>
        </w:tabs>
        <w:autoSpaceDE w:val="0"/>
        <w:autoSpaceDN w:val="0"/>
        <w:adjustRightInd w:val="0"/>
        <w:spacing w:line="460" w:lineRule="exact"/>
        <w:ind w:left="0" w:firstLineChars="200" w:firstLine="480"/>
        <w:rPr>
          <w:bCs/>
          <w:color w:val="000000"/>
          <w:sz w:val="24"/>
          <w:szCs w:val="24"/>
        </w:rPr>
      </w:pPr>
      <w:r w:rsidRPr="006F2B7C">
        <w:rPr>
          <w:bCs/>
          <w:color w:val="000000"/>
          <w:kern w:val="28"/>
          <w:sz w:val="24"/>
          <w:szCs w:val="24"/>
        </w:rPr>
        <w:t>已披露的重大事件获得有关部门批准或者被否决的，应当及时披露批准或者否决情况；</w:t>
      </w:r>
    </w:p>
    <w:p w:rsidR="00237D8F" w:rsidRPr="006F2B7C" w:rsidRDefault="00237D8F" w:rsidP="00DB2E65">
      <w:pPr>
        <w:numPr>
          <w:ilvl w:val="0"/>
          <w:numId w:val="34"/>
        </w:numPr>
        <w:tabs>
          <w:tab w:val="clear" w:pos="1935"/>
          <w:tab w:val="left" w:pos="1050"/>
        </w:tabs>
        <w:autoSpaceDE w:val="0"/>
        <w:autoSpaceDN w:val="0"/>
        <w:adjustRightInd w:val="0"/>
        <w:spacing w:line="460" w:lineRule="exact"/>
        <w:ind w:left="0" w:firstLineChars="200" w:firstLine="480"/>
        <w:rPr>
          <w:bCs/>
          <w:color w:val="000000"/>
          <w:sz w:val="24"/>
          <w:szCs w:val="24"/>
        </w:rPr>
      </w:pPr>
      <w:r w:rsidRPr="006F2B7C">
        <w:rPr>
          <w:bCs/>
          <w:color w:val="000000"/>
          <w:sz w:val="24"/>
          <w:szCs w:val="24"/>
        </w:rPr>
        <w:t>已披露的重大事件出现逾期付款情形的，应当及时披露逾期付款的原因和相关付款安排；</w:t>
      </w:r>
    </w:p>
    <w:p w:rsidR="00237D8F" w:rsidRPr="006F2B7C" w:rsidRDefault="00237D8F" w:rsidP="00DB2E65">
      <w:pPr>
        <w:numPr>
          <w:ilvl w:val="0"/>
          <w:numId w:val="34"/>
        </w:numPr>
        <w:tabs>
          <w:tab w:val="clear" w:pos="1935"/>
          <w:tab w:val="left" w:pos="1050"/>
        </w:tabs>
        <w:autoSpaceDE w:val="0"/>
        <w:autoSpaceDN w:val="0"/>
        <w:adjustRightInd w:val="0"/>
        <w:spacing w:line="460" w:lineRule="exact"/>
        <w:ind w:left="0" w:firstLineChars="200" w:firstLine="480"/>
        <w:rPr>
          <w:bCs/>
          <w:i/>
          <w:iCs/>
          <w:color w:val="000000"/>
          <w:sz w:val="24"/>
          <w:szCs w:val="24"/>
        </w:rPr>
      </w:pPr>
      <w:r w:rsidRPr="006F2B7C">
        <w:rPr>
          <w:bCs/>
          <w:color w:val="000000"/>
          <w:sz w:val="24"/>
          <w:szCs w:val="24"/>
        </w:rPr>
        <w:t>已披露的重大事件涉及主要标的尚待交付或者过户的，应当及时披露有关交付或者过户事宜；</w:t>
      </w:r>
    </w:p>
    <w:p w:rsidR="00237D8F" w:rsidRPr="006F2B7C" w:rsidRDefault="00237D8F" w:rsidP="00DB2E65">
      <w:pPr>
        <w:tabs>
          <w:tab w:val="left" w:pos="1080"/>
        </w:tabs>
        <w:autoSpaceDE w:val="0"/>
        <w:autoSpaceDN w:val="0"/>
        <w:adjustRightInd w:val="0"/>
        <w:spacing w:line="460" w:lineRule="exact"/>
        <w:ind w:firstLineChars="200" w:firstLine="480"/>
        <w:rPr>
          <w:bCs/>
          <w:i/>
          <w:iCs/>
          <w:color w:val="000000"/>
          <w:sz w:val="24"/>
          <w:szCs w:val="24"/>
        </w:rPr>
      </w:pPr>
      <w:r w:rsidRPr="006F2B7C">
        <w:rPr>
          <w:color w:val="000000"/>
          <w:kern w:val="28"/>
          <w:sz w:val="24"/>
          <w:szCs w:val="24"/>
        </w:rPr>
        <w:t>超过约定交付或者过户期限</w:t>
      </w:r>
      <w:r w:rsidRPr="006F2B7C">
        <w:rPr>
          <w:color w:val="000000"/>
          <w:sz w:val="24"/>
          <w:szCs w:val="24"/>
        </w:rPr>
        <w:t>三个月仍未完成交付或者过户的</w:t>
      </w:r>
      <w:r w:rsidRPr="006F2B7C">
        <w:rPr>
          <w:bCs/>
          <w:color w:val="000000"/>
          <w:sz w:val="24"/>
          <w:szCs w:val="24"/>
        </w:rPr>
        <w:t>，应当及时披露未如期完成的原因、进展情况和预计完成的时间，并在此后每隔三十日公告一次进展情况，直至完成交付或者过户；</w:t>
      </w:r>
    </w:p>
    <w:p w:rsidR="00237D8F" w:rsidRPr="006F2B7C" w:rsidRDefault="00237D8F" w:rsidP="00DB2E65">
      <w:pPr>
        <w:numPr>
          <w:ilvl w:val="0"/>
          <w:numId w:val="34"/>
        </w:numPr>
        <w:tabs>
          <w:tab w:val="clear" w:pos="1935"/>
          <w:tab w:val="num" w:pos="1050"/>
          <w:tab w:val="left" w:pos="1080"/>
        </w:tabs>
        <w:autoSpaceDE w:val="0"/>
        <w:autoSpaceDN w:val="0"/>
        <w:adjustRightInd w:val="0"/>
        <w:spacing w:line="460" w:lineRule="exact"/>
        <w:ind w:left="0" w:firstLineChars="200" w:firstLine="480"/>
        <w:rPr>
          <w:b/>
          <w:bCs/>
          <w:i/>
          <w:iCs/>
          <w:color w:val="000000"/>
          <w:sz w:val="24"/>
          <w:szCs w:val="24"/>
        </w:rPr>
      </w:pPr>
      <w:r w:rsidRPr="006F2B7C">
        <w:rPr>
          <w:bCs/>
          <w:color w:val="000000"/>
          <w:sz w:val="24"/>
          <w:szCs w:val="24"/>
        </w:rPr>
        <w:t>已披露的重大事件出现可能对上市公司股票及其衍生品种交易价格产生较大影响的其他进展或者变化的，应当及时披露事件的进展或者变化情况。</w:t>
      </w:r>
    </w:p>
    <w:p w:rsidR="00237D8F" w:rsidRPr="006F2B7C" w:rsidRDefault="00237D8F" w:rsidP="00DB2E65">
      <w:pPr>
        <w:numPr>
          <w:ilvl w:val="1"/>
          <w:numId w:val="31"/>
        </w:numPr>
        <w:spacing w:line="460" w:lineRule="exact"/>
        <w:ind w:left="0" w:firstLineChars="200" w:firstLine="480"/>
        <w:rPr>
          <w:color w:val="000000"/>
          <w:kern w:val="28"/>
          <w:sz w:val="24"/>
          <w:szCs w:val="24"/>
        </w:rPr>
      </w:pPr>
      <w:r w:rsidRPr="006F2B7C">
        <w:rPr>
          <w:color w:val="000000"/>
          <w:kern w:val="28"/>
          <w:sz w:val="24"/>
          <w:szCs w:val="24"/>
        </w:rPr>
        <w:t xml:space="preserve"> </w:t>
      </w:r>
      <w:r w:rsidRPr="006F2B7C">
        <w:rPr>
          <w:color w:val="000000"/>
          <w:kern w:val="28"/>
          <w:sz w:val="24"/>
          <w:szCs w:val="24"/>
        </w:rPr>
        <w:t>上市公司按照</w:t>
      </w:r>
      <w:r w:rsidR="007F364B" w:rsidRPr="006F2B7C">
        <w:rPr>
          <w:color w:val="000000"/>
          <w:kern w:val="28"/>
          <w:sz w:val="24"/>
          <w:szCs w:val="24"/>
        </w:rPr>
        <w:t>本规则第</w:t>
      </w:r>
      <w:r w:rsidRPr="006F2B7C">
        <w:rPr>
          <w:color w:val="000000"/>
          <w:kern w:val="28"/>
          <w:sz w:val="24"/>
          <w:szCs w:val="24"/>
        </w:rPr>
        <w:t>7.3</w:t>
      </w:r>
      <w:r w:rsidRPr="006F2B7C">
        <w:rPr>
          <w:color w:val="000000"/>
          <w:kern w:val="28"/>
          <w:sz w:val="24"/>
          <w:szCs w:val="24"/>
        </w:rPr>
        <w:t>条或者</w:t>
      </w:r>
      <w:r w:rsidR="007F364B" w:rsidRPr="006F2B7C">
        <w:rPr>
          <w:color w:val="000000"/>
          <w:kern w:val="28"/>
          <w:sz w:val="24"/>
          <w:szCs w:val="24"/>
        </w:rPr>
        <w:t>第</w:t>
      </w:r>
      <w:r w:rsidRPr="006F2B7C">
        <w:rPr>
          <w:color w:val="000000"/>
          <w:kern w:val="28"/>
          <w:sz w:val="24"/>
          <w:szCs w:val="24"/>
        </w:rPr>
        <w:t>7.4</w:t>
      </w:r>
      <w:r w:rsidRPr="006F2B7C">
        <w:rPr>
          <w:color w:val="000000"/>
          <w:kern w:val="28"/>
          <w:sz w:val="24"/>
          <w:szCs w:val="24"/>
        </w:rPr>
        <w:t>条规定报送的临时报告不符合本规则要求的，公司应当先披露提示性公告，解释未能按照要求披露的原因，并承诺</w:t>
      </w:r>
      <w:r w:rsidRPr="006F2B7C">
        <w:rPr>
          <w:color w:val="000000"/>
          <w:kern w:val="28"/>
          <w:sz w:val="24"/>
          <w:szCs w:val="24"/>
        </w:rPr>
        <w:lastRenderedPageBreak/>
        <w:t>在两个交易日内披露符合要求的公告。</w:t>
      </w:r>
    </w:p>
    <w:p w:rsidR="00237D8F" w:rsidRPr="006F2B7C" w:rsidRDefault="00237D8F" w:rsidP="00DB2E65">
      <w:pPr>
        <w:numPr>
          <w:ilvl w:val="1"/>
          <w:numId w:val="31"/>
        </w:numPr>
        <w:spacing w:line="460" w:lineRule="exact"/>
        <w:ind w:left="0" w:firstLineChars="200" w:firstLine="480"/>
        <w:rPr>
          <w:b/>
          <w:bCs/>
          <w:color w:val="000000"/>
          <w:kern w:val="28"/>
          <w:sz w:val="24"/>
          <w:szCs w:val="24"/>
          <w:u w:val="single"/>
        </w:rPr>
      </w:pPr>
      <w:r w:rsidRPr="006F2B7C">
        <w:rPr>
          <w:color w:val="000000"/>
          <w:kern w:val="28"/>
          <w:sz w:val="24"/>
          <w:szCs w:val="24"/>
        </w:rPr>
        <w:t xml:space="preserve"> </w:t>
      </w:r>
      <w:r w:rsidRPr="006F2B7C">
        <w:rPr>
          <w:color w:val="000000"/>
          <w:kern w:val="28"/>
          <w:sz w:val="24"/>
          <w:szCs w:val="24"/>
        </w:rPr>
        <w:t>上市公司控股子公司发生的本规则第九章、第十章和第十一章所述重大事件，视同上市公司发生的重大事件，适用前述各章的规定。</w:t>
      </w:r>
    </w:p>
    <w:p w:rsidR="00237D8F" w:rsidRPr="006F2B7C" w:rsidRDefault="00237D8F" w:rsidP="00DB2E65">
      <w:pPr>
        <w:spacing w:line="460" w:lineRule="exact"/>
        <w:ind w:firstLineChars="200" w:firstLine="480"/>
        <w:rPr>
          <w:color w:val="000000"/>
          <w:kern w:val="28"/>
          <w:sz w:val="24"/>
          <w:szCs w:val="24"/>
        </w:rPr>
      </w:pPr>
      <w:r w:rsidRPr="006F2B7C">
        <w:rPr>
          <w:color w:val="000000"/>
          <w:kern w:val="28"/>
          <w:sz w:val="24"/>
          <w:szCs w:val="24"/>
        </w:rPr>
        <w:t>上市公司参股公司发生本规则</w:t>
      </w:r>
      <w:r w:rsidRPr="006F2B7C">
        <w:rPr>
          <w:color w:val="000000"/>
          <w:sz w:val="24"/>
          <w:szCs w:val="24"/>
        </w:rPr>
        <w:t>第九章、第十一章所述重大事件，或者与上市公司的关联人发生第十章所述的有关交易，可能对上市公司股票及其衍生品种交易价格产生较大影响的，公司应当参照前述各章的规定，履行信息披露义务。</w:t>
      </w:r>
    </w:p>
    <w:p w:rsidR="00237D8F" w:rsidRPr="006F2B7C" w:rsidRDefault="00237D8F" w:rsidP="00DB2E65">
      <w:pPr>
        <w:spacing w:line="460" w:lineRule="exact"/>
        <w:ind w:firstLineChars="200" w:firstLine="480"/>
        <w:rPr>
          <w:color w:val="000000"/>
          <w:sz w:val="24"/>
          <w:szCs w:val="24"/>
        </w:rPr>
      </w:pPr>
    </w:p>
    <w:p w:rsidR="00237D8F" w:rsidRPr="006F2B7C" w:rsidRDefault="008A01D0" w:rsidP="00AD26CF">
      <w:pPr>
        <w:pStyle w:val="1"/>
        <w:tabs>
          <w:tab w:val="num" w:pos="1125"/>
        </w:tabs>
        <w:spacing w:before="0" w:after="0" w:line="460" w:lineRule="exact"/>
        <w:jc w:val="center"/>
        <w:rPr>
          <w:bCs w:val="0"/>
          <w:iCs/>
          <w:color w:val="000000"/>
          <w:sz w:val="28"/>
          <w:szCs w:val="28"/>
        </w:rPr>
      </w:pPr>
      <w:bookmarkStart w:id="32" w:name="_Toc55793060"/>
      <w:bookmarkStart w:id="33" w:name="_Toc501628697"/>
      <w:r w:rsidRPr="006F2B7C">
        <w:rPr>
          <w:bCs w:val="0"/>
          <w:iCs/>
          <w:color w:val="000000"/>
          <w:sz w:val="28"/>
          <w:szCs w:val="28"/>
        </w:rPr>
        <w:t>第八章</w:t>
      </w:r>
      <w:r w:rsidRPr="006F2B7C">
        <w:rPr>
          <w:bCs w:val="0"/>
          <w:iCs/>
          <w:color w:val="000000"/>
          <w:sz w:val="28"/>
          <w:szCs w:val="28"/>
        </w:rPr>
        <w:t xml:space="preserve">  </w:t>
      </w:r>
      <w:r w:rsidR="00237D8F" w:rsidRPr="006F2B7C">
        <w:rPr>
          <w:bCs w:val="0"/>
          <w:iCs/>
          <w:color w:val="000000"/>
          <w:sz w:val="28"/>
          <w:szCs w:val="28"/>
        </w:rPr>
        <w:t>董事会、监事会和股东大会决议</w:t>
      </w:r>
      <w:bookmarkEnd w:id="32"/>
      <w:bookmarkEnd w:id="33"/>
    </w:p>
    <w:p w:rsidR="00237D8F" w:rsidRPr="006F2B7C" w:rsidRDefault="008A01D0">
      <w:pPr>
        <w:pStyle w:val="2"/>
        <w:ind w:firstLineChars="900" w:firstLine="2168"/>
        <w:rPr>
          <w:rFonts w:ascii="Times New Roman" w:hAnsi="Times New Roman"/>
          <w:bCs/>
          <w:iCs/>
          <w:color w:val="000000"/>
          <w:sz w:val="24"/>
        </w:rPr>
      </w:pPr>
      <w:bookmarkStart w:id="34" w:name="_Toc55793061"/>
      <w:bookmarkStart w:id="35" w:name="_Toc501628698"/>
      <w:r w:rsidRPr="006F2B7C">
        <w:rPr>
          <w:rFonts w:ascii="Times New Roman" w:hAnsi="Times New Roman"/>
          <w:bCs/>
          <w:iCs/>
          <w:color w:val="000000"/>
          <w:sz w:val="24"/>
        </w:rPr>
        <w:t>第一节</w:t>
      </w:r>
      <w:r w:rsidR="00237D8F" w:rsidRPr="006F2B7C">
        <w:rPr>
          <w:rFonts w:ascii="Times New Roman" w:hAnsi="Times New Roman"/>
          <w:bCs/>
          <w:iCs/>
          <w:color w:val="000000"/>
          <w:sz w:val="24"/>
        </w:rPr>
        <w:t xml:space="preserve">  </w:t>
      </w:r>
      <w:r w:rsidR="00237D8F" w:rsidRPr="006F2B7C">
        <w:rPr>
          <w:rFonts w:ascii="Times New Roman" w:hAnsi="Times New Roman"/>
          <w:bCs/>
          <w:iCs/>
          <w:color w:val="000000"/>
          <w:sz w:val="24"/>
        </w:rPr>
        <w:t>董事会和监事会决议</w:t>
      </w:r>
      <w:bookmarkEnd w:id="34"/>
      <w:bookmarkEnd w:id="35"/>
    </w:p>
    <w:p w:rsidR="00237D8F" w:rsidRPr="006F2B7C" w:rsidRDefault="00237D8F" w:rsidP="00DB2E65">
      <w:pPr>
        <w:pStyle w:val="ab"/>
        <w:numPr>
          <w:ilvl w:val="2"/>
          <w:numId w:val="35"/>
        </w:numPr>
        <w:tabs>
          <w:tab w:val="left" w:pos="1080"/>
        </w:tabs>
        <w:spacing w:line="460" w:lineRule="exact"/>
        <w:ind w:left="0" w:firstLineChars="200" w:firstLine="480"/>
        <w:rPr>
          <w:rFonts w:ascii="Times New Roman" w:hAnsi="Times New Roman"/>
          <w:color w:val="000000"/>
          <w:sz w:val="24"/>
          <w:szCs w:val="24"/>
        </w:rPr>
      </w:pPr>
      <w:r w:rsidRPr="006F2B7C">
        <w:rPr>
          <w:rFonts w:ascii="Times New Roman" w:hAnsi="Times New Roman"/>
          <w:color w:val="000000"/>
          <w:sz w:val="24"/>
          <w:szCs w:val="24"/>
        </w:rPr>
        <w:t xml:space="preserve"> </w:t>
      </w:r>
      <w:r w:rsidRPr="006F2B7C">
        <w:rPr>
          <w:rFonts w:ascii="Times New Roman" w:hAnsi="Times New Roman"/>
          <w:color w:val="000000"/>
          <w:sz w:val="24"/>
          <w:szCs w:val="24"/>
        </w:rPr>
        <w:t>上市公司召开董事会会议，应当在会议结束后及时将董事会决议（包括所有提案均被否决的董事会决议）报送本所备案。董事会决议应当经与会董事签字确认。</w:t>
      </w:r>
    </w:p>
    <w:p w:rsidR="00237D8F" w:rsidRPr="006F2B7C" w:rsidRDefault="00237D8F" w:rsidP="00DB2E65">
      <w:pPr>
        <w:pStyle w:val="ab"/>
        <w:spacing w:line="460" w:lineRule="exact"/>
        <w:ind w:firstLineChars="200" w:firstLine="480"/>
        <w:rPr>
          <w:rFonts w:ascii="Times New Roman" w:hAnsi="Times New Roman"/>
          <w:color w:val="000000"/>
          <w:sz w:val="24"/>
          <w:szCs w:val="24"/>
        </w:rPr>
      </w:pPr>
      <w:r w:rsidRPr="006F2B7C">
        <w:rPr>
          <w:rFonts w:ascii="Times New Roman" w:hAnsi="Times New Roman"/>
          <w:color w:val="000000"/>
          <w:sz w:val="24"/>
          <w:szCs w:val="24"/>
        </w:rPr>
        <w:t>本所要求提供董事会会议记录的，公司应当按本所要求提供。</w:t>
      </w:r>
    </w:p>
    <w:p w:rsidR="00237D8F" w:rsidRPr="006F2B7C" w:rsidRDefault="00237D8F" w:rsidP="00DB2E65">
      <w:pPr>
        <w:pStyle w:val="ab"/>
        <w:numPr>
          <w:ilvl w:val="2"/>
          <w:numId w:val="35"/>
        </w:numPr>
        <w:tabs>
          <w:tab w:val="left" w:pos="1080"/>
        </w:tabs>
        <w:spacing w:line="460" w:lineRule="exact"/>
        <w:ind w:left="0" w:firstLineChars="200" w:firstLine="480"/>
        <w:rPr>
          <w:rFonts w:ascii="Times New Roman" w:hAnsi="Times New Roman"/>
          <w:color w:val="000000"/>
          <w:sz w:val="24"/>
          <w:szCs w:val="24"/>
        </w:rPr>
      </w:pPr>
      <w:r w:rsidRPr="006F2B7C">
        <w:rPr>
          <w:rFonts w:ascii="Times New Roman" w:hAnsi="Times New Roman"/>
          <w:color w:val="000000"/>
          <w:sz w:val="24"/>
          <w:szCs w:val="24"/>
        </w:rPr>
        <w:t xml:space="preserve"> </w:t>
      </w:r>
      <w:r w:rsidRPr="006F2B7C">
        <w:rPr>
          <w:rFonts w:ascii="Times New Roman" w:hAnsi="Times New Roman"/>
          <w:color w:val="000000"/>
          <w:sz w:val="24"/>
          <w:szCs w:val="24"/>
        </w:rPr>
        <w:t>董事会决议涉及须经股东大会表决的事项或者本规则第六章、第九章、第十章和第十一章所述重大事件的，上市公司应当及时披露；董事会决议涉及本所认为有必要披露的其他事项的，上市公司也应当及时披露。</w:t>
      </w:r>
    </w:p>
    <w:p w:rsidR="00237D8F" w:rsidRPr="006F2B7C" w:rsidRDefault="00237D8F" w:rsidP="00DB2E65">
      <w:pPr>
        <w:pStyle w:val="ab"/>
        <w:numPr>
          <w:ilvl w:val="2"/>
          <w:numId w:val="35"/>
        </w:numPr>
        <w:tabs>
          <w:tab w:val="left" w:pos="1080"/>
        </w:tabs>
        <w:spacing w:line="460" w:lineRule="exact"/>
        <w:ind w:left="0" w:firstLineChars="200" w:firstLine="480"/>
        <w:rPr>
          <w:rFonts w:ascii="Times New Roman" w:hAnsi="Times New Roman"/>
          <w:color w:val="000000"/>
          <w:sz w:val="24"/>
          <w:szCs w:val="24"/>
        </w:rPr>
      </w:pPr>
      <w:r w:rsidRPr="006F2B7C">
        <w:rPr>
          <w:rFonts w:ascii="Times New Roman" w:hAnsi="Times New Roman"/>
          <w:color w:val="000000"/>
          <w:sz w:val="24"/>
          <w:szCs w:val="24"/>
        </w:rPr>
        <w:t xml:space="preserve"> </w:t>
      </w:r>
      <w:r w:rsidRPr="006F2B7C">
        <w:rPr>
          <w:rFonts w:ascii="Times New Roman" w:hAnsi="Times New Roman"/>
          <w:color w:val="000000"/>
          <w:sz w:val="24"/>
          <w:szCs w:val="24"/>
        </w:rPr>
        <w:t>董事会决议涉及的本规则第六章、第九章、第十章和第十一章所述重大事件，需要按照中国证监会有关规定或者本所制定的公告格式指引进行公告的，上市公司应当分别披露董事会决议公告和相关重大事件公告。</w:t>
      </w:r>
    </w:p>
    <w:p w:rsidR="00237D8F" w:rsidRPr="006F2B7C" w:rsidRDefault="00237D8F" w:rsidP="00DB2E65">
      <w:pPr>
        <w:pStyle w:val="ab"/>
        <w:numPr>
          <w:ilvl w:val="2"/>
          <w:numId w:val="35"/>
        </w:numPr>
        <w:tabs>
          <w:tab w:val="left" w:pos="1080"/>
        </w:tabs>
        <w:spacing w:line="460" w:lineRule="exact"/>
        <w:ind w:left="0" w:firstLineChars="200" w:firstLine="480"/>
        <w:rPr>
          <w:rFonts w:ascii="Times New Roman" w:hAnsi="Times New Roman"/>
          <w:color w:val="000000"/>
          <w:sz w:val="24"/>
          <w:szCs w:val="24"/>
        </w:rPr>
      </w:pPr>
      <w:r w:rsidRPr="006F2B7C">
        <w:rPr>
          <w:rFonts w:ascii="Times New Roman" w:hAnsi="Times New Roman"/>
          <w:color w:val="000000"/>
          <w:sz w:val="24"/>
          <w:szCs w:val="24"/>
        </w:rPr>
        <w:t xml:space="preserve"> </w:t>
      </w:r>
      <w:r w:rsidRPr="006F2B7C">
        <w:rPr>
          <w:rFonts w:ascii="Times New Roman" w:hAnsi="Times New Roman"/>
          <w:color w:val="000000"/>
          <w:sz w:val="24"/>
          <w:szCs w:val="24"/>
        </w:rPr>
        <w:t>董事会决议公告应当包括以下内容：</w:t>
      </w:r>
    </w:p>
    <w:p w:rsidR="00237D8F" w:rsidRPr="006F2B7C" w:rsidRDefault="00237D8F" w:rsidP="00A73672">
      <w:pPr>
        <w:numPr>
          <w:ilvl w:val="1"/>
          <w:numId w:val="36"/>
        </w:numPr>
        <w:tabs>
          <w:tab w:val="clear" w:pos="480"/>
          <w:tab w:val="left" w:pos="720"/>
          <w:tab w:val="left" w:pos="1050"/>
        </w:tabs>
        <w:snapToGrid w:val="0"/>
        <w:spacing w:line="460" w:lineRule="exact"/>
        <w:ind w:left="0" w:firstLineChars="200" w:firstLine="480"/>
        <w:rPr>
          <w:color w:val="000000"/>
          <w:sz w:val="24"/>
          <w:szCs w:val="24"/>
        </w:rPr>
      </w:pPr>
      <w:r w:rsidRPr="006F2B7C">
        <w:rPr>
          <w:color w:val="000000"/>
          <w:sz w:val="24"/>
          <w:szCs w:val="24"/>
        </w:rPr>
        <w:t>会议通知发出的时间和方式；</w:t>
      </w:r>
    </w:p>
    <w:p w:rsidR="00237D8F" w:rsidRPr="006F2B7C" w:rsidRDefault="00237D8F" w:rsidP="00A73672">
      <w:pPr>
        <w:numPr>
          <w:ilvl w:val="1"/>
          <w:numId w:val="36"/>
        </w:numPr>
        <w:tabs>
          <w:tab w:val="clear" w:pos="480"/>
          <w:tab w:val="left" w:pos="900"/>
          <w:tab w:val="left" w:pos="1050"/>
        </w:tabs>
        <w:snapToGrid w:val="0"/>
        <w:spacing w:line="460" w:lineRule="exact"/>
        <w:ind w:left="0" w:firstLineChars="200" w:firstLine="480"/>
        <w:rPr>
          <w:color w:val="000000"/>
          <w:sz w:val="24"/>
          <w:szCs w:val="24"/>
        </w:rPr>
      </w:pPr>
      <w:r w:rsidRPr="006F2B7C">
        <w:rPr>
          <w:color w:val="000000"/>
          <w:sz w:val="24"/>
          <w:szCs w:val="24"/>
        </w:rPr>
        <w:t>会议召开的时间、地点、方式，以及是否符合有关法律、行政法规、部门规章、规范性文件和公司章程规定的说明；</w:t>
      </w:r>
    </w:p>
    <w:p w:rsidR="00237D8F" w:rsidRPr="006F2B7C" w:rsidRDefault="00237D8F" w:rsidP="00A73672">
      <w:pPr>
        <w:numPr>
          <w:ilvl w:val="1"/>
          <w:numId w:val="36"/>
        </w:numPr>
        <w:tabs>
          <w:tab w:val="clear" w:pos="480"/>
          <w:tab w:val="left" w:pos="900"/>
          <w:tab w:val="left" w:pos="1050"/>
        </w:tabs>
        <w:snapToGrid w:val="0"/>
        <w:spacing w:line="460" w:lineRule="exact"/>
        <w:ind w:left="0" w:firstLineChars="200" w:firstLine="480"/>
        <w:rPr>
          <w:color w:val="000000"/>
          <w:sz w:val="24"/>
          <w:szCs w:val="24"/>
        </w:rPr>
      </w:pPr>
      <w:r w:rsidRPr="006F2B7C">
        <w:rPr>
          <w:color w:val="000000"/>
          <w:sz w:val="24"/>
          <w:szCs w:val="24"/>
        </w:rPr>
        <w:t>委托他人出席和缺席的董事人数和姓名、缺席的理由和受托董事姓名；</w:t>
      </w:r>
    </w:p>
    <w:p w:rsidR="00237D8F" w:rsidRPr="006F2B7C" w:rsidRDefault="00237D8F" w:rsidP="00A73672">
      <w:pPr>
        <w:numPr>
          <w:ilvl w:val="1"/>
          <w:numId w:val="36"/>
        </w:numPr>
        <w:tabs>
          <w:tab w:val="clear" w:pos="480"/>
          <w:tab w:val="left" w:pos="900"/>
          <w:tab w:val="left" w:pos="1050"/>
        </w:tabs>
        <w:snapToGrid w:val="0"/>
        <w:spacing w:line="460" w:lineRule="exact"/>
        <w:ind w:left="0" w:firstLineChars="200" w:firstLine="480"/>
        <w:rPr>
          <w:color w:val="000000"/>
          <w:sz w:val="24"/>
          <w:szCs w:val="24"/>
        </w:rPr>
      </w:pPr>
      <w:r w:rsidRPr="006F2B7C">
        <w:rPr>
          <w:color w:val="000000"/>
          <w:sz w:val="24"/>
          <w:szCs w:val="24"/>
        </w:rPr>
        <w:t>每项议案获得的同意、反对和弃权的票数以及有关董事反对或者弃权的理由；</w:t>
      </w:r>
    </w:p>
    <w:p w:rsidR="00237D8F" w:rsidRPr="006F2B7C" w:rsidRDefault="00237D8F" w:rsidP="00A73672">
      <w:pPr>
        <w:numPr>
          <w:ilvl w:val="1"/>
          <w:numId w:val="36"/>
        </w:numPr>
        <w:tabs>
          <w:tab w:val="clear" w:pos="480"/>
          <w:tab w:val="left" w:pos="900"/>
          <w:tab w:val="left" w:pos="1050"/>
        </w:tabs>
        <w:snapToGrid w:val="0"/>
        <w:spacing w:line="460" w:lineRule="exact"/>
        <w:ind w:left="0" w:firstLineChars="200" w:firstLine="480"/>
        <w:rPr>
          <w:color w:val="000000"/>
          <w:sz w:val="24"/>
          <w:szCs w:val="24"/>
        </w:rPr>
      </w:pPr>
      <w:r w:rsidRPr="006F2B7C">
        <w:rPr>
          <w:color w:val="000000"/>
          <w:sz w:val="24"/>
          <w:szCs w:val="24"/>
        </w:rPr>
        <w:lastRenderedPageBreak/>
        <w:t>涉及关联交易的，说明应当回避表决的董事姓名、理由和回避情况；</w:t>
      </w:r>
    </w:p>
    <w:p w:rsidR="00237D8F" w:rsidRPr="006F2B7C" w:rsidRDefault="00237D8F" w:rsidP="00A73672">
      <w:pPr>
        <w:numPr>
          <w:ilvl w:val="1"/>
          <w:numId w:val="36"/>
        </w:numPr>
        <w:tabs>
          <w:tab w:val="clear" w:pos="480"/>
          <w:tab w:val="left" w:pos="900"/>
          <w:tab w:val="left" w:pos="1050"/>
        </w:tabs>
        <w:snapToGrid w:val="0"/>
        <w:spacing w:line="460" w:lineRule="exact"/>
        <w:ind w:left="0" w:firstLineChars="200" w:firstLine="480"/>
        <w:rPr>
          <w:color w:val="000000"/>
          <w:sz w:val="24"/>
          <w:szCs w:val="24"/>
        </w:rPr>
      </w:pPr>
      <w:r w:rsidRPr="006F2B7C">
        <w:rPr>
          <w:color w:val="000000"/>
          <w:sz w:val="24"/>
          <w:szCs w:val="24"/>
        </w:rPr>
        <w:t>需要独立董事事前认可或者独立发表意见的，说明事前认可情况或者所发表的意见；</w:t>
      </w:r>
    </w:p>
    <w:p w:rsidR="00237D8F" w:rsidRPr="006F2B7C" w:rsidRDefault="00237D8F" w:rsidP="00A73672">
      <w:pPr>
        <w:numPr>
          <w:ilvl w:val="1"/>
          <w:numId w:val="36"/>
        </w:numPr>
        <w:tabs>
          <w:tab w:val="clear" w:pos="480"/>
          <w:tab w:val="left" w:pos="900"/>
          <w:tab w:val="left" w:pos="1050"/>
        </w:tabs>
        <w:snapToGrid w:val="0"/>
        <w:spacing w:line="460" w:lineRule="exact"/>
        <w:ind w:left="0" w:firstLineChars="200" w:firstLine="480"/>
        <w:rPr>
          <w:color w:val="000000"/>
          <w:sz w:val="24"/>
          <w:szCs w:val="24"/>
          <w:u w:val="single"/>
        </w:rPr>
      </w:pPr>
      <w:r w:rsidRPr="006F2B7C">
        <w:rPr>
          <w:color w:val="000000"/>
          <w:sz w:val="24"/>
          <w:szCs w:val="24"/>
        </w:rPr>
        <w:t>审议事项的具体内容和会议形成的决议。</w:t>
      </w:r>
    </w:p>
    <w:p w:rsidR="00237D8F" w:rsidRPr="006F2B7C" w:rsidRDefault="00237D8F" w:rsidP="00DB2E65">
      <w:pPr>
        <w:pStyle w:val="ab"/>
        <w:numPr>
          <w:ilvl w:val="2"/>
          <w:numId w:val="35"/>
        </w:numPr>
        <w:tabs>
          <w:tab w:val="left" w:pos="1080"/>
        </w:tabs>
        <w:spacing w:line="460" w:lineRule="exact"/>
        <w:ind w:left="0" w:firstLineChars="200" w:firstLine="480"/>
        <w:rPr>
          <w:rFonts w:ascii="Times New Roman" w:hAnsi="Times New Roman"/>
          <w:color w:val="000000"/>
          <w:sz w:val="24"/>
          <w:szCs w:val="24"/>
        </w:rPr>
      </w:pPr>
      <w:r w:rsidRPr="006F2B7C">
        <w:rPr>
          <w:rFonts w:ascii="Times New Roman" w:hAnsi="Times New Roman"/>
          <w:color w:val="000000"/>
          <w:sz w:val="24"/>
          <w:szCs w:val="24"/>
        </w:rPr>
        <w:t xml:space="preserve"> </w:t>
      </w:r>
      <w:r w:rsidRPr="006F2B7C">
        <w:rPr>
          <w:rFonts w:ascii="Times New Roman" w:hAnsi="Times New Roman"/>
          <w:color w:val="000000"/>
          <w:sz w:val="24"/>
          <w:szCs w:val="24"/>
        </w:rPr>
        <w:t>上市公司召开监事会会议，应当在会议结束后及时将监事会决议报送本所备案，经本所登记后公告。</w:t>
      </w:r>
    </w:p>
    <w:p w:rsidR="00237D8F" w:rsidRPr="006F2B7C" w:rsidRDefault="00237D8F" w:rsidP="00DB2E65">
      <w:pPr>
        <w:pStyle w:val="ab"/>
        <w:spacing w:line="460" w:lineRule="exact"/>
        <w:ind w:firstLineChars="200" w:firstLine="480"/>
        <w:rPr>
          <w:rFonts w:ascii="Times New Roman" w:hAnsi="Times New Roman"/>
          <w:color w:val="000000"/>
          <w:sz w:val="24"/>
          <w:szCs w:val="24"/>
        </w:rPr>
      </w:pPr>
      <w:r w:rsidRPr="006F2B7C">
        <w:rPr>
          <w:rFonts w:ascii="Times New Roman" w:hAnsi="Times New Roman"/>
          <w:color w:val="000000"/>
          <w:sz w:val="24"/>
          <w:szCs w:val="24"/>
        </w:rPr>
        <w:t>监事会决议应当经过与会监事签字确认。监事应当保证监事会决议公告的内容真实、准确、完整，没有虚假记载、误导性陈述或者重大遗漏。</w:t>
      </w:r>
    </w:p>
    <w:p w:rsidR="00237D8F" w:rsidRPr="006F2B7C" w:rsidRDefault="00237D8F" w:rsidP="00DB2E65">
      <w:pPr>
        <w:pStyle w:val="ab"/>
        <w:numPr>
          <w:ilvl w:val="2"/>
          <w:numId w:val="35"/>
        </w:numPr>
        <w:tabs>
          <w:tab w:val="left" w:pos="1080"/>
        </w:tabs>
        <w:spacing w:line="460" w:lineRule="exact"/>
        <w:ind w:left="0" w:firstLineChars="200" w:firstLine="480"/>
        <w:rPr>
          <w:rFonts w:ascii="Times New Roman" w:hAnsi="Times New Roman"/>
          <w:b/>
          <w:bCs/>
          <w:color w:val="000000"/>
          <w:sz w:val="24"/>
          <w:szCs w:val="24"/>
          <w:u w:val="single"/>
        </w:rPr>
      </w:pPr>
      <w:r w:rsidRPr="006F2B7C">
        <w:rPr>
          <w:rFonts w:ascii="Times New Roman" w:hAnsi="Times New Roman"/>
          <w:color w:val="000000"/>
          <w:sz w:val="24"/>
          <w:szCs w:val="24"/>
        </w:rPr>
        <w:t xml:space="preserve"> </w:t>
      </w:r>
      <w:r w:rsidRPr="006F2B7C">
        <w:rPr>
          <w:rFonts w:ascii="Times New Roman" w:hAnsi="Times New Roman"/>
          <w:color w:val="000000"/>
          <w:sz w:val="24"/>
          <w:szCs w:val="24"/>
        </w:rPr>
        <w:t>监事会决议公告应当包括以下内容：</w:t>
      </w:r>
    </w:p>
    <w:p w:rsidR="00237D8F" w:rsidRPr="006F2B7C" w:rsidRDefault="00237D8F" w:rsidP="00A73672">
      <w:pPr>
        <w:pStyle w:val="ab"/>
        <w:numPr>
          <w:ilvl w:val="2"/>
          <w:numId w:val="36"/>
        </w:numPr>
        <w:tabs>
          <w:tab w:val="clear" w:pos="1140"/>
          <w:tab w:val="left" w:pos="1155"/>
        </w:tabs>
        <w:spacing w:line="460" w:lineRule="exact"/>
        <w:ind w:left="0" w:firstLineChars="200" w:firstLine="480"/>
        <w:rPr>
          <w:rFonts w:ascii="Times New Roman" w:hAnsi="Times New Roman"/>
          <w:color w:val="000000"/>
          <w:sz w:val="24"/>
          <w:szCs w:val="24"/>
        </w:rPr>
      </w:pPr>
      <w:r w:rsidRPr="006F2B7C">
        <w:rPr>
          <w:rFonts w:ascii="Times New Roman" w:hAnsi="Times New Roman"/>
          <w:color w:val="000000"/>
          <w:sz w:val="24"/>
          <w:szCs w:val="24"/>
        </w:rPr>
        <w:t>会议召开的时间、地点、方式，以及是否符合有关法律、行政法规、部门规章、规范性文件和公司章程规定的说明；</w:t>
      </w:r>
    </w:p>
    <w:p w:rsidR="00237D8F" w:rsidRPr="006F2B7C" w:rsidRDefault="00237D8F" w:rsidP="00A73672">
      <w:pPr>
        <w:pStyle w:val="ab"/>
        <w:numPr>
          <w:ilvl w:val="2"/>
          <w:numId w:val="36"/>
        </w:numPr>
        <w:tabs>
          <w:tab w:val="clear" w:pos="1140"/>
          <w:tab w:val="left" w:pos="1155"/>
        </w:tabs>
        <w:spacing w:line="460" w:lineRule="exact"/>
        <w:ind w:left="0" w:firstLineChars="200" w:firstLine="480"/>
        <w:rPr>
          <w:rFonts w:ascii="Times New Roman" w:hAnsi="Times New Roman"/>
          <w:color w:val="000000"/>
          <w:sz w:val="24"/>
          <w:szCs w:val="24"/>
        </w:rPr>
      </w:pPr>
      <w:r w:rsidRPr="006F2B7C">
        <w:rPr>
          <w:rFonts w:ascii="Times New Roman" w:hAnsi="Times New Roman"/>
          <w:color w:val="000000"/>
          <w:sz w:val="24"/>
          <w:szCs w:val="24"/>
        </w:rPr>
        <w:t>委托他人出席和缺席的监事人数、姓名、缺席的理由和受托监事姓名；</w:t>
      </w:r>
    </w:p>
    <w:p w:rsidR="00237D8F" w:rsidRPr="006F2B7C" w:rsidRDefault="00237D8F" w:rsidP="00A73672">
      <w:pPr>
        <w:pStyle w:val="ab"/>
        <w:numPr>
          <w:ilvl w:val="2"/>
          <w:numId w:val="36"/>
        </w:numPr>
        <w:tabs>
          <w:tab w:val="clear" w:pos="1140"/>
          <w:tab w:val="left" w:pos="1155"/>
        </w:tabs>
        <w:spacing w:line="460" w:lineRule="exact"/>
        <w:ind w:left="0" w:firstLineChars="200" w:firstLine="480"/>
        <w:rPr>
          <w:rFonts w:ascii="Times New Roman" w:hAnsi="Times New Roman"/>
          <w:color w:val="000000"/>
          <w:sz w:val="24"/>
          <w:szCs w:val="24"/>
        </w:rPr>
      </w:pPr>
      <w:r w:rsidRPr="006F2B7C">
        <w:rPr>
          <w:rFonts w:ascii="Times New Roman" w:hAnsi="Times New Roman"/>
          <w:color w:val="000000"/>
          <w:sz w:val="24"/>
          <w:szCs w:val="24"/>
        </w:rPr>
        <w:t>每项议案获得的同意、反对、弃权票数，以及有关监事反对或者弃权的理由；</w:t>
      </w:r>
    </w:p>
    <w:p w:rsidR="00237D8F" w:rsidRPr="006F2B7C" w:rsidRDefault="00237D8F" w:rsidP="00A73672">
      <w:pPr>
        <w:pStyle w:val="ab"/>
        <w:numPr>
          <w:ilvl w:val="2"/>
          <w:numId w:val="36"/>
        </w:numPr>
        <w:tabs>
          <w:tab w:val="clear" w:pos="1140"/>
          <w:tab w:val="left" w:pos="1155"/>
        </w:tabs>
        <w:spacing w:line="460" w:lineRule="exact"/>
        <w:ind w:left="0" w:firstLineChars="200" w:firstLine="480"/>
        <w:rPr>
          <w:rFonts w:ascii="Times New Roman" w:hAnsi="Times New Roman"/>
          <w:color w:val="000000"/>
          <w:sz w:val="24"/>
          <w:szCs w:val="24"/>
        </w:rPr>
      </w:pPr>
      <w:r w:rsidRPr="006F2B7C">
        <w:rPr>
          <w:rFonts w:ascii="Times New Roman" w:hAnsi="Times New Roman"/>
          <w:color w:val="000000"/>
          <w:sz w:val="24"/>
          <w:szCs w:val="24"/>
        </w:rPr>
        <w:t>审议事项的具体内容和会议形成的决议。</w:t>
      </w:r>
      <w:bookmarkStart w:id="36" w:name="_Toc37570798"/>
      <w:bookmarkStart w:id="37" w:name="_Toc37570868"/>
      <w:bookmarkEnd w:id="36"/>
      <w:bookmarkEnd w:id="37"/>
    </w:p>
    <w:p w:rsidR="00486155" w:rsidRPr="006F2B7C" w:rsidRDefault="00486155">
      <w:pPr>
        <w:pStyle w:val="2"/>
        <w:ind w:firstLineChars="1250" w:firstLine="3012"/>
        <w:rPr>
          <w:rFonts w:ascii="Times New Roman" w:hAnsi="Times New Roman"/>
          <w:bCs/>
          <w:iCs/>
          <w:color w:val="000000"/>
          <w:sz w:val="24"/>
        </w:rPr>
      </w:pPr>
      <w:bookmarkStart w:id="38" w:name="_Toc55793062"/>
    </w:p>
    <w:p w:rsidR="00237D8F" w:rsidRPr="006F2B7C" w:rsidRDefault="008A01D0">
      <w:pPr>
        <w:pStyle w:val="2"/>
        <w:ind w:firstLineChars="1250" w:firstLine="3012"/>
        <w:rPr>
          <w:rFonts w:ascii="Times New Roman" w:hAnsi="Times New Roman"/>
          <w:bCs/>
          <w:iCs/>
          <w:color w:val="000000"/>
          <w:sz w:val="24"/>
        </w:rPr>
      </w:pPr>
      <w:bookmarkStart w:id="39" w:name="_Toc501628699"/>
      <w:r w:rsidRPr="006F2B7C">
        <w:rPr>
          <w:rFonts w:ascii="Times New Roman" w:hAnsi="Times New Roman"/>
          <w:bCs/>
          <w:iCs/>
          <w:color w:val="000000"/>
          <w:sz w:val="24"/>
        </w:rPr>
        <w:t>第二节</w:t>
      </w:r>
      <w:r w:rsidR="00237D8F" w:rsidRPr="006F2B7C">
        <w:rPr>
          <w:rFonts w:ascii="Times New Roman" w:hAnsi="Times New Roman"/>
          <w:bCs/>
          <w:iCs/>
          <w:color w:val="000000"/>
          <w:sz w:val="24"/>
        </w:rPr>
        <w:t xml:space="preserve">  </w:t>
      </w:r>
      <w:r w:rsidR="00237D8F" w:rsidRPr="006F2B7C">
        <w:rPr>
          <w:rFonts w:ascii="Times New Roman" w:hAnsi="Times New Roman"/>
          <w:bCs/>
          <w:iCs/>
          <w:color w:val="000000"/>
          <w:sz w:val="24"/>
        </w:rPr>
        <w:t>股东大会决议</w:t>
      </w:r>
      <w:bookmarkEnd w:id="38"/>
      <w:bookmarkEnd w:id="39"/>
    </w:p>
    <w:p w:rsidR="00237D8F" w:rsidRPr="006F2B7C" w:rsidRDefault="00237D8F" w:rsidP="00BC2ACB">
      <w:pPr>
        <w:numPr>
          <w:ilvl w:val="2"/>
          <w:numId w:val="37"/>
        </w:numPr>
        <w:tabs>
          <w:tab w:val="left" w:pos="1080"/>
        </w:tabs>
        <w:autoSpaceDE w:val="0"/>
        <w:autoSpaceDN w:val="0"/>
        <w:adjustRightInd w:val="0"/>
        <w:spacing w:line="460" w:lineRule="exact"/>
        <w:ind w:left="0" w:firstLineChars="200" w:firstLine="480"/>
        <w:rPr>
          <w:color w:val="000000"/>
          <w:sz w:val="24"/>
        </w:rPr>
      </w:pPr>
      <w:r w:rsidRPr="006F2B7C">
        <w:rPr>
          <w:color w:val="000000"/>
          <w:sz w:val="24"/>
        </w:rPr>
        <w:t xml:space="preserve"> </w:t>
      </w:r>
      <w:r w:rsidRPr="006F2B7C">
        <w:rPr>
          <w:color w:val="000000"/>
          <w:sz w:val="24"/>
        </w:rPr>
        <w:t>上市公司应当在年度股东大会召开二十日前或者临时股东大会召开十五日前，以公告方式向股东发出股东大会通知。股东大会通知中应当列明会议召开的时间、地点、方式以及会议召集人和股权登记日等事项，并充分、完整地披露所有提案的具体内容。公司还应当同时在本所指定网站上披露有助于股东对拟讨论的事项作出合理判断所必需的其他资料。</w:t>
      </w:r>
    </w:p>
    <w:p w:rsidR="00237D8F" w:rsidRPr="006F2B7C" w:rsidRDefault="00237D8F" w:rsidP="00DB2E65">
      <w:pPr>
        <w:numPr>
          <w:ilvl w:val="2"/>
          <w:numId w:val="37"/>
        </w:numPr>
        <w:tabs>
          <w:tab w:val="left" w:pos="1080"/>
        </w:tabs>
        <w:autoSpaceDE w:val="0"/>
        <w:autoSpaceDN w:val="0"/>
        <w:adjustRightInd w:val="0"/>
        <w:spacing w:line="460" w:lineRule="exact"/>
        <w:ind w:left="0" w:firstLineChars="200" w:firstLine="480"/>
        <w:rPr>
          <w:color w:val="000000"/>
          <w:sz w:val="24"/>
        </w:rPr>
      </w:pPr>
      <w:r w:rsidRPr="006F2B7C">
        <w:rPr>
          <w:color w:val="000000"/>
          <w:sz w:val="24"/>
        </w:rPr>
        <w:t xml:space="preserve"> </w:t>
      </w:r>
      <w:r w:rsidRPr="006F2B7C">
        <w:rPr>
          <w:color w:val="000000"/>
          <w:sz w:val="24"/>
        </w:rPr>
        <w:t>上市公司应当在股东大会结束当日，将股东大会决议公告文稿、股东大会决议和法律意见书报送本所，经本所登记后披露股东大会决议公告。</w:t>
      </w:r>
    </w:p>
    <w:p w:rsidR="00237D8F" w:rsidRPr="006F2B7C" w:rsidRDefault="00237D8F" w:rsidP="00DB2E65">
      <w:pPr>
        <w:tabs>
          <w:tab w:val="left" w:pos="1080"/>
        </w:tabs>
        <w:autoSpaceDE w:val="0"/>
        <w:autoSpaceDN w:val="0"/>
        <w:adjustRightInd w:val="0"/>
        <w:spacing w:line="460" w:lineRule="exact"/>
        <w:ind w:firstLineChars="200" w:firstLine="480"/>
        <w:rPr>
          <w:color w:val="000000"/>
          <w:sz w:val="24"/>
        </w:rPr>
      </w:pPr>
      <w:r w:rsidRPr="006F2B7C">
        <w:rPr>
          <w:color w:val="000000"/>
          <w:sz w:val="24"/>
        </w:rPr>
        <w:t>本所要求提供股东大会会议记录的，上市公司应当按本所要求提供。</w:t>
      </w:r>
    </w:p>
    <w:p w:rsidR="00237D8F" w:rsidRPr="006F2B7C" w:rsidRDefault="00237D8F" w:rsidP="00DB2E65">
      <w:pPr>
        <w:numPr>
          <w:ilvl w:val="2"/>
          <w:numId w:val="37"/>
        </w:numPr>
        <w:tabs>
          <w:tab w:val="left" w:pos="1080"/>
        </w:tabs>
        <w:autoSpaceDE w:val="0"/>
        <w:autoSpaceDN w:val="0"/>
        <w:adjustRightInd w:val="0"/>
        <w:spacing w:line="460" w:lineRule="exact"/>
        <w:ind w:left="0" w:firstLineChars="200" w:firstLine="480"/>
        <w:rPr>
          <w:color w:val="000000"/>
          <w:sz w:val="24"/>
        </w:rPr>
      </w:pPr>
      <w:r w:rsidRPr="006F2B7C">
        <w:rPr>
          <w:color w:val="000000"/>
          <w:sz w:val="24"/>
        </w:rPr>
        <w:lastRenderedPageBreak/>
        <w:t xml:space="preserve"> </w:t>
      </w:r>
      <w:r w:rsidRPr="006F2B7C">
        <w:rPr>
          <w:color w:val="000000"/>
          <w:sz w:val="24"/>
        </w:rPr>
        <w:t>上市公司发出股东大会通知后，无正当理由不得延期或者取消股东大会，通知中列明的提案不得取消。一旦出现延期或者取消的情形，上市公司应当在原定召开日期的至少二个交易日之前发布通知，说明延期或者取消的具体原因。延期召开股东大会的，上市公司应当在通知中公布延期后的召开日期。</w:t>
      </w:r>
    </w:p>
    <w:p w:rsidR="00237D8F" w:rsidRPr="006F2B7C" w:rsidRDefault="00237D8F" w:rsidP="00DB2E65">
      <w:pPr>
        <w:numPr>
          <w:ilvl w:val="2"/>
          <w:numId w:val="37"/>
        </w:numPr>
        <w:tabs>
          <w:tab w:val="left" w:pos="1080"/>
        </w:tabs>
        <w:autoSpaceDE w:val="0"/>
        <w:autoSpaceDN w:val="0"/>
        <w:adjustRightInd w:val="0"/>
        <w:spacing w:line="460" w:lineRule="exact"/>
        <w:ind w:left="0" w:firstLineChars="200" w:firstLine="480"/>
        <w:rPr>
          <w:color w:val="000000"/>
          <w:sz w:val="24"/>
        </w:rPr>
      </w:pPr>
      <w:r w:rsidRPr="006F2B7C">
        <w:rPr>
          <w:color w:val="000000"/>
          <w:sz w:val="24"/>
        </w:rPr>
        <w:t xml:space="preserve"> </w:t>
      </w:r>
      <w:r w:rsidRPr="006F2B7C">
        <w:rPr>
          <w:color w:val="000000"/>
          <w:sz w:val="24"/>
        </w:rPr>
        <w:t>股东大会召开前股东提出临时提案的，上市公司应当在规定时间内发出股东大会补充通知，披露提出临时提案的股东姓名或者名称、持股比例和新增提案的内容。</w:t>
      </w:r>
    </w:p>
    <w:p w:rsidR="00DB2E65" w:rsidRPr="006F2B7C" w:rsidRDefault="00237D8F" w:rsidP="00DB2E65">
      <w:pPr>
        <w:numPr>
          <w:ilvl w:val="2"/>
          <w:numId w:val="37"/>
        </w:numPr>
        <w:tabs>
          <w:tab w:val="left" w:pos="1080"/>
        </w:tabs>
        <w:autoSpaceDE w:val="0"/>
        <w:autoSpaceDN w:val="0"/>
        <w:adjustRightInd w:val="0"/>
        <w:spacing w:line="460" w:lineRule="exact"/>
        <w:ind w:left="0" w:firstLineChars="200" w:firstLine="480"/>
        <w:rPr>
          <w:color w:val="000000"/>
          <w:sz w:val="24"/>
        </w:rPr>
      </w:pPr>
      <w:r w:rsidRPr="006F2B7C">
        <w:rPr>
          <w:color w:val="000000"/>
          <w:sz w:val="24"/>
        </w:rPr>
        <w:t xml:space="preserve"> </w:t>
      </w:r>
      <w:r w:rsidRPr="006F2B7C">
        <w:rPr>
          <w:color w:val="000000"/>
          <w:sz w:val="24"/>
        </w:rPr>
        <w:t>股东自行召集股东大会的，应当在发出股东大会通知前书面通知上市公司董事会并将有关文件报送本所备案。</w:t>
      </w:r>
    </w:p>
    <w:p w:rsidR="00237D8F" w:rsidRPr="006F2B7C" w:rsidRDefault="00237D8F" w:rsidP="00DB2E65">
      <w:pPr>
        <w:tabs>
          <w:tab w:val="left" w:pos="1080"/>
        </w:tabs>
        <w:autoSpaceDE w:val="0"/>
        <w:autoSpaceDN w:val="0"/>
        <w:adjustRightInd w:val="0"/>
        <w:spacing w:line="460" w:lineRule="exact"/>
        <w:ind w:firstLineChars="200" w:firstLine="480"/>
        <w:rPr>
          <w:color w:val="000000"/>
          <w:sz w:val="24"/>
        </w:rPr>
      </w:pPr>
      <w:r w:rsidRPr="006F2B7C">
        <w:rPr>
          <w:color w:val="000000"/>
          <w:sz w:val="24"/>
        </w:rPr>
        <w:t>在公告股东大会决议前，召集股东持股比例不得低于公司总股份的</w:t>
      </w:r>
      <w:r w:rsidRPr="006F2B7C">
        <w:rPr>
          <w:color w:val="000000"/>
          <w:sz w:val="24"/>
        </w:rPr>
        <w:t>10</w:t>
      </w:r>
      <w:r w:rsidRPr="006F2B7C">
        <w:rPr>
          <w:color w:val="000000"/>
          <w:sz w:val="24"/>
        </w:rPr>
        <w:t>％，召集股东应当在发出股东大会通知前申请在上述期间锁定其持有的公司股份。</w:t>
      </w:r>
    </w:p>
    <w:p w:rsidR="00237D8F" w:rsidRPr="006F2B7C" w:rsidRDefault="00237D8F" w:rsidP="00DB2E65">
      <w:pPr>
        <w:tabs>
          <w:tab w:val="left" w:pos="1080"/>
        </w:tabs>
        <w:autoSpaceDE w:val="0"/>
        <w:autoSpaceDN w:val="0"/>
        <w:adjustRightInd w:val="0"/>
        <w:spacing w:line="460" w:lineRule="exact"/>
        <w:ind w:firstLineChars="200" w:firstLine="480"/>
        <w:rPr>
          <w:color w:val="000000"/>
          <w:sz w:val="24"/>
        </w:rPr>
      </w:pPr>
      <w:r w:rsidRPr="006F2B7C">
        <w:rPr>
          <w:color w:val="000000"/>
          <w:sz w:val="24"/>
        </w:rPr>
        <w:t>股东大会会议期间发生突发事件导致会议不能正常召开的，上市公司应当立即向本所报告，说明原因并披露相关情况以及律师出具的专项法律意见书。</w:t>
      </w:r>
    </w:p>
    <w:p w:rsidR="00237D8F" w:rsidRPr="006F2B7C" w:rsidRDefault="00237D8F" w:rsidP="00DB2E65">
      <w:pPr>
        <w:numPr>
          <w:ilvl w:val="2"/>
          <w:numId w:val="37"/>
        </w:numPr>
        <w:tabs>
          <w:tab w:val="left" w:pos="1080"/>
        </w:tabs>
        <w:autoSpaceDE w:val="0"/>
        <w:autoSpaceDN w:val="0"/>
        <w:adjustRightInd w:val="0"/>
        <w:spacing w:line="460" w:lineRule="exact"/>
        <w:ind w:left="0" w:firstLineChars="200" w:firstLine="480"/>
        <w:rPr>
          <w:color w:val="000000"/>
          <w:sz w:val="24"/>
        </w:rPr>
      </w:pPr>
      <w:r w:rsidRPr="006F2B7C">
        <w:rPr>
          <w:color w:val="000000"/>
          <w:sz w:val="24"/>
        </w:rPr>
        <w:t xml:space="preserve"> </w:t>
      </w:r>
      <w:r w:rsidRPr="006F2B7C">
        <w:rPr>
          <w:color w:val="000000"/>
          <w:sz w:val="24"/>
        </w:rPr>
        <w:t>股东大会决议公告应当包括以下内容：</w:t>
      </w:r>
    </w:p>
    <w:p w:rsidR="00237D8F" w:rsidRPr="006F2B7C" w:rsidRDefault="00237D8F" w:rsidP="00DB2E65">
      <w:pPr>
        <w:numPr>
          <w:ilvl w:val="3"/>
          <w:numId w:val="36"/>
        </w:numPr>
        <w:tabs>
          <w:tab w:val="clear" w:pos="2100"/>
          <w:tab w:val="num" w:pos="1080"/>
          <w:tab w:val="num" w:pos="1155"/>
        </w:tabs>
        <w:autoSpaceDE w:val="0"/>
        <w:autoSpaceDN w:val="0"/>
        <w:adjustRightInd w:val="0"/>
        <w:spacing w:line="460" w:lineRule="exact"/>
        <w:ind w:left="0" w:firstLineChars="200" w:firstLine="480"/>
        <w:rPr>
          <w:color w:val="000000"/>
          <w:sz w:val="24"/>
        </w:rPr>
      </w:pPr>
      <w:r w:rsidRPr="006F2B7C">
        <w:rPr>
          <w:color w:val="000000"/>
          <w:sz w:val="24"/>
        </w:rPr>
        <w:t>会议召开的时间、地点、方式、召集人和主持人，以及是否符合有关法律、行政法规、部门规章、规范性文件和公司章程的说明；</w:t>
      </w:r>
    </w:p>
    <w:p w:rsidR="00237D8F" w:rsidRPr="006F2B7C" w:rsidRDefault="00237D8F" w:rsidP="00DB2E65">
      <w:pPr>
        <w:numPr>
          <w:ilvl w:val="3"/>
          <w:numId w:val="36"/>
        </w:numPr>
        <w:tabs>
          <w:tab w:val="clear" w:pos="2100"/>
          <w:tab w:val="num" w:pos="1080"/>
          <w:tab w:val="num" w:pos="1155"/>
        </w:tabs>
        <w:autoSpaceDE w:val="0"/>
        <w:autoSpaceDN w:val="0"/>
        <w:adjustRightInd w:val="0"/>
        <w:spacing w:line="460" w:lineRule="exact"/>
        <w:ind w:left="0" w:firstLineChars="200" w:firstLine="480"/>
        <w:rPr>
          <w:color w:val="000000"/>
          <w:sz w:val="24"/>
        </w:rPr>
      </w:pPr>
      <w:r w:rsidRPr="006F2B7C">
        <w:rPr>
          <w:color w:val="000000"/>
          <w:sz w:val="24"/>
        </w:rPr>
        <w:t>出席会议的股东（代理人）人数、所持（代理）股份及占上市公司有表决权总股份的比例。未完成股权分置改革的上市公司还应</w:t>
      </w:r>
      <w:r w:rsidR="002A7039" w:rsidRPr="006F2B7C">
        <w:rPr>
          <w:color w:val="000000"/>
          <w:sz w:val="24"/>
        </w:rPr>
        <w:t>当</w:t>
      </w:r>
      <w:r w:rsidRPr="006F2B7C">
        <w:rPr>
          <w:color w:val="000000"/>
          <w:sz w:val="24"/>
        </w:rPr>
        <w:t>披露流通股股东和非流通股股东分别出席会议情况；</w:t>
      </w:r>
    </w:p>
    <w:p w:rsidR="00237D8F" w:rsidRPr="006F2B7C" w:rsidRDefault="00237D8F" w:rsidP="00DB2E65">
      <w:pPr>
        <w:numPr>
          <w:ilvl w:val="3"/>
          <w:numId w:val="36"/>
        </w:numPr>
        <w:tabs>
          <w:tab w:val="clear" w:pos="2100"/>
          <w:tab w:val="num" w:pos="1080"/>
          <w:tab w:val="num" w:pos="1155"/>
        </w:tabs>
        <w:autoSpaceDE w:val="0"/>
        <w:autoSpaceDN w:val="0"/>
        <w:adjustRightInd w:val="0"/>
        <w:spacing w:line="460" w:lineRule="exact"/>
        <w:ind w:left="0" w:firstLineChars="200" w:firstLine="480"/>
        <w:rPr>
          <w:color w:val="000000"/>
          <w:sz w:val="24"/>
        </w:rPr>
      </w:pPr>
      <w:r w:rsidRPr="006F2B7C">
        <w:rPr>
          <w:color w:val="000000"/>
          <w:sz w:val="24"/>
        </w:rPr>
        <w:t>每项提案的表决方式；</w:t>
      </w:r>
    </w:p>
    <w:p w:rsidR="00237D8F" w:rsidRPr="006F2B7C" w:rsidRDefault="00237D8F" w:rsidP="0010251C">
      <w:pPr>
        <w:numPr>
          <w:ilvl w:val="3"/>
          <w:numId w:val="36"/>
        </w:numPr>
        <w:tabs>
          <w:tab w:val="clear" w:pos="2100"/>
          <w:tab w:val="num" w:pos="1080"/>
          <w:tab w:val="num" w:pos="1155"/>
        </w:tabs>
        <w:autoSpaceDE w:val="0"/>
        <w:autoSpaceDN w:val="0"/>
        <w:adjustRightInd w:val="0"/>
        <w:spacing w:line="460" w:lineRule="exact"/>
        <w:ind w:left="0" w:firstLineChars="200" w:firstLine="480"/>
        <w:rPr>
          <w:color w:val="000000"/>
          <w:sz w:val="24"/>
          <w:u w:val="single"/>
        </w:rPr>
      </w:pPr>
      <w:r w:rsidRPr="006F2B7C">
        <w:rPr>
          <w:color w:val="000000"/>
          <w:sz w:val="24"/>
        </w:rPr>
        <w:t>每项提案的表决结果。对股东提案作出决议的，应当列明提案股东的名称或者姓名、持股比例和提案内容</w:t>
      </w:r>
      <w:r w:rsidRPr="006F2B7C">
        <w:rPr>
          <w:bCs/>
          <w:color w:val="000000"/>
          <w:sz w:val="24"/>
        </w:rPr>
        <w:t>；</w:t>
      </w:r>
      <w:r w:rsidRPr="006F2B7C">
        <w:rPr>
          <w:color w:val="000000"/>
          <w:sz w:val="24"/>
        </w:rPr>
        <w:t>涉及关联交易事项的，应当说明关联股东回避表决情况</w:t>
      </w:r>
      <w:r w:rsidRPr="006F2B7C">
        <w:rPr>
          <w:bCs/>
          <w:color w:val="000000"/>
          <w:sz w:val="24"/>
        </w:rPr>
        <w:t>；</w:t>
      </w:r>
      <w:r w:rsidRPr="006F2B7C">
        <w:rPr>
          <w:color w:val="000000"/>
          <w:sz w:val="24"/>
        </w:rPr>
        <w:t>未完成股权分置改革的上市公司还应披露流通股股东和非流通股股东分别对每项提案同意、反对、弃权的股份数，涉及需要流通股股东单独表决的提案，应当专门作出说明</w:t>
      </w:r>
      <w:r w:rsidRPr="006F2B7C">
        <w:rPr>
          <w:bCs/>
          <w:color w:val="000000"/>
          <w:sz w:val="24"/>
        </w:rPr>
        <w:t>；</w:t>
      </w:r>
    </w:p>
    <w:p w:rsidR="00237D8F" w:rsidRPr="006F2B7C" w:rsidRDefault="00237D8F" w:rsidP="00FC4148">
      <w:pPr>
        <w:numPr>
          <w:ilvl w:val="3"/>
          <w:numId w:val="36"/>
        </w:numPr>
        <w:tabs>
          <w:tab w:val="clear" w:pos="2100"/>
          <w:tab w:val="num" w:pos="1080"/>
          <w:tab w:val="num" w:pos="1155"/>
        </w:tabs>
        <w:autoSpaceDE w:val="0"/>
        <w:autoSpaceDN w:val="0"/>
        <w:adjustRightInd w:val="0"/>
        <w:spacing w:line="460" w:lineRule="exact"/>
        <w:ind w:left="0" w:firstLineChars="200" w:firstLine="480"/>
        <w:rPr>
          <w:color w:val="000000"/>
          <w:sz w:val="24"/>
        </w:rPr>
      </w:pPr>
      <w:r w:rsidRPr="006F2B7C">
        <w:rPr>
          <w:color w:val="000000"/>
          <w:sz w:val="24"/>
        </w:rPr>
        <w:t>发行境内上市外资股或者同时有证券在境外证券交易所上市的公司，还应当说明股东大会通知情况、内资股股东和外资股股东分别出席会议及表决情况；</w:t>
      </w:r>
    </w:p>
    <w:p w:rsidR="00237D8F" w:rsidRPr="006F2B7C" w:rsidRDefault="00237D8F" w:rsidP="00961FEB">
      <w:pPr>
        <w:autoSpaceDE w:val="0"/>
        <w:autoSpaceDN w:val="0"/>
        <w:adjustRightInd w:val="0"/>
        <w:spacing w:line="460" w:lineRule="exact"/>
        <w:ind w:left="480"/>
        <w:rPr>
          <w:color w:val="000000"/>
          <w:sz w:val="24"/>
        </w:rPr>
      </w:pPr>
      <w:r w:rsidRPr="006F2B7C">
        <w:rPr>
          <w:color w:val="000000"/>
          <w:sz w:val="24"/>
        </w:rPr>
        <w:lastRenderedPageBreak/>
        <w:t>法律意见书的结论性意见，若股东大会出现否决提案的，应当披露法律意见书全文。</w:t>
      </w:r>
    </w:p>
    <w:p w:rsidR="00237D8F" w:rsidRPr="006F2B7C" w:rsidRDefault="00237D8F" w:rsidP="00DB2E65">
      <w:pPr>
        <w:numPr>
          <w:ilvl w:val="2"/>
          <w:numId w:val="37"/>
        </w:numPr>
        <w:tabs>
          <w:tab w:val="left" w:pos="1080"/>
        </w:tabs>
        <w:autoSpaceDE w:val="0"/>
        <w:autoSpaceDN w:val="0"/>
        <w:adjustRightInd w:val="0"/>
        <w:spacing w:line="460" w:lineRule="exact"/>
        <w:ind w:left="0" w:firstLineChars="200" w:firstLine="480"/>
        <w:rPr>
          <w:color w:val="000000"/>
          <w:sz w:val="24"/>
        </w:rPr>
      </w:pPr>
      <w:r w:rsidRPr="006F2B7C">
        <w:rPr>
          <w:color w:val="000000"/>
          <w:sz w:val="24"/>
        </w:rPr>
        <w:t>上市公司在股东大会上不得披露、泄漏未公开重大信息。</w:t>
      </w:r>
    </w:p>
    <w:p w:rsidR="001E3795" w:rsidRPr="006F2B7C" w:rsidRDefault="001E3795" w:rsidP="001E3795">
      <w:pPr>
        <w:autoSpaceDE w:val="0"/>
        <w:autoSpaceDN w:val="0"/>
        <w:adjustRightInd w:val="0"/>
        <w:spacing w:line="460" w:lineRule="exact"/>
        <w:ind w:firstLineChars="200" w:firstLine="480"/>
        <w:rPr>
          <w:color w:val="000000"/>
          <w:sz w:val="24"/>
        </w:rPr>
      </w:pPr>
    </w:p>
    <w:p w:rsidR="00237D8F" w:rsidRPr="006F2B7C" w:rsidRDefault="008A01D0" w:rsidP="00AD26CF">
      <w:pPr>
        <w:pStyle w:val="1"/>
        <w:tabs>
          <w:tab w:val="num" w:pos="1125"/>
        </w:tabs>
        <w:spacing w:before="0" w:after="0" w:line="460" w:lineRule="exact"/>
        <w:jc w:val="center"/>
        <w:rPr>
          <w:bCs w:val="0"/>
          <w:iCs/>
          <w:color w:val="000000"/>
          <w:sz w:val="28"/>
          <w:szCs w:val="28"/>
        </w:rPr>
      </w:pPr>
      <w:bookmarkStart w:id="40" w:name="_Toc55793063"/>
      <w:bookmarkStart w:id="41" w:name="_Toc501628700"/>
      <w:r w:rsidRPr="006F2B7C">
        <w:rPr>
          <w:bCs w:val="0"/>
          <w:iCs/>
          <w:color w:val="000000"/>
          <w:sz w:val="28"/>
          <w:szCs w:val="28"/>
        </w:rPr>
        <w:t>第九章</w:t>
      </w:r>
      <w:r w:rsidRPr="006F2B7C">
        <w:rPr>
          <w:bCs w:val="0"/>
          <w:iCs/>
          <w:color w:val="000000"/>
          <w:sz w:val="28"/>
          <w:szCs w:val="28"/>
        </w:rPr>
        <w:t xml:space="preserve">  </w:t>
      </w:r>
      <w:r w:rsidR="00237D8F" w:rsidRPr="006F2B7C">
        <w:rPr>
          <w:bCs w:val="0"/>
          <w:iCs/>
          <w:color w:val="000000"/>
          <w:sz w:val="28"/>
          <w:szCs w:val="28"/>
        </w:rPr>
        <w:t>应披露的交易</w:t>
      </w:r>
      <w:bookmarkEnd w:id="40"/>
      <w:bookmarkEnd w:id="41"/>
    </w:p>
    <w:p w:rsidR="00237D8F" w:rsidRPr="006F2B7C" w:rsidRDefault="00237D8F" w:rsidP="00DB2E65">
      <w:pPr>
        <w:numPr>
          <w:ilvl w:val="1"/>
          <w:numId w:val="38"/>
        </w:numPr>
        <w:tabs>
          <w:tab w:val="left" w:pos="900"/>
        </w:tabs>
        <w:spacing w:line="460" w:lineRule="exact"/>
        <w:ind w:left="0" w:firstLineChars="200" w:firstLine="480"/>
        <w:rPr>
          <w:color w:val="000000"/>
          <w:sz w:val="24"/>
        </w:rPr>
      </w:pPr>
      <w:r w:rsidRPr="006F2B7C">
        <w:rPr>
          <w:color w:val="000000"/>
          <w:sz w:val="24"/>
        </w:rPr>
        <w:t xml:space="preserve"> </w:t>
      </w:r>
      <w:r w:rsidRPr="006F2B7C">
        <w:rPr>
          <w:color w:val="000000"/>
          <w:sz w:val="24"/>
        </w:rPr>
        <w:t>本章所称</w:t>
      </w:r>
      <w:r w:rsidRPr="006F2B7C">
        <w:rPr>
          <w:color w:val="000000"/>
          <w:sz w:val="24"/>
        </w:rPr>
        <w:t>“</w:t>
      </w:r>
      <w:r w:rsidRPr="006F2B7C">
        <w:rPr>
          <w:color w:val="000000"/>
          <w:sz w:val="24"/>
        </w:rPr>
        <w:t>交易</w:t>
      </w:r>
      <w:r w:rsidRPr="006F2B7C">
        <w:rPr>
          <w:color w:val="000000"/>
          <w:sz w:val="24"/>
        </w:rPr>
        <w:t>”</w:t>
      </w:r>
      <w:r w:rsidRPr="006F2B7C">
        <w:rPr>
          <w:color w:val="000000"/>
          <w:sz w:val="24"/>
        </w:rPr>
        <w:t>包括下列事项：</w:t>
      </w:r>
    </w:p>
    <w:p w:rsidR="00237D8F" w:rsidRPr="006F2B7C" w:rsidRDefault="00237D8F" w:rsidP="00DB2E65">
      <w:pPr>
        <w:numPr>
          <w:ilvl w:val="0"/>
          <w:numId w:val="39"/>
        </w:numPr>
        <w:tabs>
          <w:tab w:val="clear" w:pos="1656"/>
          <w:tab w:val="num" w:pos="1260"/>
        </w:tabs>
        <w:spacing w:line="460" w:lineRule="exact"/>
        <w:ind w:left="0" w:firstLineChars="200" w:firstLine="480"/>
        <w:rPr>
          <w:color w:val="000000"/>
          <w:sz w:val="24"/>
        </w:rPr>
      </w:pPr>
      <w:r w:rsidRPr="006F2B7C">
        <w:rPr>
          <w:color w:val="000000"/>
          <w:sz w:val="24"/>
        </w:rPr>
        <w:t>购买或者出售资产；</w:t>
      </w:r>
    </w:p>
    <w:p w:rsidR="00237D8F" w:rsidRPr="006F2B7C" w:rsidRDefault="00237D8F" w:rsidP="00DB2E65">
      <w:pPr>
        <w:numPr>
          <w:ilvl w:val="0"/>
          <w:numId w:val="39"/>
        </w:numPr>
        <w:tabs>
          <w:tab w:val="clear" w:pos="1656"/>
          <w:tab w:val="num" w:pos="1260"/>
        </w:tabs>
        <w:spacing w:line="460" w:lineRule="exact"/>
        <w:ind w:left="0" w:firstLineChars="200" w:firstLine="480"/>
        <w:rPr>
          <w:color w:val="000000"/>
          <w:sz w:val="24"/>
        </w:rPr>
      </w:pPr>
      <w:r w:rsidRPr="006F2B7C">
        <w:rPr>
          <w:color w:val="000000"/>
          <w:sz w:val="24"/>
        </w:rPr>
        <w:t>对外投资（含委托理财、委托贷款、对子公司投资等）；</w:t>
      </w:r>
    </w:p>
    <w:p w:rsidR="00237D8F" w:rsidRPr="006F2B7C" w:rsidRDefault="00237D8F" w:rsidP="00DB2E65">
      <w:pPr>
        <w:numPr>
          <w:ilvl w:val="0"/>
          <w:numId w:val="39"/>
        </w:numPr>
        <w:tabs>
          <w:tab w:val="clear" w:pos="1656"/>
          <w:tab w:val="num" w:pos="1260"/>
        </w:tabs>
        <w:spacing w:line="460" w:lineRule="exact"/>
        <w:ind w:left="0" w:firstLineChars="200" w:firstLine="480"/>
        <w:rPr>
          <w:color w:val="000000"/>
          <w:sz w:val="24"/>
        </w:rPr>
      </w:pPr>
      <w:r w:rsidRPr="006F2B7C">
        <w:rPr>
          <w:color w:val="000000"/>
          <w:sz w:val="24"/>
        </w:rPr>
        <w:t>提供财务资助；</w:t>
      </w:r>
    </w:p>
    <w:p w:rsidR="00237D8F" w:rsidRPr="006F2B7C" w:rsidRDefault="00237D8F" w:rsidP="00DB2E65">
      <w:pPr>
        <w:numPr>
          <w:ilvl w:val="0"/>
          <w:numId w:val="39"/>
        </w:numPr>
        <w:tabs>
          <w:tab w:val="clear" w:pos="1656"/>
          <w:tab w:val="num" w:pos="1260"/>
        </w:tabs>
        <w:spacing w:line="460" w:lineRule="exact"/>
        <w:ind w:left="0" w:firstLineChars="200" w:firstLine="480"/>
        <w:rPr>
          <w:color w:val="000000"/>
          <w:sz w:val="24"/>
        </w:rPr>
      </w:pPr>
      <w:r w:rsidRPr="006F2B7C">
        <w:rPr>
          <w:color w:val="000000"/>
          <w:sz w:val="24"/>
        </w:rPr>
        <w:t>提供担保；</w:t>
      </w:r>
    </w:p>
    <w:p w:rsidR="00237D8F" w:rsidRPr="006F2B7C" w:rsidRDefault="00237D8F" w:rsidP="00DB2E65">
      <w:pPr>
        <w:numPr>
          <w:ilvl w:val="0"/>
          <w:numId w:val="39"/>
        </w:numPr>
        <w:tabs>
          <w:tab w:val="clear" w:pos="1656"/>
          <w:tab w:val="num" w:pos="1260"/>
        </w:tabs>
        <w:spacing w:line="460" w:lineRule="exact"/>
        <w:ind w:left="0" w:firstLineChars="200" w:firstLine="480"/>
        <w:rPr>
          <w:color w:val="000000"/>
          <w:sz w:val="24"/>
        </w:rPr>
      </w:pPr>
      <w:r w:rsidRPr="006F2B7C">
        <w:rPr>
          <w:color w:val="000000"/>
          <w:sz w:val="24"/>
        </w:rPr>
        <w:t>租入或者租出资产；</w:t>
      </w:r>
    </w:p>
    <w:p w:rsidR="00237D8F" w:rsidRPr="006F2B7C" w:rsidRDefault="00237D8F" w:rsidP="00DB2E65">
      <w:pPr>
        <w:numPr>
          <w:ilvl w:val="0"/>
          <w:numId w:val="39"/>
        </w:numPr>
        <w:tabs>
          <w:tab w:val="clear" w:pos="1656"/>
          <w:tab w:val="num" w:pos="1260"/>
        </w:tabs>
        <w:spacing w:line="460" w:lineRule="exact"/>
        <w:ind w:left="0" w:firstLineChars="200" w:firstLine="480"/>
        <w:rPr>
          <w:color w:val="000000"/>
          <w:sz w:val="24"/>
        </w:rPr>
      </w:pPr>
      <w:r w:rsidRPr="006F2B7C">
        <w:rPr>
          <w:color w:val="000000"/>
          <w:sz w:val="24"/>
        </w:rPr>
        <w:t>签订管理方面的合同（含委托经营、受托经营等）；</w:t>
      </w:r>
    </w:p>
    <w:p w:rsidR="00237D8F" w:rsidRPr="006F2B7C" w:rsidRDefault="00237D8F" w:rsidP="00DB2E65">
      <w:pPr>
        <w:numPr>
          <w:ilvl w:val="0"/>
          <w:numId w:val="39"/>
        </w:numPr>
        <w:tabs>
          <w:tab w:val="clear" w:pos="1656"/>
          <w:tab w:val="num" w:pos="1260"/>
        </w:tabs>
        <w:spacing w:line="460" w:lineRule="exact"/>
        <w:ind w:left="0" w:firstLineChars="200" w:firstLine="480"/>
        <w:rPr>
          <w:color w:val="000000"/>
          <w:sz w:val="24"/>
        </w:rPr>
      </w:pPr>
      <w:r w:rsidRPr="006F2B7C">
        <w:rPr>
          <w:color w:val="000000"/>
          <w:sz w:val="24"/>
        </w:rPr>
        <w:t>赠与或者受赠资产；</w:t>
      </w:r>
    </w:p>
    <w:p w:rsidR="00237D8F" w:rsidRPr="006F2B7C" w:rsidRDefault="00237D8F" w:rsidP="00DB2E65">
      <w:pPr>
        <w:numPr>
          <w:ilvl w:val="0"/>
          <w:numId w:val="39"/>
        </w:numPr>
        <w:tabs>
          <w:tab w:val="clear" w:pos="1656"/>
          <w:tab w:val="num" w:pos="1260"/>
        </w:tabs>
        <w:spacing w:line="460" w:lineRule="exact"/>
        <w:ind w:left="0" w:firstLineChars="200" w:firstLine="480"/>
        <w:rPr>
          <w:color w:val="000000"/>
          <w:sz w:val="24"/>
        </w:rPr>
      </w:pPr>
      <w:r w:rsidRPr="006F2B7C">
        <w:rPr>
          <w:color w:val="000000"/>
          <w:sz w:val="24"/>
        </w:rPr>
        <w:t>债权或者债务重组；</w:t>
      </w:r>
    </w:p>
    <w:p w:rsidR="00237D8F" w:rsidRPr="006F2B7C" w:rsidRDefault="00237D8F" w:rsidP="00DB2E65">
      <w:pPr>
        <w:numPr>
          <w:ilvl w:val="0"/>
          <w:numId w:val="39"/>
        </w:numPr>
        <w:tabs>
          <w:tab w:val="clear" w:pos="1656"/>
          <w:tab w:val="num" w:pos="1260"/>
        </w:tabs>
        <w:spacing w:line="460" w:lineRule="exact"/>
        <w:ind w:left="0" w:firstLineChars="200" w:firstLine="480"/>
        <w:rPr>
          <w:color w:val="000000"/>
          <w:sz w:val="24"/>
        </w:rPr>
      </w:pPr>
      <w:r w:rsidRPr="006F2B7C">
        <w:rPr>
          <w:color w:val="000000"/>
          <w:sz w:val="24"/>
        </w:rPr>
        <w:t>研究与开发项目的转移；</w:t>
      </w:r>
    </w:p>
    <w:p w:rsidR="00237D8F" w:rsidRPr="006F2B7C" w:rsidRDefault="00237D8F" w:rsidP="00DB2E65">
      <w:pPr>
        <w:numPr>
          <w:ilvl w:val="0"/>
          <w:numId w:val="39"/>
        </w:numPr>
        <w:tabs>
          <w:tab w:val="clear" w:pos="1656"/>
          <w:tab w:val="num" w:pos="1260"/>
        </w:tabs>
        <w:spacing w:line="460" w:lineRule="exact"/>
        <w:ind w:left="0" w:firstLineChars="200" w:firstLine="480"/>
        <w:rPr>
          <w:color w:val="000000"/>
          <w:sz w:val="24"/>
        </w:rPr>
      </w:pPr>
      <w:r w:rsidRPr="006F2B7C">
        <w:rPr>
          <w:color w:val="000000"/>
          <w:sz w:val="24"/>
        </w:rPr>
        <w:t>签订许可协议；</w:t>
      </w:r>
    </w:p>
    <w:p w:rsidR="00237D8F" w:rsidRPr="006F2B7C" w:rsidRDefault="00237D8F" w:rsidP="00DE152B">
      <w:pPr>
        <w:numPr>
          <w:ilvl w:val="0"/>
          <w:numId w:val="39"/>
        </w:numPr>
        <w:tabs>
          <w:tab w:val="clear" w:pos="1656"/>
          <w:tab w:val="num" w:pos="1470"/>
        </w:tabs>
        <w:spacing w:line="460" w:lineRule="exact"/>
        <w:ind w:left="0" w:firstLineChars="200" w:firstLine="480"/>
        <w:rPr>
          <w:color w:val="000000"/>
          <w:sz w:val="24"/>
        </w:rPr>
      </w:pPr>
      <w:r w:rsidRPr="006F2B7C">
        <w:rPr>
          <w:color w:val="000000"/>
          <w:sz w:val="24"/>
        </w:rPr>
        <w:t>本所认定的其他交易。</w:t>
      </w:r>
    </w:p>
    <w:p w:rsidR="0090242C" w:rsidRPr="006F2B7C" w:rsidRDefault="00237D8F" w:rsidP="0090242C">
      <w:pPr>
        <w:tabs>
          <w:tab w:val="left" w:pos="1260"/>
        </w:tabs>
        <w:spacing w:line="460" w:lineRule="exact"/>
        <w:ind w:firstLineChars="200" w:firstLine="480"/>
        <w:rPr>
          <w:color w:val="000000"/>
          <w:sz w:val="24"/>
        </w:rPr>
      </w:pPr>
      <w:r w:rsidRPr="006F2B7C">
        <w:rPr>
          <w:color w:val="000000"/>
          <w:sz w:val="24"/>
        </w:rPr>
        <w:t>上述购买、出售的资产不含购买原材料、燃料和动力，以及出售产品、商品等与日常经营相关的资产，但资产置换中涉及购买、出售此类资产的，仍包含在内。</w:t>
      </w:r>
    </w:p>
    <w:p w:rsidR="00237D8F" w:rsidRPr="006F2B7C" w:rsidRDefault="00237D8F" w:rsidP="00DB2E65">
      <w:pPr>
        <w:numPr>
          <w:ilvl w:val="1"/>
          <w:numId w:val="38"/>
        </w:numPr>
        <w:tabs>
          <w:tab w:val="left" w:pos="900"/>
        </w:tabs>
        <w:spacing w:line="460" w:lineRule="exact"/>
        <w:ind w:left="0" w:firstLineChars="200" w:firstLine="480"/>
        <w:rPr>
          <w:iCs/>
          <w:color w:val="000000"/>
          <w:sz w:val="24"/>
        </w:rPr>
      </w:pPr>
      <w:r w:rsidRPr="006F2B7C">
        <w:rPr>
          <w:color w:val="000000"/>
          <w:sz w:val="24"/>
        </w:rPr>
        <w:t xml:space="preserve"> </w:t>
      </w:r>
      <w:r w:rsidRPr="006F2B7C">
        <w:rPr>
          <w:color w:val="000000"/>
          <w:sz w:val="24"/>
        </w:rPr>
        <w:t>上市公司发生的交易达到下列标准之一的，应当及时披露</w:t>
      </w:r>
      <w:r w:rsidR="00DB2E65" w:rsidRPr="006F2B7C">
        <w:rPr>
          <w:color w:val="000000"/>
          <w:sz w:val="24"/>
        </w:rPr>
        <w:t>：</w:t>
      </w:r>
    </w:p>
    <w:p w:rsidR="00237D8F" w:rsidRPr="006F2B7C" w:rsidRDefault="00237D8F" w:rsidP="00DB2E65">
      <w:pPr>
        <w:numPr>
          <w:ilvl w:val="0"/>
          <w:numId w:val="40"/>
        </w:numPr>
        <w:tabs>
          <w:tab w:val="left" w:pos="1080"/>
        </w:tabs>
        <w:spacing w:line="460" w:lineRule="exact"/>
        <w:ind w:left="0" w:firstLineChars="200" w:firstLine="480"/>
        <w:rPr>
          <w:color w:val="000000"/>
          <w:sz w:val="24"/>
        </w:rPr>
      </w:pPr>
      <w:r w:rsidRPr="006F2B7C">
        <w:rPr>
          <w:color w:val="000000"/>
          <w:sz w:val="24"/>
        </w:rPr>
        <w:t>交易涉及的资产总额占上市公司最近一期经审计总资产的</w:t>
      </w:r>
      <w:r w:rsidRPr="006F2B7C">
        <w:rPr>
          <w:color w:val="000000"/>
          <w:sz w:val="24"/>
        </w:rPr>
        <w:t>10%</w:t>
      </w:r>
      <w:r w:rsidRPr="006F2B7C">
        <w:rPr>
          <w:color w:val="000000"/>
          <w:sz w:val="24"/>
        </w:rPr>
        <w:t>以上，该交易涉及的资产总额同时存在账面值和评估值的，以较高者作为计算数据；</w:t>
      </w:r>
    </w:p>
    <w:p w:rsidR="00237D8F" w:rsidRPr="006F2B7C" w:rsidRDefault="00237D8F" w:rsidP="00DB2E65">
      <w:pPr>
        <w:numPr>
          <w:ilvl w:val="0"/>
          <w:numId w:val="40"/>
        </w:numPr>
        <w:tabs>
          <w:tab w:val="left" w:pos="1080"/>
        </w:tabs>
        <w:spacing w:line="460" w:lineRule="exact"/>
        <w:ind w:left="0" w:firstLineChars="200" w:firstLine="480"/>
        <w:rPr>
          <w:color w:val="000000"/>
          <w:sz w:val="24"/>
        </w:rPr>
      </w:pPr>
      <w:r w:rsidRPr="006F2B7C">
        <w:rPr>
          <w:color w:val="000000"/>
          <w:sz w:val="24"/>
        </w:rPr>
        <w:t>交易标的</w:t>
      </w:r>
      <w:r w:rsidRPr="006F2B7C">
        <w:rPr>
          <w:color w:val="000000"/>
          <w:sz w:val="24"/>
        </w:rPr>
        <w:t>(</w:t>
      </w:r>
      <w:r w:rsidRPr="006F2B7C">
        <w:rPr>
          <w:color w:val="000000"/>
          <w:sz w:val="24"/>
        </w:rPr>
        <w:t>如股权</w:t>
      </w:r>
      <w:r w:rsidRPr="006F2B7C">
        <w:rPr>
          <w:color w:val="000000"/>
          <w:sz w:val="24"/>
        </w:rPr>
        <w:t>)</w:t>
      </w:r>
      <w:r w:rsidRPr="006F2B7C">
        <w:rPr>
          <w:color w:val="000000"/>
          <w:sz w:val="24"/>
        </w:rPr>
        <w:t>在最近一个会计年度相关的营业收入占上市公司最近一个会计年度经审计营业收入的</w:t>
      </w:r>
      <w:r w:rsidRPr="006F2B7C">
        <w:rPr>
          <w:color w:val="000000"/>
          <w:sz w:val="24"/>
        </w:rPr>
        <w:t>10</w:t>
      </w:r>
      <w:r w:rsidRPr="006F2B7C">
        <w:rPr>
          <w:color w:val="000000"/>
          <w:sz w:val="24"/>
        </w:rPr>
        <w:t>％以上，且绝对金额超过一千万元；</w:t>
      </w:r>
    </w:p>
    <w:p w:rsidR="00237D8F" w:rsidRPr="006F2B7C" w:rsidRDefault="00237D8F" w:rsidP="00DB2E65">
      <w:pPr>
        <w:numPr>
          <w:ilvl w:val="0"/>
          <w:numId w:val="40"/>
        </w:numPr>
        <w:tabs>
          <w:tab w:val="left" w:pos="1080"/>
        </w:tabs>
        <w:spacing w:line="460" w:lineRule="exact"/>
        <w:ind w:left="0" w:firstLineChars="200" w:firstLine="480"/>
        <w:rPr>
          <w:color w:val="000000"/>
          <w:sz w:val="24"/>
        </w:rPr>
      </w:pPr>
      <w:r w:rsidRPr="006F2B7C">
        <w:rPr>
          <w:color w:val="000000"/>
          <w:sz w:val="24"/>
        </w:rPr>
        <w:t>交易标的</w:t>
      </w:r>
      <w:r w:rsidRPr="006F2B7C">
        <w:rPr>
          <w:color w:val="000000"/>
          <w:sz w:val="24"/>
        </w:rPr>
        <w:t>(</w:t>
      </w:r>
      <w:r w:rsidRPr="006F2B7C">
        <w:rPr>
          <w:color w:val="000000"/>
          <w:sz w:val="24"/>
        </w:rPr>
        <w:t>如股权</w:t>
      </w:r>
      <w:r w:rsidRPr="006F2B7C">
        <w:rPr>
          <w:color w:val="000000"/>
          <w:sz w:val="24"/>
        </w:rPr>
        <w:t>)</w:t>
      </w:r>
      <w:r w:rsidRPr="006F2B7C">
        <w:rPr>
          <w:color w:val="000000"/>
          <w:sz w:val="24"/>
        </w:rPr>
        <w:t>在最近一个会计年度相关的净利润占上市公司最近一个会计年度经审计净利润的</w:t>
      </w:r>
      <w:r w:rsidRPr="006F2B7C">
        <w:rPr>
          <w:color w:val="000000"/>
          <w:sz w:val="24"/>
        </w:rPr>
        <w:t>10</w:t>
      </w:r>
      <w:r w:rsidRPr="006F2B7C">
        <w:rPr>
          <w:color w:val="000000"/>
          <w:sz w:val="24"/>
        </w:rPr>
        <w:t>％以上，且绝对金额超过一百万元；</w:t>
      </w:r>
    </w:p>
    <w:p w:rsidR="00237D8F" w:rsidRPr="006F2B7C" w:rsidRDefault="00237D8F" w:rsidP="00DB2E65">
      <w:pPr>
        <w:numPr>
          <w:ilvl w:val="0"/>
          <w:numId w:val="40"/>
        </w:numPr>
        <w:tabs>
          <w:tab w:val="left" w:pos="1080"/>
        </w:tabs>
        <w:spacing w:line="460" w:lineRule="exact"/>
        <w:ind w:left="0" w:firstLineChars="200" w:firstLine="480"/>
        <w:rPr>
          <w:color w:val="000000"/>
          <w:sz w:val="24"/>
        </w:rPr>
      </w:pPr>
      <w:r w:rsidRPr="006F2B7C">
        <w:rPr>
          <w:color w:val="000000"/>
          <w:sz w:val="24"/>
        </w:rPr>
        <w:t>交易的成交金额（含承担债务和费用）占上市公司最近一期经审计净资</w:t>
      </w:r>
      <w:r w:rsidRPr="006F2B7C">
        <w:rPr>
          <w:color w:val="000000"/>
          <w:sz w:val="24"/>
        </w:rPr>
        <w:lastRenderedPageBreak/>
        <w:t>产的</w:t>
      </w:r>
      <w:r w:rsidRPr="006F2B7C">
        <w:rPr>
          <w:color w:val="000000"/>
          <w:sz w:val="24"/>
        </w:rPr>
        <w:t>10</w:t>
      </w:r>
      <w:r w:rsidRPr="006F2B7C">
        <w:rPr>
          <w:color w:val="000000"/>
          <w:sz w:val="24"/>
        </w:rPr>
        <w:t>％以上，且绝对金额超过一千万元；</w:t>
      </w:r>
    </w:p>
    <w:p w:rsidR="00237D8F" w:rsidRPr="006F2B7C" w:rsidRDefault="00237D8F" w:rsidP="00DB2E65">
      <w:pPr>
        <w:numPr>
          <w:ilvl w:val="0"/>
          <w:numId w:val="40"/>
        </w:numPr>
        <w:tabs>
          <w:tab w:val="left" w:pos="1080"/>
        </w:tabs>
        <w:spacing w:line="460" w:lineRule="exact"/>
        <w:ind w:left="0" w:firstLineChars="200" w:firstLine="480"/>
        <w:rPr>
          <w:color w:val="000000"/>
          <w:sz w:val="24"/>
        </w:rPr>
      </w:pPr>
      <w:r w:rsidRPr="006F2B7C">
        <w:rPr>
          <w:color w:val="000000"/>
          <w:sz w:val="24"/>
        </w:rPr>
        <w:t>交易产生的利润占上市公司最近一个会计年度经审计净利润的</w:t>
      </w:r>
      <w:r w:rsidRPr="006F2B7C">
        <w:rPr>
          <w:color w:val="000000"/>
          <w:sz w:val="24"/>
        </w:rPr>
        <w:t>10</w:t>
      </w:r>
      <w:r w:rsidRPr="006F2B7C">
        <w:rPr>
          <w:color w:val="000000"/>
          <w:sz w:val="24"/>
        </w:rPr>
        <w:t>％以上，且绝对金额超过一百万元。</w:t>
      </w:r>
    </w:p>
    <w:p w:rsidR="00237D8F" w:rsidRPr="006F2B7C" w:rsidRDefault="00237D8F" w:rsidP="00DB2E65">
      <w:pPr>
        <w:tabs>
          <w:tab w:val="left" w:pos="1080"/>
        </w:tabs>
        <w:spacing w:line="460" w:lineRule="exact"/>
        <w:ind w:firstLineChars="200" w:firstLine="480"/>
        <w:rPr>
          <w:color w:val="000000"/>
          <w:sz w:val="24"/>
        </w:rPr>
      </w:pPr>
      <w:r w:rsidRPr="006F2B7C">
        <w:rPr>
          <w:color w:val="000000"/>
          <w:sz w:val="24"/>
        </w:rPr>
        <w:t>上述指标计算中涉及的数据如为负值，取其绝对值计算。</w:t>
      </w:r>
    </w:p>
    <w:p w:rsidR="00237D8F" w:rsidRPr="006F2B7C" w:rsidRDefault="00237D8F" w:rsidP="00DB2E65">
      <w:pPr>
        <w:numPr>
          <w:ilvl w:val="1"/>
          <w:numId w:val="38"/>
        </w:numPr>
        <w:tabs>
          <w:tab w:val="left" w:pos="900"/>
        </w:tabs>
        <w:spacing w:line="460" w:lineRule="exact"/>
        <w:ind w:left="0" w:firstLineChars="200" w:firstLine="480"/>
        <w:rPr>
          <w:i/>
          <w:iCs/>
          <w:color w:val="000000"/>
          <w:sz w:val="24"/>
        </w:rPr>
      </w:pPr>
      <w:r w:rsidRPr="006F2B7C">
        <w:rPr>
          <w:color w:val="000000"/>
          <w:sz w:val="24"/>
        </w:rPr>
        <w:t xml:space="preserve"> </w:t>
      </w:r>
      <w:r w:rsidRPr="006F2B7C">
        <w:rPr>
          <w:color w:val="000000"/>
          <w:sz w:val="24"/>
        </w:rPr>
        <w:t>上市公司发生的交易（上市公司受赠现金资产除外）达到下列标准之一的，上市公司除应当及时披露外，还应当提交股东大会审议：</w:t>
      </w:r>
    </w:p>
    <w:p w:rsidR="00237D8F" w:rsidRPr="006F2B7C" w:rsidRDefault="00237D8F" w:rsidP="00DB2E65">
      <w:pPr>
        <w:tabs>
          <w:tab w:val="left" w:pos="900"/>
        </w:tabs>
        <w:spacing w:line="460" w:lineRule="exact"/>
        <w:ind w:firstLineChars="200" w:firstLine="480"/>
        <w:rPr>
          <w:i/>
          <w:iCs/>
          <w:color w:val="000000"/>
          <w:sz w:val="24"/>
        </w:rPr>
      </w:pPr>
      <w:r w:rsidRPr="006F2B7C">
        <w:rPr>
          <w:color w:val="000000"/>
          <w:sz w:val="24"/>
        </w:rPr>
        <w:t>（一）交易涉及的资产总额占上市公司最近一期经审计总资产的</w:t>
      </w:r>
      <w:r w:rsidRPr="006F2B7C">
        <w:rPr>
          <w:color w:val="000000"/>
          <w:sz w:val="24"/>
        </w:rPr>
        <w:t>50%</w:t>
      </w:r>
      <w:r w:rsidRPr="006F2B7C">
        <w:rPr>
          <w:color w:val="000000"/>
          <w:sz w:val="24"/>
        </w:rPr>
        <w:t>以上，该交易涉及的资产总额同时存在账面值和评估值的，以较高者作为计算数据；</w:t>
      </w:r>
    </w:p>
    <w:p w:rsidR="00237D8F" w:rsidRPr="006F2B7C" w:rsidRDefault="00237D8F" w:rsidP="00DB2E65">
      <w:pPr>
        <w:tabs>
          <w:tab w:val="left" w:pos="900"/>
        </w:tabs>
        <w:spacing w:line="460" w:lineRule="exact"/>
        <w:ind w:firstLineChars="200" w:firstLine="480"/>
        <w:rPr>
          <w:i/>
          <w:iCs/>
          <w:color w:val="000000"/>
          <w:sz w:val="24"/>
        </w:rPr>
      </w:pPr>
      <w:r w:rsidRPr="006F2B7C">
        <w:rPr>
          <w:color w:val="000000"/>
          <w:sz w:val="24"/>
        </w:rPr>
        <w:t>（二）交易标的</w:t>
      </w:r>
      <w:r w:rsidRPr="006F2B7C">
        <w:rPr>
          <w:color w:val="000000"/>
          <w:sz w:val="24"/>
        </w:rPr>
        <w:t>(</w:t>
      </w:r>
      <w:r w:rsidRPr="006F2B7C">
        <w:rPr>
          <w:color w:val="000000"/>
          <w:sz w:val="24"/>
        </w:rPr>
        <w:t>如股权</w:t>
      </w:r>
      <w:r w:rsidRPr="006F2B7C">
        <w:rPr>
          <w:color w:val="000000"/>
          <w:sz w:val="24"/>
        </w:rPr>
        <w:t>)</w:t>
      </w:r>
      <w:r w:rsidRPr="006F2B7C">
        <w:rPr>
          <w:color w:val="000000"/>
          <w:sz w:val="24"/>
        </w:rPr>
        <w:t>在最近一个会计年度相关的营业收入占上市公司最近一个会计年度经审计营业收入的</w:t>
      </w:r>
      <w:r w:rsidRPr="006F2B7C">
        <w:rPr>
          <w:color w:val="000000"/>
          <w:sz w:val="24"/>
        </w:rPr>
        <w:t>50</w:t>
      </w:r>
      <w:r w:rsidRPr="006F2B7C">
        <w:rPr>
          <w:color w:val="000000"/>
          <w:sz w:val="24"/>
        </w:rPr>
        <w:t>％以上，且绝对金额超过五千万元；</w:t>
      </w:r>
    </w:p>
    <w:p w:rsidR="00237D8F" w:rsidRPr="006F2B7C" w:rsidRDefault="00237D8F" w:rsidP="00DB2E65">
      <w:pPr>
        <w:tabs>
          <w:tab w:val="left" w:pos="540"/>
        </w:tabs>
        <w:spacing w:line="460" w:lineRule="exact"/>
        <w:ind w:firstLineChars="200" w:firstLine="480"/>
        <w:rPr>
          <w:color w:val="000000"/>
          <w:sz w:val="24"/>
        </w:rPr>
      </w:pPr>
      <w:r w:rsidRPr="006F2B7C">
        <w:rPr>
          <w:color w:val="000000"/>
          <w:sz w:val="24"/>
        </w:rPr>
        <w:t>（三）交易标的</w:t>
      </w:r>
      <w:r w:rsidRPr="006F2B7C">
        <w:rPr>
          <w:color w:val="000000"/>
          <w:sz w:val="24"/>
        </w:rPr>
        <w:t>(</w:t>
      </w:r>
      <w:r w:rsidRPr="006F2B7C">
        <w:rPr>
          <w:color w:val="000000"/>
          <w:sz w:val="24"/>
        </w:rPr>
        <w:t>如股权</w:t>
      </w:r>
      <w:r w:rsidRPr="006F2B7C">
        <w:rPr>
          <w:color w:val="000000"/>
          <w:sz w:val="24"/>
        </w:rPr>
        <w:t>)</w:t>
      </w:r>
      <w:r w:rsidRPr="006F2B7C">
        <w:rPr>
          <w:color w:val="000000"/>
          <w:sz w:val="24"/>
        </w:rPr>
        <w:t>在最近一个会计年度相关的净利润占上市公司最近一个会计年度经审计净利润的</w:t>
      </w:r>
      <w:r w:rsidRPr="006F2B7C">
        <w:rPr>
          <w:color w:val="000000"/>
          <w:sz w:val="24"/>
        </w:rPr>
        <w:t>50</w:t>
      </w:r>
      <w:r w:rsidRPr="006F2B7C">
        <w:rPr>
          <w:color w:val="000000"/>
          <w:sz w:val="24"/>
        </w:rPr>
        <w:t>％以上，且绝对金额超过五百万元；</w:t>
      </w:r>
    </w:p>
    <w:p w:rsidR="00237D8F" w:rsidRPr="006F2B7C" w:rsidRDefault="00237D8F" w:rsidP="00DB2E65">
      <w:pPr>
        <w:tabs>
          <w:tab w:val="left" w:pos="540"/>
        </w:tabs>
        <w:spacing w:line="460" w:lineRule="exact"/>
        <w:ind w:firstLineChars="200" w:firstLine="480"/>
        <w:rPr>
          <w:i/>
          <w:iCs/>
          <w:color w:val="000000"/>
          <w:sz w:val="24"/>
        </w:rPr>
      </w:pPr>
      <w:r w:rsidRPr="006F2B7C">
        <w:rPr>
          <w:color w:val="000000"/>
          <w:sz w:val="24"/>
        </w:rPr>
        <w:t>（四）交易的成交金额（含承担债务和费用）占上市公司最近一期经审计净资产的</w:t>
      </w:r>
      <w:r w:rsidRPr="006F2B7C">
        <w:rPr>
          <w:color w:val="000000"/>
          <w:sz w:val="24"/>
        </w:rPr>
        <w:t>50</w:t>
      </w:r>
      <w:r w:rsidRPr="006F2B7C">
        <w:rPr>
          <w:color w:val="000000"/>
          <w:sz w:val="24"/>
        </w:rPr>
        <w:t>％以上，且绝对金额超过五千万元；</w:t>
      </w:r>
    </w:p>
    <w:p w:rsidR="00237D8F" w:rsidRPr="006F2B7C" w:rsidRDefault="00237D8F" w:rsidP="00DB2E65">
      <w:pPr>
        <w:tabs>
          <w:tab w:val="left" w:pos="900"/>
        </w:tabs>
        <w:spacing w:line="460" w:lineRule="exact"/>
        <w:ind w:firstLineChars="200" w:firstLine="480"/>
        <w:rPr>
          <w:i/>
          <w:iCs/>
          <w:color w:val="000000"/>
          <w:sz w:val="24"/>
        </w:rPr>
      </w:pPr>
      <w:r w:rsidRPr="006F2B7C">
        <w:rPr>
          <w:color w:val="000000"/>
          <w:sz w:val="24"/>
        </w:rPr>
        <w:t>（五）交易产生的利润占上市公司最近一个会计年度经审计净利润的</w:t>
      </w:r>
      <w:r w:rsidRPr="006F2B7C">
        <w:rPr>
          <w:color w:val="000000"/>
          <w:sz w:val="24"/>
        </w:rPr>
        <w:t>50</w:t>
      </w:r>
      <w:r w:rsidRPr="006F2B7C">
        <w:rPr>
          <w:color w:val="000000"/>
          <w:sz w:val="24"/>
        </w:rPr>
        <w:t>％以上，且绝对金额超过五百万元。</w:t>
      </w:r>
    </w:p>
    <w:p w:rsidR="00237D8F" w:rsidRPr="006F2B7C" w:rsidRDefault="00237D8F" w:rsidP="00DB2E65">
      <w:pPr>
        <w:spacing w:line="460" w:lineRule="exact"/>
        <w:ind w:firstLineChars="200" w:firstLine="480"/>
        <w:rPr>
          <w:color w:val="000000"/>
          <w:sz w:val="24"/>
        </w:rPr>
      </w:pPr>
      <w:r w:rsidRPr="006F2B7C">
        <w:rPr>
          <w:color w:val="000000"/>
          <w:sz w:val="24"/>
        </w:rPr>
        <w:t>上述指标计算中涉及的数据如为负值，取其绝对值计算。</w:t>
      </w:r>
    </w:p>
    <w:p w:rsidR="00237D8F" w:rsidRPr="006F2B7C" w:rsidRDefault="00237D8F" w:rsidP="00DB2E65">
      <w:pPr>
        <w:numPr>
          <w:ilvl w:val="1"/>
          <w:numId w:val="38"/>
        </w:numPr>
        <w:tabs>
          <w:tab w:val="clear" w:pos="992"/>
          <w:tab w:val="left" w:pos="900"/>
          <w:tab w:val="left" w:pos="3960"/>
        </w:tabs>
        <w:spacing w:line="460" w:lineRule="exact"/>
        <w:ind w:left="0" w:firstLineChars="200" w:firstLine="480"/>
        <w:rPr>
          <w:color w:val="000000"/>
          <w:sz w:val="24"/>
        </w:rPr>
      </w:pPr>
      <w:r w:rsidRPr="006F2B7C">
        <w:rPr>
          <w:color w:val="000000"/>
          <w:sz w:val="24"/>
        </w:rPr>
        <w:t xml:space="preserve"> </w:t>
      </w:r>
      <w:r w:rsidRPr="006F2B7C">
        <w:rPr>
          <w:color w:val="000000"/>
          <w:sz w:val="24"/>
        </w:rPr>
        <w:t>上市公司与同一交易方同时发生</w:t>
      </w:r>
      <w:r w:rsidR="007F364B" w:rsidRPr="006F2B7C">
        <w:rPr>
          <w:color w:val="000000"/>
          <w:sz w:val="24"/>
        </w:rPr>
        <w:t>本规则第</w:t>
      </w:r>
      <w:r w:rsidRPr="006F2B7C">
        <w:rPr>
          <w:color w:val="000000"/>
          <w:sz w:val="24"/>
        </w:rPr>
        <w:t>9.1</w:t>
      </w:r>
      <w:r w:rsidRPr="006F2B7C">
        <w:rPr>
          <w:color w:val="000000"/>
          <w:sz w:val="24"/>
        </w:rPr>
        <w:t>条第（二）项至第（四）项以外各项中方向相反的两个交易时，应当按照其中单个方向的交易涉及指标中较高者计算披露标准。</w:t>
      </w:r>
    </w:p>
    <w:p w:rsidR="00237D8F" w:rsidRPr="006F2B7C" w:rsidRDefault="00237D8F" w:rsidP="00DB2E65">
      <w:pPr>
        <w:numPr>
          <w:ilvl w:val="1"/>
          <w:numId w:val="38"/>
        </w:numPr>
        <w:tabs>
          <w:tab w:val="clear" w:pos="992"/>
          <w:tab w:val="left" w:pos="900"/>
          <w:tab w:val="left" w:pos="3960"/>
        </w:tabs>
        <w:spacing w:line="460" w:lineRule="exact"/>
        <w:ind w:left="0" w:firstLineChars="200" w:firstLine="480"/>
        <w:rPr>
          <w:color w:val="000000"/>
          <w:sz w:val="24"/>
        </w:rPr>
      </w:pPr>
      <w:r w:rsidRPr="006F2B7C">
        <w:rPr>
          <w:color w:val="000000"/>
          <w:sz w:val="24"/>
        </w:rPr>
        <w:t xml:space="preserve"> </w:t>
      </w:r>
      <w:r w:rsidRPr="006F2B7C">
        <w:rPr>
          <w:color w:val="000000"/>
          <w:sz w:val="24"/>
        </w:rPr>
        <w:t>交易标的为股权，且购买或者出售该股权将导致上市公司合并报表范围发生变更的，该股权对应公司的全部资产和营业收入视为</w:t>
      </w:r>
      <w:r w:rsidR="007F364B" w:rsidRPr="006F2B7C">
        <w:rPr>
          <w:color w:val="000000"/>
          <w:sz w:val="24"/>
        </w:rPr>
        <w:t>本规则第</w:t>
      </w:r>
      <w:r w:rsidRPr="006F2B7C">
        <w:rPr>
          <w:color w:val="000000"/>
          <w:sz w:val="24"/>
        </w:rPr>
        <w:t>9.2</w:t>
      </w:r>
      <w:r w:rsidRPr="006F2B7C">
        <w:rPr>
          <w:color w:val="000000"/>
          <w:sz w:val="24"/>
        </w:rPr>
        <w:t>条和</w:t>
      </w:r>
      <w:r w:rsidR="007F364B" w:rsidRPr="006F2B7C">
        <w:rPr>
          <w:color w:val="000000"/>
          <w:sz w:val="24"/>
        </w:rPr>
        <w:t>第</w:t>
      </w:r>
      <w:r w:rsidRPr="006F2B7C">
        <w:rPr>
          <w:color w:val="000000"/>
          <w:sz w:val="24"/>
        </w:rPr>
        <w:t>9.3</w:t>
      </w:r>
      <w:r w:rsidRPr="006F2B7C">
        <w:rPr>
          <w:color w:val="000000"/>
          <w:sz w:val="24"/>
        </w:rPr>
        <w:t>条所述交易涉及的资产总额和与交易标的相关的营业收入。</w:t>
      </w:r>
    </w:p>
    <w:p w:rsidR="00237D8F" w:rsidRPr="006F2B7C" w:rsidRDefault="00237D8F" w:rsidP="00DB2E65">
      <w:pPr>
        <w:numPr>
          <w:ilvl w:val="1"/>
          <w:numId w:val="38"/>
        </w:numPr>
        <w:tabs>
          <w:tab w:val="left" w:pos="900"/>
        </w:tabs>
        <w:spacing w:line="460" w:lineRule="exact"/>
        <w:ind w:left="0" w:firstLineChars="200" w:firstLine="480"/>
        <w:rPr>
          <w:color w:val="000000"/>
          <w:sz w:val="24"/>
        </w:rPr>
      </w:pPr>
      <w:r w:rsidRPr="006F2B7C">
        <w:rPr>
          <w:color w:val="000000"/>
          <w:sz w:val="24"/>
        </w:rPr>
        <w:t xml:space="preserve"> </w:t>
      </w:r>
      <w:r w:rsidRPr="006F2B7C">
        <w:rPr>
          <w:color w:val="000000"/>
          <w:sz w:val="24"/>
        </w:rPr>
        <w:t>上市公司发生的交易仅达到</w:t>
      </w:r>
      <w:r w:rsidR="007F364B" w:rsidRPr="006F2B7C">
        <w:rPr>
          <w:color w:val="000000"/>
          <w:sz w:val="24"/>
        </w:rPr>
        <w:t>本规则第</w:t>
      </w:r>
      <w:r w:rsidRPr="006F2B7C">
        <w:rPr>
          <w:color w:val="000000"/>
          <w:sz w:val="24"/>
        </w:rPr>
        <w:t>9.3</w:t>
      </w:r>
      <w:r w:rsidRPr="006F2B7C">
        <w:rPr>
          <w:color w:val="000000"/>
          <w:sz w:val="24"/>
        </w:rPr>
        <w:t>条第（三）项或者第（五）项标准，且上市公司最近一个会计年度每股收益的绝对值低于</w:t>
      </w:r>
      <w:r w:rsidRPr="006F2B7C">
        <w:rPr>
          <w:color w:val="000000"/>
          <w:sz w:val="24"/>
        </w:rPr>
        <w:t>0.05</w:t>
      </w:r>
      <w:r w:rsidRPr="006F2B7C">
        <w:rPr>
          <w:color w:val="000000"/>
          <w:sz w:val="24"/>
        </w:rPr>
        <w:t>元的，上市公司可以向本所申请豁免适用</w:t>
      </w:r>
      <w:r w:rsidR="007F364B" w:rsidRPr="006F2B7C">
        <w:rPr>
          <w:color w:val="000000"/>
          <w:sz w:val="24"/>
        </w:rPr>
        <w:t>第</w:t>
      </w:r>
      <w:r w:rsidRPr="006F2B7C">
        <w:rPr>
          <w:color w:val="000000"/>
          <w:sz w:val="24"/>
        </w:rPr>
        <w:t>9.3</w:t>
      </w:r>
      <w:r w:rsidRPr="006F2B7C">
        <w:rPr>
          <w:color w:val="000000"/>
          <w:sz w:val="24"/>
        </w:rPr>
        <w:t>条提交股东大会审议的规定。</w:t>
      </w:r>
    </w:p>
    <w:p w:rsidR="00237D8F" w:rsidRPr="006F2B7C" w:rsidRDefault="00237D8F" w:rsidP="00DB2E65">
      <w:pPr>
        <w:numPr>
          <w:ilvl w:val="1"/>
          <w:numId w:val="38"/>
        </w:numPr>
        <w:tabs>
          <w:tab w:val="left" w:pos="900"/>
        </w:tabs>
        <w:spacing w:line="460" w:lineRule="exact"/>
        <w:ind w:left="0" w:firstLineChars="200" w:firstLine="480"/>
        <w:rPr>
          <w:color w:val="000000"/>
          <w:sz w:val="24"/>
        </w:rPr>
      </w:pPr>
      <w:r w:rsidRPr="006F2B7C">
        <w:rPr>
          <w:color w:val="000000"/>
          <w:sz w:val="24"/>
        </w:rPr>
        <w:t xml:space="preserve"> </w:t>
      </w:r>
      <w:r w:rsidRPr="006F2B7C">
        <w:rPr>
          <w:color w:val="000000"/>
          <w:sz w:val="24"/>
        </w:rPr>
        <w:t>对于达到</w:t>
      </w:r>
      <w:r w:rsidR="007F364B" w:rsidRPr="006F2B7C">
        <w:rPr>
          <w:color w:val="000000"/>
          <w:sz w:val="24"/>
        </w:rPr>
        <w:t>本规则第</w:t>
      </w:r>
      <w:r w:rsidRPr="006F2B7C">
        <w:rPr>
          <w:color w:val="000000"/>
          <w:sz w:val="24"/>
        </w:rPr>
        <w:t>9.3</w:t>
      </w:r>
      <w:r w:rsidRPr="006F2B7C">
        <w:rPr>
          <w:color w:val="000000"/>
          <w:sz w:val="24"/>
        </w:rPr>
        <w:t>条规定标准的交易，若交易标的为公司股权，上市</w:t>
      </w:r>
      <w:r w:rsidRPr="006F2B7C">
        <w:rPr>
          <w:color w:val="000000"/>
          <w:sz w:val="24"/>
        </w:rPr>
        <w:lastRenderedPageBreak/>
        <w:t>公司应当聘请具有从事证券、期货相关业务资格会计师事务所对交易标的最近一年又一期财务会计报告进行审计，审计截止日距协议签署日不得超过六个月；若交易标的为股权以外的其他资产，公司应当聘请具有从事证券、期货相关业务资格资产评估机构进行评估，评估基准日距协议签署日不得超过一年。</w:t>
      </w:r>
    </w:p>
    <w:p w:rsidR="00237D8F" w:rsidRPr="006F2B7C" w:rsidRDefault="00237D8F" w:rsidP="00DB2E65">
      <w:pPr>
        <w:spacing w:line="460" w:lineRule="exact"/>
        <w:ind w:firstLineChars="200" w:firstLine="480"/>
        <w:rPr>
          <w:b/>
          <w:bCs/>
          <w:i/>
          <w:iCs/>
          <w:color w:val="000000"/>
          <w:sz w:val="24"/>
        </w:rPr>
      </w:pPr>
      <w:r w:rsidRPr="006F2B7C">
        <w:rPr>
          <w:color w:val="000000"/>
          <w:sz w:val="24"/>
        </w:rPr>
        <w:t>对于未达到</w:t>
      </w:r>
      <w:r w:rsidRPr="006F2B7C">
        <w:rPr>
          <w:color w:val="000000"/>
          <w:sz w:val="24"/>
        </w:rPr>
        <w:t>9.3</w:t>
      </w:r>
      <w:r w:rsidRPr="006F2B7C">
        <w:rPr>
          <w:color w:val="000000"/>
          <w:sz w:val="24"/>
        </w:rPr>
        <w:t>条规定标准的交易，若本所认为有必要的，公司也应当按照前款规定，聘请相关会计师事务所或者资产评估机构进行审计或者评估。</w:t>
      </w:r>
    </w:p>
    <w:p w:rsidR="00237D8F" w:rsidRPr="006F2B7C" w:rsidRDefault="00237D8F" w:rsidP="00DB2E65">
      <w:pPr>
        <w:numPr>
          <w:ilvl w:val="1"/>
          <w:numId w:val="38"/>
        </w:numPr>
        <w:tabs>
          <w:tab w:val="left" w:pos="900"/>
        </w:tabs>
        <w:spacing w:line="460" w:lineRule="exact"/>
        <w:ind w:left="0" w:firstLineChars="200" w:firstLine="480"/>
        <w:rPr>
          <w:bCs/>
          <w:color w:val="000000"/>
          <w:kern w:val="28"/>
          <w:sz w:val="24"/>
          <w:u w:val="single"/>
        </w:rPr>
      </w:pPr>
      <w:r w:rsidRPr="006F2B7C">
        <w:rPr>
          <w:color w:val="000000"/>
          <w:sz w:val="24"/>
        </w:rPr>
        <w:t xml:space="preserve"> </w:t>
      </w:r>
      <w:r w:rsidRPr="006F2B7C">
        <w:rPr>
          <w:color w:val="000000"/>
          <w:sz w:val="24"/>
        </w:rPr>
        <w:t>上市公司发生</w:t>
      </w:r>
      <w:r w:rsidR="007F364B" w:rsidRPr="006F2B7C">
        <w:rPr>
          <w:color w:val="000000"/>
          <w:sz w:val="24"/>
        </w:rPr>
        <w:t>本规则第</w:t>
      </w:r>
      <w:r w:rsidRPr="006F2B7C">
        <w:rPr>
          <w:color w:val="000000"/>
          <w:sz w:val="24"/>
        </w:rPr>
        <w:t>9.1</w:t>
      </w:r>
      <w:r w:rsidRPr="006F2B7C">
        <w:rPr>
          <w:color w:val="000000"/>
          <w:sz w:val="24"/>
        </w:rPr>
        <w:t>条规定的</w:t>
      </w:r>
      <w:r w:rsidRPr="006F2B7C">
        <w:rPr>
          <w:color w:val="000000"/>
          <w:sz w:val="24"/>
        </w:rPr>
        <w:t xml:space="preserve"> “</w:t>
      </w:r>
      <w:r w:rsidRPr="006F2B7C">
        <w:rPr>
          <w:color w:val="000000"/>
          <w:sz w:val="24"/>
        </w:rPr>
        <w:t>购买或者出售资产</w:t>
      </w:r>
      <w:r w:rsidRPr="006F2B7C">
        <w:rPr>
          <w:color w:val="000000"/>
          <w:sz w:val="24"/>
        </w:rPr>
        <w:t>”</w:t>
      </w:r>
      <w:r w:rsidRPr="006F2B7C">
        <w:rPr>
          <w:color w:val="000000"/>
          <w:sz w:val="24"/>
        </w:rPr>
        <w:t>交易时，应当以资产总额和成交金额中的较高者作为计算标准，并按交易事项的类型在连续十二个月内累计计算，经累计计算达到最近一期经审计总资产</w:t>
      </w:r>
      <w:r w:rsidRPr="006F2B7C">
        <w:rPr>
          <w:color w:val="000000"/>
          <w:sz w:val="24"/>
        </w:rPr>
        <w:t>30</w:t>
      </w:r>
      <w:r w:rsidRPr="006F2B7C">
        <w:rPr>
          <w:color w:val="000000"/>
          <w:sz w:val="24"/>
        </w:rPr>
        <w:t>％的，除应当披露并参照</w:t>
      </w:r>
      <w:r w:rsidR="007F364B" w:rsidRPr="006F2B7C">
        <w:rPr>
          <w:color w:val="000000"/>
          <w:sz w:val="24"/>
        </w:rPr>
        <w:t>本规则第</w:t>
      </w:r>
      <w:r w:rsidRPr="006F2B7C">
        <w:rPr>
          <w:color w:val="000000"/>
          <w:sz w:val="24"/>
        </w:rPr>
        <w:t>9.7</w:t>
      </w:r>
      <w:r w:rsidRPr="006F2B7C">
        <w:rPr>
          <w:color w:val="000000"/>
          <w:sz w:val="24"/>
        </w:rPr>
        <w:t>条进行审计或者评估外，还应当提交股东大会审议，并经出席会议的股东所持表决权的三分之二以上通过。</w:t>
      </w:r>
    </w:p>
    <w:p w:rsidR="00237D8F" w:rsidRPr="006F2B7C" w:rsidRDefault="00237D8F" w:rsidP="00DB2E65">
      <w:pPr>
        <w:tabs>
          <w:tab w:val="left" w:pos="900"/>
        </w:tabs>
        <w:spacing w:line="460" w:lineRule="exact"/>
        <w:ind w:firstLineChars="200" w:firstLine="480"/>
        <w:rPr>
          <w:bCs/>
          <w:color w:val="000000"/>
          <w:kern w:val="28"/>
          <w:sz w:val="24"/>
          <w:u w:val="single"/>
        </w:rPr>
      </w:pPr>
      <w:r w:rsidRPr="006F2B7C">
        <w:rPr>
          <w:color w:val="000000"/>
          <w:sz w:val="24"/>
        </w:rPr>
        <w:t>已按照前款规定履行相关义务的，不再纳入相关的累计计算范围。</w:t>
      </w:r>
    </w:p>
    <w:p w:rsidR="00237D8F" w:rsidRPr="006F2B7C" w:rsidRDefault="00237D8F" w:rsidP="00DB2E65">
      <w:pPr>
        <w:numPr>
          <w:ilvl w:val="1"/>
          <w:numId w:val="38"/>
        </w:numPr>
        <w:tabs>
          <w:tab w:val="left" w:pos="900"/>
        </w:tabs>
        <w:spacing w:line="460" w:lineRule="exact"/>
        <w:ind w:left="0" w:firstLineChars="200" w:firstLine="480"/>
        <w:rPr>
          <w:b/>
          <w:bCs/>
          <w:color w:val="000000"/>
          <w:kern w:val="28"/>
          <w:sz w:val="24"/>
          <w:u w:val="single"/>
        </w:rPr>
      </w:pPr>
      <w:r w:rsidRPr="006F2B7C">
        <w:rPr>
          <w:color w:val="000000"/>
          <w:sz w:val="24"/>
        </w:rPr>
        <w:t xml:space="preserve"> </w:t>
      </w:r>
      <w:r w:rsidRPr="006F2B7C">
        <w:rPr>
          <w:color w:val="000000"/>
          <w:sz w:val="24"/>
        </w:rPr>
        <w:t>上市公司对外投资设立有限责任公司或者股份有限公司，应当以协议约定的全部出资额为标准适用</w:t>
      </w:r>
      <w:r w:rsidR="007F364B" w:rsidRPr="006F2B7C">
        <w:rPr>
          <w:color w:val="000000"/>
          <w:sz w:val="24"/>
        </w:rPr>
        <w:t>本规则第</w:t>
      </w:r>
      <w:r w:rsidRPr="006F2B7C">
        <w:rPr>
          <w:color w:val="000000"/>
          <w:sz w:val="24"/>
        </w:rPr>
        <w:t>9.2</w:t>
      </w:r>
      <w:r w:rsidRPr="006F2B7C">
        <w:rPr>
          <w:color w:val="000000"/>
          <w:sz w:val="24"/>
        </w:rPr>
        <w:t>条和</w:t>
      </w:r>
      <w:r w:rsidR="007F364B" w:rsidRPr="006F2B7C">
        <w:rPr>
          <w:color w:val="000000"/>
          <w:sz w:val="24"/>
        </w:rPr>
        <w:t>第</w:t>
      </w:r>
      <w:r w:rsidRPr="006F2B7C">
        <w:rPr>
          <w:color w:val="000000"/>
          <w:sz w:val="24"/>
        </w:rPr>
        <w:t>9.3</w:t>
      </w:r>
      <w:r w:rsidRPr="006F2B7C">
        <w:rPr>
          <w:color w:val="000000"/>
          <w:sz w:val="24"/>
        </w:rPr>
        <w:t>条的规定。</w:t>
      </w:r>
    </w:p>
    <w:p w:rsidR="00237D8F" w:rsidRPr="006F2B7C" w:rsidRDefault="00237D8F" w:rsidP="00DB2E65">
      <w:pPr>
        <w:numPr>
          <w:ilvl w:val="1"/>
          <w:numId w:val="38"/>
        </w:numPr>
        <w:tabs>
          <w:tab w:val="left" w:pos="900"/>
        </w:tabs>
        <w:spacing w:line="460" w:lineRule="exact"/>
        <w:ind w:left="0" w:firstLineChars="200" w:firstLine="480"/>
        <w:rPr>
          <w:b/>
          <w:bCs/>
          <w:color w:val="000000"/>
          <w:kern w:val="28"/>
          <w:sz w:val="24"/>
          <w:u w:val="single"/>
        </w:rPr>
      </w:pPr>
      <w:r w:rsidRPr="006F2B7C">
        <w:rPr>
          <w:color w:val="000000"/>
          <w:sz w:val="24"/>
        </w:rPr>
        <w:t xml:space="preserve">  </w:t>
      </w:r>
      <w:r w:rsidRPr="006F2B7C">
        <w:rPr>
          <w:color w:val="000000"/>
          <w:sz w:val="24"/>
        </w:rPr>
        <w:t>上市公司发生本规则</w:t>
      </w:r>
      <w:r w:rsidR="007F364B" w:rsidRPr="006F2B7C">
        <w:rPr>
          <w:color w:val="000000"/>
          <w:sz w:val="24"/>
        </w:rPr>
        <w:t>第</w:t>
      </w:r>
      <w:r w:rsidRPr="006F2B7C">
        <w:rPr>
          <w:color w:val="000000"/>
          <w:sz w:val="24"/>
        </w:rPr>
        <w:t>9.1</w:t>
      </w:r>
      <w:r w:rsidRPr="006F2B7C">
        <w:rPr>
          <w:color w:val="000000"/>
          <w:sz w:val="24"/>
        </w:rPr>
        <w:t>条规定的</w:t>
      </w:r>
      <w:r w:rsidRPr="006F2B7C">
        <w:rPr>
          <w:color w:val="000000"/>
          <w:sz w:val="24"/>
        </w:rPr>
        <w:t>“</w:t>
      </w:r>
      <w:r w:rsidRPr="006F2B7C">
        <w:rPr>
          <w:color w:val="000000"/>
          <w:sz w:val="24"/>
        </w:rPr>
        <w:t>提供财务资助</w:t>
      </w:r>
      <w:r w:rsidRPr="006F2B7C">
        <w:rPr>
          <w:color w:val="000000"/>
          <w:sz w:val="24"/>
        </w:rPr>
        <w:t>”</w:t>
      </w:r>
      <w:r w:rsidRPr="006F2B7C">
        <w:rPr>
          <w:color w:val="000000"/>
          <w:sz w:val="24"/>
        </w:rPr>
        <w:t>和</w:t>
      </w:r>
      <w:r w:rsidRPr="006F2B7C">
        <w:rPr>
          <w:color w:val="000000"/>
          <w:sz w:val="24"/>
        </w:rPr>
        <w:t>“</w:t>
      </w:r>
      <w:r w:rsidRPr="006F2B7C">
        <w:rPr>
          <w:color w:val="000000"/>
          <w:sz w:val="24"/>
        </w:rPr>
        <w:t>委托理财</w:t>
      </w:r>
      <w:r w:rsidRPr="006F2B7C">
        <w:rPr>
          <w:color w:val="000000"/>
          <w:sz w:val="24"/>
        </w:rPr>
        <w:t>”</w:t>
      </w:r>
      <w:r w:rsidRPr="006F2B7C">
        <w:rPr>
          <w:color w:val="000000"/>
          <w:sz w:val="24"/>
        </w:rPr>
        <w:t>等事项时，应当以发生额作为计算标准，并按交易事项的类型在连续十二个月内累计计算，经累计计算达到</w:t>
      </w:r>
      <w:r w:rsidR="0037442F" w:rsidRPr="006F2B7C">
        <w:rPr>
          <w:color w:val="000000"/>
          <w:sz w:val="24"/>
        </w:rPr>
        <w:t>本规则</w:t>
      </w:r>
      <w:r w:rsidR="007F364B" w:rsidRPr="006F2B7C">
        <w:rPr>
          <w:color w:val="000000"/>
          <w:sz w:val="24"/>
        </w:rPr>
        <w:t>第</w:t>
      </w:r>
      <w:r w:rsidRPr="006F2B7C">
        <w:rPr>
          <w:color w:val="000000"/>
          <w:sz w:val="24"/>
        </w:rPr>
        <w:t>9.2</w:t>
      </w:r>
      <w:r w:rsidRPr="006F2B7C">
        <w:rPr>
          <w:color w:val="000000"/>
          <w:sz w:val="24"/>
        </w:rPr>
        <w:t>条或者</w:t>
      </w:r>
      <w:r w:rsidR="007F364B" w:rsidRPr="006F2B7C">
        <w:rPr>
          <w:color w:val="000000"/>
          <w:sz w:val="24"/>
        </w:rPr>
        <w:t>第</w:t>
      </w:r>
      <w:r w:rsidRPr="006F2B7C">
        <w:rPr>
          <w:color w:val="000000"/>
          <w:sz w:val="24"/>
        </w:rPr>
        <w:t>9.3</w:t>
      </w:r>
      <w:r w:rsidRPr="006F2B7C">
        <w:rPr>
          <w:color w:val="000000"/>
          <w:sz w:val="24"/>
        </w:rPr>
        <w:t>条标准的，适用</w:t>
      </w:r>
      <w:r w:rsidR="007F364B" w:rsidRPr="006F2B7C">
        <w:rPr>
          <w:color w:val="000000"/>
          <w:sz w:val="24"/>
        </w:rPr>
        <w:t>第</w:t>
      </w:r>
      <w:r w:rsidRPr="006F2B7C">
        <w:rPr>
          <w:color w:val="000000"/>
          <w:sz w:val="24"/>
        </w:rPr>
        <w:t>9.2</w:t>
      </w:r>
      <w:r w:rsidRPr="006F2B7C">
        <w:rPr>
          <w:color w:val="000000"/>
          <w:sz w:val="24"/>
        </w:rPr>
        <w:t>条或者</w:t>
      </w:r>
      <w:r w:rsidR="007F364B" w:rsidRPr="006F2B7C">
        <w:rPr>
          <w:color w:val="000000"/>
          <w:sz w:val="24"/>
        </w:rPr>
        <w:t>第</w:t>
      </w:r>
      <w:r w:rsidRPr="006F2B7C">
        <w:rPr>
          <w:color w:val="000000"/>
          <w:sz w:val="24"/>
        </w:rPr>
        <w:t>9.3</w:t>
      </w:r>
      <w:r w:rsidRPr="006F2B7C">
        <w:rPr>
          <w:color w:val="000000"/>
          <w:sz w:val="24"/>
        </w:rPr>
        <w:t>条的规定。</w:t>
      </w:r>
    </w:p>
    <w:p w:rsidR="00237D8F" w:rsidRPr="006F2B7C" w:rsidRDefault="00237D8F" w:rsidP="00DB2E65">
      <w:pPr>
        <w:spacing w:line="460" w:lineRule="exact"/>
        <w:ind w:firstLineChars="200" w:firstLine="480"/>
        <w:rPr>
          <w:color w:val="000000"/>
          <w:sz w:val="24"/>
        </w:rPr>
      </w:pPr>
      <w:r w:rsidRPr="006F2B7C">
        <w:rPr>
          <w:color w:val="000000"/>
          <w:sz w:val="24"/>
        </w:rPr>
        <w:t>已按照</w:t>
      </w:r>
      <w:r w:rsidR="007F364B" w:rsidRPr="006F2B7C">
        <w:rPr>
          <w:color w:val="000000"/>
          <w:sz w:val="24"/>
        </w:rPr>
        <w:t>第</w:t>
      </w:r>
      <w:r w:rsidRPr="006F2B7C">
        <w:rPr>
          <w:color w:val="000000"/>
          <w:sz w:val="24"/>
        </w:rPr>
        <w:t>9.2</w:t>
      </w:r>
      <w:r w:rsidRPr="006F2B7C">
        <w:rPr>
          <w:color w:val="000000"/>
          <w:sz w:val="24"/>
        </w:rPr>
        <w:t>条或者</w:t>
      </w:r>
      <w:r w:rsidR="007F364B" w:rsidRPr="006F2B7C">
        <w:rPr>
          <w:color w:val="000000"/>
          <w:sz w:val="24"/>
        </w:rPr>
        <w:t>第</w:t>
      </w:r>
      <w:r w:rsidRPr="006F2B7C">
        <w:rPr>
          <w:color w:val="000000"/>
          <w:sz w:val="24"/>
        </w:rPr>
        <w:t>9.3</w:t>
      </w:r>
      <w:r w:rsidRPr="006F2B7C">
        <w:rPr>
          <w:color w:val="000000"/>
          <w:sz w:val="24"/>
        </w:rPr>
        <w:t>条规定履行相关义务的，不再纳入相关的累计计算范围。</w:t>
      </w:r>
    </w:p>
    <w:p w:rsidR="00237D8F" w:rsidRPr="006F2B7C" w:rsidRDefault="00237D8F" w:rsidP="00DB2E65">
      <w:pPr>
        <w:numPr>
          <w:ilvl w:val="1"/>
          <w:numId w:val="38"/>
        </w:numPr>
        <w:tabs>
          <w:tab w:val="left" w:pos="900"/>
        </w:tabs>
        <w:spacing w:line="460" w:lineRule="exact"/>
        <w:ind w:left="0" w:firstLineChars="200" w:firstLine="480"/>
        <w:rPr>
          <w:color w:val="000000"/>
          <w:sz w:val="24"/>
        </w:rPr>
      </w:pPr>
      <w:r w:rsidRPr="006F2B7C">
        <w:rPr>
          <w:color w:val="000000"/>
          <w:sz w:val="24"/>
        </w:rPr>
        <w:t xml:space="preserve">  </w:t>
      </w:r>
      <w:r w:rsidRPr="006F2B7C">
        <w:rPr>
          <w:color w:val="000000"/>
          <w:sz w:val="24"/>
        </w:rPr>
        <w:t>上市公司发生本规则</w:t>
      </w:r>
      <w:r w:rsidR="007F364B" w:rsidRPr="006F2B7C">
        <w:rPr>
          <w:color w:val="000000"/>
          <w:sz w:val="24"/>
        </w:rPr>
        <w:t>第</w:t>
      </w:r>
      <w:r w:rsidRPr="006F2B7C">
        <w:rPr>
          <w:color w:val="000000"/>
          <w:sz w:val="24"/>
        </w:rPr>
        <w:t>9.1</w:t>
      </w:r>
      <w:r w:rsidRPr="006F2B7C">
        <w:rPr>
          <w:color w:val="000000"/>
          <w:sz w:val="24"/>
        </w:rPr>
        <w:t>条规定的</w:t>
      </w:r>
      <w:r w:rsidRPr="006F2B7C">
        <w:rPr>
          <w:color w:val="000000"/>
          <w:sz w:val="24"/>
        </w:rPr>
        <w:t>“</w:t>
      </w:r>
      <w:r w:rsidRPr="006F2B7C">
        <w:rPr>
          <w:color w:val="000000"/>
          <w:sz w:val="24"/>
        </w:rPr>
        <w:t>提供担保</w:t>
      </w:r>
      <w:r w:rsidRPr="006F2B7C">
        <w:rPr>
          <w:color w:val="000000"/>
          <w:sz w:val="24"/>
        </w:rPr>
        <w:t>”</w:t>
      </w:r>
      <w:r w:rsidRPr="006F2B7C">
        <w:rPr>
          <w:color w:val="000000"/>
          <w:sz w:val="24"/>
        </w:rPr>
        <w:t>事项时，应当经董事会审议后及时对外披露。</w:t>
      </w:r>
    </w:p>
    <w:p w:rsidR="00237D8F" w:rsidRPr="006F2B7C" w:rsidRDefault="00237D8F" w:rsidP="00DB2E65">
      <w:pPr>
        <w:tabs>
          <w:tab w:val="left" w:pos="900"/>
          <w:tab w:val="left" w:pos="3960"/>
        </w:tabs>
        <w:spacing w:line="460" w:lineRule="exact"/>
        <w:ind w:firstLineChars="200" w:firstLine="480"/>
        <w:rPr>
          <w:color w:val="000000"/>
          <w:sz w:val="24"/>
        </w:rPr>
      </w:pPr>
      <w:r w:rsidRPr="006F2B7C">
        <w:rPr>
          <w:color w:val="000000"/>
          <w:sz w:val="24"/>
        </w:rPr>
        <w:t>“</w:t>
      </w:r>
      <w:r w:rsidRPr="006F2B7C">
        <w:rPr>
          <w:color w:val="000000"/>
          <w:sz w:val="24"/>
        </w:rPr>
        <w:t>提供担保</w:t>
      </w:r>
      <w:r w:rsidRPr="006F2B7C">
        <w:rPr>
          <w:color w:val="000000"/>
          <w:sz w:val="24"/>
        </w:rPr>
        <w:t>”</w:t>
      </w:r>
      <w:r w:rsidRPr="006F2B7C">
        <w:rPr>
          <w:color w:val="000000"/>
          <w:sz w:val="24"/>
        </w:rPr>
        <w:t>事项属于下列情形之一的，还应当在董事会审议通过后提交股东大会审议：</w:t>
      </w:r>
    </w:p>
    <w:p w:rsidR="00237D8F" w:rsidRPr="006F2B7C" w:rsidRDefault="00237D8F" w:rsidP="00DB2E65">
      <w:pPr>
        <w:spacing w:line="460" w:lineRule="exact"/>
        <w:ind w:firstLineChars="200" w:firstLine="480"/>
        <w:rPr>
          <w:color w:val="000000"/>
          <w:sz w:val="24"/>
        </w:rPr>
      </w:pPr>
      <w:r w:rsidRPr="006F2B7C">
        <w:rPr>
          <w:color w:val="000000"/>
          <w:sz w:val="24"/>
        </w:rPr>
        <w:t>（一）单笔担保额超过上市公司最近一期经审计净资产</w:t>
      </w:r>
      <w:r w:rsidRPr="006F2B7C">
        <w:rPr>
          <w:color w:val="000000"/>
          <w:sz w:val="24"/>
        </w:rPr>
        <w:t>10</w:t>
      </w:r>
      <w:r w:rsidRPr="006F2B7C">
        <w:rPr>
          <w:color w:val="000000"/>
          <w:sz w:val="24"/>
        </w:rPr>
        <w:t>％的担保；</w:t>
      </w:r>
    </w:p>
    <w:p w:rsidR="00237D8F" w:rsidRPr="006F2B7C" w:rsidRDefault="00237D8F" w:rsidP="00DB2E65">
      <w:pPr>
        <w:spacing w:line="460" w:lineRule="exact"/>
        <w:ind w:firstLineChars="200" w:firstLine="480"/>
        <w:rPr>
          <w:color w:val="000000"/>
          <w:sz w:val="24"/>
        </w:rPr>
      </w:pPr>
      <w:r w:rsidRPr="006F2B7C">
        <w:rPr>
          <w:color w:val="000000"/>
          <w:sz w:val="24"/>
        </w:rPr>
        <w:t>（二）上市公司及其控股子公司的对外担保总额，超过上市公司最近一期经审计净资产</w:t>
      </w:r>
      <w:r w:rsidRPr="006F2B7C">
        <w:rPr>
          <w:color w:val="000000"/>
          <w:sz w:val="24"/>
        </w:rPr>
        <w:t>50</w:t>
      </w:r>
      <w:r w:rsidRPr="006F2B7C">
        <w:rPr>
          <w:color w:val="000000"/>
          <w:sz w:val="24"/>
        </w:rPr>
        <w:t>％以后提供的任何担保；</w:t>
      </w:r>
    </w:p>
    <w:p w:rsidR="00237D8F" w:rsidRPr="006F2B7C" w:rsidRDefault="00237D8F" w:rsidP="00DB2E65">
      <w:pPr>
        <w:tabs>
          <w:tab w:val="left" w:pos="900"/>
          <w:tab w:val="left" w:pos="3960"/>
        </w:tabs>
        <w:spacing w:line="460" w:lineRule="exact"/>
        <w:ind w:firstLineChars="200" w:firstLine="480"/>
        <w:rPr>
          <w:color w:val="000000"/>
          <w:sz w:val="24"/>
        </w:rPr>
      </w:pPr>
      <w:r w:rsidRPr="006F2B7C">
        <w:rPr>
          <w:color w:val="000000"/>
          <w:sz w:val="24"/>
        </w:rPr>
        <w:lastRenderedPageBreak/>
        <w:t>（三）为资产负债率超过</w:t>
      </w:r>
      <w:r w:rsidRPr="006F2B7C">
        <w:rPr>
          <w:color w:val="000000"/>
          <w:sz w:val="24"/>
        </w:rPr>
        <w:t>70</w:t>
      </w:r>
      <w:r w:rsidRPr="006F2B7C">
        <w:rPr>
          <w:color w:val="000000"/>
          <w:sz w:val="24"/>
        </w:rPr>
        <w:t>％的担保对象提供的担保；</w:t>
      </w:r>
    </w:p>
    <w:p w:rsidR="00237D8F" w:rsidRPr="006F2B7C" w:rsidRDefault="00237D8F" w:rsidP="00DB2E65">
      <w:pPr>
        <w:tabs>
          <w:tab w:val="left" w:pos="900"/>
          <w:tab w:val="left" w:pos="3960"/>
        </w:tabs>
        <w:spacing w:line="460" w:lineRule="exact"/>
        <w:ind w:firstLineChars="200" w:firstLine="480"/>
        <w:rPr>
          <w:color w:val="000000"/>
          <w:sz w:val="24"/>
        </w:rPr>
      </w:pPr>
      <w:r w:rsidRPr="006F2B7C">
        <w:rPr>
          <w:color w:val="000000"/>
          <w:sz w:val="24"/>
        </w:rPr>
        <w:t>（四）连续十二个月内担保金额超过公司最近一期经审计总资产的</w:t>
      </w:r>
      <w:r w:rsidRPr="006F2B7C">
        <w:rPr>
          <w:color w:val="000000"/>
          <w:sz w:val="24"/>
        </w:rPr>
        <w:t>30</w:t>
      </w:r>
      <w:r w:rsidRPr="006F2B7C">
        <w:rPr>
          <w:color w:val="000000"/>
          <w:sz w:val="24"/>
        </w:rPr>
        <w:t>％；</w:t>
      </w:r>
    </w:p>
    <w:p w:rsidR="00237D8F" w:rsidRPr="006F2B7C" w:rsidRDefault="00237D8F" w:rsidP="00CE7B08">
      <w:pPr>
        <w:tabs>
          <w:tab w:val="left" w:pos="900"/>
          <w:tab w:val="left" w:pos="3960"/>
        </w:tabs>
        <w:spacing w:line="460" w:lineRule="exact"/>
        <w:ind w:firstLineChars="200" w:firstLine="480"/>
        <w:rPr>
          <w:color w:val="000000"/>
          <w:sz w:val="24"/>
        </w:rPr>
      </w:pPr>
      <w:r w:rsidRPr="006F2B7C">
        <w:rPr>
          <w:color w:val="000000"/>
          <w:sz w:val="24"/>
        </w:rPr>
        <w:t>（五）连续十二个月内担保金额超过公司最近一期经审计净资产的</w:t>
      </w:r>
      <w:r w:rsidRPr="006F2B7C">
        <w:rPr>
          <w:color w:val="000000"/>
          <w:sz w:val="24"/>
        </w:rPr>
        <w:t>50</w:t>
      </w:r>
      <w:r w:rsidRPr="006F2B7C">
        <w:rPr>
          <w:color w:val="000000"/>
          <w:sz w:val="24"/>
        </w:rPr>
        <w:t>％且绝对金额超过五千万元；</w:t>
      </w:r>
    </w:p>
    <w:p w:rsidR="00237D8F" w:rsidRPr="006F2B7C" w:rsidRDefault="00237D8F" w:rsidP="00707EB8">
      <w:pPr>
        <w:tabs>
          <w:tab w:val="left" w:pos="900"/>
          <w:tab w:val="left" w:pos="3960"/>
        </w:tabs>
        <w:spacing w:line="460" w:lineRule="exact"/>
        <w:ind w:firstLineChars="200" w:firstLine="480"/>
        <w:rPr>
          <w:color w:val="000000"/>
          <w:sz w:val="24"/>
        </w:rPr>
      </w:pPr>
      <w:r w:rsidRPr="006F2B7C">
        <w:rPr>
          <w:color w:val="000000"/>
          <w:sz w:val="24"/>
        </w:rPr>
        <w:t>（六）对股东、实际控制人及其关联人提供的担保；</w:t>
      </w:r>
    </w:p>
    <w:p w:rsidR="00237D8F" w:rsidRPr="006F2B7C" w:rsidRDefault="00237D8F" w:rsidP="00DB2E65">
      <w:pPr>
        <w:tabs>
          <w:tab w:val="left" w:pos="900"/>
          <w:tab w:val="left" w:pos="3960"/>
        </w:tabs>
        <w:spacing w:line="460" w:lineRule="exact"/>
        <w:ind w:firstLineChars="200" w:firstLine="480"/>
        <w:rPr>
          <w:color w:val="000000"/>
          <w:sz w:val="24"/>
        </w:rPr>
      </w:pPr>
      <w:r w:rsidRPr="006F2B7C">
        <w:rPr>
          <w:color w:val="000000"/>
          <w:sz w:val="24"/>
        </w:rPr>
        <w:t>（七）本所或者公司章程规定的其他担保情形。</w:t>
      </w:r>
    </w:p>
    <w:p w:rsidR="00237D8F" w:rsidRPr="006F2B7C" w:rsidRDefault="00237D8F" w:rsidP="00DB2E65">
      <w:pPr>
        <w:tabs>
          <w:tab w:val="left" w:pos="900"/>
        </w:tabs>
        <w:spacing w:line="460" w:lineRule="exact"/>
        <w:ind w:firstLineChars="200" w:firstLine="480"/>
        <w:rPr>
          <w:color w:val="000000"/>
          <w:sz w:val="24"/>
        </w:rPr>
      </w:pPr>
      <w:r w:rsidRPr="006F2B7C">
        <w:rPr>
          <w:color w:val="000000"/>
          <w:sz w:val="24"/>
        </w:rPr>
        <w:t>董事会审议担保事项时，应</w:t>
      </w:r>
      <w:r w:rsidR="00050BF4" w:rsidRPr="006F2B7C">
        <w:rPr>
          <w:color w:val="000000"/>
          <w:sz w:val="24"/>
        </w:rPr>
        <w:t>当</w:t>
      </w:r>
      <w:r w:rsidRPr="006F2B7C">
        <w:rPr>
          <w:color w:val="000000"/>
          <w:sz w:val="24"/>
        </w:rPr>
        <w:t>经出席董事会会议的三分之二以上董事审议同意。股东大会审议前款第（四）项担保事项时，应</w:t>
      </w:r>
      <w:r w:rsidR="00050BF4" w:rsidRPr="006F2B7C">
        <w:rPr>
          <w:color w:val="000000"/>
          <w:sz w:val="24"/>
        </w:rPr>
        <w:t>当</w:t>
      </w:r>
      <w:r w:rsidRPr="006F2B7C">
        <w:rPr>
          <w:color w:val="000000"/>
          <w:sz w:val="24"/>
        </w:rPr>
        <w:t>经出席会议的股东所持表决权的三分之二以上通过。</w:t>
      </w:r>
    </w:p>
    <w:p w:rsidR="00237D8F" w:rsidRPr="006F2B7C" w:rsidRDefault="00237D8F" w:rsidP="00DB2E65">
      <w:pPr>
        <w:tabs>
          <w:tab w:val="left" w:pos="900"/>
        </w:tabs>
        <w:spacing w:line="460" w:lineRule="exact"/>
        <w:ind w:firstLineChars="200" w:firstLine="480"/>
        <w:rPr>
          <w:color w:val="000000"/>
          <w:sz w:val="24"/>
        </w:rPr>
      </w:pPr>
      <w:r w:rsidRPr="006F2B7C">
        <w:rPr>
          <w:color w:val="000000"/>
          <w:sz w:val="24"/>
        </w:rPr>
        <w:t>股东大会在审议为股东、实际控制人及其关联人提供的担保议案时，该股东或者受该实际控制人支配的股东，不得参与该项表决，该项表决须经出席股东大会的其他股东所持表决权的半数以上通过。</w:t>
      </w:r>
    </w:p>
    <w:p w:rsidR="00237D8F" w:rsidRPr="006F2B7C" w:rsidRDefault="00237D8F" w:rsidP="00DB2E65">
      <w:pPr>
        <w:numPr>
          <w:ilvl w:val="1"/>
          <w:numId w:val="38"/>
        </w:numPr>
        <w:tabs>
          <w:tab w:val="left" w:pos="900"/>
        </w:tabs>
        <w:spacing w:line="460" w:lineRule="exact"/>
        <w:ind w:left="0" w:firstLineChars="200" w:firstLine="480"/>
        <w:rPr>
          <w:b/>
          <w:bCs/>
          <w:color w:val="000000"/>
          <w:kern w:val="28"/>
          <w:sz w:val="24"/>
          <w:u w:val="single"/>
          <w:shd w:val="pct15" w:color="auto" w:fill="FFFFFF"/>
        </w:rPr>
      </w:pPr>
      <w:r w:rsidRPr="006F2B7C">
        <w:rPr>
          <w:color w:val="000000"/>
          <w:sz w:val="24"/>
        </w:rPr>
        <w:t xml:space="preserve">  </w:t>
      </w:r>
      <w:r w:rsidRPr="006F2B7C">
        <w:rPr>
          <w:color w:val="000000"/>
          <w:sz w:val="24"/>
        </w:rPr>
        <w:t>上市公司在十二个月内发生的交易标的相关的同类交易，应当按照累计计算的原则适用</w:t>
      </w:r>
      <w:r w:rsidR="007F364B" w:rsidRPr="006F2B7C">
        <w:rPr>
          <w:color w:val="000000"/>
          <w:sz w:val="24"/>
        </w:rPr>
        <w:t>本规则第</w:t>
      </w:r>
      <w:r w:rsidRPr="006F2B7C">
        <w:rPr>
          <w:color w:val="000000"/>
          <w:sz w:val="24"/>
        </w:rPr>
        <w:t>9.2</w:t>
      </w:r>
      <w:r w:rsidRPr="006F2B7C">
        <w:rPr>
          <w:color w:val="000000"/>
          <w:sz w:val="24"/>
        </w:rPr>
        <w:t>条或者</w:t>
      </w:r>
      <w:r w:rsidR="007F364B" w:rsidRPr="006F2B7C">
        <w:rPr>
          <w:color w:val="000000"/>
          <w:sz w:val="24"/>
        </w:rPr>
        <w:t>第</w:t>
      </w:r>
      <w:r w:rsidRPr="006F2B7C">
        <w:rPr>
          <w:color w:val="000000"/>
          <w:sz w:val="24"/>
        </w:rPr>
        <w:t>9.3</w:t>
      </w:r>
      <w:r w:rsidRPr="006F2B7C">
        <w:rPr>
          <w:color w:val="000000"/>
          <w:sz w:val="24"/>
        </w:rPr>
        <w:t>条规定。</w:t>
      </w:r>
    </w:p>
    <w:p w:rsidR="00237D8F" w:rsidRPr="006F2B7C" w:rsidRDefault="00237D8F" w:rsidP="00DB2E65">
      <w:pPr>
        <w:tabs>
          <w:tab w:val="left" w:pos="30"/>
        </w:tabs>
        <w:spacing w:line="460" w:lineRule="exact"/>
        <w:ind w:firstLineChars="200" w:firstLine="480"/>
        <w:rPr>
          <w:color w:val="000000"/>
          <w:sz w:val="24"/>
        </w:rPr>
      </w:pPr>
      <w:r w:rsidRPr="006F2B7C">
        <w:rPr>
          <w:color w:val="000000"/>
          <w:sz w:val="24"/>
        </w:rPr>
        <w:t>已按照</w:t>
      </w:r>
      <w:r w:rsidRPr="006F2B7C">
        <w:rPr>
          <w:color w:val="000000"/>
          <w:sz w:val="24"/>
        </w:rPr>
        <w:t>9.2</w:t>
      </w:r>
      <w:r w:rsidRPr="006F2B7C">
        <w:rPr>
          <w:color w:val="000000"/>
          <w:sz w:val="24"/>
        </w:rPr>
        <w:t>条或者</w:t>
      </w:r>
      <w:r w:rsidRPr="006F2B7C">
        <w:rPr>
          <w:color w:val="000000"/>
          <w:sz w:val="24"/>
        </w:rPr>
        <w:t>9.3</w:t>
      </w:r>
      <w:r w:rsidRPr="006F2B7C">
        <w:rPr>
          <w:color w:val="000000"/>
          <w:sz w:val="24"/>
        </w:rPr>
        <w:t>条规定履行相关义务的，不再纳入相关的累计计算范围。</w:t>
      </w:r>
    </w:p>
    <w:p w:rsidR="00237D8F" w:rsidRPr="006F2B7C" w:rsidRDefault="00237D8F" w:rsidP="00DB2E65">
      <w:pPr>
        <w:numPr>
          <w:ilvl w:val="1"/>
          <w:numId w:val="38"/>
        </w:numPr>
        <w:tabs>
          <w:tab w:val="left" w:pos="900"/>
        </w:tabs>
        <w:spacing w:line="460" w:lineRule="exact"/>
        <w:ind w:left="0" w:firstLineChars="200" w:firstLine="480"/>
        <w:rPr>
          <w:color w:val="000000"/>
          <w:sz w:val="24"/>
        </w:rPr>
      </w:pPr>
      <w:r w:rsidRPr="006F2B7C">
        <w:rPr>
          <w:color w:val="000000"/>
          <w:sz w:val="24"/>
        </w:rPr>
        <w:t xml:space="preserve">  </w:t>
      </w:r>
      <w:r w:rsidRPr="006F2B7C">
        <w:rPr>
          <w:color w:val="000000"/>
          <w:sz w:val="24"/>
        </w:rPr>
        <w:t>对于已披露的担保事项，上市公司还应当在出现下</w:t>
      </w:r>
      <w:r w:rsidR="001B291F" w:rsidRPr="006F2B7C">
        <w:rPr>
          <w:color w:val="000000"/>
          <w:sz w:val="24"/>
        </w:rPr>
        <w:t>列</w:t>
      </w:r>
      <w:r w:rsidRPr="006F2B7C">
        <w:rPr>
          <w:color w:val="000000"/>
          <w:sz w:val="24"/>
        </w:rPr>
        <w:t>情形之一时及时披露：</w:t>
      </w:r>
    </w:p>
    <w:p w:rsidR="00237D8F" w:rsidRPr="006F2B7C" w:rsidRDefault="00237D8F" w:rsidP="00DB2E65">
      <w:pPr>
        <w:numPr>
          <w:ilvl w:val="0"/>
          <w:numId w:val="41"/>
        </w:numPr>
        <w:tabs>
          <w:tab w:val="left" w:pos="1080"/>
        </w:tabs>
        <w:spacing w:line="460" w:lineRule="exact"/>
        <w:ind w:left="0" w:firstLineChars="200" w:firstLine="472"/>
        <w:rPr>
          <w:color w:val="000000"/>
          <w:spacing w:val="-2"/>
          <w:sz w:val="24"/>
        </w:rPr>
      </w:pPr>
      <w:r w:rsidRPr="006F2B7C">
        <w:rPr>
          <w:color w:val="000000"/>
          <w:spacing w:val="-2"/>
          <w:sz w:val="24"/>
        </w:rPr>
        <w:t>被担保人于债务到期后十五个交易日内未履行还款义务的；</w:t>
      </w:r>
    </w:p>
    <w:p w:rsidR="00237D8F" w:rsidRPr="006F2B7C" w:rsidRDefault="00237D8F" w:rsidP="00DB2E65">
      <w:pPr>
        <w:numPr>
          <w:ilvl w:val="0"/>
          <w:numId w:val="41"/>
        </w:numPr>
        <w:tabs>
          <w:tab w:val="left" w:pos="1080"/>
        </w:tabs>
        <w:spacing w:line="460" w:lineRule="exact"/>
        <w:ind w:left="0" w:firstLineChars="200" w:firstLine="472"/>
        <w:rPr>
          <w:color w:val="000000"/>
          <w:spacing w:val="-2"/>
          <w:sz w:val="24"/>
        </w:rPr>
      </w:pPr>
      <w:r w:rsidRPr="006F2B7C">
        <w:rPr>
          <w:color w:val="000000"/>
          <w:spacing w:val="-2"/>
          <w:sz w:val="24"/>
        </w:rPr>
        <w:t>被担保人出现破产、清算及其他严重影响还款能力情形的。</w:t>
      </w:r>
    </w:p>
    <w:p w:rsidR="00237D8F" w:rsidRPr="006F2B7C" w:rsidRDefault="00237D8F" w:rsidP="00DB2E65">
      <w:pPr>
        <w:numPr>
          <w:ilvl w:val="1"/>
          <w:numId w:val="38"/>
        </w:numPr>
        <w:tabs>
          <w:tab w:val="left" w:pos="900"/>
        </w:tabs>
        <w:spacing w:line="460" w:lineRule="exact"/>
        <w:ind w:left="0" w:firstLineChars="200" w:firstLine="480"/>
        <w:rPr>
          <w:color w:val="000000"/>
          <w:sz w:val="24"/>
        </w:rPr>
      </w:pPr>
      <w:r w:rsidRPr="006F2B7C">
        <w:rPr>
          <w:color w:val="000000"/>
          <w:sz w:val="24"/>
        </w:rPr>
        <w:t xml:space="preserve">  </w:t>
      </w:r>
      <w:r w:rsidRPr="006F2B7C">
        <w:rPr>
          <w:color w:val="000000"/>
          <w:sz w:val="24"/>
        </w:rPr>
        <w:t>上市公司</w:t>
      </w:r>
      <w:r w:rsidRPr="006F2B7C">
        <w:rPr>
          <w:color w:val="000000"/>
          <w:kern w:val="28"/>
          <w:sz w:val="24"/>
        </w:rPr>
        <w:t>披露</w:t>
      </w:r>
      <w:r w:rsidRPr="006F2B7C">
        <w:rPr>
          <w:color w:val="000000"/>
          <w:sz w:val="24"/>
        </w:rPr>
        <w:t>交易事项时，应当向本所提交下列文件：</w:t>
      </w:r>
    </w:p>
    <w:p w:rsidR="00237D8F" w:rsidRPr="006F2B7C" w:rsidRDefault="00237D8F" w:rsidP="00A73672">
      <w:pPr>
        <w:numPr>
          <w:ilvl w:val="0"/>
          <w:numId w:val="42"/>
        </w:numPr>
        <w:tabs>
          <w:tab w:val="left" w:pos="1260"/>
        </w:tabs>
        <w:spacing w:line="460" w:lineRule="exact"/>
        <w:ind w:left="0" w:firstLineChars="200" w:firstLine="480"/>
        <w:rPr>
          <w:color w:val="000000"/>
          <w:sz w:val="24"/>
        </w:rPr>
      </w:pPr>
      <w:r w:rsidRPr="006F2B7C">
        <w:rPr>
          <w:color w:val="000000"/>
          <w:sz w:val="24"/>
        </w:rPr>
        <w:t>公告文稿；</w:t>
      </w:r>
    </w:p>
    <w:p w:rsidR="00237D8F" w:rsidRPr="006F2B7C" w:rsidRDefault="00237D8F" w:rsidP="00A73672">
      <w:pPr>
        <w:numPr>
          <w:ilvl w:val="0"/>
          <w:numId w:val="42"/>
        </w:numPr>
        <w:tabs>
          <w:tab w:val="left" w:pos="1260"/>
        </w:tabs>
        <w:spacing w:line="460" w:lineRule="exact"/>
        <w:ind w:left="0" w:firstLineChars="200" w:firstLine="480"/>
        <w:rPr>
          <w:color w:val="000000"/>
          <w:sz w:val="24"/>
        </w:rPr>
      </w:pPr>
      <w:r w:rsidRPr="006F2B7C">
        <w:rPr>
          <w:color w:val="000000"/>
          <w:sz w:val="24"/>
        </w:rPr>
        <w:t>与交易有关的协议书或者意向书；</w:t>
      </w:r>
    </w:p>
    <w:p w:rsidR="00237D8F" w:rsidRPr="006F2B7C" w:rsidRDefault="00237D8F" w:rsidP="00A73672">
      <w:pPr>
        <w:numPr>
          <w:ilvl w:val="0"/>
          <w:numId w:val="42"/>
        </w:numPr>
        <w:tabs>
          <w:tab w:val="left" w:pos="1260"/>
        </w:tabs>
        <w:spacing w:line="460" w:lineRule="exact"/>
        <w:ind w:left="0" w:firstLineChars="200" w:firstLine="480"/>
        <w:rPr>
          <w:color w:val="000000"/>
          <w:sz w:val="24"/>
        </w:rPr>
      </w:pPr>
      <w:r w:rsidRPr="006F2B7C">
        <w:rPr>
          <w:color w:val="000000"/>
          <w:sz w:val="24"/>
        </w:rPr>
        <w:t>董事会决议、独立董事意见及董事会决议公告文稿（如适用）；</w:t>
      </w:r>
    </w:p>
    <w:p w:rsidR="00237D8F" w:rsidRPr="006F2B7C" w:rsidRDefault="00237D8F" w:rsidP="00A73672">
      <w:pPr>
        <w:numPr>
          <w:ilvl w:val="0"/>
          <w:numId w:val="42"/>
        </w:numPr>
        <w:tabs>
          <w:tab w:val="left" w:pos="1260"/>
        </w:tabs>
        <w:spacing w:line="460" w:lineRule="exact"/>
        <w:ind w:left="0" w:firstLineChars="200" w:firstLine="480"/>
        <w:rPr>
          <w:color w:val="000000"/>
          <w:sz w:val="24"/>
        </w:rPr>
      </w:pPr>
      <w:r w:rsidRPr="006F2B7C">
        <w:rPr>
          <w:color w:val="000000"/>
          <w:sz w:val="24"/>
        </w:rPr>
        <w:t>交易涉及的政府批文（如适用）；</w:t>
      </w:r>
    </w:p>
    <w:p w:rsidR="00237D8F" w:rsidRPr="006F2B7C" w:rsidRDefault="00237D8F" w:rsidP="00A73672">
      <w:pPr>
        <w:numPr>
          <w:ilvl w:val="0"/>
          <w:numId w:val="42"/>
        </w:numPr>
        <w:tabs>
          <w:tab w:val="left" w:pos="1260"/>
        </w:tabs>
        <w:spacing w:line="460" w:lineRule="exact"/>
        <w:ind w:left="0" w:firstLineChars="200" w:firstLine="480"/>
        <w:rPr>
          <w:color w:val="000000"/>
          <w:sz w:val="24"/>
        </w:rPr>
      </w:pPr>
      <w:r w:rsidRPr="006F2B7C">
        <w:rPr>
          <w:color w:val="000000"/>
          <w:sz w:val="24"/>
        </w:rPr>
        <w:t>中介机构出具的专业报告（如适用）；</w:t>
      </w:r>
    </w:p>
    <w:p w:rsidR="00237D8F" w:rsidRPr="006F2B7C" w:rsidRDefault="00237D8F" w:rsidP="00A73672">
      <w:pPr>
        <w:numPr>
          <w:ilvl w:val="0"/>
          <w:numId w:val="42"/>
        </w:numPr>
        <w:tabs>
          <w:tab w:val="left" w:pos="1260"/>
        </w:tabs>
        <w:spacing w:line="460" w:lineRule="exact"/>
        <w:ind w:left="0" w:firstLineChars="200" w:firstLine="480"/>
        <w:rPr>
          <w:color w:val="000000"/>
          <w:sz w:val="24"/>
        </w:rPr>
      </w:pPr>
      <w:r w:rsidRPr="006F2B7C">
        <w:rPr>
          <w:color w:val="000000"/>
          <w:sz w:val="24"/>
        </w:rPr>
        <w:t>本所要求的其他文件。</w:t>
      </w:r>
    </w:p>
    <w:p w:rsidR="00237D8F" w:rsidRPr="006F2B7C" w:rsidRDefault="00237D8F" w:rsidP="00DB2E65">
      <w:pPr>
        <w:numPr>
          <w:ilvl w:val="1"/>
          <w:numId w:val="38"/>
        </w:numPr>
        <w:tabs>
          <w:tab w:val="left" w:pos="900"/>
        </w:tabs>
        <w:spacing w:line="460" w:lineRule="exact"/>
        <w:ind w:left="0" w:firstLineChars="200" w:firstLine="480"/>
        <w:rPr>
          <w:color w:val="000000"/>
          <w:sz w:val="24"/>
        </w:rPr>
      </w:pPr>
      <w:r w:rsidRPr="006F2B7C">
        <w:rPr>
          <w:color w:val="000000"/>
          <w:sz w:val="24"/>
        </w:rPr>
        <w:t xml:space="preserve">  </w:t>
      </w:r>
      <w:r w:rsidRPr="006F2B7C">
        <w:rPr>
          <w:color w:val="000000"/>
          <w:sz w:val="24"/>
        </w:rPr>
        <w:t>上市公司应当根据交易事项的类型，披露下述所有适用其交易的有关内</w:t>
      </w:r>
      <w:r w:rsidRPr="006F2B7C">
        <w:rPr>
          <w:color w:val="000000"/>
          <w:sz w:val="24"/>
        </w:rPr>
        <w:lastRenderedPageBreak/>
        <w:t>容：</w:t>
      </w:r>
    </w:p>
    <w:p w:rsidR="00237D8F" w:rsidRPr="006F2B7C" w:rsidRDefault="00237D8F" w:rsidP="00DB2E65">
      <w:pPr>
        <w:numPr>
          <w:ilvl w:val="0"/>
          <w:numId w:val="43"/>
        </w:numPr>
        <w:tabs>
          <w:tab w:val="clear" w:pos="1395"/>
          <w:tab w:val="left" w:pos="1080"/>
          <w:tab w:val="num" w:pos="1155"/>
        </w:tabs>
        <w:spacing w:line="460" w:lineRule="exact"/>
        <w:ind w:left="0" w:firstLineChars="200" w:firstLine="480"/>
        <w:rPr>
          <w:color w:val="000000"/>
          <w:sz w:val="24"/>
        </w:rPr>
      </w:pPr>
      <w:r w:rsidRPr="006F2B7C">
        <w:rPr>
          <w:color w:val="000000"/>
          <w:sz w:val="24"/>
        </w:rPr>
        <w:t>交易概述和交易各方是否存在关联关系的说明；对于按照累计计算原则达到标准的交易，还应当简要介绍各单项交易情况和累计情况；</w:t>
      </w:r>
    </w:p>
    <w:p w:rsidR="00237D8F" w:rsidRPr="006F2B7C" w:rsidRDefault="00237D8F" w:rsidP="00DB2E65">
      <w:pPr>
        <w:numPr>
          <w:ilvl w:val="0"/>
          <w:numId w:val="43"/>
        </w:numPr>
        <w:tabs>
          <w:tab w:val="clear" w:pos="1395"/>
          <w:tab w:val="left" w:pos="1080"/>
          <w:tab w:val="num" w:pos="1155"/>
        </w:tabs>
        <w:spacing w:line="460" w:lineRule="exact"/>
        <w:ind w:left="0" w:firstLineChars="200" w:firstLine="480"/>
        <w:rPr>
          <w:color w:val="000000"/>
          <w:sz w:val="24"/>
          <w:shd w:val="pct15" w:color="auto" w:fill="FFFFFF"/>
        </w:rPr>
      </w:pPr>
      <w:r w:rsidRPr="006F2B7C">
        <w:rPr>
          <w:color w:val="000000"/>
          <w:sz w:val="24"/>
        </w:rPr>
        <w:t>交易对方的基本情况；</w:t>
      </w:r>
    </w:p>
    <w:p w:rsidR="00237D8F" w:rsidRPr="006F2B7C" w:rsidRDefault="00237D8F" w:rsidP="00DB2E65">
      <w:pPr>
        <w:numPr>
          <w:ilvl w:val="0"/>
          <w:numId w:val="43"/>
        </w:numPr>
        <w:tabs>
          <w:tab w:val="clear" w:pos="1395"/>
          <w:tab w:val="left" w:pos="1080"/>
          <w:tab w:val="num" w:pos="1155"/>
        </w:tabs>
        <w:spacing w:line="460" w:lineRule="exact"/>
        <w:ind w:left="0" w:firstLineChars="200" w:firstLine="480"/>
        <w:rPr>
          <w:color w:val="000000"/>
          <w:sz w:val="24"/>
        </w:rPr>
      </w:pPr>
      <w:r w:rsidRPr="006F2B7C">
        <w:rPr>
          <w:color w:val="000000"/>
          <w:sz w:val="24"/>
        </w:rPr>
        <w:t>交易标的的基本情况，包括标的的名称、账面值、评估值、运营情况、有关资产是否存在抵押、质押或者其他第三人权利、是否存在涉及有关资产的重大争议、诉讼或者仲裁事项、是否存在查封、冻结等司法措施；</w:t>
      </w:r>
    </w:p>
    <w:p w:rsidR="00237D8F" w:rsidRPr="006F2B7C" w:rsidRDefault="00237D8F" w:rsidP="00DB2E65">
      <w:pPr>
        <w:tabs>
          <w:tab w:val="num" w:pos="1440"/>
        </w:tabs>
        <w:spacing w:line="460" w:lineRule="exact"/>
        <w:ind w:firstLineChars="200" w:firstLine="480"/>
        <w:rPr>
          <w:color w:val="000000"/>
          <w:sz w:val="24"/>
        </w:rPr>
      </w:pPr>
      <w:r w:rsidRPr="006F2B7C">
        <w:rPr>
          <w:color w:val="000000"/>
          <w:sz w:val="24"/>
        </w:rPr>
        <w:t>交易标的为股权的，还应当说明该股权对应的公司的基本情况和最近一年又一期经审计的资产总额、负债总额、净资产、营业收入和净利润等财务数据；</w:t>
      </w:r>
    </w:p>
    <w:p w:rsidR="00237D8F" w:rsidRPr="006F2B7C" w:rsidRDefault="00237D8F" w:rsidP="00DB2E65">
      <w:pPr>
        <w:spacing w:line="460" w:lineRule="exact"/>
        <w:ind w:firstLineChars="200" w:firstLine="480"/>
        <w:rPr>
          <w:color w:val="000000"/>
          <w:sz w:val="24"/>
          <w:shd w:val="pct15" w:color="auto" w:fill="FFFFFF"/>
        </w:rPr>
      </w:pPr>
      <w:r w:rsidRPr="006F2B7C">
        <w:rPr>
          <w:color w:val="000000"/>
          <w:kern w:val="28"/>
          <w:sz w:val="24"/>
        </w:rPr>
        <w:t>出售控股子公司股权导致上市公司合并报表范围变更的，还应当说明上市公司是否存在为该子公司提供担保、委托该子公司理财，以及该子公司占用上市公司资金等方面的情况；如存在，应当披露前述事项涉及的金额、对上市公司的影响和解决措施；</w:t>
      </w:r>
    </w:p>
    <w:p w:rsidR="00237D8F" w:rsidRPr="006F2B7C" w:rsidRDefault="00237D8F" w:rsidP="00DB2E65">
      <w:pPr>
        <w:numPr>
          <w:ilvl w:val="0"/>
          <w:numId w:val="43"/>
        </w:numPr>
        <w:tabs>
          <w:tab w:val="left" w:pos="1080"/>
        </w:tabs>
        <w:spacing w:line="460" w:lineRule="exact"/>
        <w:ind w:left="0" w:firstLineChars="200" w:firstLine="480"/>
        <w:rPr>
          <w:color w:val="000000"/>
          <w:sz w:val="24"/>
        </w:rPr>
      </w:pPr>
      <w:r w:rsidRPr="006F2B7C">
        <w:rPr>
          <w:color w:val="000000"/>
          <w:sz w:val="24"/>
        </w:rPr>
        <w:t>交易协议的主要内容，包括</w:t>
      </w:r>
      <w:r w:rsidRPr="006F2B7C">
        <w:rPr>
          <w:color w:val="000000"/>
          <w:kern w:val="28"/>
          <w:sz w:val="24"/>
        </w:rPr>
        <w:t>成交金额、支付方式（如现金、股权、资产置换等）</w:t>
      </w:r>
      <w:r w:rsidRPr="006F2B7C">
        <w:rPr>
          <w:color w:val="000000"/>
          <w:sz w:val="24"/>
        </w:rPr>
        <w:t>、支付期限或者分期付款的安排、协议的生效条件、生效时间以及有效期限等；交易协议有任何形式的附加或者保留条款，应当予以特别说明；</w:t>
      </w:r>
    </w:p>
    <w:p w:rsidR="00237D8F" w:rsidRPr="006F2B7C" w:rsidRDefault="00237D8F" w:rsidP="00DB2E65">
      <w:pPr>
        <w:tabs>
          <w:tab w:val="left" w:pos="1080"/>
        </w:tabs>
        <w:spacing w:line="460" w:lineRule="exact"/>
        <w:ind w:firstLineChars="200" w:firstLine="480"/>
        <w:rPr>
          <w:color w:val="000000"/>
          <w:sz w:val="24"/>
        </w:rPr>
      </w:pPr>
      <w:r w:rsidRPr="006F2B7C">
        <w:rPr>
          <w:color w:val="000000"/>
          <w:sz w:val="24"/>
        </w:rPr>
        <w:t>交易</w:t>
      </w:r>
      <w:r w:rsidR="007C2E18" w:rsidRPr="006F2B7C">
        <w:rPr>
          <w:color w:val="000000"/>
          <w:sz w:val="24"/>
        </w:rPr>
        <w:t>须</w:t>
      </w:r>
      <w:r w:rsidRPr="006F2B7C">
        <w:rPr>
          <w:color w:val="000000"/>
          <w:sz w:val="24"/>
        </w:rPr>
        <w:t>经股东大会或者有权部门批准的，还应当说明需履行的合法程序及其进展情况；</w:t>
      </w:r>
    </w:p>
    <w:p w:rsidR="00237D8F" w:rsidRPr="006F2B7C" w:rsidRDefault="00237D8F" w:rsidP="00A73672">
      <w:pPr>
        <w:numPr>
          <w:ilvl w:val="0"/>
          <w:numId w:val="43"/>
        </w:numPr>
        <w:tabs>
          <w:tab w:val="left" w:pos="1260"/>
        </w:tabs>
        <w:spacing w:line="460" w:lineRule="exact"/>
        <w:ind w:left="0" w:firstLineChars="200" w:firstLine="480"/>
        <w:rPr>
          <w:color w:val="000000"/>
          <w:sz w:val="24"/>
        </w:rPr>
      </w:pPr>
      <w:r w:rsidRPr="006F2B7C">
        <w:rPr>
          <w:color w:val="000000"/>
          <w:sz w:val="24"/>
        </w:rPr>
        <w:t>交易定价依据、支出款项的资金来源；</w:t>
      </w:r>
    </w:p>
    <w:p w:rsidR="00237D8F" w:rsidRPr="006F2B7C" w:rsidRDefault="00237D8F" w:rsidP="00A73672">
      <w:pPr>
        <w:numPr>
          <w:ilvl w:val="0"/>
          <w:numId w:val="43"/>
        </w:numPr>
        <w:tabs>
          <w:tab w:val="left" w:pos="1260"/>
        </w:tabs>
        <w:spacing w:line="460" w:lineRule="exact"/>
        <w:ind w:left="0" w:firstLineChars="200" w:firstLine="480"/>
        <w:rPr>
          <w:color w:val="000000"/>
          <w:sz w:val="24"/>
        </w:rPr>
      </w:pPr>
      <w:r w:rsidRPr="006F2B7C">
        <w:rPr>
          <w:color w:val="000000"/>
          <w:sz w:val="24"/>
        </w:rPr>
        <w:t>交易标的的交付状态、交付和过户时间；</w:t>
      </w:r>
    </w:p>
    <w:p w:rsidR="00237D8F" w:rsidRPr="006F2B7C" w:rsidRDefault="00237D8F" w:rsidP="00A73672">
      <w:pPr>
        <w:numPr>
          <w:ilvl w:val="0"/>
          <w:numId w:val="43"/>
        </w:numPr>
        <w:tabs>
          <w:tab w:val="left" w:pos="1260"/>
        </w:tabs>
        <w:spacing w:line="460" w:lineRule="exact"/>
        <w:ind w:left="0" w:firstLineChars="200" w:firstLine="480"/>
        <w:rPr>
          <w:color w:val="000000"/>
          <w:sz w:val="24"/>
        </w:rPr>
      </w:pPr>
      <w:r w:rsidRPr="006F2B7C">
        <w:rPr>
          <w:color w:val="000000"/>
          <w:sz w:val="24"/>
        </w:rPr>
        <w:t>公司预计从交易中获得的利益（包括潜在利益），以及交易对公司</w:t>
      </w:r>
      <w:r w:rsidRPr="006F2B7C">
        <w:rPr>
          <w:color w:val="000000"/>
          <w:kern w:val="28"/>
          <w:sz w:val="24"/>
        </w:rPr>
        <w:t>本期和未来财务状况和经营成果的影响</w:t>
      </w:r>
      <w:r w:rsidRPr="006F2B7C">
        <w:rPr>
          <w:color w:val="000000"/>
          <w:sz w:val="24"/>
        </w:rPr>
        <w:t>；</w:t>
      </w:r>
    </w:p>
    <w:p w:rsidR="00237D8F" w:rsidRPr="006F2B7C" w:rsidRDefault="00237D8F" w:rsidP="00A73672">
      <w:pPr>
        <w:numPr>
          <w:ilvl w:val="0"/>
          <w:numId w:val="43"/>
        </w:numPr>
        <w:tabs>
          <w:tab w:val="left" w:pos="1260"/>
        </w:tabs>
        <w:spacing w:line="460" w:lineRule="exact"/>
        <w:ind w:left="0" w:firstLineChars="200" w:firstLine="480"/>
        <w:rPr>
          <w:color w:val="000000"/>
          <w:sz w:val="24"/>
        </w:rPr>
      </w:pPr>
      <w:r w:rsidRPr="006F2B7C">
        <w:rPr>
          <w:color w:val="000000"/>
          <w:sz w:val="24"/>
        </w:rPr>
        <w:t>关于交易对方履约能力的分析；</w:t>
      </w:r>
    </w:p>
    <w:p w:rsidR="00237D8F" w:rsidRPr="006F2B7C" w:rsidRDefault="00237D8F" w:rsidP="00A73672">
      <w:pPr>
        <w:numPr>
          <w:ilvl w:val="0"/>
          <w:numId w:val="43"/>
        </w:numPr>
        <w:tabs>
          <w:tab w:val="left" w:pos="1260"/>
        </w:tabs>
        <w:spacing w:line="460" w:lineRule="exact"/>
        <w:ind w:left="0" w:firstLineChars="200" w:firstLine="480"/>
        <w:rPr>
          <w:color w:val="000000"/>
          <w:sz w:val="24"/>
        </w:rPr>
      </w:pPr>
      <w:r w:rsidRPr="006F2B7C">
        <w:rPr>
          <w:color w:val="000000"/>
          <w:sz w:val="24"/>
        </w:rPr>
        <w:t>交易涉及的人员安置、土地租赁、债务重组等情况；</w:t>
      </w:r>
    </w:p>
    <w:p w:rsidR="00237D8F" w:rsidRPr="006F2B7C" w:rsidRDefault="00237D8F" w:rsidP="00A73672">
      <w:pPr>
        <w:numPr>
          <w:ilvl w:val="0"/>
          <w:numId w:val="43"/>
        </w:numPr>
        <w:tabs>
          <w:tab w:val="left" w:pos="1260"/>
        </w:tabs>
        <w:spacing w:line="460" w:lineRule="exact"/>
        <w:ind w:left="0" w:firstLineChars="200" w:firstLine="480"/>
        <w:rPr>
          <w:color w:val="000000"/>
          <w:sz w:val="24"/>
        </w:rPr>
      </w:pPr>
      <w:r w:rsidRPr="006F2B7C">
        <w:rPr>
          <w:color w:val="000000"/>
          <w:sz w:val="24"/>
        </w:rPr>
        <w:t>关于交易完成后可能产生关联交易情况的说明；</w:t>
      </w:r>
    </w:p>
    <w:p w:rsidR="00237D8F" w:rsidRPr="006F2B7C" w:rsidRDefault="00237D8F" w:rsidP="00A73672">
      <w:pPr>
        <w:numPr>
          <w:ilvl w:val="0"/>
          <w:numId w:val="43"/>
        </w:numPr>
        <w:tabs>
          <w:tab w:val="clear" w:pos="1395"/>
          <w:tab w:val="left" w:pos="1080"/>
          <w:tab w:val="num" w:pos="1470"/>
        </w:tabs>
        <w:spacing w:line="460" w:lineRule="exact"/>
        <w:ind w:left="0" w:firstLineChars="200" w:firstLine="480"/>
        <w:rPr>
          <w:color w:val="000000"/>
          <w:sz w:val="24"/>
        </w:rPr>
      </w:pPr>
      <w:r w:rsidRPr="006F2B7C">
        <w:rPr>
          <w:color w:val="000000"/>
          <w:sz w:val="24"/>
        </w:rPr>
        <w:t>关于交易完成后可能产生同业竞争及相关应对措施的说明；</w:t>
      </w:r>
      <w:r w:rsidRPr="006F2B7C">
        <w:rPr>
          <w:color w:val="000000"/>
          <w:sz w:val="24"/>
        </w:rPr>
        <w:t xml:space="preserve"> </w:t>
      </w:r>
    </w:p>
    <w:p w:rsidR="00237D8F" w:rsidRPr="006F2B7C" w:rsidRDefault="00237D8F" w:rsidP="00A73672">
      <w:pPr>
        <w:numPr>
          <w:ilvl w:val="0"/>
          <w:numId w:val="43"/>
        </w:numPr>
        <w:tabs>
          <w:tab w:val="clear" w:pos="1395"/>
          <w:tab w:val="left" w:pos="1080"/>
          <w:tab w:val="num" w:pos="1470"/>
        </w:tabs>
        <w:spacing w:line="460" w:lineRule="exact"/>
        <w:ind w:left="0" w:firstLineChars="200" w:firstLine="480"/>
        <w:rPr>
          <w:color w:val="000000"/>
          <w:sz w:val="24"/>
        </w:rPr>
      </w:pPr>
      <w:r w:rsidRPr="006F2B7C">
        <w:rPr>
          <w:color w:val="000000"/>
          <w:sz w:val="24"/>
        </w:rPr>
        <w:t>中介机构及其意见；</w:t>
      </w:r>
    </w:p>
    <w:p w:rsidR="00237D8F" w:rsidRPr="006F2B7C" w:rsidRDefault="00237D8F" w:rsidP="00A73672">
      <w:pPr>
        <w:numPr>
          <w:ilvl w:val="0"/>
          <w:numId w:val="43"/>
        </w:numPr>
        <w:tabs>
          <w:tab w:val="clear" w:pos="1395"/>
          <w:tab w:val="left" w:pos="1080"/>
          <w:tab w:val="num" w:pos="1470"/>
        </w:tabs>
        <w:spacing w:line="460" w:lineRule="exact"/>
        <w:ind w:left="0" w:firstLineChars="200" w:firstLine="480"/>
        <w:rPr>
          <w:color w:val="000000"/>
          <w:kern w:val="28"/>
          <w:sz w:val="24"/>
        </w:rPr>
      </w:pPr>
      <w:r w:rsidRPr="006F2B7C">
        <w:rPr>
          <w:color w:val="000000"/>
          <w:sz w:val="24"/>
        </w:rPr>
        <w:lastRenderedPageBreak/>
        <w:t>本所要求的有助于说明交易实质的其他内容。</w:t>
      </w:r>
    </w:p>
    <w:p w:rsidR="00237D8F" w:rsidRPr="006F2B7C" w:rsidRDefault="00237D8F" w:rsidP="00DB2E65">
      <w:pPr>
        <w:numPr>
          <w:ilvl w:val="1"/>
          <w:numId w:val="38"/>
        </w:numPr>
        <w:tabs>
          <w:tab w:val="left" w:pos="900"/>
        </w:tabs>
        <w:spacing w:line="460" w:lineRule="exact"/>
        <w:ind w:left="0" w:firstLineChars="200" w:firstLine="480"/>
        <w:rPr>
          <w:color w:val="000000"/>
          <w:kern w:val="28"/>
          <w:sz w:val="24"/>
        </w:rPr>
      </w:pPr>
      <w:r w:rsidRPr="006F2B7C">
        <w:rPr>
          <w:color w:val="000000"/>
          <w:kern w:val="28"/>
          <w:sz w:val="24"/>
        </w:rPr>
        <w:t xml:space="preserve">  </w:t>
      </w:r>
      <w:r w:rsidRPr="006F2B7C">
        <w:rPr>
          <w:color w:val="000000"/>
          <w:kern w:val="28"/>
          <w:sz w:val="24"/>
        </w:rPr>
        <w:t>上市公司披露提供担保事项，除适用</w:t>
      </w:r>
      <w:r w:rsidR="007F364B" w:rsidRPr="006F2B7C">
        <w:rPr>
          <w:color w:val="000000"/>
          <w:kern w:val="28"/>
          <w:sz w:val="24"/>
        </w:rPr>
        <w:t>本规则第</w:t>
      </w:r>
      <w:r w:rsidRPr="006F2B7C">
        <w:rPr>
          <w:color w:val="000000"/>
          <w:kern w:val="28"/>
          <w:sz w:val="24"/>
        </w:rPr>
        <w:t>9.15</w:t>
      </w:r>
      <w:r w:rsidRPr="006F2B7C">
        <w:rPr>
          <w:color w:val="000000"/>
          <w:kern w:val="28"/>
          <w:sz w:val="24"/>
        </w:rPr>
        <w:t>条的规定外，还应当披露截</w:t>
      </w:r>
      <w:r w:rsidR="00DE02A2" w:rsidRPr="006F2B7C">
        <w:rPr>
          <w:color w:val="000000"/>
          <w:kern w:val="28"/>
          <w:sz w:val="24"/>
        </w:rPr>
        <w:t>至</w:t>
      </w:r>
      <w:r w:rsidRPr="006F2B7C">
        <w:rPr>
          <w:color w:val="000000"/>
          <w:kern w:val="28"/>
          <w:sz w:val="24"/>
        </w:rPr>
        <w:t>公告日上市公司及其控股子公司对外担保总额、上市公司对控股子公司提供担保的总额、上述数额分别占上市公司最近一期经审计净资产的比例。</w:t>
      </w:r>
    </w:p>
    <w:p w:rsidR="00237D8F" w:rsidRPr="006F2B7C" w:rsidRDefault="00237D8F" w:rsidP="00DB2E65">
      <w:pPr>
        <w:numPr>
          <w:ilvl w:val="1"/>
          <w:numId w:val="38"/>
        </w:numPr>
        <w:tabs>
          <w:tab w:val="left" w:pos="900"/>
        </w:tabs>
        <w:spacing w:line="460" w:lineRule="exact"/>
        <w:ind w:left="0" w:firstLineChars="200" w:firstLine="480"/>
        <w:rPr>
          <w:color w:val="000000"/>
          <w:kern w:val="28"/>
          <w:sz w:val="24"/>
        </w:rPr>
      </w:pPr>
      <w:r w:rsidRPr="006F2B7C">
        <w:rPr>
          <w:color w:val="000000"/>
          <w:sz w:val="24"/>
        </w:rPr>
        <w:t xml:space="preserve">  </w:t>
      </w:r>
      <w:r w:rsidRPr="006F2B7C">
        <w:rPr>
          <w:color w:val="000000"/>
          <w:sz w:val="24"/>
        </w:rPr>
        <w:t>上市公司与其</w:t>
      </w:r>
      <w:r w:rsidRPr="006F2B7C">
        <w:rPr>
          <w:color w:val="000000"/>
          <w:kern w:val="28"/>
          <w:sz w:val="24"/>
        </w:rPr>
        <w:t>合并</w:t>
      </w:r>
      <w:r w:rsidR="00372F51" w:rsidRPr="006F2B7C">
        <w:rPr>
          <w:color w:val="000000"/>
          <w:kern w:val="28"/>
          <w:sz w:val="24"/>
        </w:rPr>
        <w:t>报表</w:t>
      </w:r>
      <w:r w:rsidRPr="006F2B7C">
        <w:rPr>
          <w:color w:val="000000"/>
          <w:kern w:val="28"/>
          <w:sz w:val="24"/>
        </w:rPr>
        <w:t>范围内的</w:t>
      </w:r>
      <w:r w:rsidRPr="006F2B7C">
        <w:rPr>
          <w:color w:val="000000"/>
          <w:sz w:val="24"/>
        </w:rPr>
        <w:t>控股子公司发生的或者上述控股子公司之间发生的交易，除中国证监会或者本所另有规定外，免于按照本章规定披露和履行相应程序。</w:t>
      </w:r>
    </w:p>
    <w:p w:rsidR="00237D8F" w:rsidRPr="006F2B7C" w:rsidRDefault="00237D8F" w:rsidP="00DB2E65">
      <w:pPr>
        <w:tabs>
          <w:tab w:val="left" w:pos="900"/>
        </w:tabs>
        <w:spacing w:line="460" w:lineRule="exact"/>
        <w:ind w:firstLineChars="200" w:firstLine="480"/>
        <w:rPr>
          <w:color w:val="000000"/>
          <w:kern w:val="28"/>
          <w:sz w:val="24"/>
        </w:rPr>
      </w:pPr>
    </w:p>
    <w:p w:rsidR="00237D8F" w:rsidRPr="006F2B7C" w:rsidRDefault="008A01D0" w:rsidP="00AD26CF">
      <w:pPr>
        <w:pStyle w:val="1"/>
        <w:tabs>
          <w:tab w:val="num" w:pos="1125"/>
        </w:tabs>
        <w:spacing w:before="0" w:after="0" w:line="460" w:lineRule="exact"/>
        <w:jc w:val="center"/>
        <w:rPr>
          <w:bCs w:val="0"/>
          <w:iCs/>
          <w:color w:val="000000"/>
          <w:sz w:val="28"/>
          <w:szCs w:val="28"/>
        </w:rPr>
      </w:pPr>
      <w:bookmarkStart w:id="42" w:name="_Toc501628701"/>
      <w:r w:rsidRPr="006F2B7C">
        <w:rPr>
          <w:bCs w:val="0"/>
          <w:iCs/>
          <w:color w:val="000000"/>
          <w:sz w:val="28"/>
          <w:szCs w:val="28"/>
        </w:rPr>
        <w:t>第十章</w:t>
      </w:r>
      <w:r w:rsidR="00237D8F" w:rsidRPr="006F2B7C">
        <w:rPr>
          <w:bCs w:val="0"/>
          <w:iCs/>
          <w:color w:val="000000"/>
          <w:sz w:val="28"/>
          <w:szCs w:val="28"/>
        </w:rPr>
        <w:t xml:space="preserve">  </w:t>
      </w:r>
      <w:bookmarkStart w:id="43" w:name="_Toc55793064"/>
      <w:r w:rsidR="00237D8F" w:rsidRPr="006F2B7C">
        <w:rPr>
          <w:bCs w:val="0"/>
          <w:iCs/>
          <w:color w:val="000000"/>
          <w:sz w:val="28"/>
          <w:szCs w:val="28"/>
        </w:rPr>
        <w:t>关联交易</w:t>
      </w:r>
      <w:bookmarkEnd w:id="42"/>
      <w:bookmarkEnd w:id="43"/>
    </w:p>
    <w:p w:rsidR="00237D8F" w:rsidRPr="006F2B7C" w:rsidRDefault="008A01D0">
      <w:pPr>
        <w:pStyle w:val="2"/>
        <w:ind w:firstLineChars="1300" w:firstLine="3132"/>
        <w:rPr>
          <w:rFonts w:ascii="Times New Roman" w:hAnsi="Times New Roman"/>
          <w:bCs/>
          <w:iCs/>
          <w:color w:val="000000"/>
          <w:sz w:val="24"/>
        </w:rPr>
      </w:pPr>
      <w:bookmarkStart w:id="44" w:name="_Toc55793065"/>
      <w:bookmarkStart w:id="45" w:name="_Toc501628702"/>
      <w:r w:rsidRPr="006F2B7C">
        <w:rPr>
          <w:rFonts w:ascii="Times New Roman" w:hAnsi="Times New Roman"/>
          <w:bCs/>
          <w:iCs/>
          <w:color w:val="000000"/>
          <w:sz w:val="24"/>
        </w:rPr>
        <w:t>第一节</w:t>
      </w:r>
      <w:r w:rsidR="00237D8F" w:rsidRPr="006F2B7C">
        <w:rPr>
          <w:rFonts w:ascii="Times New Roman" w:hAnsi="Times New Roman"/>
          <w:bCs/>
          <w:iCs/>
          <w:color w:val="000000"/>
          <w:sz w:val="24"/>
        </w:rPr>
        <w:t xml:space="preserve">  </w:t>
      </w:r>
      <w:r w:rsidR="00237D8F" w:rsidRPr="006F2B7C">
        <w:rPr>
          <w:rFonts w:ascii="Times New Roman" w:hAnsi="Times New Roman"/>
          <w:bCs/>
          <w:iCs/>
          <w:color w:val="000000"/>
          <w:sz w:val="24"/>
        </w:rPr>
        <w:t>关联交易及关联人</w:t>
      </w:r>
      <w:bookmarkEnd w:id="44"/>
      <w:bookmarkEnd w:id="45"/>
    </w:p>
    <w:p w:rsidR="00237D8F" w:rsidRPr="006F2B7C" w:rsidRDefault="00237D8F" w:rsidP="005742E4">
      <w:pPr>
        <w:numPr>
          <w:ilvl w:val="2"/>
          <w:numId w:val="44"/>
        </w:numPr>
        <w:spacing w:line="460" w:lineRule="exact"/>
        <w:ind w:left="0" w:firstLineChars="200" w:firstLine="480"/>
        <w:rPr>
          <w:color w:val="000000"/>
          <w:kern w:val="28"/>
          <w:sz w:val="24"/>
        </w:rPr>
      </w:pPr>
      <w:r w:rsidRPr="006F2B7C">
        <w:rPr>
          <w:color w:val="000000"/>
          <w:kern w:val="28"/>
          <w:sz w:val="24"/>
        </w:rPr>
        <w:t>上市公司的关联交易，是指上市公司或者其控股子公司与上市公司关联人之间发生的转移资源或者义务的事项，包括：</w:t>
      </w:r>
    </w:p>
    <w:p w:rsidR="00237D8F" w:rsidRPr="006F2B7C" w:rsidRDefault="00237D8F" w:rsidP="005742E4">
      <w:pPr>
        <w:numPr>
          <w:ilvl w:val="0"/>
          <w:numId w:val="45"/>
        </w:numPr>
        <w:tabs>
          <w:tab w:val="clear" w:pos="1605"/>
          <w:tab w:val="left" w:pos="1080"/>
          <w:tab w:val="num" w:pos="1260"/>
        </w:tabs>
        <w:spacing w:line="460" w:lineRule="exact"/>
        <w:ind w:left="0" w:firstLineChars="200" w:firstLine="480"/>
        <w:rPr>
          <w:color w:val="000000"/>
          <w:kern w:val="28"/>
          <w:sz w:val="24"/>
        </w:rPr>
      </w:pPr>
      <w:r w:rsidRPr="006F2B7C">
        <w:rPr>
          <w:color w:val="000000"/>
          <w:kern w:val="28"/>
          <w:sz w:val="24"/>
        </w:rPr>
        <w:t>本规则</w:t>
      </w:r>
      <w:r w:rsidR="007F364B" w:rsidRPr="006F2B7C">
        <w:rPr>
          <w:color w:val="000000"/>
          <w:kern w:val="28"/>
          <w:sz w:val="24"/>
        </w:rPr>
        <w:t>第</w:t>
      </w:r>
      <w:r w:rsidRPr="006F2B7C">
        <w:rPr>
          <w:color w:val="000000"/>
          <w:kern w:val="28"/>
          <w:sz w:val="24"/>
        </w:rPr>
        <w:t>9.1</w:t>
      </w:r>
      <w:r w:rsidRPr="006F2B7C">
        <w:rPr>
          <w:color w:val="000000"/>
          <w:kern w:val="28"/>
          <w:sz w:val="24"/>
        </w:rPr>
        <w:t>条规定的交易事项；</w:t>
      </w:r>
    </w:p>
    <w:p w:rsidR="00237D8F" w:rsidRPr="006F2B7C" w:rsidRDefault="00237D8F" w:rsidP="005742E4">
      <w:pPr>
        <w:numPr>
          <w:ilvl w:val="0"/>
          <w:numId w:val="45"/>
        </w:numPr>
        <w:tabs>
          <w:tab w:val="clear" w:pos="1605"/>
          <w:tab w:val="left" w:pos="1080"/>
          <w:tab w:val="num" w:pos="1260"/>
        </w:tabs>
        <w:spacing w:line="460" w:lineRule="exact"/>
        <w:ind w:left="0" w:firstLineChars="200" w:firstLine="480"/>
        <w:rPr>
          <w:color w:val="000000"/>
          <w:kern w:val="28"/>
          <w:sz w:val="24"/>
        </w:rPr>
      </w:pPr>
      <w:r w:rsidRPr="006F2B7C">
        <w:rPr>
          <w:color w:val="000000"/>
          <w:kern w:val="28"/>
          <w:sz w:val="24"/>
        </w:rPr>
        <w:t>购买原材料、燃料、动力；</w:t>
      </w:r>
    </w:p>
    <w:p w:rsidR="00237D8F" w:rsidRPr="006F2B7C" w:rsidRDefault="00237D8F" w:rsidP="005742E4">
      <w:pPr>
        <w:numPr>
          <w:ilvl w:val="0"/>
          <w:numId w:val="45"/>
        </w:numPr>
        <w:tabs>
          <w:tab w:val="clear" w:pos="1605"/>
          <w:tab w:val="left" w:pos="1080"/>
          <w:tab w:val="num" w:pos="1260"/>
        </w:tabs>
        <w:spacing w:line="460" w:lineRule="exact"/>
        <w:ind w:left="0" w:firstLineChars="200" w:firstLine="480"/>
        <w:rPr>
          <w:color w:val="000000"/>
          <w:kern w:val="28"/>
          <w:sz w:val="24"/>
        </w:rPr>
      </w:pPr>
      <w:r w:rsidRPr="006F2B7C">
        <w:rPr>
          <w:color w:val="000000"/>
          <w:kern w:val="28"/>
          <w:sz w:val="24"/>
        </w:rPr>
        <w:t>销售产品、商品；</w:t>
      </w:r>
    </w:p>
    <w:p w:rsidR="00237D8F" w:rsidRPr="006F2B7C" w:rsidRDefault="00237D8F" w:rsidP="005742E4">
      <w:pPr>
        <w:numPr>
          <w:ilvl w:val="0"/>
          <w:numId w:val="45"/>
        </w:numPr>
        <w:tabs>
          <w:tab w:val="clear" w:pos="1605"/>
          <w:tab w:val="left" w:pos="1080"/>
          <w:tab w:val="num" w:pos="1260"/>
        </w:tabs>
        <w:spacing w:line="460" w:lineRule="exact"/>
        <w:ind w:left="0" w:firstLineChars="200" w:firstLine="480"/>
        <w:rPr>
          <w:color w:val="000000"/>
          <w:kern w:val="28"/>
          <w:sz w:val="24"/>
        </w:rPr>
      </w:pPr>
      <w:r w:rsidRPr="006F2B7C">
        <w:rPr>
          <w:color w:val="000000"/>
          <w:kern w:val="28"/>
          <w:sz w:val="24"/>
        </w:rPr>
        <w:t>提供或者接受劳务；</w:t>
      </w:r>
    </w:p>
    <w:p w:rsidR="00237D8F" w:rsidRPr="006F2B7C" w:rsidRDefault="00237D8F" w:rsidP="005742E4">
      <w:pPr>
        <w:numPr>
          <w:ilvl w:val="0"/>
          <w:numId w:val="45"/>
        </w:numPr>
        <w:tabs>
          <w:tab w:val="clear" w:pos="1605"/>
          <w:tab w:val="left" w:pos="1080"/>
          <w:tab w:val="num" w:pos="1260"/>
        </w:tabs>
        <w:spacing w:line="460" w:lineRule="exact"/>
        <w:ind w:left="0" w:firstLineChars="200" w:firstLine="480"/>
        <w:rPr>
          <w:color w:val="000000"/>
          <w:kern w:val="28"/>
          <w:sz w:val="24"/>
        </w:rPr>
      </w:pPr>
      <w:r w:rsidRPr="006F2B7C">
        <w:rPr>
          <w:color w:val="000000"/>
          <w:kern w:val="28"/>
          <w:sz w:val="24"/>
        </w:rPr>
        <w:t>委托或者受托销售；</w:t>
      </w:r>
    </w:p>
    <w:p w:rsidR="00237D8F" w:rsidRPr="006F2B7C" w:rsidRDefault="00237D8F" w:rsidP="005742E4">
      <w:pPr>
        <w:numPr>
          <w:ilvl w:val="0"/>
          <w:numId w:val="45"/>
        </w:numPr>
        <w:tabs>
          <w:tab w:val="clear" w:pos="1605"/>
          <w:tab w:val="left" w:pos="1080"/>
          <w:tab w:val="num" w:pos="1260"/>
        </w:tabs>
        <w:spacing w:line="460" w:lineRule="exact"/>
        <w:ind w:left="0" w:firstLineChars="200" w:firstLine="480"/>
        <w:rPr>
          <w:color w:val="000000"/>
          <w:kern w:val="28"/>
          <w:sz w:val="24"/>
        </w:rPr>
      </w:pPr>
      <w:r w:rsidRPr="006F2B7C">
        <w:rPr>
          <w:color w:val="000000"/>
          <w:kern w:val="28"/>
          <w:sz w:val="24"/>
        </w:rPr>
        <w:t>关联双方共同投资；</w:t>
      </w:r>
    </w:p>
    <w:p w:rsidR="00237D8F" w:rsidRPr="006F2B7C" w:rsidRDefault="00237D8F" w:rsidP="005742E4">
      <w:pPr>
        <w:numPr>
          <w:ilvl w:val="0"/>
          <w:numId w:val="45"/>
        </w:numPr>
        <w:tabs>
          <w:tab w:val="clear" w:pos="1605"/>
          <w:tab w:val="left" w:pos="1080"/>
          <w:tab w:val="num" w:pos="1260"/>
        </w:tabs>
        <w:spacing w:line="460" w:lineRule="exact"/>
        <w:ind w:left="0" w:firstLineChars="200" w:firstLine="480"/>
        <w:rPr>
          <w:color w:val="000000"/>
          <w:kern w:val="28"/>
          <w:sz w:val="24"/>
        </w:rPr>
      </w:pPr>
      <w:r w:rsidRPr="006F2B7C">
        <w:rPr>
          <w:color w:val="000000"/>
          <w:kern w:val="28"/>
          <w:sz w:val="24"/>
        </w:rPr>
        <w:t>其他通过约定可能造成资源或者义务转移的事项。</w:t>
      </w:r>
    </w:p>
    <w:p w:rsidR="00237D8F" w:rsidRPr="006F2B7C" w:rsidRDefault="00237D8F" w:rsidP="005742E4">
      <w:pPr>
        <w:numPr>
          <w:ilvl w:val="2"/>
          <w:numId w:val="44"/>
        </w:numPr>
        <w:spacing w:line="460" w:lineRule="exact"/>
        <w:ind w:left="0" w:firstLineChars="200" w:firstLine="480"/>
        <w:rPr>
          <w:color w:val="000000"/>
          <w:kern w:val="28"/>
          <w:sz w:val="24"/>
        </w:rPr>
      </w:pPr>
      <w:r w:rsidRPr="006F2B7C">
        <w:rPr>
          <w:color w:val="000000"/>
          <w:kern w:val="28"/>
          <w:sz w:val="24"/>
        </w:rPr>
        <w:t>上市公司的关联人包括关联法人和关联自然人。</w:t>
      </w:r>
    </w:p>
    <w:p w:rsidR="00237D8F" w:rsidRPr="006F2B7C" w:rsidRDefault="00237D8F" w:rsidP="005742E4">
      <w:pPr>
        <w:numPr>
          <w:ilvl w:val="2"/>
          <w:numId w:val="44"/>
        </w:numPr>
        <w:spacing w:line="460" w:lineRule="exact"/>
        <w:ind w:left="0" w:firstLineChars="200" w:firstLine="480"/>
        <w:rPr>
          <w:color w:val="000000"/>
          <w:kern w:val="28"/>
          <w:sz w:val="24"/>
        </w:rPr>
      </w:pPr>
      <w:r w:rsidRPr="006F2B7C">
        <w:rPr>
          <w:color w:val="000000"/>
          <w:kern w:val="28"/>
          <w:sz w:val="24"/>
        </w:rPr>
        <w:t>具有下列情形之一的法人或者其他组织，为上市公司的关联法人：</w:t>
      </w:r>
    </w:p>
    <w:p w:rsidR="00237D8F" w:rsidRPr="006F2B7C" w:rsidRDefault="00237D8F" w:rsidP="005742E4">
      <w:pPr>
        <w:numPr>
          <w:ilvl w:val="0"/>
          <w:numId w:val="46"/>
        </w:numPr>
        <w:tabs>
          <w:tab w:val="left" w:pos="1080"/>
        </w:tabs>
        <w:autoSpaceDE w:val="0"/>
        <w:autoSpaceDN w:val="0"/>
        <w:adjustRightInd w:val="0"/>
        <w:spacing w:line="460" w:lineRule="exact"/>
        <w:ind w:left="0" w:firstLineChars="200" w:firstLine="480"/>
        <w:rPr>
          <w:color w:val="000000"/>
          <w:kern w:val="28"/>
          <w:sz w:val="24"/>
        </w:rPr>
      </w:pPr>
      <w:r w:rsidRPr="006F2B7C">
        <w:rPr>
          <w:color w:val="000000"/>
          <w:kern w:val="28"/>
          <w:sz w:val="24"/>
        </w:rPr>
        <w:t>直接或者间接地控制上市公司的法人或者其他组织；</w:t>
      </w:r>
    </w:p>
    <w:p w:rsidR="00237D8F" w:rsidRPr="006F2B7C" w:rsidRDefault="00237D8F" w:rsidP="005742E4">
      <w:pPr>
        <w:numPr>
          <w:ilvl w:val="0"/>
          <w:numId w:val="46"/>
        </w:numPr>
        <w:tabs>
          <w:tab w:val="left" w:pos="1080"/>
        </w:tabs>
        <w:autoSpaceDE w:val="0"/>
        <w:autoSpaceDN w:val="0"/>
        <w:adjustRightInd w:val="0"/>
        <w:spacing w:line="460" w:lineRule="exact"/>
        <w:ind w:left="0" w:firstLineChars="200" w:firstLine="480"/>
        <w:rPr>
          <w:color w:val="000000"/>
          <w:kern w:val="28"/>
          <w:sz w:val="24"/>
        </w:rPr>
      </w:pPr>
      <w:r w:rsidRPr="006F2B7C">
        <w:rPr>
          <w:color w:val="000000"/>
          <w:kern w:val="28"/>
          <w:sz w:val="24"/>
        </w:rPr>
        <w:t>由前项所述法人直接或者间接控制的除上市公司及其控股子公司以外的法人或者其他组织；</w:t>
      </w:r>
    </w:p>
    <w:p w:rsidR="00237D8F" w:rsidRPr="006F2B7C" w:rsidRDefault="00237D8F" w:rsidP="005742E4">
      <w:pPr>
        <w:numPr>
          <w:ilvl w:val="0"/>
          <w:numId w:val="46"/>
        </w:numPr>
        <w:tabs>
          <w:tab w:val="left" w:pos="1080"/>
        </w:tabs>
        <w:autoSpaceDE w:val="0"/>
        <w:autoSpaceDN w:val="0"/>
        <w:adjustRightInd w:val="0"/>
        <w:spacing w:line="460" w:lineRule="exact"/>
        <w:ind w:left="0" w:firstLineChars="200" w:firstLine="480"/>
        <w:rPr>
          <w:color w:val="000000"/>
          <w:kern w:val="28"/>
          <w:sz w:val="24"/>
          <w:shd w:val="pct15" w:color="auto" w:fill="FFFFFF"/>
        </w:rPr>
      </w:pPr>
      <w:r w:rsidRPr="006F2B7C">
        <w:rPr>
          <w:color w:val="000000"/>
          <w:kern w:val="28"/>
          <w:sz w:val="24"/>
        </w:rPr>
        <w:t>由</w:t>
      </w:r>
      <w:r w:rsidR="007F364B" w:rsidRPr="006F2B7C">
        <w:rPr>
          <w:color w:val="000000"/>
          <w:kern w:val="28"/>
          <w:sz w:val="24"/>
        </w:rPr>
        <w:t>本规则第</w:t>
      </w:r>
      <w:r w:rsidRPr="006F2B7C">
        <w:rPr>
          <w:color w:val="000000"/>
          <w:kern w:val="28"/>
          <w:sz w:val="24"/>
        </w:rPr>
        <w:t>10.1.5</w:t>
      </w:r>
      <w:r w:rsidRPr="006F2B7C">
        <w:rPr>
          <w:color w:val="000000"/>
          <w:kern w:val="28"/>
          <w:sz w:val="24"/>
        </w:rPr>
        <w:t>条所列上市公司的关联自然人直接或者间接控制的，或者担任董事、高级管理人员的，除上市公司及其控股子公司以外的法人或者其他</w:t>
      </w:r>
      <w:r w:rsidRPr="006F2B7C">
        <w:rPr>
          <w:color w:val="000000"/>
          <w:kern w:val="28"/>
          <w:sz w:val="24"/>
        </w:rPr>
        <w:lastRenderedPageBreak/>
        <w:t>组织；</w:t>
      </w:r>
    </w:p>
    <w:p w:rsidR="00237D8F" w:rsidRPr="006F2B7C" w:rsidRDefault="00237D8F" w:rsidP="005742E4">
      <w:pPr>
        <w:numPr>
          <w:ilvl w:val="0"/>
          <w:numId w:val="46"/>
        </w:numPr>
        <w:tabs>
          <w:tab w:val="left" w:pos="1080"/>
        </w:tabs>
        <w:autoSpaceDE w:val="0"/>
        <w:autoSpaceDN w:val="0"/>
        <w:adjustRightInd w:val="0"/>
        <w:spacing w:line="460" w:lineRule="exact"/>
        <w:ind w:left="0" w:firstLineChars="200" w:firstLine="480"/>
        <w:rPr>
          <w:color w:val="000000"/>
          <w:kern w:val="28"/>
          <w:sz w:val="24"/>
        </w:rPr>
      </w:pPr>
      <w:r w:rsidRPr="006F2B7C">
        <w:rPr>
          <w:color w:val="000000"/>
          <w:kern w:val="28"/>
          <w:sz w:val="24"/>
        </w:rPr>
        <w:t>持有上市公司</w:t>
      </w:r>
      <w:r w:rsidRPr="006F2B7C">
        <w:rPr>
          <w:color w:val="000000"/>
          <w:kern w:val="28"/>
          <w:sz w:val="24"/>
        </w:rPr>
        <w:t>5%</w:t>
      </w:r>
      <w:r w:rsidRPr="006F2B7C">
        <w:rPr>
          <w:color w:val="000000"/>
          <w:kern w:val="28"/>
          <w:sz w:val="24"/>
        </w:rPr>
        <w:t>以上股份的法人或者其他组织及其一致行动人；</w:t>
      </w:r>
    </w:p>
    <w:p w:rsidR="00237D8F" w:rsidRPr="006F2B7C" w:rsidRDefault="00237D8F" w:rsidP="005742E4">
      <w:pPr>
        <w:numPr>
          <w:ilvl w:val="0"/>
          <w:numId w:val="46"/>
        </w:numPr>
        <w:tabs>
          <w:tab w:val="left" w:pos="1080"/>
        </w:tabs>
        <w:autoSpaceDE w:val="0"/>
        <w:autoSpaceDN w:val="0"/>
        <w:adjustRightInd w:val="0"/>
        <w:spacing w:line="460" w:lineRule="exact"/>
        <w:ind w:left="0" w:firstLineChars="200" w:firstLine="480"/>
        <w:rPr>
          <w:color w:val="000000"/>
          <w:kern w:val="28"/>
          <w:sz w:val="24"/>
        </w:rPr>
      </w:pPr>
      <w:r w:rsidRPr="006F2B7C">
        <w:rPr>
          <w:color w:val="000000"/>
          <w:kern w:val="28"/>
          <w:sz w:val="24"/>
        </w:rPr>
        <w:t>中国证监会、本所或者上市公司根据实质重于形式的原则认定的其他与上市公司有特殊关系，可能或者已经造成上市公司对其利益倾斜的法人或者其他组织。</w:t>
      </w:r>
    </w:p>
    <w:p w:rsidR="00237D8F" w:rsidRPr="006F2B7C" w:rsidRDefault="00237D8F" w:rsidP="005742E4">
      <w:pPr>
        <w:numPr>
          <w:ilvl w:val="2"/>
          <w:numId w:val="44"/>
        </w:numPr>
        <w:spacing w:line="460" w:lineRule="exact"/>
        <w:ind w:left="0" w:firstLineChars="200" w:firstLine="480"/>
        <w:rPr>
          <w:color w:val="000000"/>
          <w:kern w:val="28"/>
          <w:sz w:val="24"/>
        </w:rPr>
      </w:pPr>
      <w:r w:rsidRPr="006F2B7C">
        <w:rPr>
          <w:color w:val="000000"/>
          <w:kern w:val="28"/>
          <w:sz w:val="24"/>
        </w:rPr>
        <w:t>上市公司与</w:t>
      </w:r>
      <w:r w:rsidR="007F364B" w:rsidRPr="006F2B7C">
        <w:rPr>
          <w:color w:val="000000"/>
          <w:kern w:val="28"/>
          <w:sz w:val="24"/>
        </w:rPr>
        <w:t>本规则第</w:t>
      </w:r>
      <w:r w:rsidRPr="006F2B7C">
        <w:rPr>
          <w:color w:val="000000"/>
          <w:kern w:val="28"/>
          <w:sz w:val="24"/>
        </w:rPr>
        <w:t>10.1.3</w:t>
      </w:r>
      <w:r w:rsidRPr="006F2B7C">
        <w:rPr>
          <w:color w:val="000000"/>
          <w:kern w:val="28"/>
          <w:sz w:val="24"/>
        </w:rPr>
        <w:t>条第（二）项所列法人受同一国有资产管理机构控制而形成</w:t>
      </w:r>
      <w:r w:rsidR="007F364B" w:rsidRPr="006F2B7C">
        <w:rPr>
          <w:color w:val="000000"/>
          <w:kern w:val="28"/>
          <w:sz w:val="24"/>
        </w:rPr>
        <w:t>第</w:t>
      </w:r>
      <w:r w:rsidRPr="006F2B7C">
        <w:rPr>
          <w:color w:val="000000"/>
          <w:kern w:val="28"/>
          <w:sz w:val="24"/>
        </w:rPr>
        <w:t>10.1.3</w:t>
      </w:r>
      <w:r w:rsidRPr="006F2B7C">
        <w:rPr>
          <w:color w:val="000000"/>
          <w:kern w:val="28"/>
          <w:sz w:val="24"/>
        </w:rPr>
        <w:t>条第（二）项所述情形的，不因此构成关联关系，但该法人的董事长、总经理或者半数以上的董事属于</w:t>
      </w:r>
      <w:r w:rsidR="007F364B" w:rsidRPr="006F2B7C">
        <w:rPr>
          <w:color w:val="000000"/>
          <w:kern w:val="28"/>
          <w:sz w:val="24"/>
        </w:rPr>
        <w:t>第</w:t>
      </w:r>
      <w:r w:rsidRPr="006F2B7C">
        <w:rPr>
          <w:color w:val="000000"/>
          <w:kern w:val="28"/>
          <w:sz w:val="24"/>
        </w:rPr>
        <w:t>10.1.5</w:t>
      </w:r>
      <w:r w:rsidRPr="006F2B7C">
        <w:rPr>
          <w:color w:val="000000"/>
          <w:kern w:val="28"/>
          <w:sz w:val="24"/>
        </w:rPr>
        <w:t>条第（二）项所列情形者除外。</w:t>
      </w:r>
    </w:p>
    <w:p w:rsidR="00237D8F" w:rsidRPr="006F2B7C" w:rsidRDefault="00237D8F" w:rsidP="005742E4">
      <w:pPr>
        <w:numPr>
          <w:ilvl w:val="2"/>
          <w:numId w:val="44"/>
        </w:numPr>
        <w:spacing w:line="460" w:lineRule="exact"/>
        <w:ind w:left="0" w:firstLineChars="200" w:firstLine="480"/>
        <w:rPr>
          <w:color w:val="000000"/>
          <w:kern w:val="28"/>
          <w:sz w:val="24"/>
        </w:rPr>
      </w:pPr>
      <w:r w:rsidRPr="006F2B7C">
        <w:rPr>
          <w:color w:val="000000"/>
          <w:kern w:val="28"/>
          <w:sz w:val="24"/>
        </w:rPr>
        <w:t>具有下列情形之一的自然人，为上市公司的关联自然人：</w:t>
      </w:r>
    </w:p>
    <w:p w:rsidR="00237D8F" w:rsidRPr="006F2B7C" w:rsidRDefault="00237D8F" w:rsidP="005742E4">
      <w:pPr>
        <w:numPr>
          <w:ilvl w:val="0"/>
          <w:numId w:val="47"/>
        </w:numPr>
        <w:tabs>
          <w:tab w:val="clear" w:pos="1762"/>
          <w:tab w:val="num" w:pos="1050"/>
          <w:tab w:val="left" w:pos="1080"/>
        </w:tabs>
        <w:autoSpaceDE w:val="0"/>
        <w:autoSpaceDN w:val="0"/>
        <w:adjustRightInd w:val="0"/>
        <w:spacing w:line="460" w:lineRule="exact"/>
        <w:ind w:left="0" w:firstLineChars="200" w:firstLine="480"/>
        <w:rPr>
          <w:color w:val="000000"/>
          <w:kern w:val="28"/>
          <w:sz w:val="24"/>
        </w:rPr>
      </w:pPr>
      <w:r w:rsidRPr="006F2B7C">
        <w:rPr>
          <w:color w:val="000000"/>
          <w:kern w:val="28"/>
          <w:sz w:val="24"/>
        </w:rPr>
        <w:t>直接或者间接持有上市公司</w:t>
      </w:r>
      <w:r w:rsidRPr="006F2B7C">
        <w:rPr>
          <w:color w:val="000000"/>
          <w:kern w:val="28"/>
          <w:sz w:val="24"/>
        </w:rPr>
        <w:t>5</w:t>
      </w:r>
      <w:r w:rsidRPr="006F2B7C">
        <w:rPr>
          <w:color w:val="000000"/>
          <w:kern w:val="28"/>
          <w:sz w:val="24"/>
        </w:rPr>
        <w:t>％以上股份的自然人；</w:t>
      </w:r>
    </w:p>
    <w:p w:rsidR="00237D8F" w:rsidRPr="006F2B7C" w:rsidRDefault="00237D8F" w:rsidP="005742E4">
      <w:pPr>
        <w:numPr>
          <w:ilvl w:val="0"/>
          <w:numId w:val="47"/>
        </w:numPr>
        <w:tabs>
          <w:tab w:val="clear" w:pos="1762"/>
          <w:tab w:val="num" w:pos="1050"/>
          <w:tab w:val="left" w:pos="1080"/>
        </w:tabs>
        <w:autoSpaceDE w:val="0"/>
        <w:autoSpaceDN w:val="0"/>
        <w:adjustRightInd w:val="0"/>
        <w:spacing w:line="460" w:lineRule="exact"/>
        <w:ind w:left="0" w:firstLineChars="200" w:firstLine="480"/>
        <w:rPr>
          <w:color w:val="000000"/>
          <w:kern w:val="28"/>
          <w:sz w:val="24"/>
        </w:rPr>
      </w:pPr>
      <w:r w:rsidRPr="006F2B7C">
        <w:rPr>
          <w:color w:val="000000"/>
          <w:kern w:val="28"/>
          <w:sz w:val="24"/>
        </w:rPr>
        <w:t>上市公司董事、监事及高级管理人员；</w:t>
      </w:r>
    </w:p>
    <w:p w:rsidR="00237D8F" w:rsidRPr="006F2B7C" w:rsidRDefault="00237D8F" w:rsidP="005742E4">
      <w:pPr>
        <w:numPr>
          <w:ilvl w:val="0"/>
          <w:numId w:val="47"/>
        </w:numPr>
        <w:tabs>
          <w:tab w:val="clear" w:pos="1762"/>
          <w:tab w:val="num" w:pos="1050"/>
          <w:tab w:val="left" w:pos="1080"/>
        </w:tabs>
        <w:autoSpaceDE w:val="0"/>
        <w:autoSpaceDN w:val="0"/>
        <w:adjustRightInd w:val="0"/>
        <w:spacing w:line="460" w:lineRule="exact"/>
        <w:ind w:left="0" w:firstLineChars="200" w:firstLine="480"/>
        <w:rPr>
          <w:color w:val="000000"/>
          <w:kern w:val="28"/>
          <w:sz w:val="24"/>
        </w:rPr>
      </w:pPr>
      <w:r w:rsidRPr="006F2B7C">
        <w:rPr>
          <w:color w:val="000000"/>
          <w:kern w:val="28"/>
          <w:sz w:val="24"/>
        </w:rPr>
        <w:t>本规则</w:t>
      </w:r>
      <w:r w:rsidR="007F364B" w:rsidRPr="006F2B7C">
        <w:rPr>
          <w:color w:val="000000"/>
          <w:kern w:val="28"/>
          <w:sz w:val="24"/>
        </w:rPr>
        <w:t>第</w:t>
      </w:r>
      <w:r w:rsidRPr="006F2B7C">
        <w:rPr>
          <w:color w:val="000000"/>
          <w:kern w:val="28"/>
          <w:sz w:val="24"/>
        </w:rPr>
        <w:t>10.1.3</w:t>
      </w:r>
      <w:r w:rsidRPr="006F2B7C">
        <w:rPr>
          <w:color w:val="000000"/>
          <w:kern w:val="28"/>
          <w:sz w:val="24"/>
        </w:rPr>
        <w:t>条第（一）项所列法人的董事、监事及高级管理人员；</w:t>
      </w:r>
    </w:p>
    <w:p w:rsidR="00237D8F" w:rsidRPr="006F2B7C" w:rsidRDefault="00237D8F" w:rsidP="005742E4">
      <w:pPr>
        <w:numPr>
          <w:ilvl w:val="0"/>
          <w:numId w:val="47"/>
        </w:numPr>
        <w:tabs>
          <w:tab w:val="clear" w:pos="1762"/>
          <w:tab w:val="num" w:pos="1050"/>
          <w:tab w:val="left" w:pos="1080"/>
        </w:tabs>
        <w:autoSpaceDE w:val="0"/>
        <w:autoSpaceDN w:val="0"/>
        <w:adjustRightInd w:val="0"/>
        <w:spacing w:line="460" w:lineRule="exact"/>
        <w:ind w:left="0" w:firstLineChars="200" w:firstLine="480"/>
        <w:rPr>
          <w:color w:val="000000"/>
          <w:kern w:val="28"/>
          <w:sz w:val="24"/>
        </w:rPr>
      </w:pPr>
      <w:r w:rsidRPr="006F2B7C">
        <w:rPr>
          <w:color w:val="000000"/>
          <w:kern w:val="28"/>
          <w:sz w:val="24"/>
        </w:rPr>
        <w:t>本条第（一）项、第（二）项所述人士的关系密切的家庭成员，包括配偶、父母及配偶的父母、兄弟姐妹及其配偶、年满十八周岁的子女及其配偶、配偶的兄弟姐妹和子女配偶的父母；</w:t>
      </w:r>
    </w:p>
    <w:p w:rsidR="00237D8F" w:rsidRPr="006F2B7C" w:rsidRDefault="00237D8F" w:rsidP="005742E4">
      <w:pPr>
        <w:numPr>
          <w:ilvl w:val="0"/>
          <w:numId w:val="47"/>
        </w:numPr>
        <w:tabs>
          <w:tab w:val="clear" w:pos="1762"/>
          <w:tab w:val="num" w:pos="1050"/>
          <w:tab w:val="left" w:pos="1080"/>
        </w:tabs>
        <w:autoSpaceDE w:val="0"/>
        <w:autoSpaceDN w:val="0"/>
        <w:adjustRightInd w:val="0"/>
        <w:spacing w:line="460" w:lineRule="exact"/>
        <w:ind w:left="0" w:firstLineChars="200" w:firstLine="480"/>
        <w:rPr>
          <w:color w:val="000000"/>
          <w:kern w:val="28"/>
          <w:sz w:val="24"/>
        </w:rPr>
      </w:pPr>
      <w:r w:rsidRPr="006F2B7C">
        <w:rPr>
          <w:color w:val="000000"/>
          <w:kern w:val="28"/>
          <w:sz w:val="24"/>
        </w:rPr>
        <w:t>中国证监会、本所或者上市公司根据实质重于形式的原则认定的其他与上市公司有特殊关系，可能造成上市公司对其利益倾斜的自然人。</w:t>
      </w:r>
    </w:p>
    <w:p w:rsidR="00237D8F" w:rsidRPr="006F2B7C" w:rsidRDefault="00237D8F" w:rsidP="005742E4">
      <w:pPr>
        <w:numPr>
          <w:ilvl w:val="2"/>
          <w:numId w:val="44"/>
        </w:numPr>
        <w:spacing w:line="460" w:lineRule="exact"/>
        <w:ind w:left="0" w:firstLineChars="200" w:firstLine="480"/>
        <w:rPr>
          <w:color w:val="000000"/>
          <w:kern w:val="28"/>
          <w:sz w:val="24"/>
        </w:rPr>
      </w:pPr>
      <w:r w:rsidRPr="006F2B7C">
        <w:rPr>
          <w:color w:val="000000"/>
          <w:kern w:val="28"/>
          <w:sz w:val="24"/>
        </w:rPr>
        <w:t>具有下</w:t>
      </w:r>
      <w:r w:rsidR="001B291F" w:rsidRPr="006F2B7C">
        <w:rPr>
          <w:color w:val="000000"/>
          <w:kern w:val="28"/>
          <w:sz w:val="24"/>
        </w:rPr>
        <w:t>列</w:t>
      </w:r>
      <w:r w:rsidRPr="006F2B7C">
        <w:rPr>
          <w:color w:val="000000"/>
          <w:kern w:val="28"/>
          <w:sz w:val="24"/>
        </w:rPr>
        <w:t>情形之一的法人或者自然人，视同为上市公司的关联人：</w:t>
      </w:r>
    </w:p>
    <w:p w:rsidR="00237D8F" w:rsidRPr="006F2B7C" w:rsidRDefault="00237D8F" w:rsidP="005742E4">
      <w:pPr>
        <w:numPr>
          <w:ilvl w:val="0"/>
          <w:numId w:val="48"/>
        </w:numPr>
        <w:tabs>
          <w:tab w:val="clear" w:pos="732"/>
          <w:tab w:val="left" w:pos="1080"/>
        </w:tabs>
        <w:spacing w:line="460" w:lineRule="exact"/>
        <w:ind w:left="0" w:firstLineChars="200" w:firstLine="480"/>
        <w:rPr>
          <w:color w:val="000000"/>
          <w:kern w:val="28"/>
          <w:sz w:val="24"/>
        </w:rPr>
      </w:pPr>
      <w:r w:rsidRPr="006F2B7C">
        <w:rPr>
          <w:color w:val="000000"/>
          <w:kern w:val="28"/>
          <w:sz w:val="24"/>
        </w:rPr>
        <w:t>因与上市公司或者其关联人签署协议或者作出安排，在协议或者安排生效后，或者在未来十二个月内，具有本规则</w:t>
      </w:r>
      <w:r w:rsidR="007F364B" w:rsidRPr="006F2B7C">
        <w:rPr>
          <w:color w:val="000000"/>
          <w:kern w:val="28"/>
          <w:sz w:val="24"/>
        </w:rPr>
        <w:t>第</w:t>
      </w:r>
      <w:r w:rsidRPr="006F2B7C">
        <w:rPr>
          <w:color w:val="000000"/>
          <w:kern w:val="28"/>
          <w:sz w:val="24"/>
        </w:rPr>
        <w:t>10.1.3</w:t>
      </w:r>
      <w:r w:rsidRPr="006F2B7C">
        <w:rPr>
          <w:color w:val="000000"/>
          <w:kern w:val="28"/>
          <w:sz w:val="24"/>
        </w:rPr>
        <w:t>条或者</w:t>
      </w:r>
      <w:r w:rsidR="007F364B" w:rsidRPr="006F2B7C">
        <w:rPr>
          <w:color w:val="000000"/>
          <w:kern w:val="28"/>
          <w:sz w:val="24"/>
        </w:rPr>
        <w:t>第</w:t>
      </w:r>
      <w:r w:rsidRPr="006F2B7C">
        <w:rPr>
          <w:color w:val="000000"/>
          <w:kern w:val="28"/>
          <w:sz w:val="24"/>
        </w:rPr>
        <w:t>10.1.5</w:t>
      </w:r>
      <w:r w:rsidRPr="006F2B7C">
        <w:rPr>
          <w:color w:val="000000"/>
          <w:kern w:val="28"/>
          <w:sz w:val="24"/>
        </w:rPr>
        <w:t>条规定情形之一的；</w:t>
      </w:r>
    </w:p>
    <w:p w:rsidR="00237D8F" w:rsidRPr="006F2B7C" w:rsidRDefault="00237D8F" w:rsidP="005742E4">
      <w:pPr>
        <w:numPr>
          <w:ilvl w:val="0"/>
          <w:numId w:val="48"/>
        </w:numPr>
        <w:tabs>
          <w:tab w:val="clear" w:pos="732"/>
          <w:tab w:val="left" w:pos="1080"/>
        </w:tabs>
        <w:spacing w:line="460" w:lineRule="exact"/>
        <w:ind w:left="0" w:firstLineChars="200" w:firstLine="480"/>
        <w:rPr>
          <w:color w:val="000000"/>
          <w:kern w:val="28"/>
          <w:sz w:val="24"/>
        </w:rPr>
      </w:pPr>
      <w:r w:rsidRPr="006F2B7C">
        <w:rPr>
          <w:color w:val="000000"/>
          <w:kern w:val="28"/>
          <w:sz w:val="24"/>
        </w:rPr>
        <w:t>过去十二个月内，曾经具有本规则</w:t>
      </w:r>
      <w:r w:rsidR="007F364B" w:rsidRPr="006F2B7C">
        <w:rPr>
          <w:color w:val="000000"/>
          <w:kern w:val="28"/>
          <w:sz w:val="24"/>
        </w:rPr>
        <w:t>第</w:t>
      </w:r>
      <w:r w:rsidRPr="006F2B7C">
        <w:rPr>
          <w:color w:val="000000"/>
          <w:kern w:val="28"/>
          <w:sz w:val="24"/>
        </w:rPr>
        <w:t>10.1.3</w:t>
      </w:r>
      <w:r w:rsidRPr="006F2B7C">
        <w:rPr>
          <w:color w:val="000000"/>
          <w:kern w:val="28"/>
          <w:sz w:val="24"/>
        </w:rPr>
        <w:t>条或者</w:t>
      </w:r>
      <w:r w:rsidR="007F364B" w:rsidRPr="006F2B7C">
        <w:rPr>
          <w:color w:val="000000"/>
          <w:kern w:val="28"/>
          <w:sz w:val="24"/>
        </w:rPr>
        <w:t>第</w:t>
      </w:r>
      <w:r w:rsidRPr="006F2B7C">
        <w:rPr>
          <w:color w:val="000000"/>
          <w:kern w:val="28"/>
          <w:sz w:val="24"/>
        </w:rPr>
        <w:t>10.1.5</w:t>
      </w:r>
      <w:r w:rsidRPr="006F2B7C">
        <w:rPr>
          <w:color w:val="000000"/>
          <w:kern w:val="28"/>
          <w:sz w:val="24"/>
        </w:rPr>
        <w:t>条规定情形之一的。</w:t>
      </w:r>
    </w:p>
    <w:p w:rsidR="00237D8F" w:rsidRPr="006F2B7C" w:rsidRDefault="002A7039" w:rsidP="002A7039">
      <w:pPr>
        <w:tabs>
          <w:tab w:val="num" w:pos="1365"/>
        </w:tabs>
        <w:spacing w:line="460" w:lineRule="exact"/>
        <w:ind w:firstLineChars="200" w:firstLine="480"/>
        <w:rPr>
          <w:color w:val="000000"/>
          <w:kern w:val="28"/>
          <w:sz w:val="24"/>
        </w:rPr>
      </w:pPr>
      <w:r w:rsidRPr="006F2B7C">
        <w:rPr>
          <w:color w:val="000000"/>
          <w:kern w:val="28"/>
          <w:sz w:val="24"/>
        </w:rPr>
        <w:t xml:space="preserve">10.1.7  </w:t>
      </w:r>
      <w:r w:rsidR="00237D8F" w:rsidRPr="006F2B7C">
        <w:rPr>
          <w:color w:val="000000"/>
          <w:kern w:val="28"/>
          <w:sz w:val="24"/>
        </w:rPr>
        <w:t>上市公司董事、监事、高级管理人员、持股</w:t>
      </w:r>
      <w:r w:rsidR="00237D8F" w:rsidRPr="006F2B7C">
        <w:rPr>
          <w:color w:val="000000"/>
          <w:kern w:val="28"/>
          <w:sz w:val="24"/>
        </w:rPr>
        <w:t>5</w:t>
      </w:r>
      <w:r w:rsidR="00237D8F" w:rsidRPr="006F2B7C">
        <w:rPr>
          <w:color w:val="000000"/>
          <w:kern w:val="28"/>
          <w:sz w:val="24"/>
        </w:rPr>
        <w:t>％以上的股东及其一致行动人、实际控制人，应当将与其存在关联关系的关联人情况及时告知上市公司。</w:t>
      </w:r>
    </w:p>
    <w:p w:rsidR="004E1282" w:rsidRPr="006F2B7C" w:rsidRDefault="00237D8F" w:rsidP="00DE152B">
      <w:pPr>
        <w:tabs>
          <w:tab w:val="num" w:pos="1365"/>
        </w:tabs>
        <w:spacing w:line="460" w:lineRule="exact"/>
        <w:ind w:firstLineChars="200" w:firstLine="480"/>
        <w:rPr>
          <w:color w:val="000000"/>
          <w:kern w:val="28"/>
          <w:sz w:val="24"/>
        </w:rPr>
      </w:pPr>
      <w:r w:rsidRPr="006F2B7C">
        <w:rPr>
          <w:color w:val="000000"/>
          <w:kern w:val="28"/>
          <w:sz w:val="24"/>
        </w:rPr>
        <w:t>公司应当及时将上述关联人情况报本所备案。</w:t>
      </w:r>
    </w:p>
    <w:p w:rsidR="00486155" w:rsidRPr="006F2B7C" w:rsidRDefault="00486155" w:rsidP="00DE152B">
      <w:pPr>
        <w:tabs>
          <w:tab w:val="num" w:pos="1365"/>
        </w:tabs>
        <w:spacing w:line="460" w:lineRule="exact"/>
        <w:ind w:firstLineChars="200" w:firstLine="480"/>
        <w:rPr>
          <w:color w:val="000000"/>
          <w:kern w:val="28"/>
          <w:sz w:val="24"/>
        </w:rPr>
      </w:pPr>
    </w:p>
    <w:p w:rsidR="00237D8F" w:rsidRPr="006F2B7C" w:rsidRDefault="008A01D0">
      <w:pPr>
        <w:pStyle w:val="2"/>
        <w:ind w:firstLineChars="1050" w:firstLine="2530"/>
        <w:rPr>
          <w:rFonts w:ascii="Times New Roman" w:hAnsi="Times New Roman"/>
          <w:bCs/>
          <w:iCs/>
          <w:color w:val="000000"/>
          <w:sz w:val="24"/>
        </w:rPr>
      </w:pPr>
      <w:bookmarkStart w:id="46" w:name="_Toc55793066"/>
      <w:bookmarkStart w:id="47" w:name="_Toc501628703"/>
      <w:r w:rsidRPr="006F2B7C">
        <w:rPr>
          <w:rFonts w:ascii="Times New Roman" w:hAnsi="Times New Roman"/>
          <w:bCs/>
          <w:iCs/>
          <w:color w:val="000000"/>
          <w:sz w:val="24"/>
        </w:rPr>
        <w:t>第二节</w:t>
      </w:r>
      <w:r w:rsidR="00237D8F" w:rsidRPr="006F2B7C">
        <w:rPr>
          <w:rFonts w:ascii="Times New Roman" w:hAnsi="Times New Roman"/>
          <w:bCs/>
          <w:iCs/>
          <w:color w:val="000000"/>
          <w:sz w:val="24"/>
        </w:rPr>
        <w:t xml:space="preserve">  </w:t>
      </w:r>
      <w:r w:rsidR="00237D8F" w:rsidRPr="006F2B7C">
        <w:rPr>
          <w:rFonts w:ascii="Times New Roman" w:hAnsi="Times New Roman"/>
          <w:bCs/>
          <w:iCs/>
          <w:color w:val="000000"/>
          <w:sz w:val="24"/>
        </w:rPr>
        <w:t>关联交易的程序与披露</w:t>
      </w:r>
      <w:bookmarkEnd w:id="46"/>
      <w:bookmarkEnd w:id="47"/>
    </w:p>
    <w:p w:rsidR="00237D8F" w:rsidRPr="006F2B7C" w:rsidRDefault="00237D8F" w:rsidP="005B7845">
      <w:pPr>
        <w:numPr>
          <w:ilvl w:val="2"/>
          <w:numId w:val="50"/>
        </w:numPr>
        <w:spacing w:line="460" w:lineRule="exact"/>
        <w:ind w:left="0" w:firstLineChars="200" w:firstLine="480"/>
        <w:rPr>
          <w:color w:val="000000"/>
          <w:kern w:val="28"/>
          <w:sz w:val="24"/>
          <w:szCs w:val="24"/>
        </w:rPr>
      </w:pPr>
      <w:r w:rsidRPr="006F2B7C">
        <w:rPr>
          <w:color w:val="000000"/>
          <w:kern w:val="28"/>
          <w:sz w:val="24"/>
          <w:szCs w:val="24"/>
        </w:rPr>
        <w:t>上市公司董事会审议关联交易事项时，关联董事应当回避表决，也不得代理其他董事行使表决权。该董事会会议由过半数的非关联董事出席即可举行，董事会会议所做决议须经非关联董事过半数通过。出席董事会的非关联董事人数不足三人的，</w:t>
      </w:r>
      <w:r w:rsidRPr="006F2B7C">
        <w:rPr>
          <w:color w:val="000000"/>
          <w:kern w:val="0"/>
          <w:sz w:val="24"/>
          <w:szCs w:val="24"/>
        </w:rPr>
        <w:t>上市公司应当将该交易提交股东大会审议。</w:t>
      </w:r>
    </w:p>
    <w:p w:rsidR="00237D8F" w:rsidRPr="006F2B7C" w:rsidRDefault="00237D8F" w:rsidP="005B7845">
      <w:pPr>
        <w:spacing w:line="460" w:lineRule="exact"/>
        <w:ind w:firstLineChars="200" w:firstLine="480"/>
        <w:rPr>
          <w:color w:val="000000"/>
          <w:kern w:val="28"/>
          <w:sz w:val="24"/>
          <w:szCs w:val="24"/>
        </w:rPr>
      </w:pPr>
      <w:r w:rsidRPr="006F2B7C">
        <w:rPr>
          <w:color w:val="000000"/>
          <w:kern w:val="28"/>
          <w:sz w:val="24"/>
          <w:szCs w:val="24"/>
        </w:rPr>
        <w:t>前款所称关联董事包括下列董事或者具有下列情形之一的董事：</w:t>
      </w:r>
    </w:p>
    <w:p w:rsidR="00237D8F" w:rsidRPr="006F2B7C" w:rsidRDefault="00237D8F" w:rsidP="005B7845">
      <w:pPr>
        <w:numPr>
          <w:ilvl w:val="1"/>
          <w:numId w:val="51"/>
        </w:numPr>
        <w:tabs>
          <w:tab w:val="clear" w:pos="1635"/>
          <w:tab w:val="num" w:pos="1050"/>
          <w:tab w:val="num" w:pos="1080"/>
        </w:tabs>
        <w:spacing w:line="460" w:lineRule="exact"/>
        <w:ind w:left="0" w:firstLineChars="200" w:firstLine="480"/>
        <w:rPr>
          <w:color w:val="000000"/>
          <w:kern w:val="28"/>
          <w:sz w:val="24"/>
          <w:szCs w:val="24"/>
        </w:rPr>
      </w:pPr>
      <w:r w:rsidRPr="006F2B7C">
        <w:rPr>
          <w:color w:val="000000"/>
          <w:kern w:val="28"/>
          <w:sz w:val="24"/>
          <w:szCs w:val="24"/>
        </w:rPr>
        <w:t>交易对方；</w:t>
      </w:r>
    </w:p>
    <w:p w:rsidR="00237D8F" w:rsidRPr="006F2B7C" w:rsidRDefault="00237D8F" w:rsidP="005B7845">
      <w:pPr>
        <w:numPr>
          <w:ilvl w:val="1"/>
          <w:numId w:val="51"/>
        </w:numPr>
        <w:tabs>
          <w:tab w:val="clear" w:pos="1635"/>
          <w:tab w:val="num" w:pos="1050"/>
          <w:tab w:val="num" w:pos="1080"/>
        </w:tabs>
        <w:spacing w:line="460" w:lineRule="exact"/>
        <w:ind w:left="0" w:firstLineChars="200" w:firstLine="480"/>
        <w:rPr>
          <w:color w:val="000000"/>
          <w:kern w:val="28"/>
          <w:sz w:val="24"/>
          <w:szCs w:val="24"/>
        </w:rPr>
      </w:pPr>
      <w:r w:rsidRPr="006F2B7C">
        <w:rPr>
          <w:color w:val="000000"/>
          <w:kern w:val="28"/>
          <w:sz w:val="24"/>
          <w:szCs w:val="24"/>
        </w:rPr>
        <w:t>在交易对方任职，或者在能直接或者间接控制该交易对方的法人或者其他组织、该交易对方直接或者间接控制的法人或者其他组织任职；</w:t>
      </w:r>
    </w:p>
    <w:p w:rsidR="00237D8F" w:rsidRPr="006F2B7C" w:rsidRDefault="00237D8F" w:rsidP="005B7845">
      <w:pPr>
        <w:numPr>
          <w:ilvl w:val="1"/>
          <w:numId w:val="51"/>
        </w:numPr>
        <w:tabs>
          <w:tab w:val="clear" w:pos="1635"/>
          <w:tab w:val="num" w:pos="1050"/>
          <w:tab w:val="num" w:pos="1080"/>
        </w:tabs>
        <w:spacing w:line="460" w:lineRule="exact"/>
        <w:ind w:left="0" w:firstLineChars="200" w:firstLine="480"/>
        <w:rPr>
          <w:color w:val="000000"/>
          <w:kern w:val="28"/>
          <w:sz w:val="24"/>
          <w:szCs w:val="24"/>
        </w:rPr>
      </w:pPr>
      <w:r w:rsidRPr="006F2B7C">
        <w:rPr>
          <w:color w:val="000000"/>
          <w:kern w:val="28"/>
          <w:sz w:val="24"/>
          <w:szCs w:val="24"/>
        </w:rPr>
        <w:t>拥有交易对方的直接或者间接控制权的；</w:t>
      </w:r>
    </w:p>
    <w:p w:rsidR="00237D8F" w:rsidRPr="006F2B7C" w:rsidRDefault="00237D8F" w:rsidP="005B7845">
      <w:pPr>
        <w:numPr>
          <w:ilvl w:val="1"/>
          <w:numId w:val="51"/>
        </w:numPr>
        <w:tabs>
          <w:tab w:val="clear" w:pos="1635"/>
          <w:tab w:val="num" w:pos="1050"/>
          <w:tab w:val="num" w:pos="1080"/>
        </w:tabs>
        <w:spacing w:line="460" w:lineRule="exact"/>
        <w:ind w:left="0" w:firstLineChars="200" w:firstLine="480"/>
        <w:rPr>
          <w:color w:val="000000"/>
          <w:kern w:val="28"/>
          <w:sz w:val="24"/>
          <w:szCs w:val="24"/>
        </w:rPr>
      </w:pPr>
      <w:r w:rsidRPr="006F2B7C">
        <w:rPr>
          <w:color w:val="000000"/>
          <w:kern w:val="28"/>
          <w:sz w:val="24"/>
          <w:szCs w:val="24"/>
        </w:rPr>
        <w:t>交易对方或者其直接或者间接控制人的关系密切的家庭成员（具体范围参见</w:t>
      </w:r>
      <w:r w:rsidR="007F364B" w:rsidRPr="006F2B7C">
        <w:rPr>
          <w:color w:val="000000"/>
          <w:kern w:val="28"/>
          <w:sz w:val="24"/>
          <w:szCs w:val="24"/>
        </w:rPr>
        <w:t>本规则第</w:t>
      </w:r>
      <w:r w:rsidRPr="006F2B7C">
        <w:rPr>
          <w:color w:val="000000"/>
          <w:kern w:val="28"/>
          <w:sz w:val="24"/>
          <w:szCs w:val="24"/>
        </w:rPr>
        <w:t>10.1.5</w:t>
      </w:r>
      <w:r w:rsidRPr="006F2B7C">
        <w:rPr>
          <w:color w:val="000000"/>
          <w:kern w:val="28"/>
          <w:sz w:val="24"/>
          <w:szCs w:val="24"/>
        </w:rPr>
        <w:t>条第（四）项的规定）；</w:t>
      </w:r>
    </w:p>
    <w:p w:rsidR="00237D8F" w:rsidRPr="006F2B7C" w:rsidRDefault="00237D8F" w:rsidP="005B7845">
      <w:pPr>
        <w:numPr>
          <w:ilvl w:val="1"/>
          <w:numId w:val="51"/>
        </w:numPr>
        <w:tabs>
          <w:tab w:val="clear" w:pos="1635"/>
          <w:tab w:val="num" w:pos="1050"/>
          <w:tab w:val="num" w:pos="1080"/>
        </w:tabs>
        <w:spacing w:line="460" w:lineRule="exact"/>
        <w:ind w:left="0" w:firstLineChars="200" w:firstLine="480"/>
        <w:rPr>
          <w:color w:val="000000"/>
          <w:kern w:val="28"/>
          <w:sz w:val="24"/>
          <w:szCs w:val="24"/>
        </w:rPr>
      </w:pPr>
      <w:r w:rsidRPr="006F2B7C">
        <w:rPr>
          <w:color w:val="000000"/>
          <w:kern w:val="28"/>
          <w:sz w:val="24"/>
          <w:szCs w:val="24"/>
        </w:rPr>
        <w:t>交易对方或者其直接或者间接控制人的董事、监事和高级管理人员的关系密切的家庭成员（具体范围参见</w:t>
      </w:r>
      <w:r w:rsidR="007F364B" w:rsidRPr="006F2B7C">
        <w:rPr>
          <w:color w:val="000000"/>
          <w:kern w:val="28"/>
          <w:sz w:val="24"/>
          <w:szCs w:val="24"/>
        </w:rPr>
        <w:t>本规则第</w:t>
      </w:r>
      <w:r w:rsidRPr="006F2B7C">
        <w:rPr>
          <w:color w:val="000000"/>
          <w:kern w:val="28"/>
          <w:sz w:val="24"/>
          <w:szCs w:val="24"/>
        </w:rPr>
        <w:t>10.1.5</w:t>
      </w:r>
      <w:r w:rsidRPr="006F2B7C">
        <w:rPr>
          <w:color w:val="000000"/>
          <w:kern w:val="28"/>
          <w:sz w:val="24"/>
          <w:szCs w:val="24"/>
        </w:rPr>
        <w:t>条第（四）项的规定）；</w:t>
      </w:r>
    </w:p>
    <w:p w:rsidR="00237D8F" w:rsidRPr="006F2B7C" w:rsidRDefault="00237D8F" w:rsidP="005B7845">
      <w:pPr>
        <w:numPr>
          <w:ilvl w:val="1"/>
          <w:numId w:val="51"/>
        </w:numPr>
        <w:tabs>
          <w:tab w:val="clear" w:pos="1635"/>
          <w:tab w:val="num" w:pos="1050"/>
          <w:tab w:val="num" w:pos="1080"/>
        </w:tabs>
        <w:spacing w:line="460" w:lineRule="exact"/>
        <w:ind w:left="0" w:firstLineChars="200" w:firstLine="480"/>
        <w:rPr>
          <w:color w:val="000000"/>
          <w:kern w:val="28"/>
          <w:sz w:val="24"/>
          <w:szCs w:val="24"/>
        </w:rPr>
      </w:pPr>
      <w:r w:rsidRPr="006F2B7C">
        <w:rPr>
          <w:color w:val="000000"/>
          <w:kern w:val="28"/>
          <w:sz w:val="24"/>
          <w:szCs w:val="24"/>
        </w:rPr>
        <w:t>中国证监会、本所或者上市公司认定的因其他原因使其独立的商业判断可能受到影响的人士。</w:t>
      </w:r>
    </w:p>
    <w:p w:rsidR="00237D8F" w:rsidRPr="006F2B7C" w:rsidRDefault="00237D8F" w:rsidP="005B7845">
      <w:pPr>
        <w:numPr>
          <w:ilvl w:val="2"/>
          <w:numId w:val="50"/>
        </w:numPr>
        <w:spacing w:line="460" w:lineRule="exact"/>
        <w:ind w:left="0" w:firstLineChars="200" w:firstLine="480"/>
        <w:rPr>
          <w:color w:val="000000"/>
          <w:kern w:val="28"/>
          <w:sz w:val="24"/>
          <w:szCs w:val="24"/>
        </w:rPr>
      </w:pPr>
      <w:r w:rsidRPr="006F2B7C">
        <w:rPr>
          <w:color w:val="000000"/>
          <w:kern w:val="28"/>
          <w:sz w:val="24"/>
          <w:szCs w:val="24"/>
        </w:rPr>
        <w:t>股东大会审议关联交易事项时，下列股东应当回避表决：</w:t>
      </w:r>
    </w:p>
    <w:p w:rsidR="00237D8F" w:rsidRPr="006F2B7C" w:rsidRDefault="00237D8F" w:rsidP="005B7845">
      <w:pPr>
        <w:numPr>
          <w:ilvl w:val="1"/>
          <w:numId w:val="46"/>
        </w:numPr>
        <w:tabs>
          <w:tab w:val="left" w:pos="1080"/>
        </w:tabs>
        <w:spacing w:line="460" w:lineRule="exact"/>
        <w:ind w:left="0" w:firstLineChars="200" w:firstLine="480"/>
        <w:rPr>
          <w:color w:val="000000"/>
          <w:kern w:val="28"/>
          <w:sz w:val="24"/>
          <w:szCs w:val="24"/>
        </w:rPr>
      </w:pPr>
      <w:r w:rsidRPr="006F2B7C">
        <w:rPr>
          <w:color w:val="000000"/>
          <w:kern w:val="28"/>
          <w:sz w:val="24"/>
          <w:szCs w:val="24"/>
        </w:rPr>
        <w:t>交易对方；</w:t>
      </w:r>
    </w:p>
    <w:p w:rsidR="00237D8F" w:rsidRPr="006F2B7C" w:rsidRDefault="00237D8F" w:rsidP="005B7845">
      <w:pPr>
        <w:numPr>
          <w:ilvl w:val="1"/>
          <w:numId w:val="46"/>
        </w:numPr>
        <w:tabs>
          <w:tab w:val="left" w:pos="1080"/>
        </w:tabs>
        <w:spacing w:line="460" w:lineRule="exact"/>
        <w:ind w:left="0" w:firstLineChars="200" w:firstLine="480"/>
        <w:rPr>
          <w:color w:val="000000"/>
          <w:kern w:val="28"/>
          <w:sz w:val="24"/>
          <w:szCs w:val="24"/>
        </w:rPr>
      </w:pPr>
      <w:r w:rsidRPr="006F2B7C">
        <w:rPr>
          <w:color w:val="000000"/>
          <w:kern w:val="28"/>
          <w:sz w:val="24"/>
          <w:szCs w:val="24"/>
        </w:rPr>
        <w:t>拥有交易对方直接或者间接控制权的；</w:t>
      </w:r>
    </w:p>
    <w:p w:rsidR="00237D8F" w:rsidRPr="006F2B7C" w:rsidRDefault="00237D8F" w:rsidP="005B7845">
      <w:pPr>
        <w:numPr>
          <w:ilvl w:val="1"/>
          <w:numId w:val="46"/>
        </w:numPr>
        <w:tabs>
          <w:tab w:val="left" w:pos="1080"/>
        </w:tabs>
        <w:spacing w:line="460" w:lineRule="exact"/>
        <w:ind w:left="0" w:firstLineChars="200" w:firstLine="480"/>
        <w:rPr>
          <w:color w:val="000000"/>
          <w:kern w:val="28"/>
          <w:sz w:val="24"/>
          <w:szCs w:val="24"/>
        </w:rPr>
      </w:pPr>
      <w:r w:rsidRPr="006F2B7C">
        <w:rPr>
          <w:color w:val="000000"/>
          <w:kern w:val="28"/>
          <w:sz w:val="24"/>
          <w:szCs w:val="24"/>
        </w:rPr>
        <w:t>被交易对方直接或者间接控制的；</w:t>
      </w:r>
    </w:p>
    <w:p w:rsidR="00237D8F" w:rsidRPr="006F2B7C" w:rsidRDefault="00237D8F" w:rsidP="005B7845">
      <w:pPr>
        <w:numPr>
          <w:ilvl w:val="1"/>
          <w:numId w:val="46"/>
        </w:numPr>
        <w:tabs>
          <w:tab w:val="left" w:pos="1080"/>
        </w:tabs>
        <w:spacing w:line="460" w:lineRule="exact"/>
        <w:ind w:left="0" w:firstLineChars="200" w:firstLine="480"/>
        <w:rPr>
          <w:color w:val="000000"/>
          <w:kern w:val="28"/>
          <w:sz w:val="24"/>
          <w:szCs w:val="24"/>
        </w:rPr>
      </w:pPr>
      <w:r w:rsidRPr="006F2B7C">
        <w:rPr>
          <w:color w:val="000000"/>
          <w:kern w:val="28"/>
          <w:sz w:val="24"/>
          <w:szCs w:val="24"/>
        </w:rPr>
        <w:t>与交易对方受同一法人或者自然人直接或者间接控制的；</w:t>
      </w:r>
    </w:p>
    <w:p w:rsidR="00237D8F" w:rsidRPr="006F2B7C" w:rsidRDefault="00237D8F" w:rsidP="005B7845">
      <w:pPr>
        <w:numPr>
          <w:ilvl w:val="1"/>
          <w:numId w:val="46"/>
        </w:numPr>
        <w:tabs>
          <w:tab w:val="left" w:pos="1080"/>
        </w:tabs>
        <w:spacing w:line="460" w:lineRule="exact"/>
        <w:ind w:left="0" w:firstLineChars="200" w:firstLine="480"/>
        <w:rPr>
          <w:color w:val="000000"/>
          <w:kern w:val="28"/>
          <w:sz w:val="24"/>
          <w:szCs w:val="24"/>
        </w:rPr>
      </w:pPr>
      <w:r w:rsidRPr="006F2B7C">
        <w:rPr>
          <w:color w:val="000000"/>
          <w:kern w:val="28"/>
          <w:sz w:val="24"/>
          <w:szCs w:val="24"/>
        </w:rPr>
        <w:t>在交易对方任职，或者在能直接或者间接控制该交易对方的法人单位或者该交易对方直接或者间接控制的法人单位任职的（适用于股东为自然人的）；</w:t>
      </w:r>
    </w:p>
    <w:p w:rsidR="00237D8F" w:rsidRPr="006F2B7C" w:rsidRDefault="00237D8F" w:rsidP="005B7845">
      <w:pPr>
        <w:numPr>
          <w:ilvl w:val="1"/>
          <w:numId w:val="46"/>
        </w:numPr>
        <w:tabs>
          <w:tab w:val="left" w:pos="1080"/>
        </w:tabs>
        <w:spacing w:line="460" w:lineRule="exact"/>
        <w:ind w:left="0" w:firstLineChars="200" w:firstLine="480"/>
        <w:rPr>
          <w:color w:val="000000"/>
          <w:kern w:val="28"/>
          <w:sz w:val="24"/>
          <w:szCs w:val="24"/>
        </w:rPr>
      </w:pPr>
      <w:r w:rsidRPr="006F2B7C">
        <w:rPr>
          <w:color w:val="000000"/>
          <w:kern w:val="28"/>
          <w:sz w:val="24"/>
          <w:szCs w:val="24"/>
        </w:rPr>
        <w:t>因与交易对方或者其关联人存在尚未履行完毕的股权转让协议或者其他协议而使其表决权受到限制或者影响的；</w:t>
      </w:r>
    </w:p>
    <w:p w:rsidR="00237D8F" w:rsidRPr="006F2B7C" w:rsidRDefault="00237D8F" w:rsidP="005B7845">
      <w:pPr>
        <w:numPr>
          <w:ilvl w:val="1"/>
          <w:numId w:val="46"/>
        </w:numPr>
        <w:tabs>
          <w:tab w:val="left" w:pos="1080"/>
        </w:tabs>
        <w:spacing w:line="460" w:lineRule="exact"/>
        <w:ind w:left="0" w:firstLineChars="200" w:firstLine="480"/>
        <w:rPr>
          <w:color w:val="000000"/>
          <w:kern w:val="28"/>
          <w:sz w:val="24"/>
          <w:szCs w:val="24"/>
        </w:rPr>
      </w:pPr>
      <w:r w:rsidRPr="006F2B7C">
        <w:rPr>
          <w:color w:val="000000"/>
          <w:kern w:val="28"/>
          <w:sz w:val="24"/>
          <w:szCs w:val="24"/>
        </w:rPr>
        <w:lastRenderedPageBreak/>
        <w:t>中国证监会或者本所认定的可能造成上市公司对其利益倾斜的法人或者自然人。</w:t>
      </w:r>
    </w:p>
    <w:p w:rsidR="00237D8F" w:rsidRPr="006F2B7C" w:rsidRDefault="00237D8F" w:rsidP="005B7845">
      <w:pPr>
        <w:numPr>
          <w:ilvl w:val="2"/>
          <w:numId w:val="50"/>
        </w:numPr>
        <w:spacing w:line="460" w:lineRule="exact"/>
        <w:ind w:left="0" w:firstLineChars="200" w:firstLine="480"/>
        <w:rPr>
          <w:color w:val="000000"/>
          <w:kern w:val="28"/>
          <w:sz w:val="24"/>
          <w:szCs w:val="24"/>
        </w:rPr>
      </w:pPr>
      <w:r w:rsidRPr="006F2B7C">
        <w:rPr>
          <w:color w:val="000000"/>
          <w:kern w:val="28"/>
          <w:sz w:val="24"/>
          <w:szCs w:val="24"/>
        </w:rPr>
        <w:t>上市公司与关联自然人发生的交易金额在三十万元以上的关联交易，应当及时披露。</w:t>
      </w:r>
    </w:p>
    <w:p w:rsidR="00237D8F" w:rsidRPr="006F2B7C" w:rsidRDefault="00237D8F" w:rsidP="005B7845">
      <w:pPr>
        <w:spacing w:line="460" w:lineRule="exact"/>
        <w:ind w:firstLineChars="200" w:firstLine="480"/>
        <w:rPr>
          <w:color w:val="000000"/>
          <w:kern w:val="28"/>
          <w:sz w:val="24"/>
          <w:szCs w:val="24"/>
        </w:rPr>
      </w:pPr>
      <w:r w:rsidRPr="006F2B7C">
        <w:rPr>
          <w:color w:val="000000"/>
          <w:kern w:val="28"/>
          <w:sz w:val="24"/>
          <w:szCs w:val="24"/>
        </w:rPr>
        <w:t>公司不得直接或者通过子公司向董事、监事、高级管理人员提供借款。</w:t>
      </w:r>
    </w:p>
    <w:p w:rsidR="00237D8F" w:rsidRPr="006F2B7C" w:rsidRDefault="00237D8F" w:rsidP="005B7845">
      <w:pPr>
        <w:numPr>
          <w:ilvl w:val="2"/>
          <w:numId w:val="50"/>
        </w:numPr>
        <w:spacing w:line="460" w:lineRule="exact"/>
        <w:ind w:left="0" w:firstLineChars="200" w:firstLine="480"/>
        <w:rPr>
          <w:b/>
          <w:bCs/>
          <w:color w:val="000000"/>
          <w:kern w:val="28"/>
          <w:sz w:val="24"/>
          <w:szCs w:val="24"/>
          <w:u w:val="single"/>
        </w:rPr>
      </w:pPr>
      <w:r w:rsidRPr="006F2B7C">
        <w:rPr>
          <w:color w:val="000000"/>
          <w:kern w:val="28"/>
          <w:sz w:val="24"/>
          <w:szCs w:val="24"/>
        </w:rPr>
        <w:t>上市公司与关联法人发生的交易金额在三百万元以上，且占上市公司最近一期经审计净资产绝对值</w:t>
      </w:r>
      <w:r w:rsidRPr="006F2B7C">
        <w:rPr>
          <w:color w:val="000000"/>
          <w:kern w:val="28"/>
          <w:sz w:val="24"/>
          <w:szCs w:val="24"/>
        </w:rPr>
        <w:t>0.5</w:t>
      </w:r>
      <w:r w:rsidRPr="006F2B7C">
        <w:rPr>
          <w:color w:val="000000"/>
          <w:kern w:val="28"/>
          <w:sz w:val="24"/>
          <w:szCs w:val="24"/>
        </w:rPr>
        <w:t>％以上的关联交易，应当及时披露。</w:t>
      </w:r>
    </w:p>
    <w:p w:rsidR="00237D8F" w:rsidRPr="006F2B7C" w:rsidRDefault="00237D8F" w:rsidP="005B7845">
      <w:pPr>
        <w:numPr>
          <w:ilvl w:val="2"/>
          <w:numId w:val="50"/>
        </w:numPr>
        <w:spacing w:line="460" w:lineRule="exact"/>
        <w:ind w:left="0" w:firstLineChars="200" w:firstLine="480"/>
        <w:rPr>
          <w:b/>
          <w:bCs/>
          <w:color w:val="000000"/>
          <w:kern w:val="28"/>
          <w:sz w:val="24"/>
          <w:szCs w:val="24"/>
          <w:u w:val="single"/>
          <w:shd w:val="pct15" w:color="auto" w:fill="FFFFFF"/>
        </w:rPr>
      </w:pPr>
      <w:r w:rsidRPr="006F2B7C">
        <w:rPr>
          <w:color w:val="000000"/>
          <w:kern w:val="28"/>
          <w:sz w:val="24"/>
          <w:szCs w:val="24"/>
        </w:rPr>
        <w:t>上市公司与关联人发生的交易（上市公司获赠现金资产和提供担保除外）金额在三千万元以上，且占上市公司最近一期经审计净资产绝对值</w:t>
      </w:r>
      <w:r w:rsidR="004E1282" w:rsidRPr="006F2B7C">
        <w:rPr>
          <w:color w:val="000000"/>
          <w:kern w:val="28"/>
          <w:sz w:val="24"/>
          <w:szCs w:val="24"/>
        </w:rPr>
        <w:t>5%</w:t>
      </w:r>
      <w:r w:rsidRPr="006F2B7C">
        <w:rPr>
          <w:color w:val="000000"/>
          <w:kern w:val="28"/>
          <w:sz w:val="24"/>
          <w:szCs w:val="24"/>
        </w:rPr>
        <w:t>以上的关联交易，除应当及时披露外，还应当比照</w:t>
      </w:r>
      <w:r w:rsidR="007F364B" w:rsidRPr="006F2B7C">
        <w:rPr>
          <w:color w:val="000000"/>
          <w:kern w:val="28"/>
          <w:sz w:val="24"/>
          <w:szCs w:val="24"/>
        </w:rPr>
        <w:t>本规则第</w:t>
      </w:r>
      <w:r w:rsidRPr="006F2B7C">
        <w:rPr>
          <w:color w:val="000000"/>
          <w:kern w:val="28"/>
          <w:sz w:val="24"/>
          <w:szCs w:val="24"/>
        </w:rPr>
        <w:t>9.7</w:t>
      </w:r>
      <w:r w:rsidRPr="006F2B7C">
        <w:rPr>
          <w:color w:val="000000"/>
          <w:kern w:val="28"/>
          <w:sz w:val="24"/>
          <w:szCs w:val="24"/>
        </w:rPr>
        <w:t>条的规定聘请具有从事证券、</w:t>
      </w:r>
      <w:r w:rsidRPr="006F2B7C">
        <w:rPr>
          <w:color w:val="000000"/>
          <w:sz w:val="24"/>
          <w:szCs w:val="24"/>
        </w:rPr>
        <w:t>期货相关业务资格</w:t>
      </w:r>
      <w:r w:rsidRPr="006F2B7C">
        <w:rPr>
          <w:color w:val="000000"/>
          <w:kern w:val="28"/>
          <w:sz w:val="24"/>
          <w:szCs w:val="24"/>
        </w:rPr>
        <w:t>的中介机构，对交易标的进行评估或者审计，并将该交易提交股东大会审议。</w:t>
      </w:r>
    </w:p>
    <w:p w:rsidR="00237D8F" w:rsidRPr="006F2B7C" w:rsidRDefault="007F364B" w:rsidP="005B7845">
      <w:pPr>
        <w:spacing w:line="460" w:lineRule="exact"/>
        <w:ind w:firstLineChars="200" w:firstLine="480"/>
        <w:rPr>
          <w:b/>
          <w:bCs/>
          <w:color w:val="000000"/>
          <w:kern w:val="28"/>
          <w:sz w:val="24"/>
          <w:szCs w:val="24"/>
          <w:shd w:val="pct15" w:color="auto" w:fill="FFFFFF"/>
        </w:rPr>
      </w:pPr>
      <w:r w:rsidRPr="006F2B7C">
        <w:rPr>
          <w:color w:val="000000"/>
          <w:sz w:val="24"/>
          <w:szCs w:val="24"/>
        </w:rPr>
        <w:t>本规则第</w:t>
      </w:r>
      <w:r w:rsidR="00237D8F" w:rsidRPr="006F2B7C">
        <w:rPr>
          <w:color w:val="000000"/>
          <w:sz w:val="24"/>
          <w:szCs w:val="24"/>
        </w:rPr>
        <w:t>10.2.11</w:t>
      </w:r>
      <w:r w:rsidR="00237D8F" w:rsidRPr="006F2B7C">
        <w:rPr>
          <w:color w:val="000000"/>
          <w:sz w:val="24"/>
          <w:szCs w:val="24"/>
        </w:rPr>
        <w:t>条所述与日常经营相关的关联交易所涉及的交易标的，可以不进行审计或者评估。</w:t>
      </w:r>
    </w:p>
    <w:p w:rsidR="00237D8F" w:rsidRPr="006F2B7C" w:rsidRDefault="00237D8F" w:rsidP="005B7845">
      <w:pPr>
        <w:numPr>
          <w:ilvl w:val="2"/>
          <w:numId w:val="50"/>
        </w:numPr>
        <w:tabs>
          <w:tab w:val="clear" w:pos="960"/>
          <w:tab w:val="left" w:pos="1260"/>
        </w:tabs>
        <w:spacing w:line="460" w:lineRule="exact"/>
        <w:ind w:left="0" w:firstLineChars="200" w:firstLine="480"/>
        <w:rPr>
          <w:color w:val="000000"/>
          <w:kern w:val="28"/>
          <w:sz w:val="24"/>
          <w:szCs w:val="24"/>
        </w:rPr>
      </w:pPr>
      <w:r w:rsidRPr="006F2B7C">
        <w:rPr>
          <w:color w:val="000000"/>
          <w:kern w:val="28"/>
          <w:sz w:val="24"/>
          <w:szCs w:val="24"/>
        </w:rPr>
        <w:t>上市公司为关联人提供担保的，不论数额大小，均应当在董事会审议通过后提交股东大会审议。</w:t>
      </w:r>
    </w:p>
    <w:p w:rsidR="00237D8F" w:rsidRPr="006F2B7C" w:rsidRDefault="00237D8F" w:rsidP="005B7845">
      <w:pPr>
        <w:numPr>
          <w:ilvl w:val="2"/>
          <w:numId w:val="50"/>
        </w:numPr>
        <w:tabs>
          <w:tab w:val="clear" w:pos="960"/>
          <w:tab w:val="left" w:pos="1260"/>
        </w:tabs>
        <w:spacing w:line="460" w:lineRule="exact"/>
        <w:ind w:left="0" w:firstLineChars="200" w:firstLine="480"/>
        <w:rPr>
          <w:color w:val="000000"/>
          <w:kern w:val="28"/>
          <w:sz w:val="24"/>
          <w:szCs w:val="24"/>
        </w:rPr>
      </w:pPr>
      <w:r w:rsidRPr="006F2B7C">
        <w:rPr>
          <w:color w:val="000000"/>
          <w:kern w:val="28"/>
          <w:sz w:val="24"/>
          <w:szCs w:val="24"/>
        </w:rPr>
        <w:t>上市公司披露关联交易事项时，应当向本所提交下列文件：</w:t>
      </w:r>
    </w:p>
    <w:p w:rsidR="00237D8F" w:rsidRPr="006F2B7C" w:rsidRDefault="00237D8F" w:rsidP="005B7845">
      <w:pPr>
        <w:numPr>
          <w:ilvl w:val="0"/>
          <w:numId w:val="52"/>
        </w:numPr>
        <w:tabs>
          <w:tab w:val="left" w:pos="1260"/>
        </w:tabs>
        <w:spacing w:line="460" w:lineRule="exact"/>
        <w:ind w:left="0" w:firstLineChars="200" w:firstLine="480"/>
        <w:rPr>
          <w:color w:val="000000"/>
          <w:kern w:val="28"/>
          <w:sz w:val="24"/>
          <w:szCs w:val="24"/>
        </w:rPr>
      </w:pPr>
      <w:r w:rsidRPr="006F2B7C">
        <w:rPr>
          <w:color w:val="000000"/>
          <w:kern w:val="28"/>
          <w:sz w:val="24"/>
          <w:szCs w:val="24"/>
        </w:rPr>
        <w:t>公告文稿；</w:t>
      </w:r>
    </w:p>
    <w:p w:rsidR="00237D8F" w:rsidRPr="006F2B7C" w:rsidRDefault="007F364B" w:rsidP="005B7845">
      <w:pPr>
        <w:numPr>
          <w:ilvl w:val="0"/>
          <w:numId w:val="52"/>
        </w:numPr>
        <w:tabs>
          <w:tab w:val="left" w:pos="1260"/>
        </w:tabs>
        <w:spacing w:line="460" w:lineRule="exact"/>
        <w:ind w:left="0" w:firstLineChars="200" w:firstLine="480"/>
        <w:rPr>
          <w:color w:val="000000"/>
          <w:kern w:val="28"/>
          <w:sz w:val="24"/>
          <w:szCs w:val="24"/>
        </w:rPr>
      </w:pPr>
      <w:r w:rsidRPr="006F2B7C">
        <w:rPr>
          <w:color w:val="000000"/>
          <w:kern w:val="28"/>
          <w:sz w:val="24"/>
          <w:szCs w:val="24"/>
        </w:rPr>
        <w:t>本规则第</w:t>
      </w:r>
      <w:r w:rsidR="00237D8F" w:rsidRPr="006F2B7C">
        <w:rPr>
          <w:color w:val="000000"/>
          <w:kern w:val="28"/>
          <w:sz w:val="24"/>
          <w:szCs w:val="24"/>
        </w:rPr>
        <w:t>9.14</w:t>
      </w:r>
      <w:r w:rsidR="00237D8F" w:rsidRPr="006F2B7C">
        <w:rPr>
          <w:color w:val="000000"/>
          <w:kern w:val="28"/>
          <w:sz w:val="24"/>
          <w:szCs w:val="24"/>
        </w:rPr>
        <w:t>条第（二）项至第（五）项所列文件；</w:t>
      </w:r>
    </w:p>
    <w:p w:rsidR="00237D8F" w:rsidRPr="006F2B7C" w:rsidRDefault="00237D8F" w:rsidP="005B7845">
      <w:pPr>
        <w:numPr>
          <w:ilvl w:val="0"/>
          <w:numId w:val="52"/>
        </w:numPr>
        <w:tabs>
          <w:tab w:val="left" w:pos="1260"/>
        </w:tabs>
        <w:spacing w:line="460" w:lineRule="exact"/>
        <w:ind w:left="0" w:firstLineChars="200" w:firstLine="480"/>
        <w:rPr>
          <w:color w:val="000000"/>
          <w:kern w:val="28"/>
          <w:sz w:val="24"/>
          <w:szCs w:val="24"/>
        </w:rPr>
      </w:pPr>
      <w:r w:rsidRPr="006F2B7C">
        <w:rPr>
          <w:color w:val="000000"/>
          <w:kern w:val="28"/>
          <w:sz w:val="24"/>
          <w:szCs w:val="24"/>
        </w:rPr>
        <w:t>独立董事事前认可该交易的书面文件；</w:t>
      </w:r>
    </w:p>
    <w:p w:rsidR="00237D8F" w:rsidRPr="006F2B7C" w:rsidRDefault="00237D8F" w:rsidP="005B7845">
      <w:pPr>
        <w:numPr>
          <w:ilvl w:val="0"/>
          <w:numId w:val="52"/>
        </w:numPr>
        <w:tabs>
          <w:tab w:val="left" w:pos="1260"/>
        </w:tabs>
        <w:spacing w:line="460" w:lineRule="exact"/>
        <w:ind w:left="0" w:firstLineChars="200" w:firstLine="480"/>
        <w:rPr>
          <w:color w:val="000000"/>
          <w:kern w:val="28"/>
          <w:sz w:val="24"/>
          <w:szCs w:val="24"/>
        </w:rPr>
      </w:pPr>
      <w:r w:rsidRPr="006F2B7C">
        <w:rPr>
          <w:color w:val="000000"/>
          <w:kern w:val="28"/>
          <w:sz w:val="24"/>
          <w:szCs w:val="24"/>
        </w:rPr>
        <w:t>独立董事意见；</w:t>
      </w:r>
    </w:p>
    <w:p w:rsidR="00237D8F" w:rsidRPr="006F2B7C" w:rsidRDefault="00237D8F" w:rsidP="005B7845">
      <w:pPr>
        <w:numPr>
          <w:ilvl w:val="0"/>
          <w:numId w:val="52"/>
        </w:numPr>
        <w:tabs>
          <w:tab w:val="left" w:pos="1260"/>
        </w:tabs>
        <w:spacing w:line="460" w:lineRule="exact"/>
        <w:ind w:left="0" w:firstLineChars="200" w:firstLine="480"/>
        <w:rPr>
          <w:color w:val="000000"/>
          <w:kern w:val="28"/>
          <w:sz w:val="24"/>
          <w:szCs w:val="24"/>
        </w:rPr>
      </w:pPr>
      <w:r w:rsidRPr="006F2B7C">
        <w:rPr>
          <w:color w:val="000000"/>
          <w:kern w:val="28"/>
          <w:sz w:val="24"/>
          <w:szCs w:val="24"/>
        </w:rPr>
        <w:t>本所要求提供的其他文件。</w:t>
      </w:r>
    </w:p>
    <w:p w:rsidR="00237D8F" w:rsidRPr="006F2B7C" w:rsidRDefault="00237D8F" w:rsidP="005B7845">
      <w:pPr>
        <w:numPr>
          <w:ilvl w:val="2"/>
          <w:numId w:val="50"/>
        </w:numPr>
        <w:spacing w:line="460" w:lineRule="exact"/>
        <w:ind w:left="0" w:firstLineChars="200" w:firstLine="480"/>
        <w:rPr>
          <w:color w:val="000000"/>
          <w:kern w:val="28"/>
          <w:sz w:val="24"/>
          <w:szCs w:val="24"/>
        </w:rPr>
      </w:pPr>
      <w:r w:rsidRPr="006F2B7C">
        <w:rPr>
          <w:color w:val="000000"/>
          <w:kern w:val="28"/>
          <w:sz w:val="24"/>
          <w:szCs w:val="24"/>
        </w:rPr>
        <w:t>上市公司披露的关联交易公告应当包括以下内容：</w:t>
      </w:r>
    </w:p>
    <w:p w:rsidR="00237D8F" w:rsidRPr="006F2B7C" w:rsidRDefault="00237D8F" w:rsidP="005B7845">
      <w:pPr>
        <w:numPr>
          <w:ilvl w:val="0"/>
          <w:numId w:val="53"/>
        </w:numPr>
        <w:tabs>
          <w:tab w:val="clear" w:pos="1695"/>
          <w:tab w:val="num" w:pos="1155"/>
        </w:tabs>
        <w:spacing w:line="460" w:lineRule="exact"/>
        <w:ind w:left="0" w:firstLineChars="200" w:firstLine="480"/>
        <w:rPr>
          <w:color w:val="000000"/>
          <w:kern w:val="28"/>
          <w:sz w:val="24"/>
          <w:szCs w:val="24"/>
        </w:rPr>
      </w:pPr>
      <w:r w:rsidRPr="006F2B7C">
        <w:rPr>
          <w:color w:val="000000"/>
          <w:kern w:val="28"/>
          <w:sz w:val="24"/>
          <w:szCs w:val="24"/>
        </w:rPr>
        <w:t>交易概述及交易标的的基本情况；</w:t>
      </w:r>
    </w:p>
    <w:p w:rsidR="00237D8F" w:rsidRPr="006F2B7C" w:rsidRDefault="00237D8F" w:rsidP="005B7845">
      <w:pPr>
        <w:numPr>
          <w:ilvl w:val="0"/>
          <w:numId w:val="53"/>
        </w:numPr>
        <w:tabs>
          <w:tab w:val="clear" w:pos="1695"/>
          <w:tab w:val="num" w:pos="1155"/>
        </w:tabs>
        <w:spacing w:line="460" w:lineRule="exact"/>
        <w:ind w:left="0" w:firstLineChars="200" w:firstLine="480"/>
        <w:rPr>
          <w:color w:val="000000"/>
          <w:kern w:val="28"/>
          <w:sz w:val="24"/>
          <w:szCs w:val="24"/>
        </w:rPr>
      </w:pPr>
      <w:r w:rsidRPr="006F2B7C">
        <w:rPr>
          <w:color w:val="000000"/>
          <w:kern w:val="28"/>
          <w:sz w:val="24"/>
          <w:szCs w:val="24"/>
        </w:rPr>
        <w:t>独立董事的事前认可情况和发表的独立意见；</w:t>
      </w:r>
    </w:p>
    <w:p w:rsidR="00237D8F" w:rsidRPr="006F2B7C" w:rsidRDefault="00237D8F" w:rsidP="005B7845">
      <w:pPr>
        <w:numPr>
          <w:ilvl w:val="0"/>
          <w:numId w:val="53"/>
        </w:numPr>
        <w:tabs>
          <w:tab w:val="clear" w:pos="1695"/>
          <w:tab w:val="num" w:pos="1155"/>
        </w:tabs>
        <w:spacing w:line="460" w:lineRule="exact"/>
        <w:ind w:left="0" w:firstLineChars="200" w:firstLine="480"/>
        <w:rPr>
          <w:color w:val="000000"/>
          <w:kern w:val="28"/>
          <w:sz w:val="24"/>
          <w:szCs w:val="24"/>
        </w:rPr>
      </w:pPr>
      <w:r w:rsidRPr="006F2B7C">
        <w:rPr>
          <w:color w:val="000000"/>
          <w:kern w:val="28"/>
          <w:sz w:val="24"/>
          <w:szCs w:val="24"/>
        </w:rPr>
        <w:t>董事会表决情况（如适用）；</w:t>
      </w:r>
    </w:p>
    <w:p w:rsidR="00237D8F" w:rsidRPr="006F2B7C" w:rsidRDefault="00237D8F" w:rsidP="005B7845">
      <w:pPr>
        <w:numPr>
          <w:ilvl w:val="0"/>
          <w:numId w:val="53"/>
        </w:numPr>
        <w:tabs>
          <w:tab w:val="clear" w:pos="1695"/>
          <w:tab w:val="num" w:pos="1155"/>
        </w:tabs>
        <w:spacing w:line="460" w:lineRule="exact"/>
        <w:ind w:left="0" w:firstLineChars="200" w:firstLine="480"/>
        <w:rPr>
          <w:color w:val="000000"/>
          <w:kern w:val="28"/>
          <w:sz w:val="24"/>
          <w:szCs w:val="24"/>
        </w:rPr>
      </w:pPr>
      <w:r w:rsidRPr="006F2B7C">
        <w:rPr>
          <w:color w:val="000000"/>
          <w:kern w:val="28"/>
          <w:sz w:val="24"/>
          <w:szCs w:val="24"/>
        </w:rPr>
        <w:t>交易各方的关联关系说明和关联人基本情况；</w:t>
      </w:r>
    </w:p>
    <w:p w:rsidR="00237D8F" w:rsidRPr="006F2B7C" w:rsidRDefault="00237D8F" w:rsidP="005B7845">
      <w:pPr>
        <w:numPr>
          <w:ilvl w:val="0"/>
          <w:numId w:val="53"/>
        </w:numPr>
        <w:tabs>
          <w:tab w:val="clear" w:pos="1695"/>
          <w:tab w:val="num" w:pos="1155"/>
        </w:tabs>
        <w:spacing w:line="460" w:lineRule="exact"/>
        <w:ind w:left="0" w:firstLineChars="200" w:firstLine="480"/>
        <w:rPr>
          <w:color w:val="000000"/>
          <w:kern w:val="28"/>
          <w:sz w:val="24"/>
          <w:szCs w:val="24"/>
        </w:rPr>
      </w:pPr>
      <w:r w:rsidRPr="006F2B7C">
        <w:rPr>
          <w:color w:val="000000"/>
          <w:kern w:val="28"/>
          <w:sz w:val="24"/>
          <w:szCs w:val="24"/>
        </w:rPr>
        <w:lastRenderedPageBreak/>
        <w:t>交易的定价政策及定价依据，包括成交价格与交易标的账面值、评估值以及明确、公允的市场价格之间的关系以及因交易标的特殊而需要说明的与定价有关的其他特定事项；</w:t>
      </w:r>
    </w:p>
    <w:p w:rsidR="00237D8F" w:rsidRPr="006F2B7C" w:rsidRDefault="00237D8F" w:rsidP="005B7845">
      <w:pPr>
        <w:tabs>
          <w:tab w:val="num" w:pos="1155"/>
        </w:tabs>
        <w:spacing w:line="460" w:lineRule="exact"/>
        <w:ind w:firstLineChars="200" w:firstLine="480"/>
        <w:rPr>
          <w:color w:val="000000"/>
          <w:kern w:val="28"/>
          <w:sz w:val="24"/>
          <w:szCs w:val="24"/>
        </w:rPr>
      </w:pPr>
      <w:r w:rsidRPr="006F2B7C">
        <w:rPr>
          <w:color w:val="000000"/>
          <w:kern w:val="28"/>
          <w:sz w:val="24"/>
          <w:szCs w:val="24"/>
        </w:rPr>
        <w:t>若成交价格与账面值、评估值或者市场价格差异较大的，应当说明原因。如交易有失公允的，还应当披露本次关联交易所产生的利益转移方向；</w:t>
      </w:r>
    </w:p>
    <w:p w:rsidR="00237D8F" w:rsidRPr="006F2B7C" w:rsidRDefault="00237D8F" w:rsidP="005B7845">
      <w:pPr>
        <w:numPr>
          <w:ilvl w:val="0"/>
          <w:numId w:val="53"/>
        </w:numPr>
        <w:tabs>
          <w:tab w:val="clear" w:pos="1695"/>
          <w:tab w:val="num" w:pos="1155"/>
        </w:tabs>
        <w:spacing w:line="460" w:lineRule="exact"/>
        <w:ind w:left="0" w:firstLineChars="200" w:firstLine="480"/>
        <w:rPr>
          <w:color w:val="000000"/>
          <w:kern w:val="28"/>
          <w:sz w:val="24"/>
          <w:szCs w:val="24"/>
        </w:rPr>
      </w:pPr>
      <w:r w:rsidRPr="006F2B7C">
        <w:rPr>
          <w:color w:val="000000"/>
          <w:kern w:val="28"/>
          <w:sz w:val="24"/>
          <w:szCs w:val="24"/>
        </w:rPr>
        <w:t>交易协议的主要内容，包括交易价格、交易结算方式、关联人在交易中所占权益的性质和比重，协议生效条件、生效时间、履行期限等；</w:t>
      </w:r>
    </w:p>
    <w:p w:rsidR="00237D8F" w:rsidRPr="006F2B7C" w:rsidRDefault="00237D8F" w:rsidP="005B7845">
      <w:pPr>
        <w:numPr>
          <w:ilvl w:val="0"/>
          <w:numId w:val="53"/>
        </w:numPr>
        <w:tabs>
          <w:tab w:val="clear" w:pos="1695"/>
          <w:tab w:val="num" w:pos="1155"/>
        </w:tabs>
        <w:spacing w:line="460" w:lineRule="exact"/>
        <w:ind w:left="0" w:firstLineChars="200" w:firstLine="480"/>
        <w:rPr>
          <w:color w:val="000000"/>
          <w:kern w:val="28"/>
          <w:sz w:val="24"/>
          <w:szCs w:val="24"/>
        </w:rPr>
      </w:pPr>
      <w:r w:rsidRPr="006F2B7C">
        <w:rPr>
          <w:color w:val="000000"/>
          <w:kern w:val="28"/>
          <w:sz w:val="24"/>
          <w:szCs w:val="24"/>
        </w:rPr>
        <w:t>交易目的及对上市公司的影响，包括进行此次关联交易的必要性和真实意图，对本期和未来财务状况和经营成果的影响等；</w:t>
      </w:r>
    </w:p>
    <w:p w:rsidR="00237D8F" w:rsidRPr="006F2B7C" w:rsidRDefault="00237D8F" w:rsidP="005B7845">
      <w:pPr>
        <w:numPr>
          <w:ilvl w:val="0"/>
          <w:numId w:val="53"/>
        </w:numPr>
        <w:tabs>
          <w:tab w:val="clear" w:pos="1695"/>
          <w:tab w:val="num" w:pos="1155"/>
        </w:tabs>
        <w:spacing w:line="460" w:lineRule="exact"/>
        <w:ind w:left="0" w:firstLineChars="200" w:firstLine="480"/>
        <w:rPr>
          <w:color w:val="000000"/>
          <w:kern w:val="28"/>
          <w:sz w:val="24"/>
          <w:szCs w:val="24"/>
        </w:rPr>
      </w:pPr>
      <w:r w:rsidRPr="006F2B7C">
        <w:rPr>
          <w:color w:val="000000"/>
          <w:kern w:val="28"/>
          <w:sz w:val="24"/>
          <w:szCs w:val="24"/>
        </w:rPr>
        <w:t>当年年初至公告日与该关联人累计已发生的各类关联交易的总金额；</w:t>
      </w:r>
    </w:p>
    <w:p w:rsidR="00237D8F" w:rsidRPr="006F2B7C" w:rsidRDefault="007F364B" w:rsidP="005B7845">
      <w:pPr>
        <w:numPr>
          <w:ilvl w:val="0"/>
          <w:numId w:val="53"/>
        </w:numPr>
        <w:tabs>
          <w:tab w:val="clear" w:pos="1695"/>
          <w:tab w:val="num" w:pos="1155"/>
        </w:tabs>
        <w:spacing w:line="460" w:lineRule="exact"/>
        <w:ind w:left="0" w:firstLineChars="200" w:firstLine="480"/>
        <w:rPr>
          <w:color w:val="000000"/>
          <w:kern w:val="28"/>
          <w:sz w:val="24"/>
          <w:szCs w:val="24"/>
        </w:rPr>
      </w:pPr>
      <w:r w:rsidRPr="006F2B7C">
        <w:rPr>
          <w:color w:val="000000"/>
          <w:kern w:val="28"/>
          <w:sz w:val="24"/>
          <w:szCs w:val="24"/>
        </w:rPr>
        <w:t>本规则第</w:t>
      </w:r>
      <w:r w:rsidR="00237D8F" w:rsidRPr="006F2B7C">
        <w:rPr>
          <w:color w:val="000000"/>
          <w:kern w:val="28"/>
          <w:sz w:val="24"/>
          <w:szCs w:val="24"/>
        </w:rPr>
        <w:t>9.15</w:t>
      </w:r>
      <w:r w:rsidR="00237D8F" w:rsidRPr="006F2B7C">
        <w:rPr>
          <w:color w:val="000000"/>
          <w:kern w:val="28"/>
          <w:sz w:val="24"/>
          <w:szCs w:val="24"/>
        </w:rPr>
        <w:t>条规定的其他内容；</w:t>
      </w:r>
    </w:p>
    <w:p w:rsidR="00237D8F" w:rsidRPr="006F2B7C" w:rsidRDefault="00237D8F" w:rsidP="005B7845">
      <w:pPr>
        <w:numPr>
          <w:ilvl w:val="0"/>
          <w:numId w:val="53"/>
        </w:numPr>
        <w:tabs>
          <w:tab w:val="clear" w:pos="1695"/>
          <w:tab w:val="num" w:pos="1155"/>
        </w:tabs>
        <w:spacing w:line="460" w:lineRule="exact"/>
        <w:ind w:left="0" w:firstLineChars="200" w:firstLine="480"/>
        <w:rPr>
          <w:color w:val="000000"/>
          <w:kern w:val="28"/>
          <w:sz w:val="24"/>
          <w:szCs w:val="24"/>
        </w:rPr>
      </w:pPr>
      <w:r w:rsidRPr="006F2B7C">
        <w:rPr>
          <w:color w:val="000000"/>
          <w:kern w:val="28"/>
          <w:sz w:val="24"/>
          <w:szCs w:val="24"/>
        </w:rPr>
        <w:t>中国证监会和本所要求的有助于说明交易实质的其他内容。</w:t>
      </w:r>
    </w:p>
    <w:p w:rsidR="00237D8F" w:rsidRPr="006F2B7C" w:rsidRDefault="00237D8F" w:rsidP="005B7845">
      <w:pPr>
        <w:numPr>
          <w:ilvl w:val="2"/>
          <w:numId w:val="50"/>
        </w:numPr>
        <w:tabs>
          <w:tab w:val="clear" w:pos="960"/>
          <w:tab w:val="left" w:pos="1260"/>
        </w:tabs>
        <w:spacing w:line="460" w:lineRule="exact"/>
        <w:ind w:left="0" w:firstLineChars="200" w:firstLine="480"/>
        <w:rPr>
          <w:color w:val="000000"/>
          <w:kern w:val="28"/>
          <w:sz w:val="24"/>
          <w:szCs w:val="24"/>
        </w:rPr>
      </w:pPr>
      <w:r w:rsidRPr="006F2B7C">
        <w:rPr>
          <w:color w:val="000000"/>
          <w:kern w:val="28"/>
          <w:sz w:val="24"/>
          <w:szCs w:val="24"/>
        </w:rPr>
        <w:t>上市公司发生的关联交易涉及</w:t>
      </w:r>
      <w:r w:rsidR="007F364B" w:rsidRPr="006F2B7C">
        <w:rPr>
          <w:color w:val="000000"/>
          <w:kern w:val="28"/>
          <w:sz w:val="24"/>
          <w:szCs w:val="24"/>
        </w:rPr>
        <w:t>本规则第</w:t>
      </w:r>
      <w:r w:rsidRPr="006F2B7C">
        <w:rPr>
          <w:color w:val="000000"/>
          <w:kern w:val="28"/>
          <w:sz w:val="24"/>
          <w:szCs w:val="24"/>
        </w:rPr>
        <w:t>9.1</w:t>
      </w:r>
      <w:r w:rsidRPr="006F2B7C">
        <w:rPr>
          <w:color w:val="000000"/>
          <w:kern w:val="28"/>
          <w:sz w:val="24"/>
          <w:szCs w:val="24"/>
        </w:rPr>
        <w:t>条规定的</w:t>
      </w:r>
      <w:r w:rsidRPr="006F2B7C">
        <w:rPr>
          <w:color w:val="000000"/>
          <w:kern w:val="28"/>
          <w:sz w:val="24"/>
          <w:szCs w:val="24"/>
        </w:rPr>
        <w:t>“</w:t>
      </w:r>
      <w:r w:rsidRPr="006F2B7C">
        <w:rPr>
          <w:color w:val="000000"/>
          <w:kern w:val="28"/>
          <w:sz w:val="24"/>
          <w:szCs w:val="24"/>
        </w:rPr>
        <w:t>提供财务资助</w:t>
      </w:r>
      <w:r w:rsidRPr="006F2B7C">
        <w:rPr>
          <w:color w:val="000000"/>
          <w:kern w:val="28"/>
          <w:sz w:val="24"/>
          <w:szCs w:val="24"/>
        </w:rPr>
        <w:t>”</w:t>
      </w:r>
      <w:r w:rsidRPr="006F2B7C">
        <w:rPr>
          <w:color w:val="000000"/>
          <w:kern w:val="28"/>
          <w:sz w:val="24"/>
          <w:szCs w:val="24"/>
        </w:rPr>
        <w:t>、</w:t>
      </w:r>
      <w:r w:rsidRPr="006F2B7C">
        <w:rPr>
          <w:color w:val="000000"/>
          <w:kern w:val="28"/>
          <w:sz w:val="24"/>
          <w:szCs w:val="24"/>
        </w:rPr>
        <w:t xml:space="preserve"> “</w:t>
      </w:r>
      <w:r w:rsidRPr="006F2B7C">
        <w:rPr>
          <w:color w:val="000000"/>
          <w:kern w:val="28"/>
          <w:sz w:val="24"/>
          <w:szCs w:val="24"/>
        </w:rPr>
        <w:t>委托理财</w:t>
      </w:r>
      <w:r w:rsidRPr="006F2B7C">
        <w:rPr>
          <w:color w:val="000000"/>
          <w:kern w:val="28"/>
          <w:sz w:val="24"/>
          <w:szCs w:val="24"/>
        </w:rPr>
        <w:t>”</w:t>
      </w:r>
      <w:r w:rsidRPr="006F2B7C">
        <w:rPr>
          <w:color w:val="000000"/>
          <w:kern w:val="28"/>
          <w:sz w:val="24"/>
          <w:szCs w:val="24"/>
        </w:rPr>
        <w:t>等事项时，</w:t>
      </w:r>
      <w:r w:rsidRPr="006F2B7C">
        <w:rPr>
          <w:color w:val="000000"/>
          <w:sz w:val="24"/>
          <w:szCs w:val="24"/>
        </w:rPr>
        <w:t>应当以发生额作为计算标准，并按交易事项的类型在连续十二个月内累计计算，经累计计算达到</w:t>
      </w:r>
      <w:r w:rsidR="007F364B" w:rsidRPr="006F2B7C">
        <w:rPr>
          <w:color w:val="000000"/>
          <w:sz w:val="24"/>
          <w:szCs w:val="24"/>
        </w:rPr>
        <w:t>本规则第</w:t>
      </w:r>
      <w:r w:rsidRPr="006F2B7C">
        <w:rPr>
          <w:color w:val="000000"/>
          <w:sz w:val="24"/>
          <w:szCs w:val="24"/>
        </w:rPr>
        <w:t>10.2.3</w:t>
      </w:r>
      <w:r w:rsidRPr="006F2B7C">
        <w:rPr>
          <w:color w:val="000000"/>
          <w:sz w:val="24"/>
          <w:szCs w:val="24"/>
        </w:rPr>
        <w:t>条、</w:t>
      </w:r>
      <w:r w:rsidR="007F364B" w:rsidRPr="006F2B7C">
        <w:rPr>
          <w:color w:val="000000"/>
          <w:sz w:val="24"/>
          <w:szCs w:val="24"/>
        </w:rPr>
        <w:t>第</w:t>
      </w:r>
      <w:r w:rsidRPr="006F2B7C">
        <w:rPr>
          <w:color w:val="000000"/>
          <w:sz w:val="24"/>
          <w:szCs w:val="24"/>
        </w:rPr>
        <w:t>10.2.4</w:t>
      </w:r>
      <w:r w:rsidRPr="006F2B7C">
        <w:rPr>
          <w:color w:val="000000"/>
          <w:sz w:val="24"/>
          <w:szCs w:val="24"/>
        </w:rPr>
        <w:t>条和</w:t>
      </w:r>
      <w:r w:rsidR="007F364B" w:rsidRPr="006F2B7C">
        <w:rPr>
          <w:color w:val="000000"/>
          <w:sz w:val="24"/>
          <w:szCs w:val="24"/>
        </w:rPr>
        <w:t>第</w:t>
      </w:r>
      <w:r w:rsidRPr="006F2B7C">
        <w:rPr>
          <w:color w:val="000000"/>
          <w:sz w:val="24"/>
          <w:szCs w:val="24"/>
        </w:rPr>
        <w:t>10.2.5</w:t>
      </w:r>
      <w:r w:rsidRPr="006F2B7C">
        <w:rPr>
          <w:color w:val="000000"/>
          <w:sz w:val="24"/>
          <w:szCs w:val="24"/>
        </w:rPr>
        <w:t>条标准的，适用</w:t>
      </w:r>
      <w:r w:rsidR="007F364B" w:rsidRPr="006F2B7C">
        <w:rPr>
          <w:color w:val="000000"/>
          <w:sz w:val="24"/>
          <w:szCs w:val="24"/>
        </w:rPr>
        <w:t>第</w:t>
      </w:r>
      <w:r w:rsidRPr="006F2B7C">
        <w:rPr>
          <w:color w:val="000000"/>
          <w:sz w:val="24"/>
          <w:szCs w:val="24"/>
        </w:rPr>
        <w:t>10.2.3</w:t>
      </w:r>
      <w:r w:rsidRPr="006F2B7C">
        <w:rPr>
          <w:color w:val="000000"/>
          <w:sz w:val="24"/>
          <w:szCs w:val="24"/>
        </w:rPr>
        <w:t>条、</w:t>
      </w:r>
      <w:r w:rsidR="007F364B" w:rsidRPr="006F2B7C">
        <w:rPr>
          <w:color w:val="000000"/>
          <w:sz w:val="24"/>
          <w:szCs w:val="24"/>
        </w:rPr>
        <w:t>第</w:t>
      </w:r>
      <w:r w:rsidRPr="006F2B7C">
        <w:rPr>
          <w:color w:val="000000"/>
          <w:sz w:val="24"/>
          <w:szCs w:val="24"/>
        </w:rPr>
        <w:t>10.2.4</w:t>
      </w:r>
      <w:r w:rsidRPr="006F2B7C">
        <w:rPr>
          <w:color w:val="000000"/>
          <w:sz w:val="24"/>
          <w:szCs w:val="24"/>
        </w:rPr>
        <w:t>条和</w:t>
      </w:r>
      <w:r w:rsidR="007F364B" w:rsidRPr="006F2B7C">
        <w:rPr>
          <w:color w:val="000000"/>
          <w:sz w:val="24"/>
          <w:szCs w:val="24"/>
        </w:rPr>
        <w:t>第</w:t>
      </w:r>
      <w:r w:rsidRPr="006F2B7C">
        <w:rPr>
          <w:color w:val="000000"/>
          <w:sz w:val="24"/>
          <w:szCs w:val="24"/>
        </w:rPr>
        <w:t>10.2.5</w:t>
      </w:r>
      <w:r w:rsidRPr="006F2B7C">
        <w:rPr>
          <w:color w:val="000000"/>
          <w:sz w:val="24"/>
          <w:szCs w:val="24"/>
        </w:rPr>
        <w:t>条的规定</w:t>
      </w:r>
      <w:r w:rsidRPr="006F2B7C">
        <w:rPr>
          <w:color w:val="000000"/>
          <w:kern w:val="28"/>
          <w:sz w:val="24"/>
          <w:szCs w:val="24"/>
        </w:rPr>
        <w:t>。</w:t>
      </w:r>
    </w:p>
    <w:p w:rsidR="00237D8F" w:rsidRPr="006F2B7C" w:rsidRDefault="00237D8F" w:rsidP="005B7845">
      <w:pPr>
        <w:spacing w:line="460" w:lineRule="exact"/>
        <w:ind w:firstLineChars="200" w:firstLine="480"/>
        <w:rPr>
          <w:color w:val="000000"/>
          <w:sz w:val="24"/>
          <w:szCs w:val="24"/>
        </w:rPr>
      </w:pPr>
      <w:r w:rsidRPr="006F2B7C">
        <w:rPr>
          <w:color w:val="000000"/>
          <w:sz w:val="24"/>
          <w:szCs w:val="24"/>
        </w:rPr>
        <w:t>已按照</w:t>
      </w:r>
      <w:r w:rsidR="007F364B" w:rsidRPr="006F2B7C">
        <w:rPr>
          <w:color w:val="000000"/>
          <w:sz w:val="24"/>
          <w:szCs w:val="24"/>
        </w:rPr>
        <w:t>第</w:t>
      </w:r>
      <w:r w:rsidRPr="006F2B7C">
        <w:rPr>
          <w:color w:val="000000"/>
          <w:sz w:val="24"/>
          <w:szCs w:val="24"/>
        </w:rPr>
        <w:t>10.2.3</w:t>
      </w:r>
      <w:r w:rsidRPr="006F2B7C">
        <w:rPr>
          <w:color w:val="000000"/>
          <w:sz w:val="24"/>
          <w:szCs w:val="24"/>
        </w:rPr>
        <w:t>条、</w:t>
      </w:r>
      <w:r w:rsidR="007F364B" w:rsidRPr="006F2B7C">
        <w:rPr>
          <w:color w:val="000000"/>
          <w:sz w:val="24"/>
          <w:szCs w:val="24"/>
        </w:rPr>
        <w:t>第</w:t>
      </w:r>
      <w:r w:rsidRPr="006F2B7C">
        <w:rPr>
          <w:color w:val="000000"/>
          <w:sz w:val="24"/>
          <w:szCs w:val="24"/>
        </w:rPr>
        <w:t>10.2.4</w:t>
      </w:r>
      <w:r w:rsidRPr="006F2B7C">
        <w:rPr>
          <w:color w:val="000000"/>
          <w:sz w:val="24"/>
          <w:szCs w:val="24"/>
        </w:rPr>
        <w:t>条或者</w:t>
      </w:r>
      <w:r w:rsidR="007F364B" w:rsidRPr="006F2B7C">
        <w:rPr>
          <w:color w:val="000000"/>
          <w:sz w:val="24"/>
          <w:szCs w:val="24"/>
        </w:rPr>
        <w:t>第</w:t>
      </w:r>
      <w:r w:rsidRPr="006F2B7C">
        <w:rPr>
          <w:color w:val="000000"/>
          <w:sz w:val="24"/>
          <w:szCs w:val="24"/>
        </w:rPr>
        <w:t>10.2.5</w:t>
      </w:r>
      <w:r w:rsidRPr="006F2B7C">
        <w:rPr>
          <w:color w:val="000000"/>
          <w:sz w:val="24"/>
          <w:szCs w:val="24"/>
        </w:rPr>
        <w:t>条规定履行相关义务的，不再纳入相关的累计计算范围。</w:t>
      </w:r>
    </w:p>
    <w:p w:rsidR="00237D8F" w:rsidRPr="006F2B7C" w:rsidRDefault="00237D8F" w:rsidP="005B7845">
      <w:pPr>
        <w:numPr>
          <w:ilvl w:val="2"/>
          <w:numId w:val="50"/>
        </w:numPr>
        <w:tabs>
          <w:tab w:val="clear" w:pos="960"/>
          <w:tab w:val="left" w:pos="1260"/>
        </w:tabs>
        <w:spacing w:line="460" w:lineRule="exact"/>
        <w:ind w:left="0" w:firstLineChars="200" w:firstLine="480"/>
        <w:rPr>
          <w:color w:val="000000"/>
          <w:kern w:val="28"/>
          <w:sz w:val="24"/>
          <w:szCs w:val="24"/>
          <w:shd w:val="pct15" w:color="auto" w:fill="FFFFFF"/>
        </w:rPr>
      </w:pPr>
      <w:r w:rsidRPr="006F2B7C">
        <w:rPr>
          <w:color w:val="000000"/>
          <w:kern w:val="28"/>
          <w:sz w:val="24"/>
          <w:szCs w:val="24"/>
        </w:rPr>
        <w:t xml:space="preserve"> </w:t>
      </w:r>
      <w:r w:rsidRPr="006F2B7C">
        <w:rPr>
          <w:color w:val="000000"/>
          <w:kern w:val="28"/>
          <w:sz w:val="24"/>
          <w:szCs w:val="24"/>
        </w:rPr>
        <w:t>上市公司</w:t>
      </w:r>
      <w:r w:rsidRPr="006F2B7C">
        <w:rPr>
          <w:color w:val="000000"/>
          <w:sz w:val="24"/>
          <w:szCs w:val="24"/>
        </w:rPr>
        <w:t>在连续十二个月内发生的以下关联交易，应当按照累计计算的原则适用本规则</w:t>
      </w:r>
      <w:r w:rsidR="007F364B" w:rsidRPr="006F2B7C">
        <w:rPr>
          <w:color w:val="000000"/>
          <w:sz w:val="24"/>
          <w:szCs w:val="24"/>
        </w:rPr>
        <w:t>第</w:t>
      </w:r>
      <w:r w:rsidRPr="006F2B7C">
        <w:rPr>
          <w:color w:val="000000"/>
          <w:sz w:val="24"/>
          <w:szCs w:val="24"/>
        </w:rPr>
        <w:t>10.2.3</w:t>
      </w:r>
      <w:r w:rsidRPr="006F2B7C">
        <w:rPr>
          <w:color w:val="000000"/>
          <w:sz w:val="24"/>
          <w:szCs w:val="24"/>
        </w:rPr>
        <w:t>条、</w:t>
      </w:r>
      <w:r w:rsidR="007F364B" w:rsidRPr="006F2B7C">
        <w:rPr>
          <w:color w:val="000000"/>
          <w:sz w:val="24"/>
          <w:szCs w:val="24"/>
        </w:rPr>
        <w:t>第</w:t>
      </w:r>
      <w:r w:rsidRPr="006F2B7C">
        <w:rPr>
          <w:color w:val="000000"/>
          <w:sz w:val="24"/>
          <w:szCs w:val="24"/>
        </w:rPr>
        <w:t>10.2.4</w:t>
      </w:r>
      <w:r w:rsidRPr="006F2B7C">
        <w:rPr>
          <w:color w:val="000000"/>
          <w:sz w:val="24"/>
          <w:szCs w:val="24"/>
        </w:rPr>
        <w:t>条和</w:t>
      </w:r>
      <w:r w:rsidR="007F364B" w:rsidRPr="006F2B7C">
        <w:rPr>
          <w:color w:val="000000"/>
          <w:sz w:val="24"/>
          <w:szCs w:val="24"/>
        </w:rPr>
        <w:t>第</w:t>
      </w:r>
      <w:r w:rsidRPr="006F2B7C">
        <w:rPr>
          <w:color w:val="000000"/>
          <w:sz w:val="24"/>
          <w:szCs w:val="24"/>
        </w:rPr>
        <w:t>10.2.5</w:t>
      </w:r>
      <w:r w:rsidRPr="006F2B7C">
        <w:rPr>
          <w:color w:val="000000"/>
          <w:sz w:val="24"/>
          <w:szCs w:val="24"/>
        </w:rPr>
        <w:t>条规定：</w:t>
      </w:r>
      <w:r w:rsidRPr="006F2B7C">
        <w:rPr>
          <w:color w:val="000000"/>
          <w:sz w:val="24"/>
          <w:szCs w:val="24"/>
        </w:rPr>
        <w:t xml:space="preserve"> </w:t>
      </w:r>
    </w:p>
    <w:p w:rsidR="00237D8F" w:rsidRPr="006F2B7C" w:rsidRDefault="00237D8F" w:rsidP="005B7845">
      <w:pPr>
        <w:tabs>
          <w:tab w:val="left" w:pos="1260"/>
        </w:tabs>
        <w:spacing w:line="460" w:lineRule="exact"/>
        <w:ind w:firstLineChars="200" w:firstLine="480"/>
        <w:rPr>
          <w:color w:val="000000"/>
          <w:sz w:val="24"/>
          <w:szCs w:val="24"/>
        </w:rPr>
      </w:pPr>
      <w:r w:rsidRPr="006F2B7C">
        <w:rPr>
          <w:color w:val="000000"/>
          <w:sz w:val="24"/>
          <w:szCs w:val="24"/>
        </w:rPr>
        <w:t>（一）与同一关联人进行的交易；</w:t>
      </w:r>
    </w:p>
    <w:p w:rsidR="00237D8F" w:rsidRPr="006F2B7C" w:rsidRDefault="00237D8F" w:rsidP="005B7845">
      <w:pPr>
        <w:tabs>
          <w:tab w:val="left" w:pos="1260"/>
        </w:tabs>
        <w:spacing w:line="460" w:lineRule="exact"/>
        <w:ind w:firstLineChars="200" w:firstLine="480"/>
        <w:rPr>
          <w:color w:val="000000"/>
          <w:kern w:val="28"/>
          <w:sz w:val="24"/>
          <w:szCs w:val="24"/>
          <w:shd w:val="pct15" w:color="auto" w:fill="FFFFFF"/>
        </w:rPr>
      </w:pPr>
      <w:r w:rsidRPr="006F2B7C">
        <w:rPr>
          <w:color w:val="000000"/>
          <w:sz w:val="24"/>
          <w:szCs w:val="24"/>
        </w:rPr>
        <w:t>（二）与不同关联人进行的与同一交易标的相关的交易。</w:t>
      </w:r>
    </w:p>
    <w:p w:rsidR="00237D8F" w:rsidRPr="006F2B7C" w:rsidRDefault="00237D8F" w:rsidP="005B7845">
      <w:pPr>
        <w:autoSpaceDE w:val="0"/>
        <w:autoSpaceDN w:val="0"/>
        <w:adjustRightInd w:val="0"/>
        <w:snapToGrid w:val="0"/>
        <w:spacing w:line="460" w:lineRule="exact"/>
        <w:ind w:firstLineChars="200" w:firstLine="480"/>
        <w:rPr>
          <w:color w:val="000000"/>
          <w:sz w:val="24"/>
          <w:szCs w:val="24"/>
        </w:rPr>
      </w:pPr>
      <w:r w:rsidRPr="006F2B7C">
        <w:rPr>
          <w:color w:val="000000"/>
          <w:kern w:val="28"/>
          <w:sz w:val="24"/>
          <w:szCs w:val="24"/>
        </w:rPr>
        <w:t>上述同一关联人包括与该</w:t>
      </w:r>
      <w:r w:rsidRPr="006F2B7C">
        <w:rPr>
          <w:color w:val="000000"/>
          <w:sz w:val="24"/>
          <w:szCs w:val="24"/>
        </w:rPr>
        <w:t>关联人</w:t>
      </w:r>
      <w:r w:rsidR="007C2E18" w:rsidRPr="006F2B7C">
        <w:rPr>
          <w:color w:val="000000"/>
          <w:sz w:val="24"/>
          <w:szCs w:val="24"/>
        </w:rPr>
        <w:t>受</w:t>
      </w:r>
      <w:r w:rsidRPr="006F2B7C">
        <w:rPr>
          <w:color w:val="000000"/>
          <w:sz w:val="24"/>
          <w:szCs w:val="24"/>
        </w:rPr>
        <w:t>同一主体控制或者相互存在股权控制关系的其他关联人。</w:t>
      </w:r>
    </w:p>
    <w:p w:rsidR="00237D8F" w:rsidRPr="006F2B7C" w:rsidRDefault="00237D8F" w:rsidP="005B7845">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已按照</w:t>
      </w:r>
      <w:r w:rsidR="007F364B" w:rsidRPr="006F2B7C">
        <w:rPr>
          <w:color w:val="000000"/>
          <w:sz w:val="24"/>
          <w:szCs w:val="24"/>
        </w:rPr>
        <w:t>第</w:t>
      </w:r>
      <w:r w:rsidRPr="006F2B7C">
        <w:rPr>
          <w:color w:val="000000"/>
          <w:sz w:val="24"/>
          <w:szCs w:val="24"/>
        </w:rPr>
        <w:t>10.2.3</w:t>
      </w:r>
      <w:r w:rsidRPr="006F2B7C">
        <w:rPr>
          <w:color w:val="000000"/>
          <w:sz w:val="24"/>
          <w:szCs w:val="24"/>
        </w:rPr>
        <w:t>条、</w:t>
      </w:r>
      <w:r w:rsidR="007F364B" w:rsidRPr="006F2B7C">
        <w:rPr>
          <w:color w:val="000000"/>
          <w:sz w:val="24"/>
          <w:szCs w:val="24"/>
        </w:rPr>
        <w:t>第</w:t>
      </w:r>
      <w:r w:rsidRPr="006F2B7C">
        <w:rPr>
          <w:color w:val="000000"/>
          <w:sz w:val="24"/>
          <w:szCs w:val="24"/>
        </w:rPr>
        <w:t>10.2.4</w:t>
      </w:r>
      <w:r w:rsidRPr="006F2B7C">
        <w:rPr>
          <w:color w:val="000000"/>
          <w:sz w:val="24"/>
          <w:szCs w:val="24"/>
        </w:rPr>
        <w:t>条或者</w:t>
      </w:r>
      <w:r w:rsidR="007F364B" w:rsidRPr="006F2B7C">
        <w:rPr>
          <w:color w:val="000000"/>
          <w:sz w:val="24"/>
          <w:szCs w:val="24"/>
        </w:rPr>
        <w:t>第</w:t>
      </w:r>
      <w:r w:rsidRPr="006F2B7C">
        <w:rPr>
          <w:color w:val="000000"/>
          <w:sz w:val="24"/>
          <w:szCs w:val="24"/>
        </w:rPr>
        <w:t>10.2.5</w:t>
      </w:r>
      <w:r w:rsidRPr="006F2B7C">
        <w:rPr>
          <w:color w:val="000000"/>
          <w:sz w:val="24"/>
          <w:szCs w:val="24"/>
        </w:rPr>
        <w:t>条规定履行相关义务的，不再纳入相关的累计计算范围。</w:t>
      </w:r>
    </w:p>
    <w:p w:rsidR="00237D8F" w:rsidRPr="006F2B7C" w:rsidRDefault="00237D8F" w:rsidP="005B7845">
      <w:pPr>
        <w:numPr>
          <w:ilvl w:val="2"/>
          <w:numId w:val="50"/>
        </w:numPr>
        <w:tabs>
          <w:tab w:val="clear" w:pos="960"/>
          <w:tab w:val="left" w:pos="1260"/>
        </w:tabs>
        <w:spacing w:line="460" w:lineRule="exact"/>
        <w:ind w:left="0" w:firstLineChars="200" w:firstLine="480"/>
        <w:rPr>
          <w:color w:val="000000"/>
          <w:kern w:val="28"/>
          <w:sz w:val="24"/>
          <w:szCs w:val="24"/>
        </w:rPr>
      </w:pPr>
      <w:r w:rsidRPr="006F2B7C">
        <w:rPr>
          <w:color w:val="000000"/>
          <w:kern w:val="28"/>
          <w:sz w:val="24"/>
          <w:szCs w:val="24"/>
        </w:rPr>
        <w:t xml:space="preserve"> </w:t>
      </w:r>
      <w:r w:rsidRPr="006F2B7C">
        <w:rPr>
          <w:color w:val="000000"/>
          <w:kern w:val="28"/>
          <w:sz w:val="24"/>
          <w:szCs w:val="24"/>
        </w:rPr>
        <w:t>上市公司与关联人进行本规则</w:t>
      </w:r>
      <w:r w:rsidR="007F364B" w:rsidRPr="006F2B7C">
        <w:rPr>
          <w:color w:val="000000"/>
          <w:kern w:val="28"/>
          <w:sz w:val="24"/>
          <w:szCs w:val="24"/>
        </w:rPr>
        <w:t>第</w:t>
      </w:r>
      <w:r w:rsidRPr="006F2B7C">
        <w:rPr>
          <w:color w:val="000000"/>
          <w:kern w:val="28"/>
          <w:sz w:val="24"/>
          <w:szCs w:val="24"/>
        </w:rPr>
        <w:t>10.1.1</w:t>
      </w:r>
      <w:r w:rsidRPr="006F2B7C">
        <w:rPr>
          <w:color w:val="000000"/>
          <w:kern w:val="28"/>
          <w:sz w:val="24"/>
          <w:szCs w:val="24"/>
        </w:rPr>
        <w:t>条第（二）项至第（五）项所</w:t>
      </w:r>
      <w:r w:rsidRPr="006F2B7C">
        <w:rPr>
          <w:color w:val="000000"/>
          <w:kern w:val="28"/>
          <w:sz w:val="24"/>
          <w:szCs w:val="24"/>
        </w:rPr>
        <w:lastRenderedPageBreak/>
        <w:t>列的与日常经营相关的关联交易事项，应当按照下述规定进行披露并履行相应审议程序：</w:t>
      </w:r>
    </w:p>
    <w:p w:rsidR="00237D8F" w:rsidRPr="006F2B7C" w:rsidRDefault="00237D8F" w:rsidP="005B7845">
      <w:pPr>
        <w:spacing w:line="460" w:lineRule="exact"/>
        <w:ind w:firstLineChars="200" w:firstLine="480"/>
        <w:rPr>
          <w:color w:val="000000"/>
          <w:kern w:val="28"/>
          <w:sz w:val="24"/>
          <w:szCs w:val="24"/>
        </w:rPr>
      </w:pPr>
      <w:r w:rsidRPr="006F2B7C">
        <w:rPr>
          <w:color w:val="000000"/>
          <w:kern w:val="28"/>
          <w:sz w:val="24"/>
          <w:szCs w:val="24"/>
        </w:rPr>
        <w:t>（一）对于</w:t>
      </w:r>
      <w:r w:rsidRPr="006F2B7C">
        <w:rPr>
          <w:color w:val="000000"/>
          <w:sz w:val="24"/>
          <w:szCs w:val="24"/>
        </w:rPr>
        <w:t>首次发生的日常关联交易，公司应当与关联人订立书面协议并及时披露，根据协议涉及的交易金额分别适用</w:t>
      </w:r>
      <w:r w:rsidR="007F364B" w:rsidRPr="006F2B7C">
        <w:rPr>
          <w:color w:val="000000"/>
          <w:sz w:val="24"/>
          <w:szCs w:val="24"/>
        </w:rPr>
        <w:t>本规则第</w:t>
      </w:r>
      <w:r w:rsidRPr="006F2B7C">
        <w:rPr>
          <w:color w:val="000000"/>
          <w:sz w:val="24"/>
          <w:szCs w:val="24"/>
        </w:rPr>
        <w:t>10.2.3</w:t>
      </w:r>
      <w:r w:rsidRPr="006F2B7C">
        <w:rPr>
          <w:color w:val="000000"/>
          <w:sz w:val="24"/>
          <w:szCs w:val="24"/>
        </w:rPr>
        <w:t>条、</w:t>
      </w:r>
      <w:r w:rsidR="007F364B" w:rsidRPr="006F2B7C">
        <w:rPr>
          <w:color w:val="000000"/>
          <w:sz w:val="24"/>
          <w:szCs w:val="24"/>
        </w:rPr>
        <w:t>第</w:t>
      </w:r>
      <w:r w:rsidRPr="006F2B7C">
        <w:rPr>
          <w:color w:val="000000"/>
          <w:sz w:val="24"/>
          <w:szCs w:val="24"/>
        </w:rPr>
        <w:t>10.2.4</w:t>
      </w:r>
      <w:r w:rsidRPr="006F2B7C">
        <w:rPr>
          <w:color w:val="000000"/>
          <w:sz w:val="24"/>
          <w:szCs w:val="24"/>
        </w:rPr>
        <w:t>条或者</w:t>
      </w:r>
      <w:r w:rsidR="007F364B" w:rsidRPr="006F2B7C">
        <w:rPr>
          <w:color w:val="000000"/>
          <w:sz w:val="24"/>
          <w:szCs w:val="24"/>
        </w:rPr>
        <w:t>第</w:t>
      </w:r>
      <w:r w:rsidRPr="006F2B7C">
        <w:rPr>
          <w:color w:val="000000"/>
          <w:sz w:val="24"/>
          <w:szCs w:val="24"/>
        </w:rPr>
        <w:t>10.2.5</w:t>
      </w:r>
      <w:r w:rsidRPr="006F2B7C">
        <w:rPr>
          <w:color w:val="000000"/>
          <w:sz w:val="24"/>
          <w:szCs w:val="24"/>
        </w:rPr>
        <w:t>条的规定提交董事会或者股东大会审议；协议没有具体交易金额的，应当提交股东大会审议。</w:t>
      </w:r>
    </w:p>
    <w:p w:rsidR="00237D8F" w:rsidRPr="006F2B7C" w:rsidRDefault="00237D8F" w:rsidP="005B7845">
      <w:pPr>
        <w:spacing w:line="460" w:lineRule="exact"/>
        <w:ind w:firstLineChars="200" w:firstLine="480"/>
        <w:rPr>
          <w:color w:val="000000"/>
          <w:sz w:val="24"/>
          <w:szCs w:val="24"/>
        </w:rPr>
      </w:pPr>
      <w:r w:rsidRPr="006F2B7C">
        <w:rPr>
          <w:color w:val="000000"/>
          <w:sz w:val="24"/>
          <w:szCs w:val="24"/>
        </w:rPr>
        <w:t>（二）已经公司董事会或者股东大会审议通过且正在执行的日常关联交易协议，如果执行过程中主要条款未发生重大变化的，公司应当在定期报告中按要求披露相关协议的实际履行情况，并说明是否符合协议的规定；如果协议在执行过程中主要条款发生重大变化或者协议期满需要续签的，公司应当将新修订或者续签的日常关联交易协议，根据协议涉及的交易金额分别适用</w:t>
      </w:r>
      <w:r w:rsidR="007F364B" w:rsidRPr="006F2B7C">
        <w:rPr>
          <w:color w:val="000000"/>
          <w:sz w:val="24"/>
          <w:szCs w:val="24"/>
        </w:rPr>
        <w:t>第</w:t>
      </w:r>
      <w:r w:rsidRPr="006F2B7C">
        <w:rPr>
          <w:color w:val="000000"/>
          <w:sz w:val="24"/>
          <w:szCs w:val="24"/>
        </w:rPr>
        <w:t>10.2.3</w:t>
      </w:r>
      <w:r w:rsidRPr="006F2B7C">
        <w:rPr>
          <w:color w:val="000000"/>
          <w:sz w:val="24"/>
          <w:szCs w:val="24"/>
        </w:rPr>
        <w:t>条、</w:t>
      </w:r>
      <w:r w:rsidR="007F364B" w:rsidRPr="006F2B7C">
        <w:rPr>
          <w:color w:val="000000"/>
          <w:sz w:val="24"/>
          <w:szCs w:val="24"/>
        </w:rPr>
        <w:t>第</w:t>
      </w:r>
      <w:r w:rsidRPr="006F2B7C">
        <w:rPr>
          <w:color w:val="000000"/>
          <w:sz w:val="24"/>
          <w:szCs w:val="24"/>
        </w:rPr>
        <w:t>10.2.4</w:t>
      </w:r>
      <w:r w:rsidRPr="006F2B7C">
        <w:rPr>
          <w:color w:val="000000"/>
          <w:sz w:val="24"/>
          <w:szCs w:val="24"/>
        </w:rPr>
        <w:t>条或者</w:t>
      </w:r>
      <w:r w:rsidR="007F364B" w:rsidRPr="006F2B7C">
        <w:rPr>
          <w:color w:val="000000"/>
          <w:sz w:val="24"/>
          <w:szCs w:val="24"/>
        </w:rPr>
        <w:t>第</w:t>
      </w:r>
      <w:r w:rsidRPr="006F2B7C">
        <w:rPr>
          <w:color w:val="000000"/>
          <w:sz w:val="24"/>
          <w:szCs w:val="24"/>
        </w:rPr>
        <w:t>10.2.5</w:t>
      </w:r>
      <w:r w:rsidRPr="006F2B7C">
        <w:rPr>
          <w:color w:val="000000"/>
          <w:sz w:val="24"/>
          <w:szCs w:val="24"/>
        </w:rPr>
        <w:t>条的规定提交董事会或者股东大会审议；协议没有具体交易金额的，应当提交股东大会审议。</w:t>
      </w:r>
    </w:p>
    <w:p w:rsidR="00237D8F" w:rsidRPr="006F2B7C" w:rsidRDefault="00237D8F" w:rsidP="005B7845">
      <w:pPr>
        <w:spacing w:line="460" w:lineRule="exact"/>
        <w:ind w:firstLineChars="200" w:firstLine="480"/>
        <w:rPr>
          <w:color w:val="000000"/>
          <w:sz w:val="24"/>
          <w:szCs w:val="24"/>
        </w:rPr>
      </w:pPr>
      <w:r w:rsidRPr="006F2B7C">
        <w:rPr>
          <w:color w:val="000000"/>
          <w:sz w:val="24"/>
          <w:szCs w:val="24"/>
        </w:rPr>
        <w:t>（三）对于每年发生的数量众多的日常关联交易，因需要经常订立新的日常关联交易协议而难以按照本条第（一）项规定将每份协议提交董事会或者股东大会审议的，公司可以在披露上一年度报告之前，对本公司当年度将发生的日常关联交易总金额进行合理预计，根据预计金额分别适用</w:t>
      </w:r>
      <w:r w:rsidR="007F364B" w:rsidRPr="006F2B7C">
        <w:rPr>
          <w:color w:val="000000"/>
          <w:sz w:val="24"/>
          <w:szCs w:val="24"/>
        </w:rPr>
        <w:t>第</w:t>
      </w:r>
      <w:r w:rsidRPr="006F2B7C">
        <w:rPr>
          <w:color w:val="000000"/>
          <w:sz w:val="24"/>
          <w:szCs w:val="24"/>
        </w:rPr>
        <w:t>10.2.3</w:t>
      </w:r>
      <w:r w:rsidRPr="006F2B7C">
        <w:rPr>
          <w:color w:val="000000"/>
          <w:sz w:val="24"/>
          <w:szCs w:val="24"/>
        </w:rPr>
        <w:t>条、</w:t>
      </w:r>
      <w:r w:rsidR="007F364B" w:rsidRPr="006F2B7C">
        <w:rPr>
          <w:color w:val="000000"/>
          <w:sz w:val="24"/>
          <w:szCs w:val="24"/>
        </w:rPr>
        <w:t>第</w:t>
      </w:r>
      <w:r w:rsidRPr="006F2B7C">
        <w:rPr>
          <w:color w:val="000000"/>
          <w:sz w:val="24"/>
          <w:szCs w:val="24"/>
        </w:rPr>
        <w:t>10.2.4</w:t>
      </w:r>
      <w:r w:rsidRPr="006F2B7C">
        <w:rPr>
          <w:color w:val="000000"/>
          <w:sz w:val="24"/>
          <w:szCs w:val="24"/>
        </w:rPr>
        <w:t>条或者</w:t>
      </w:r>
      <w:r w:rsidR="007F364B" w:rsidRPr="006F2B7C">
        <w:rPr>
          <w:color w:val="000000"/>
          <w:sz w:val="24"/>
          <w:szCs w:val="24"/>
        </w:rPr>
        <w:t>第</w:t>
      </w:r>
      <w:r w:rsidRPr="006F2B7C">
        <w:rPr>
          <w:color w:val="000000"/>
          <w:sz w:val="24"/>
          <w:szCs w:val="24"/>
        </w:rPr>
        <w:t>10.2.5</w:t>
      </w:r>
      <w:r w:rsidRPr="006F2B7C">
        <w:rPr>
          <w:color w:val="000000"/>
          <w:sz w:val="24"/>
          <w:szCs w:val="24"/>
        </w:rPr>
        <w:t>条的规定提交董事会或者股东大会审议并披露；对于预计范围内的日常关联交易，公司应当在年度报告和半年度报告中予以披露。如果在实际执行中日常关联交易金额超过预计总金额的，公司应当根据超出金额分别适用</w:t>
      </w:r>
      <w:r w:rsidR="007F364B" w:rsidRPr="006F2B7C">
        <w:rPr>
          <w:color w:val="000000"/>
          <w:sz w:val="24"/>
          <w:szCs w:val="24"/>
        </w:rPr>
        <w:t>第</w:t>
      </w:r>
      <w:r w:rsidRPr="006F2B7C">
        <w:rPr>
          <w:color w:val="000000"/>
          <w:sz w:val="24"/>
          <w:szCs w:val="24"/>
        </w:rPr>
        <w:t>10.2.3</w:t>
      </w:r>
      <w:r w:rsidRPr="006F2B7C">
        <w:rPr>
          <w:color w:val="000000"/>
          <w:sz w:val="24"/>
          <w:szCs w:val="24"/>
        </w:rPr>
        <w:t>条、</w:t>
      </w:r>
      <w:r w:rsidR="007F364B" w:rsidRPr="006F2B7C">
        <w:rPr>
          <w:color w:val="000000"/>
          <w:sz w:val="24"/>
          <w:szCs w:val="24"/>
        </w:rPr>
        <w:t>第</w:t>
      </w:r>
      <w:r w:rsidRPr="006F2B7C">
        <w:rPr>
          <w:color w:val="000000"/>
          <w:sz w:val="24"/>
          <w:szCs w:val="24"/>
        </w:rPr>
        <w:t>10.2.4</w:t>
      </w:r>
      <w:r w:rsidRPr="006F2B7C">
        <w:rPr>
          <w:color w:val="000000"/>
          <w:sz w:val="24"/>
          <w:szCs w:val="24"/>
        </w:rPr>
        <w:t>条或者</w:t>
      </w:r>
      <w:r w:rsidR="007F364B" w:rsidRPr="006F2B7C">
        <w:rPr>
          <w:color w:val="000000"/>
          <w:sz w:val="24"/>
          <w:szCs w:val="24"/>
        </w:rPr>
        <w:t>第</w:t>
      </w:r>
      <w:r w:rsidRPr="006F2B7C">
        <w:rPr>
          <w:color w:val="000000"/>
          <w:sz w:val="24"/>
          <w:szCs w:val="24"/>
        </w:rPr>
        <w:t>10.2.5</w:t>
      </w:r>
      <w:r w:rsidRPr="006F2B7C">
        <w:rPr>
          <w:color w:val="000000"/>
          <w:sz w:val="24"/>
          <w:szCs w:val="24"/>
        </w:rPr>
        <w:t>条的规定重新提交董事会或者股东大会审议并披露。</w:t>
      </w:r>
    </w:p>
    <w:p w:rsidR="00237D8F" w:rsidRPr="006F2B7C" w:rsidRDefault="00237D8F" w:rsidP="005B7845">
      <w:pPr>
        <w:tabs>
          <w:tab w:val="left" w:pos="1260"/>
        </w:tabs>
        <w:spacing w:line="460" w:lineRule="exact"/>
        <w:ind w:firstLineChars="200" w:firstLine="480"/>
        <w:rPr>
          <w:color w:val="000000"/>
          <w:sz w:val="24"/>
          <w:szCs w:val="24"/>
        </w:rPr>
      </w:pPr>
      <w:r w:rsidRPr="006F2B7C">
        <w:rPr>
          <w:color w:val="000000"/>
          <w:kern w:val="28"/>
          <w:sz w:val="24"/>
          <w:szCs w:val="24"/>
        </w:rPr>
        <w:t xml:space="preserve">10.2.12  </w:t>
      </w:r>
      <w:r w:rsidRPr="006F2B7C">
        <w:rPr>
          <w:color w:val="000000"/>
          <w:sz w:val="24"/>
          <w:szCs w:val="24"/>
        </w:rPr>
        <w:t>日常关联交易协议至少应</w:t>
      </w:r>
      <w:r w:rsidR="00050BF4" w:rsidRPr="006F2B7C">
        <w:rPr>
          <w:color w:val="000000"/>
          <w:sz w:val="24"/>
          <w:szCs w:val="24"/>
        </w:rPr>
        <w:t>当</w:t>
      </w:r>
      <w:r w:rsidRPr="006F2B7C">
        <w:rPr>
          <w:color w:val="000000"/>
          <w:sz w:val="24"/>
          <w:szCs w:val="24"/>
        </w:rPr>
        <w:t>包括交易价格、定价原则和依据、交易总量或者其确定方法、付款方式等主要条款。</w:t>
      </w:r>
    </w:p>
    <w:p w:rsidR="00237D8F" w:rsidRPr="006F2B7C" w:rsidRDefault="00237D8F" w:rsidP="005B7845">
      <w:pPr>
        <w:spacing w:line="460" w:lineRule="exact"/>
        <w:ind w:firstLineChars="200" w:firstLine="480"/>
        <w:rPr>
          <w:color w:val="000000"/>
          <w:kern w:val="28"/>
          <w:sz w:val="24"/>
          <w:szCs w:val="24"/>
        </w:rPr>
      </w:pPr>
      <w:r w:rsidRPr="006F2B7C">
        <w:rPr>
          <w:color w:val="000000"/>
          <w:kern w:val="28"/>
          <w:sz w:val="24"/>
          <w:szCs w:val="24"/>
        </w:rPr>
        <w:t>协议未确定具体交易价格而仅说明参考市场价格的，公司在按照本规则</w:t>
      </w:r>
      <w:r w:rsidR="007F364B" w:rsidRPr="006F2B7C">
        <w:rPr>
          <w:color w:val="000000"/>
          <w:kern w:val="28"/>
          <w:sz w:val="24"/>
          <w:szCs w:val="24"/>
        </w:rPr>
        <w:t>第</w:t>
      </w:r>
      <w:r w:rsidRPr="006F2B7C">
        <w:rPr>
          <w:color w:val="000000"/>
          <w:kern w:val="28"/>
          <w:sz w:val="24"/>
          <w:szCs w:val="24"/>
        </w:rPr>
        <w:t>10.2.11</w:t>
      </w:r>
      <w:r w:rsidRPr="006F2B7C">
        <w:rPr>
          <w:color w:val="000000"/>
          <w:kern w:val="28"/>
          <w:sz w:val="24"/>
          <w:szCs w:val="24"/>
        </w:rPr>
        <w:t>条规定履行披露义务时，应当同时披露实际交易价格、市场价格及其确定方法、两种价格存在差异的原因。</w:t>
      </w:r>
    </w:p>
    <w:p w:rsidR="00237D8F" w:rsidRPr="006F2B7C" w:rsidRDefault="00237D8F" w:rsidP="005B7845">
      <w:pPr>
        <w:spacing w:line="460" w:lineRule="exact"/>
        <w:ind w:firstLineChars="200" w:firstLine="480"/>
        <w:rPr>
          <w:color w:val="000000"/>
          <w:kern w:val="28"/>
          <w:sz w:val="24"/>
          <w:szCs w:val="24"/>
        </w:rPr>
      </w:pPr>
      <w:r w:rsidRPr="006F2B7C">
        <w:rPr>
          <w:color w:val="000000"/>
          <w:kern w:val="28"/>
          <w:sz w:val="24"/>
          <w:szCs w:val="24"/>
        </w:rPr>
        <w:t xml:space="preserve">10.2.13  </w:t>
      </w:r>
      <w:r w:rsidRPr="006F2B7C">
        <w:rPr>
          <w:color w:val="000000"/>
          <w:kern w:val="28"/>
          <w:sz w:val="24"/>
          <w:szCs w:val="24"/>
        </w:rPr>
        <w:t>上市公司与关联人签订日常关联交易协议的期限超过三年的，应当每</w:t>
      </w:r>
      <w:r w:rsidRPr="006F2B7C">
        <w:rPr>
          <w:color w:val="000000"/>
          <w:kern w:val="28"/>
          <w:sz w:val="24"/>
          <w:szCs w:val="24"/>
        </w:rPr>
        <w:lastRenderedPageBreak/>
        <w:t>三年</w:t>
      </w:r>
      <w:r w:rsidRPr="006F2B7C">
        <w:rPr>
          <w:color w:val="000000"/>
          <w:sz w:val="24"/>
          <w:szCs w:val="24"/>
        </w:rPr>
        <w:t>根据本节规定重新履行审议程序及披露义务。</w:t>
      </w:r>
    </w:p>
    <w:p w:rsidR="00237D8F" w:rsidRPr="006F2B7C" w:rsidRDefault="00237D8F" w:rsidP="005B7845">
      <w:pPr>
        <w:spacing w:line="460" w:lineRule="exact"/>
        <w:ind w:firstLineChars="200" w:firstLine="480"/>
        <w:rPr>
          <w:color w:val="000000"/>
          <w:kern w:val="28"/>
          <w:sz w:val="24"/>
          <w:szCs w:val="24"/>
        </w:rPr>
      </w:pPr>
      <w:r w:rsidRPr="006F2B7C">
        <w:rPr>
          <w:color w:val="000000"/>
          <w:kern w:val="28"/>
          <w:sz w:val="24"/>
          <w:szCs w:val="24"/>
        </w:rPr>
        <w:t xml:space="preserve">10.2.14  </w:t>
      </w:r>
      <w:r w:rsidRPr="006F2B7C">
        <w:rPr>
          <w:color w:val="000000"/>
          <w:kern w:val="28"/>
          <w:sz w:val="24"/>
          <w:szCs w:val="24"/>
        </w:rPr>
        <w:t>上市公司因公开招标、公开拍卖等行为导致公司与关联人的关联交易时，公司可以向本所申请豁免按照本章规定履行相关义务。</w:t>
      </w:r>
    </w:p>
    <w:p w:rsidR="00237D8F" w:rsidRPr="006F2B7C" w:rsidRDefault="00237D8F" w:rsidP="005B7845">
      <w:pPr>
        <w:tabs>
          <w:tab w:val="left" w:pos="1260"/>
        </w:tabs>
        <w:spacing w:line="460" w:lineRule="exact"/>
        <w:ind w:firstLineChars="200" w:firstLine="480"/>
        <w:rPr>
          <w:color w:val="000000"/>
          <w:kern w:val="28"/>
          <w:sz w:val="24"/>
          <w:szCs w:val="24"/>
        </w:rPr>
      </w:pPr>
      <w:r w:rsidRPr="006F2B7C">
        <w:rPr>
          <w:color w:val="000000"/>
          <w:kern w:val="28"/>
          <w:sz w:val="24"/>
          <w:szCs w:val="24"/>
        </w:rPr>
        <w:t xml:space="preserve">10.2.15  </w:t>
      </w:r>
      <w:r w:rsidRPr="006F2B7C">
        <w:rPr>
          <w:color w:val="000000"/>
          <w:kern w:val="28"/>
          <w:sz w:val="24"/>
          <w:szCs w:val="24"/>
        </w:rPr>
        <w:t>上市公司与关联人达成以下关联交易时，可以免予按照本章规定履行相关义务：</w:t>
      </w:r>
    </w:p>
    <w:p w:rsidR="00237D8F" w:rsidRPr="006F2B7C" w:rsidRDefault="00237D8F" w:rsidP="005B7845">
      <w:pPr>
        <w:numPr>
          <w:ilvl w:val="0"/>
          <w:numId w:val="54"/>
        </w:numPr>
        <w:spacing w:line="460" w:lineRule="exact"/>
        <w:ind w:left="0" w:firstLineChars="200" w:firstLine="480"/>
        <w:rPr>
          <w:color w:val="000000"/>
          <w:kern w:val="28"/>
          <w:sz w:val="24"/>
          <w:szCs w:val="24"/>
        </w:rPr>
      </w:pPr>
      <w:r w:rsidRPr="006F2B7C">
        <w:rPr>
          <w:color w:val="000000"/>
          <w:kern w:val="28"/>
          <w:sz w:val="24"/>
          <w:szCs w:val="24"/>
        </w:rPr>
        <w:t>一方以现金方式认购另一方公开发行的股票、公司债券或者企业债券、可转换公司债券或者其他衍生品种；</w:t>
      </w:r>
    </w:p>
    <w:p w:rsidR="00237D8F" w:rsidRPr="006F2B7C" w:rsidRDefault="00237D8F" w:rsidP="005B7845">
      <w:pPr>
        <w:numPr>
          <w:ilvl w:val="0"/>
          <w:numId w:val="54"/>
        </w:numPr>
        <w:spacing w:line="460" w:lineRule="exact"/>
        <w:ind w:left="0" w:firstLineChars="200" w:firstLine="480"/>
        <w:rPr>
          <w:color w:val="000000"/>
          <w:kern w:val="28"/>
          <w:sz w:val="24"/>
          <w:szCs w:val="24"/>
        </w:rPr>
      </w:pPr>
      <w:r w:rsidRPr="006F2B7C">
        <w:rPr>
          <w:color w:val="000000"/>
          <w:kern w:val="28"/>
          <w:sz w:val="24"/>
          <w:szCs w:val="24"/>
        </w:rPr>
        <w:t>一方作为承销团成员承销另一方公开发行的股票、公司债券或者企业债券、可转换公司债券或者其他衍生品种；</w:t>
      </w:r>
    </w:p>
    <w:p w:rsidR="00237D8F" w:rsidRPr="006F2B7C" w:rsidRDefault="00237D8F" w:rsidP="005B7845">
      <w:pPr>
        <w:numPr>
          <w:ilvl w:val="0"/>
          <w:numId w:val="54"/>
        </w:numPr>
        <w:spacing w:line="460" w:lineRule="exact"/>
        <w:ind w:left="0" w:firstLineChars="200" w:firstLine="480"/>
        <w:rPr>
          <w:color w:val="000000"/>
          <w:kern w:val="28"/>
          <w:sz w:val="24"/>
          <w:szCs w:val="24"/>
        </w:rPr>
      </w:pPr>
      <w:r w:rsidRPr="006F2B7C">
        <w:rPr>
          <w:color w:val="000000"/>
          <w:kern w:val="28"/>
          <w:sz w:val="24"/>
          <w:szCs w:val="24"/>
        </w:rPr>
        <w:t>一方依据另一方股东大会决议领取股息、红利或者报酬；</w:t>
      </w:r>
    </w:p>
    <w:p w:rsidR="00237D8F" w:rsidRPr="006F2B7C" w:rsidRDefault="00237D8F" w:rsidP="005B7845">
      <w:pPr>
        <w:numPr>
          <w:ilvl w:val="0"/>
          <w:numId w:val="54"/>
        </w:numPr>
        <w:spacing w:line="460" w:lineRule="exact"/>
        <w:ind w:left="0" w:firstLineChars="200" w:firstLine="480"/>
        <w:rPr>
          <w:color w:val="000000"/>
          <w:kern w:val="28"/>
          <w:sz w:val="24"/>
          <w:szCs w:val="24"/>
          <w:shd w:val="pct15" w:color="auto" w:fill="FFFFFF"/>
        </w:rPr>
      </w:pPr>
      <w:r w:rsidRPr="006F2B7C">
        <w:rPr>
          <w:color w:val="000000"/>
          <w:kern w:val="28"/>
          <w:sz w:val="24"/>
          <w:szCs w:val="24"/>
        </w:rPr>
        <w:t>本所认定的其他情况。</w:t>
      </w:r>
    </w:p>
    <w:p w:rsidR="005B7845" w:rsidRPr="006F2B7C" w:rsidRDefault="005B7845" w:rsidP="005B7845">
      <w:pPr>
        <w:spacing w:line="460" w:lineRule="exact"/>
        <w:rPr>
          <w:color w:val="000000"/>
          <w:kern w:val="28"/>
          <w:sz w:val="24"/>
          <w:szCs w:val="24"/>
          <w:shd w:val="pct15" w:color="auto" w:fill="FFFFFF"/>
        </w:rPr>
      </w:pPr>
    </w:p>
    <w:p w:rsidR="00237D8F" w:rsidRPr="006F2B7C" w:rsidRDefault="008A01D0" w:rsidP="00AD26CF">
      <w:pPr>
        <w:pStyle w:val="1"/>
        <w:tabs>
          <w:tab w:val="num" w:pos="1125"/>
        </w:tabs>
        <w:spacing w:before="0" w:after="0" w:line="460" w:lineRule="exact"/>
        <w:jc w:val="center"/>
        <w:rPr>
          <w:bCs w:val="0"/>
          <w:iCs/>
          <w:color w:val="000000"/>
          <w:sz w:val="28"/>
          <w:szCs w:val="28"/>
        </w:rPr>
      </w:pPr>
      <w:bookmarkStart w:id="48" w:name="_Toc162664759"/>
      <w:bookmarkStart w:id="49" w:name="_Toc171996833"/>
      <w:bookmarkStart w:id="50" w:name="_Toc172022426"/>
      <w:bookmarkStart w:id="51" w:name="_Toc162664760"/>
      <w:bookmarkStart w:id="52" w:name="_Toc171996834"/>
      <w:bookmarkStart w:id="53" w:name="_Toc172022427"/>
      <w:bookmarkStart w:id="54" w:name="_Toc55793067"/>
      <w:bookmarkStart w:id="55" w:name="_Toc501628704"/>
      <w:bookmarkEnd w:id="48"/>
      <w:bookmarkEnd w:id="49"/>
      <w:bookmarkEnd w:id="50"/>
      <w:bookmarkEnd w:id="51"/>
      <w:bookmarkEnd w:id="52"/>
      <w:bookmarkEnd w:id="53"/>
      <w:r w:rsidRPr="006F2B7C">
        <w:rPr>
          <w:bCs w:val="0"/>
          <w:iCs/>
          <w:color w:val="000000"/>
          <w:sz w:val="28"/>
          <w:szCs w:val="28"/>
        </w:rPr>
        <w:t>第十一章</w:t>
      </w:r>
      <w:r w:rsidR="005B7845" w:rsidRPr="006F2B7C">
        <w:rPr>
          <w:bCs w:val="0"/>
          <w:iCs/>
          <w:color w:val="000000"/>
          <w:sz w:val="28"/>
          <w:szCs w:val="28"/>
        </w:rPr>
        <w:t xml:space="preserve">  </w:t>
      </w:r>
      <w:r w:rsidR="00237D8F" w:rsidRPr="006F2B7C">
        <w:rPr>
          <w:bCs w:val="0"/>
          <w:iCs/>
          <w:color w:val="000000"/>
          <w:sz w:val="28"/>
          <w:szCs w:val="28"/>
        </w:rPr>
        <w:t>其他重大事件</w:t>
      </w:r>
      <w:bookmarkEnd w:id="54"/>
      <w:bookmarkEnd w:id="55"/>
    </w:p>
    <w:p w:rsidR="00237D8F" w:rsidRPr="006F2B7C" w:rsidRDefault="008A01D0">
      <w:pPr>
        <w:pStyle w:val="2"/>
        <w:ind w:firstLineChars="1200" w:firstLine="2891"/>
        <w:rPr>
          <w:rFonts w:ascii="Times New Roman" w:hAnsi="Times New Roman"/>
          <w:bCs/>
          <w:iCs/>
          <w:color w:val="000000"/>
          <w:sz w:val="24"/>
        </w:rPr>
      </w:pPr>
      <w:bookmarkStart w:id="56" w:name="_Toc55793068"/>
      <w:bookmarkStart w:id="57" w:name="_Toc501628705"/>
      <w:r w:rsidRPr="006F2B7C">
        <w:rPr>
          <w:rFonts w:ascii="Times New Roman" w:hAnsi="Times New Roman"/>
          <w:bCs/>
          <w:iCs/>
          <w:color w:val="000000"/>
          <w:sz w:val="24"/>
        </w:rPr>
        <w:t>第一节</w:t>
      </w:r>
      <w:r w:rsidR="00237D8F" w:rsidRPr="006F2B7C">
        <w:rPr>
          <w:rFonts w:ascii="Times New Roman" w:hAnsi="Times New Roman"/>
          <w:bCs/>
          <w:iCs/>
          <w:color w:val="000000"/>
          <w:sz w:val="24"/>
        </w:rPr>
        <w:t xml:space="preserve">  </w:t>
      </w:r>
      <w:r w:rsidR="00237D8F" w:rsidRPr="006F2B7C">
        <w:rPr>
          <w:rFonts w:ascii="Times New Roman" w:hAnsi="Times New Roman"/>
          <w:bCs/>
          <w:iCs/>
          <w:color w:val="000000"/>
          <w:sz w:val="24"/>
        </w:rPr>
        <w:t>重大诉讼和仲裁</w:t>
      </w:r>
      <w:bookmarkEnd w:id="56"/>
      <w:bookmarkEnd w:id="57"/>
    </w:p>
    <w:p w:rsidR="00237D8F" w:rsidRPr="006F2B7C" w:rsidRDefault="00237D8F" w:rsidP="005B7845">
      <w:pPr>
        <w:numPr>
          <w:ilvl w:val="2"/>
          <w:numId w:val="55"/>
        </w:numPr>
        <w:spacing w:line="460" w:lineRule="exact"/>
        <w:ind w:left="0" w:firstLineChars="200" w:firstLine="480"/>
        <w:rPr>
          <w:color w:val="000000"/>
        </w:rPr>
      </w:pPr>
      <w:r w:rsidRPr="006F2B7C">
        <w:rPr>
          <w:color w:val="000000"/>
          <w:sz w:val="24"/>
        </w:rPr>
        <w:t>上市公司发生的重大诉讼、仲裁事项涉及金额占公司最近一期经审计净资产绝对值</w:t>
      </w:r>
      <w:r w:rsidRPr="006F2B7C">
        <w:rPr>
          <w:color w:val="000000"/>
          <w:sz w:val="24"/>
        </w:rPr>
        <w:t>10</w:t>
      </w:r>
      <w:r w:rsidRPr="006F2B7C">
        <w:rPr>
          <w:color w:val="000000"/>
          <w:sz w:val="24"/>
        </w:rPr>
        <w:t>％以上，且绝对金额超过一千万元的，应当及时披露。</w:t>
      </w:r>
    </w:p>
    <w:p w:rsidR="00237D8F" w:rsidRPr="006F2B7C" w:rsidRDefault="00237D8F" w:rsidP="005B7845">
      <w:pPr>
        <w:spacing w:line="460" w:lineRule="exact"/>
        <w:ind w:firstLineChars="200" w:firstLine="480"/>
        <w:rPr>
          <w:color w:val="000000"/>
        </w:rPr>
      </w:pPr>
      <w:r w:rsidRPr="006F2B7C">
        <w:rPr>
          <w:color w:val="000000"/>
          <w:sz w:val="24"/>
        </w:rPr>
        <w:t>未达到前款标准或者没有具体涉案金额的诉讼、仲裁事项，董事会基于案件特殊性认为可能对公司股票及其衍生品种交易价格产生较大影响，或者本所认为有必要的，以及涉及公司股东大会、董事会决议被申请撤销或者宣告无效的诉讼的，公司也应当及时披露。</w:t>
      </w:r>
    </w:p>
    <w:p w:rsidR="00237D8F" w:rsidRPr="006F2B7C" w:rsidRDefault="00237D8F" w:rsidP="005B7845">
      <w:pPr>
        <w:numPr>
          <w:ilvl w:val="2"/>
          <w:numId w:val="55"/>
        </w:numPr>
        <w:spacing w:line="460" w:lineRule="exact"/>
        <w:ind w:left="0" w:firstLineChars="200" w:firstLine="480"/>
        <w:rPr>
          <w:color w:val="000000"/>
          <w:kern w:val="28"/>
          <w:sz w:val="24"/>
        </w:rPr>
      </w:pPr>
      <w:r w:rsidRPr="006F2B7C">
        <w:rPr>
          <w:color w:val="000000"/>
          <w:sz w:val="24"/>
        </w:rPr>
        <w:t>上市公司发生的重大诉讼、仲裁事项应当采取连续十二个月累计计算的原则，经累计计算达到本规则</w:t>
      </w:r>
      <w:r w:rsidRPr="006F2B7C">
        <w:rPr>
          <w:color w:val="000000"/>
          <w:sz w:val="24"/>
        </w:rPr>
        <w:t>11.1.1</w:t>
      </w:r>
      <w:r w:rsidRPr="006F2B7C">
        <w:rPr>
          <w:color w:val="000000"/>
          <w:sz w:val="24"/>
        </w:rPr>
        <w:t>条标准的，适用</w:t>
      </w:r>
      <w:r w:rsidRPr="006F2B7C">
        <w:rPr>
          <w:color w:val="000000"/>
          <w:sz w:val="24"/>
        </w:rPr>
        <w:t>11.1.1</w:t>
      </w:r>
      <w:r w:rsidRPr="006F2B7C">
        <w:rPr>
          <w:color w:val="000000"/>
          <w:sz w:val="24"/>
        </w:rPr>
        <w:t>条规定</w:t>
      </w:r>
      <w:r w:rsidRPr="006F2B7C">
        <w:rPr>
          <w:color w:val="000000"/>
          <w:kern w:val="28"/>
          <w:sz w:val="24"/>
        </w:rPr>
        <w:t>。</w:t>
      </w:r>
    </w:p>
    <w:p w:rsidR="00237D8F" w:rsidRPr="006F2B7C" w:rsidRDefault="00237D8F" w:rsidP="005B7845">
      <w:pPr>
        <w:widowControl/>
        <w:tabs>
          <w:tab w:val="num" w:pos="1500"/>
        </w:tabs>
        <w:snapToGrid w:val="0"/>
        <w:spacing w:line="460" w:lineRule="exact"/>
        <w:ind w:firstLineChars="200" w:firstLine="480"/>
        <w:rPr>
          <w:color w:val="000000"/>
          <w:sz w:val="24"/>
        </w:rPr>
      </w:pPr>
      <w:r w:rsidRPr="006F2B7C">
        <w:rPr>
          <w:color w:val="000000"/>
          <w:sz w:val="24"/>
        </w:rPr>
        <w:t>已按照</w:t>
      </w:r>
      <w:r w:rsidRPr="006F2B7C">
        <w:rPr>
          <w:color w:val="000000"/>
          <w:sz w:val="24"/>
        </w:rPr>
        <w:t>11.1.1</w:t>
      </w:r>
      <w:r w:rsidRPr="006F2B7C">
        <w:rPr>
          <w:color w:val="000000"/>
          <w:sz w:val="24"/>
        </w:rPr>
        <w:t>条规定履行相关义务的，不再纳入累计计算范围。</w:t>
      </w:r>
    </w:p>
    <w:p w:rsidR="00237D8F" w:rsidRPr="006F2B7C" w:rsidRDefault="00237D8F" w:rsidP="005B7845">
      <w:pPr>
        <w:numPr>
          <w:ilvl w:val="2"/>
          <w:numId w:val="55"/>
        </w:numPr>
        <w:spacing w:line="460" w:lineRule="exact"/>
        <w:ind w:left="0" w:firstLineChars="200" w:firstLine="480"/>
        <w:rPr>
          <w:color w:val="000000"/>
          <w:sz w:val="24"/>
        </w:rPr>
      </w:pPr>
      <w:r w:rsidRPr="006F2B7C">
        <w:rPr>
          <w:color w:val="000000"/>
          <w:sz w:val="24"/>
        </w:rPr>
        <w:t>上市公司披露重大诉讼、仲裁事项时应当向本所提交下列文件：</w:t>
      </w:r>
    </w:p>
    <w:p w:rsidR="00237D8F" w:rsidRPr="006F2B7C" w:rsidRDefault="00237D8F" w:rsidP="005B7845">
      <w:pPr>
        <w:widowControl/>
        <w:numPr>
          <w:ilvl w:val="1"/>
          <w:numId w:val="41"/>
        </w:numPr>
        <w:tabs>
          <w:tab w:val="clear" w:pos="1560"/>
          <w:tab w:val="num" w:pos="1155"/>
        </w:tabs>
        <w:snapToGrid w:val="0"/>
        <w:spacing w:line="460" w:lineRule="exact"/>
        <w:ind w:left="0" w:firstLineChars="200" w:firstLine="480"/>
        <w:rPr>
          <w:color w:val="000000"/>
          <w:sz w:val="24"/>
        </w:rPr>
      </w:pPr>
      <w:r w:rsidRPr="006F2B7C">
        <w:rPr>
          <w:color w:val="000000"/>
          <w:sz w:val="24"/>
        </w:rPr>
        <w:t>公告文稿；</w:t>
      </w:r>
    </w:p>
    <w:p w:rsidR="00237D8F" w:rsidRPr="006F2B7C" w:rsidRDefault="00237D8F" w:rsidP="005B7845">
      <w:pPr>
        <w:widowControl/>
        <w:numPr>
          <w:ilvl w:val="1"/>
          <w:numId w:val="41"/>
        </w:numPr>
        <w:tabs>
          <w:tab w:val="clear" w:pos="1560"/>
          <w:tab w:val="num" w:pos="1155"/>
        </w:tabs>
        <w:snapToGrid w:val="0"/>
        <w:spacing w:line="460" w:lineRule="exact"/>
        <w:ind w:left="0" w:firstLineChars="200" w:firstLine="480"/>
        <w:rPr>
          <w:color w:val="000000"/>
          <w:sz w:val="24"/>
        </w:rPr>
      </w:pPr>
      <w:r w:rsidRPr="006F2B7C">
        <w:rPr>
          <w:color w:val="000000"/>
          <w:sz w:val="24"/>
        </w:rPr>
        <w:t>起诉书或者仲裁申请书、受理（应诉）通知书；</w:t>
      </w:r>
    </w:p>
    <w:p w:rsidR="00237D8F" w:rsidRPr="006F2B7C" w:rsidRDefault="00237D8F" w:rsidP="005B7845">
      <w:pPr>
        <w:widowControl/>
        <w:numPr>
          <w:ilvl w:val="1"/>
          <w:numId w:val="41"/>
        </w:numPr>
        <w:tabs>
          <w:tab w:val="clear" w:pos="1560"/>
          <w:tab w:val="num" w:pos="1155"/>
        </w:tabs>
        <w:snapToGrid w:val="0"/>
        <w:spacing w:line="460" w:lineRule="exact"/>
        <w:ind w:left="0" w:firstLineChars="200" w:firstLine="480"/>
        <w:rPr>
          <w:color w:val="000000"/>
          <w:sz w:val="24"/>
        </w:rPr>
      </w:pPr>
      <w:r w:rsidRPr="006F2B7C">
        <w:rPr>
          <w:color w:val="000000"/>
          <w:sz w:val="24"/>
        </w:rPr>
        <w:lastRenderedPageBreak/>
        <w:t>裁定书、判决书或者裁决书；</w:t>
      </w:r>
    </w:p>
    <w:p w:rsidR="00237D8F" w:rsidRPr="006F2B7C" w:rsidRDefault="00237D8F" w:rsidP="005B7845">
      <w:pPr>
        <w:widowControl/>
        <w:numPr>
          <w:ilvl w:val="1"/>
          <w:numId w:val="41"/>
        </w:numPr>
        <w:tabs>
          <w:tab w:val="clear" w:pos="1560"/>
          <w:tab w:val="num" w:pos="1155"/>
        </w:tabs>
        <w:snapToGrid w:val="0"/>
        <w:spacing w:line="460" w:lineRule="exact"/>
        <w:ind w:left="0" w:firstLineChars="200" w:firstLine="480"/>
        <w:rPr>
          <w:color w:val="000000"/>
          <w:sz w:val="24"/>
        </w:rPr>
      </w:pPr>
      <w:r w:rsidRPr="006F2B7C">
        <w:rPr>
          <w:color w:val="000000"/>
          <w:sz w:val="24"/>
        </w:rPr>
        <w:t>本所要求的其他材料。</w:t>
      </w:r>
    </w:p>
    <w:p w:rsidR="00237D8F" w:rsidRPr="006F2B7C" w:rsidRDefault="00237D8F" w:rsidP="005B7845">
      <w:pPr>
        <w:numPr>
          <w:ilvl w:val="2"/>
          <w:numId w:val="55"/>
        </w:numPr>
        <w:spacing w:line="460" w:lineRule="exact"/>
        <w:ind w:left="0" w:firstLineChars="200" w:firstLine="480"/>
        <w:rPr>
          <w:color w:val="000000"/>
          <w:sz w:val="24"/>
        </w:rPr>
      </w:pPr>
      <w:r w:rsidRPr="006F2B7C">
        <w:rPr>
          <w:color w:val="000000"/>
          <w:sz w:val="24"/>
        </w:rPr>
        <w:t>上市公司关于重大诉讼、仲裁事项的公告应当包括以下内容：</w:t>
      </w:r>
    </w:p>
    <w:p w:rsidR="00237D8F" w:rsidRPr="006F2B7C" w:rsidRDefault="00237D8F" w:rsidP="005B7845">
      <w:pPr>
        <w:spacing w:line="460" w:lineRule="exact"/>
        <w:ind w:firstLineChars="200" w:firstLine="480"/>
        <w:rPr>
          <w:color w:val="000000"/>
          <w:sz w:val="24"/>
        </w:rPr>
      </w:pPr>
      <w:r w:rsidRPr="006F2B7C">
        <w:rPr>
          <w:color w:val="000000"/>
          <w:sz w:val="24"/>
        </w:rPr>
        <w:t>（一）案件受理情况和基本案情；</w:t>
      </w:r>
    </w:p>
    <w:p w:rsidR="00237D8F" w:rsidRPr="006F2B7C" w:rsidRDefault="00237D8F" w:rsidP="005B7845">
      <w:pPr>
        <w:pStyle w:val="a0"/>
        <w:spacing w:line="460" w:lineRule="exact"/>
        <w:ind w:firstLineChars="200" w:firstLine="480"/>
        <w:rPr>
          <w:color w:val="000000"/>
          <w:sz w:val="24"/>
        </w:rPr>
      </w:pPr>
      <w:r w:rsidRPr="006F2B7C">
        <w:rPr>
          <w:color w:val="000000"/>
          <w:sz w:val="24"/>
        </w:rPr>
        <w:t>（二）案件对公司本期利润或者期后利润的影响；</w:t>
      </w:r>
    </w:p>
    <w:p w:rsidR="00237D8F" w:rsidRPr="006F2B7C" w:rsidRDefault="00237D8F" w:rsidP="005B7845">
      <w:pPr>
        <w:spacing w:line="460" w:lineRule="exact"/>
        <w:ind w:firstLineChars="200" w:firstLine="480"/>
        <w:rPr>
          <w:color w:val="000000"/>
          <w:sz w:val="24"/>
        </w:rPr>
      </w:pPr>
      <w:r w:rsidRPr="006F2B7C">
        <w:rPr>
          <w:color w:val="000000"/>
          <w:sz w:val="24"/>
        </w:rPr>
        <w:t>（三）公司及控股子公司是否还存在尚未披露的其他诉讼、仲裁事项；</w:t>
      </w:r>
    </w:p>
    <w:p w:rsidR="00237D8F" w:rsidRPr="006F2B7C" w:rsidRDefault="00237D8F" w:rsidP="005B7845">
      <w:pPr>
        <w:spacing w:line="460" w:lineRule="exact"/>
        <w:ind w:firstLineChars="200" w:firstLine="480"/>
        <w:rPr>
          <w:color w:val="000000"/>
          <w:sz w:val="24"/>
        </w:rPr>
      </w:pPr>
      <w:r w:rsidRPr="006F2B7C">
        <w:rPr>
          <w:color w:val="000000"/>
          <w:sz w:val="24"/>
        </w:rPr>
        <w:t>（四）本所要求的其他内容。</w:t>
      </w:r>
    </w:p>
    <w:p w:rsidR="00237D8F" w:rsidRPr="006F2B7C" w:rsidRDefault="00237D8F" w:rsidP="005B7845">
      <w:pPr>
        <w:numPr>
          <w:ilvl w:val="2"/>
          <w:numId w:val="55"/>
        </w:numPr>
        <w:spacing w:line="460" w:lineRule="exact"/>
        <w:ind w:left="0" w:firstLineChars="200" w:firstLine="480"/>
        <w:rPr>
          <w:color w:val="000000"/>
          <w:sz w:val="24"/>
        </w:rPr>
      </w:pPr>
      <w:r w:rsidRPr="006F2B7C">
        <w:rPr>
          <w:color w:val="000000"/>
          <w:sz w:val="24"/>
        </w:rPr>
        <w:t>上市公司应当及时披露重大诉讼、仲裁事项的重大进展情况及其对公司的影响，包括但不限于诉讼案件的一审和二审判决结果、仲裁裁决结果以及判决、裁决执行情况等。</w:t>
      </w:r>
    </w:p>
    <w:p w:rsidR="00486155" w:rsidRPr="006F2B7C" w:rsidRDefault="00486155" w:rsidP="00486155">
      <w:pPr>
        <w:spacing w:line="460" w:lineRule="exact"/>
        <w:rPr>
          <w:color w:val="000000"/>
          <w:sz w:val="24"/>
        </w:rPr>
      </w:pPr>
    </w:p>
    <w:p w:rsidR="00237D8F" w:rsidRPr="006F2B7C" w:rsidRDefault="008A01D0">
      <w:pPr>
        <w:pStyle w:val="2"/>
        <w:ind w:firstLineChars="1050" w:firstLine="2530"/>
        <w:rPr>
          <w:rFonts w:ascii="Times New Roman" w:hAnsi="Times New Roman"/>
          <w:bCs/>
          <w:iCs/>
          <w:color w:val="000000"/>
          <w:sz w:val="24"/>
        </w:rPr>
      </w:pPr>
      <w:bookmarkStart w:id="58" w:name="_Toc55793069"/>
      <w:bookmarkStart w:id="59" w:name="_Toc501628706"/>
      <w:r w:rsidRPr="006F2B7C">
        <w:rPr>
          <w:rFonts w:ascii="Times New Roman" w:hAnsi="Times New Roman"/>
          <w:bCs/>
          <w:iCs/>
          <w:color w:val="000000"/>
          <w:sz w:val="24"/>
        </w:rPr>
        <w:t>第二节</w:t>
      </w:r>
      <w:r w:rsidR="00237D8F" w:rsidRPr="006F2B7C">
        <w:rPr>
          <w:rFonts w:ascii="Times New Roman" w:hAnsi="Times New Roman"/>
          <w:bCs/>
          <w:iCs/>
          <w:color w:val="000000"/>
          <w:sz w:val="24"/>
        </w:rPr>
        <w:t xml:space="preserve">  </w:t>
      </w:r>
      <w:r w:rsidR="00237D8F" w:rsidRPr="006F2B7C">
        <w:rPr>
          <w:rFonts w:ascii="Times New Roman" w:hAnsi="Times New Roman"/>
          <w:bCs/>
          <w:iCs/>
          <w:color w:val="000000"/>
          <w:sz w:val="24"/>
        </w:rPr>
        <w:t>变更募集资金投资项目</w:t>
      </w:r>
      <w:bookmarkEnd w:id="58"/>
      <w:bookmarkEnd w:id="59"/>
    </w:p>
    <w:p w:rsidR="00237D8F" w:rsidRPr="006F2B7C" w:rsidRDefault="00237D8F" w:rsidP="00587BE3">
      <w:pPr>
        <w:numPr>
          <w:ilvl w:val="2"/>
          <w:numId w:val="56"/>
        </w:numPr>
        <w:spacing w:line="460" w:lineRule="exact"/>
        <w:ind w:left="0" w:firstLineChars="200" w:firstLine="480"/>
        <w:rPr>
          <w:bCs/>
          <w:color w:val="000000"/>
          <w:sz w:val="24"/>
          <w:szCs w:val="24"/>
        </w:rPr>
      </w:pPr>
      <w:r w:rsidRPr="006F2B7C">
        <w:rPr>
          <w:bCs/>
          <w:color w:val="000000"/>
          <w:sz w:val="24"/>
          <w:szCs w:val="24"/>
        </w:rPr>
        <w:t>上市公司拟变更募集资金投资项目的，应当自董事会审议后及时披露，并提交股东大会审议。</w:t>
      </w:r>
    </w:p>
    <w:p w:rsidR="00237D8F" w:rsidRPr="006F2B7C" w:rsidRDefault="00237D8F" w:rsidP="00587BE3">
      <w:pPr>
        <w:numPr>
          <w:ilvl w:val="2"/>
          <w:numId w:val="56"/>
        </w:numPr>
        <w:spacing w:line="460" w:lineRule="exact"/>
        <w:ind w:left="0" w:firstLineChars="200" w:firstLine="480"/>
        <w:rPr>
          <w:bCs/>
          <w:color w:val="000000"/>
          <w:sz w:val="24"/>
          <w:szCs w:val="24"/>
        </w:rPr>
      </w:pPr>
      <w:r w:rsidRPr="006F2B7C">
        <w:rPr>
          <w:color w:val="000000"/>
          <w:sz w:val="24"/>
          <w:szCs w:val="24"/>
        </w:rPr>
        <w:t>上市公司变更募集资金投资项目，应当向本所提交下列文件：</w:t>
      </w:r>
    </w:p>
    <w:p w:rsidR="00237D8F" w:rsidRPr="006F2B7C" w:rsidRDefault="00237D8F" w:rsidP="00587BE3">
      <w:pPr>
        <w:numPr>
          <w:ilvl w:val="0"/>
          <w:numId w:val="57"/>
        </w:numPr>
        <w:tabs>
          <w:tab w:val="left" w:pos="1080"/>
        </w:tabs>
        <w:spacing w:line="460" w:lineRule="exact"/>
        <w:ind w:left="0" w:firstLineChars="200" w:firstLine="480"/>
        <w:rPr>
          <w:bCs/>
          <w:color w:val="000000"/>
          <w:sz w:val="24"/>
          <w:szCs w:val="24"/>
        </w:rPr>
      </w:pPr>
      <w:r w:rsidRPr="006F2B7C">
        <w:rPr>
          <w:bCs/>
          <w:color w:val="000000"/>
          <w:sz w:val="24"/>
          <w:szCs w:val="24"/>
        </w:rPr>
        <w:t>公告文稿；</w:t>
      </w:r>
    </w:p>
    <w:p w:rsidR="00237D8F" w:rsidRPr="006F2B7C" w:rsidRDefault="00237D8F" w:rsidP="00587BE3">
      <w:pPr>
        <w:numPr>
          <w:ilvl w:val="0"/>
          <w:numId w:val="57"/>
        </w:numPr>
        <w:tabs>
          <w:tab w:val="left" w:pos="1080"/>
        </w:tabs>
        <w:spacing w:line="460" w:lineRule="exact"/>
        <w:ind w:left="0" w:firstLineChars="200" w:firstLine="480"/>
        <w:rPr>
          <w:bCs/>
          <w:color w:val="000000"/>
          <w:sz w:val="24"/>
          <w:szCs w:val="24"/>
        </w:rPr>
      </w:pPr>
      <w:r w:rsidRPr="006F2B7C">
        <w:rPr>
          <w:bCs/>
          <w:color w:val="000000"/>
          <w:sz w:val="24"/>
          <w:szCs w:val="24"/>
        </w:rPr>
        <w:t>董事会决议和决议公告文稿；</w:t>
      </w:r>
    </w:p>
    <w:p w:rsidR="00237D8F" w:rsidRPr="006F2B7C" w:rsidRDefault="00237D8F" w:rsidP="00587BE3">
      <w:pPr>
        <w:numPr>
          <w:ilvl w:val="0"/>
          <w:numId w:val="57"/>
        </w:numPr>
        <w:tabs>
          <w:tab w:val="left" w:pos="1080"/>
        </w:tabs>
        <w:spacing w:line="460" w:lineRule="exact"/>
        <w:ind w:left="0" w:firstLineChars="200" w:firstLine="480"/>
        <w:rPr>
          <w:bCs/>
          <w:color w:val="000000"/>
          <w:sz w:val="24"/>
          <w:szCs w:val="24"/>
        </w:rPr>
      </w:pPr>
      <w:r w:rsidRPr="006F2B7C">
        <w:rPr>
          <w:bCs/>
          <w:color w:val="000000"/>
          <w:sz w:val="24"/>
          <w:szCs w:val="24"/>
        </w:rPr>
        <w:t>独立董事对变更募集资金投资项目的意见；</w:t>
      </w:r>
    </w:p>
    <w:p w:rsidR="00237D8F" w:rsidRPr="006F2B7C" w:rsidRDefault="00237D8F" w:rsidP="00587BE3">
      <w:pPr>
        <w:numPr>
          <w:ilvl w:val="0"/>
          <w:numId w:val="57"/>
        </w:numPr>
        <w:tabs>
          <w:tab w:val="left" w:pos="1080"/>
        </w:tabs>
        <w:spacing w:line="460" w:lineRule="exact"/>
        <w:ind w:left="0" w:firstLineChars="200" w:firstLine="480"/>
        <w:rPr>
          <w:bCs/>
          <w:color w:val="000000"/>
          <w:sz w:val="24"/>
          <w:szCs w:val="24"/>
        </w:rPr>
      </w:pPr>
      <w:r w:rsidRPr="006F2B7C">
        <w:rPr>
          <w:bCs/>
          <w:color w:val="000000"/>
          <w:sz w:val="24"/>
          <w:szCs w:val="24"/>
        </w:rPr>
        <w:t>监事会对变更募集资金投资项目的意见；</w:t>
      </w:r>
    </w:p>
    <w:p w:rsidR="00237D8F" w:rsidRPr="006F2B7C" w:rsidRDefault="00237D8F" w:rsidP="00587BE3">
      <w:pPr>
        <w:numPr>
          <w:ilvl w:val="0"/>
          <w:numId w:val="57"/>
        </w:numPr>
        <w:tabs>
          <w:tab w:val="left" w:pos="1080"/>
        </w:tabs>
        <w:spacing w:line="460" w:lineRule="exact"/>
        <w:ind w:left="0" w:firstLineChars="200" w:firstLine="480"/>
        <w:rPr>
          <w:bCs/>
          <w:color w:val="000000"/>
          <w:sz w:val="24"/>
          <w:szCs w:val="24"/>
        </w:rPr>
      </w:pPr>
      <w:r w:rsidRPr="006F2B7C">
        <w:rPr>
          <w:bCs/>
          <w:color w:val="000000"/>
          <w:sz w:val="24"/>
          <w:szCs w:val="24"/>
        </w:rPr>
        <w:t>保荐人对变更募集资金投资项目的意见（如适用）；</w:t>
      </w:r>
    </w:p>
    <w:p w:rsidR="00237D8F" w:rsidRPr="006F2B7C" w:rsidRDefault="00237D8F" w:rsidP="00587BE3">
      <w:pPr>
        <w:numPr>
          <w:ilvl w:val="0"/>
          <w:numId w:val="57"/>
        </w:numPr>
        <w:tabs>
          <w:tab w:val="left" w:pos="1080"/>
        </w:tabs>
        <w:spacing w:line="460" w:lineRule="exact"/>
        <w:ind w:left="0" w:firstLineChars="200" w:firstLine="480"/>
        <w:rPr>
          <w:bCs/>
          <w:color w:val="000000"/>
          <w:sz w:val="24"/>
          <w:szCs w:val="24"/>
        </w:rPr>
      </w:pPr>
      <w:r w:rsidRPr="006F2B7C">
        <w:rPr>
          <w:bCs/>
          <w:color w:val="000000"/>
          <w:sz w:val="24"/>
          <w:szCs w:val="24"/>
        </w:rPr>
        <w:t>关于变更募集资金投资项目的说明；</w:t>
      </w:r>
    </w:p>
    <w:p w:rsidR="00237D8F" w:rsidRPr="006F2B7C" w:rsidRDefault="00237D8F" w:rsidP="00587BE3">
      <w:pPr>
        <w:numPr>
          <w:ilvl w:val="0"/>
          <w:numId w:val="57"/>
        </w:numPr>
        <w:tabs>
          <w:tab w:val="left" w:pos="1080"/>
        </w:tabs>
        <w:spacing w:line="460" w:lineRule="exact"/>
        <w:ind w:left="0" w:firstLineChars="200" w:firstLine="480"/>
        <w:rPr>
          <w:bCs/>
          <w:color w:val="000000"/>
          <w:sz w:val="24"/>
          <w:szCs w:val="24"/>
        </w:rPr>
      </w:pPr>
      <w:r w:rsidRPr="006F2B7C">
        <w:rPr>
          <w:bCs/>
          <w:color w:val="000000"/>
          <w:sz w:val="24"/>
          <w:szCs w:val="24"/>
        </w:rPr>
        <w:t>新项目的合作意向书或者协议；</w:t>
      </w:r>
    </w:p>
    <w:p w:rsidR="00237D8F" w:rsidRPr="006F2B7C" w:rsidRDefault="00237D8F" w:rsidP="00587BE3">
      <w:pPr>
        <w:numPr>
          <w:ilvl w:val="0"/>
          <w:numId w:val="57"/>
        </w:numPr>
        <w:tabs>
          <w:tab w:val="left" w:pos="1080"/>
        </w:tabs>
        <w:spacing w:line="460" w:lineRule="exact"/>
        <w:ind w:left="0" w:firstLineChars="200" w:firstLine="480"/>
        <w:rPr>
          <w:bCs/>
          <w:color w:val="000000"/>
          <w:sz w:val="24"/>
          <w:szCs w:val="24"/>
        </w:rPr>
      </w:pPr>
      <w:r w:rsidRPr="006F2B7C">
        <w:rPr>
          <w:bCs/>
          <w:color w:val="000000"/>
          <w:sz w:val="24"/>
          <w:szCs w:val="24"/>
        </w:rPr>
        <w:t>新项目立项机关的批文；</w:t>
      </w:r>
    </w:p>
    <w:p w:rsidR="00237D8F" w:rsidRPr="006F2B7C" w:rsidRDefault="00237D8F" w:rsidP="00587BE3">
      <w:pPr>
        <w:numPr>
          <w:ilvl w:val="0"/>
          <w:numId w:val="57"/>
        </w:numPr>
        <w:tabs>
          <w:tab w:val="left" w:pos="1080"/>
        </w:tabs>
        <w:spacing w:line="460" w:lineRule="exact"/>
        <w:ind w:left="0" w:firstLineChars="200" w:firstLine="480"/>
        <w:rPr>
          <w:bCs/>
          <w:color w:val="000000"/>
          <w:sz w:val="24"/>
          <w:szCs w:val="24"/>
        </w:rPr>
      </w:pPr>
      <w:r w:rsidRPr="006F2B7C">
        <w:rPr>
          <w:bCs/>
          <w:color w:val="000000"/>
          <w:sz w:val="24"/>
          <w:szCs w:val="24"/>
        </w:rPr>
        <w:t>新项目的可行性研究报告；</w:t>
      </w:r>
    </w:p>
    <w:p w:rsidR="00237D8F" w:rsidRPr="006F2B7C" w:rsidRDefault="00237D8F" w:rsidP="00587BE3">
      <w:pPr>
        <w:numPr>
          <w:ilvl w:val="0"/>
          <w:numId w:val="57"/>
        </w:numPr>
        <w:tabs>
          <w:tab w:val="left" w:pos="1080"/>
        </w:tabs>
        <w:spacing w:line="460" w:lineRule="exact"/>
        <w:ind w:left="0" w:firstLineChars="200" w:firstLine="480"/>
        <w:rPr>
          <w:bCs/>
          <w:color w:val="000000"/>
          <w:sz w:val="24"/>
          <w:szCs w:val="24"/>
        </w:rPr>
      </w:pPr>
      <w:r w:rsidRPr="006F2B7C">
        <w:rPr>
          <w:bCs/>
          <w:color w:val="000000"/>
          <w:sz w:val="24"/>
          <w:szCs w:val="24"/>
        </w:rPr>
        <w:t>相关中介机构报告；</w:t>
      </w:r>
    </w:p>
    <w:p w:rsidR="00237D8F" w:rsidRPr="006F2B7C" w:rsidRDefault="00237D8F" w:rsidP="00587BE3">
      <w:pPr>
        <w:tabs>
          <w:tab w:val="left" w:pos="1080"/>
        </w:tabs>
        <w:spacing w:line="460" w:lineRule="exact"/>
        <w:ind w:firstLineChars="200" w:firstLine="480"/>
        <w:rPr>
          <w:bCs/>
          <w:color w:val="000000"/>
          <w:sz w:val="24"/>
          <w:szCs w:val="24"/>
        </w:rPr>
      </w:pPr>
      <w:r w:rsidRPr="006F2B7C">
        <w:rPr>
          <w:bCs/>
          <w:color w:val="000000"/>
          <w:sz w:val="24"/>
          <w:szCs w:val="24"/>
        </w:rPr>
        <w:t>（十一）终止原项目的协议；</w:t>
      </w:r>
    </w:p>
    <w:p w:rsidR="00237D8F" w:rsidRPr="006F2B7C" w:rsidRDefault="00237D8F" w:rsidP="00050BF4">
      <w:pPr>
        <w:tabs>
          <w:tab w:val="left" w:pos="1080"/>
        </w:tabs>
        <w:spacing w:line="460" w:lineRule="exact"/>
        <w:ind w:firstLineChars="200" w:firstLine="480"/>
        <w:rPr>
          <w:bCs/>
          <w:color w:val="000000"/>
          <w:sz w:val="24"/>
          <w:szCs w:val="24"/>
        </w:rPr>
      </w:pPr>
      <w:r w:rsidRPr="006F2B7C">
        <w:rPr>
          <w:bCs/>
          <w:color w:val="000000"/>
          <w:sz w:val="24"/>
          <w:szCs w:val="24"/>
        </w:rPr>
        <w:lastRenderedPageBreak/>
        <w:t>（十二）本所要求的其他文件。</w:t>
      </w:r>
    </w:p>
    <w:p w:rsidR="00237D8F" w:rsidRPr="006F2B7C" w:rsidRDefault="00237D8F" w:rsidP="00050BF4">
      <w:pPr>
        <w:pStyle w:val="31"/>
        <w:tabs>
          <w:tab w:val="left" w:pos="1080"/>
        </w:tabs>
        <w:spacing w:line="460" w:lineRule="exact"/>
        <w:ind w:firstLineChars="200" w:firstLine="480"/>
        <w:rPr>
          <w:rFonts w:ascii="Times New Roman" w:eastAsia="宋体"/>
          <w:bCs/>
          <w:color w:val="000000"/>
          <w:sz w:val="24"/>
          <w:szCs w:val="24"/>
        </w:rPr>
      </w:pPr>
      <w:r w:rsidRPr="006F2B7C">
        <w:rPr>
          <w:rFonts w:ascii="Times New Roman" w:eastAsia="宋体"/>
          <w:bCs/>
          <w:color w:val="000000"/>
          <w:sz w:val="24"/>
          <w:szCs w:val="24"/>
        </w:rPr>
        <w:t>公司应当根据新项目的具体情况，向本所提供上述第（六）项至第（十一）项所述全部或者部分文件。</w:t>
      </w:r>
    </w:p>
    <w:p w:rsidR="00237D8F" w:rsidRPr="006F2B7C" w:rsidRDefault="00237D8F" w:rsidP="006A1888">
      <w:pPr>
        <w:numPr>
          <w:ilvl w:val="2"/>
          <w:numId w:val="56"/>
        </w:numPr>
        <w:spacing w:line="460" w:lineRule="exact"/>
        <w:ind w:left="0" w:firstLineChars="200" w:firstLine="480"/>
        <w:rPr>
          <w:color w:val="000000"/>
          <w:sz w:val="24"/>
          <w:szCs w:val="24"/>
        </w:rPr>
      </w:pPr>
      <w:r w:rsidRPr="006F2B7C">
        <w:rPr>
          <w:color w:val="000000"/>
          <w:sz w:val="24"/>
          <w:szCs w:val="24"/>
        </w:rPr>
        <w:t>上市公司</w:t>
      </w:r>
      <w:r w:rsidRPr="006F2B7C">
        <w:rPr>
          <w:bCs/>
          <w:color w:val="000000"/>
          <w:sz w:val="24"/>
          <w:szCs w:val="24"/>
        </w:rPr>
        <w:t>变更募集资金投资项目</w:t>
      </w:r>
      <w:r w:rsidRPr="006F2B7C">
        <w:rPr>
          <w:color w:val="000000"/>
          <w:sz w:val="24"/>
          <w:szCs w:val="24"/>
        </w:rPr>
        <w:t>，应当披露以下内容：</w:t>
      </w:r>
    </w:p>
    <w:p w:rsidR="00237D8F" w:rsidRPr="006F2B7C" w:rsidRDefault="00237D8F" w:rsidP="00B46B20">
      <w:pPr>
        <w:numPr>
          <w:ilvl w:val="0"/>
          <w:numId w:val="58"/>
        </w:numPr>
        <w:tabs>
          <w:tab w:val="num" w:pos="1080"/>
        </w:tabs>
        <w:spacing w:line="460" w:lineRule="exact"/>
        <w:ind w:left="0" w:firstLineChars="200" w:firstLine="480"/>
        <w:rPr>
          <w:bCs/>
          <w:color w:val="000000"/>
          <w:sz w:val="24"/>
          <w:szCs w:val="24"/>
        </w:rPr>
      </w:pPr>
      <w:r w:rsidRPr="006F2B7C">
        <w:rPr>
          <w:bCs/>
          <w:color w:val="000000"/>
          <w:sz w:val="24"/>
          <w:szCs w:val="24"/>
        </w:rPr>
        <w:t>原项目基本情况及变更的具体原因；</w:t>
      </w:r>
    </w:p>
    <w:p w:rsidR="00237D8F" w:rsidRPr="006F2B7C" w:rsidRDefault="00237D8F" w:rsidP="00871C76">
      <w:pPr>
        <w:numPr>
          <w:ilvl w:val="0"/>
          <w:numId w:val="58"/>
        </w:numPr>
        <w:tabs>
          <w:tab w:val="num" w:pos="1080"/>
        </w:tabs>
        <w:spacing w:line="460" w:lineRule="exact"/>
        <w:ind w:left="0" w:firstLineChars="200" w:firstLine="480"/>
        <w:rPr>
          <w:bCs/>
          <w:color w:val="000000"/>
          <w:sz w:val="24"/>
          <w:szCs w:val="24"/>
        </w:rPr>
      </w:pPr>
      <w:r w:rsidRPr="006F2B7C">
        <w:rPr>
          <w:bCs/>
          <w:color w:val="000000"/>
          <w:sz w:val="24"/>
          <w:szCs w:val="24"/>
        </w:rPr>
        <w:t>新项目的基本情况、市场前景和风险提示；</w:t>
      </w:r>
    </w:p>
    <w:p w:rsidR="00237D8F" w:rsidRPr="006F2B7C" w:rsidRDefault="00237D8F" w:rsidP="00767B70">
      <w:pPr>
        <w:numPr>
          <w:ilvl w:val="0"/>
          <w:numId w:val="58"/>
        </w:numPr>
        <w:tabs>
          <w:tab w:val="num" w:pos="1080"/>
        </w:tabs>
        <w:spacing w:line="460" w:lineRule="exact"/>
        <w:ind w:left="0" w:firstLineChars="200" w:firstLine="480"/>
        <w:rPr>
          <w:bCs/>
          <w:color w:val="000000"/>
          <w:sz w:val="24"/>
          <w:szCs w:val="24"/>
        </w:rPr>
      </w:pPr>
      <w:r w:rsidRPr="006F2B7C">
        <w:rPr>
          <w:bCs/>
          <w:color w:val="000000"/>
          <w:sz w:val="24"/>
          <w:szCs w:val="24"/>
        </w:rPr>
        <w:t>新项目已经取得或者尚待有关部门审批的说明（如适用）；</w:t>
      </w:r>
    </w:p>
    <w:p w:rsidR="00237D8F" w:rsidRPr="006F2B7C" w:rsidRDefault="00237D8F" w:rsidP="00767B70">
      <w:pPr>
        <w:numPr>
          <w:ilvl w:val="0"/>
          <w:numId w:val="58"/>
        </w:numPr>
        <w:tabs>
          <w:tab w:val="num" w:pos="1080"/>
        </w:tabs>
        <w:spacing w:line="460" w:lineRule="exact"/>
        <w:ind w:left="0" w:firstLineChars="200" w:firstLine="480"/>
        <w:rPr>
          <w:bCs/>
          <w:color w:val="000000"/>
          <w:sz w:val="24"/>
          <w:szCs w:val="24"/>
        </w:rPr>
      </w:pPr>
      <w:r w:rsidRPr="006F2B7C">
        <w:rPr>
          <w:bCs/>
          <w:color w:val="000000"/>
          <w:sz w:val="24"/>
          <w:szCs w:val="24"/>
        </w:rPr>
        <w:t>有关变更募集资金投资项目尚需提交股东大会审议的说明；</w:t>
      </w:r>
    </w:p>
    <w:p w:rsidR="00237D8F" w:rsidRPr="006F2B7C" w:rsidRDefault="00237D8F" w:rsidP="00767B70">
      <w:pPr>
        <w:numPr>
          <w:ilvl w:val="0"/>
          <w:numId w:val="58"/>
        </w:numPr>
        <w:tabs>
          <w:tab w:val="num" w:pos="1080"/>
        </w:tabs>
        <w:spacing w:line="460" w:lineRule="exact"/>
        <w:ind w:left="0" w:firstLineChars="200" w:firstLine="480"/>
        <w:rPr>
          <w:bCs/>
          <w:color w:val="000000"/>
          <w:sz w:val="24"/>
          <w:szCs w:val="24"/>
        </w:rPr>
      </w:pPr>
      <w:r w:rsidRPr="006F2B7C">
        <w:rPr>
          <w:bCs/>
          <w:color w:val="000000"/>
          <w:sz w:val="24"/>
          <w:szCs w:val="24"/>
        </w:rPr>
        <w:t>本所要求的其他内容。</w:t>
      </w:r>
    </w:p>
    <w:p w:rsidR="00237D8F" w:rsidRPr="006F2B7C" w:rsidRDefault="00237D8F" w:rsidP="00767B70">
      <w:pPr>
        <w:spacing w:line="460" w:lineRule="exact"/>
        <w:ind w:firstLineChars="200" w:firstLine="480"/>
        <w:rPr>
          <w:bCs/>
          <w:color w:val="000000"/>
          <w:sz w:val="24"/>
          <w:szCs w:val="24"/>
        </w:rPr>
      </w:pPr>
      <w:r w:rsidRPr="006F2B7C">
        <w:rPr>
          <w:bCs/>
          <w:color w:val="000000"/>
          <w:sz w:val="24"/>
          <w:szCs w:val="24"/>
        </w:rPr>
        <w:t>新项目涉及购买资产、对外投资的，还应当比照本规则的相关规定进行披露。</w:t>
      </w:r>
    </w:p>
    <w:p w:rsidR="00486155" w:rsidRPr="006F2B7C" w:rsidRDefault="00486155" w:rsidP="00767B70">
      <w:pPr>
        <w:spacing w:line="460" w:lineRule="exact"/>
        <w:ind w:firstLineChars="200" w:firstLine="480"/>
        <w:rPr>
          <w:bCs/>
          <w:color w:val="000000"/>
          <w:sz w:val="24"/>
          <w:szCs w:val="24"/>
        </w:rPr>
      </w:pPr>
    </w:p>
    <w:p w:rsidR="00237D8F" w:rsidRPr="006F2B7C" w:rsidRDefault="008A01D0" w:rsidP="00E47EE0">
      <w:pPr>
        <w:pStyle w:val="2"/>
        <w:ind w:firstLineChars="900" w:firstLine="2168"/>
        <w:rPr>
          <w:rFonts w:ascii="Times New Roman" w:hAnsi="Times New Roman"/>
          <w:bCs/>
          <w:iCs/>
          <w:color w:val="000000"/>
          <w:sz w:val="24"/>
        </w:rPr>
      </w:pPr>
      <w:bookmarkStart w:id="60" w:name="_Toc55793070"/>
      <w:bookmarkStart w:id="61" w:name="_Toc501628707"/>
      <w:r w:rsidRPr="006F2B7C">
        <w:rPr>
          <w:rFonts w:ascii="Times New Roman" w:hAnsi="Times New Roman"/>
          <w:bCs/>
          <w:iCs/>
          <w:color w:val="000000"/>
          <w:sz w:val="24"/>
        </w:rPr>
        <w:t>第三节</w:t>
      </w:r>
      <w:r w:rsidR="00237D8F" w:rsidRPr="006F2B7C">
        <w:rPr>
          <w:rFonts w:ascii="Times New Roman" w:hAnsi="Times New Roman"/>
          <w:bCs/>
          <w:iCs/>
          <w:color w:val="000000"/>
          <w:sz w:val="24"/>
        </w:rPr>
        <w:t xml:space="preserve">  </w:t>
      </w:r>
      <w:r w:rsidR="00237D8F" w:rsidRPr="006F2B7C">
        <w:rPr>
          <w:rFonts w:ascii="Times New Roman" w:hAnsi="Times New Roman"/>
          <w:bCs/>
          <w:iCs/>
          <w:color w:val="000000"/>
          <w:sz w:val="24"/>
        </w:rPr>
        <w:t>业绩预告、业绩快报和盈利预测</w:t>
      </w:r>
      <w:bookmarkEnd w:id="60"/>
      <w:bookmarkEnd w:id="61"/>
    </w:p>
    <w:p w:rsidR="00237D8F" w:rsidRPr="006F2B7C" w:rsidRDefault="00237D8F" w:rsidP="00587BE3">
      <w:pPr>
        <w:numPr>
          <w:ilvl w:val="2"/>
          <w:numId w:val="59"/>
        </w:numPr>
        <w:snapToGrid w:val="0"/>
        <w:spacing w:line="460" w:lineRule="exact"/>
        <w:ind w:left="0" w:firstLineChars="200" w:firstLine="480"/>
        <w:rPr>
          <w:b/>
          <w:bCs/>
          <w:color w:val="000000"/>
          <w:sz w:val="24"/>
          <w:u w:val="single"/>
        </w:rPr>
      </w:pPr>
      <w:r w:rsidRPr="006F2B7C">
        <w:rPr>
          <w:color w:val="000000"/>
          <w:sz w:val="24"/>
        </w:rPr>
        <w:t>上市公司预计全年度、半年度、前三季度经营业绩将出现下列情形之一的，应当及时进行业绩预告：</w:t>
      </w:r>
    </w:p>
    <w:p w:rsidR="00237D8F" w:rsidRPr="006F2B7C" w:rsidRDefault="00237D8F" w:rsidP="00587BE3">
      <w:pPr>
        <w:snapToGrid w:val="0"/>
        <w:spacing w:line="460" w:lineRule="exact"/>
        <w:ind w:firstLineChars="200" w:firstLine="480"/>
        <w:rPr>
          <w:color w:val="000000"/>
          <w:sz w:val="24"/>
        </w:rPr>
      </w:pPr>
      <w:r w:rsidRPr="006F2B7C">
        <w:rPr>
          <w:color w:val="000000"/>
          <w:sz w:val="24"/>
        </w:rPr>
        <w:t>（一）净利润为负值；</w:t>
      </w:r>
    </w:p>
    <w:p w:rsidR="00237D8F" w:rsidRPr="006F2B7C" w:rsidRDefault="00237D8F" w:rsidP="00587BE3">
      <w:pPr>
        <w:snapToGrid w:val="0"/>
        <w:spacing w:line="460" w:lineRule="exact"/>
        <w:ind w:firstLineChars="200" w:firstLine="480"/>
        <w:rPr>
          <w:color w:val="000000"/>
          <w:sz w:val="24"/>
        </w:rPr>
      </w:pPr>
      <w:r w:rsidRPr="006F2B7C">
        <w:rPr>
          <w:color w:val="000000"/>
          <w:sz w:val="24"/>
        </w:rPr>
        <w:t>（二）净利润与上年同期相比上升或者下降</w:t>
      </w:r>
      <w:r w:rsidRPr="006F2B7C">
        <w:rPr>
          <w:color w:val="000000"/>
          <w:sz w:val="24"/>
        </w:rPr>
        <w:t>50</w:t>
      </w:r>
      <w:r w:rsidRPr="006F2B7C">
        <w:rPr>
          <w:color w:val="000000"/>
          <w:sz w:val="24"/>
        </w:rPr>
        <w:t>％以上；</w:t>
      </w:r>
    </w:p>
    <w:p w:rsidR="00237D8F" w:rsidRPr="006F2B7C" w:rsidRDefault="00237D8F" w:rsidP="005E7AF1">
      <w:pPr>
        <w:snapToGrid w:val="0"/>
        <w:spacing w:line="460" w:lineRule="exact"/>
        <w:ind w:firstLineChars="200" w:firstLine="480"/>
        <w:rPr>
          <w:color w:val="000000"/>
          <w:sz w:val="24"/>
        </w:rPr>
      </w:pPr>
      <w:r w:rsidRPr="006F2B7C">
        <w:rPr>
          <w:color w:val="000000"/>
          <w:sz w:val="24"/>
        </w:rPr>
        <w:t>（三）实现扭亏为盈。</w:t>
      </w:r>
    </w:p>
    <w:p w:rsidR="00237D8F" w:rsidRPr="006F2B7C" w:rsidRDefault="00237D8F" w:rsidP="00587BE3">
      <w:pPr>
        <w:snapToGrid w:val="0"/>
        <w:spacing w:line="460" w:lineRule="exact"/>
        <w:ind w:firstLineChars="200" w:firstLine="480"/>
        <w:rPr>
          <w:color w:val="000000"/>
          <w:sz w:val="24"/>
        </w:rPr>
      </w:pPr>
      <w:r w:rsidRPr="006F2B7C">
        <w:rPr>
          <w:color w:val="000000"/>
          <w:sz w:val="24"/>
        </w:rPr>
        <w:t xml:space="preserve">11.3.2  </w:t>
      </w:r>
      <w:r w:rsidRPr="006F2B7C">
        <w:rPr>
          <w:color w:val="000000"/>
          <w:sz w:val="24"/>
        </w:rPr>
        <w:t>以下比较基数较小的上市公司出现</w:t>
      </w:r>
      <w:r w:rsidR="007F364B" w:rsidRPr="006F2B7C">
        <w:rPr>
          <w:color w:val="000000"/>
          <w:kern w:val="28"/>
          <w:sz w:val="24"/>
        </w:rPr>
        <w:t>本规则第</w:t>
      </w:r>
      <w:r w:rsidRPr="006F2B7C">
        <w:rPr>
          <w:color w:val="000000"/>
          <w:sz w:val="24"/>
        </w:rPr>
        <w:t>11.3.1</w:t>
      </w:r>
      <w:r w:rsidRPr="006F2B7C">
        <w:rPr>
          <w:color w:val="000000"/>
          <w:sz w:val="24"/>
        </w:rPr>
        <w:t>条第（二）项情形的，经本所同意可以豁免进行业绩预告：</w:t>
      </w:r>
    </w:p>
    <w:p w:rsidR="00237D8F" w:rsidRPr="006F2B7C" w:rsidRDefault="00237D8F" w:rsidP="00587BE3">
      <w:pPr>
        <w:snapToGrid w:val="0"/>
        <w:spacing w:line="460" w:lineRule="exact"/>
        <w:ind w:firstLineChars="200" w:firstLine="480"/>
        <w:rPr>
          <w:color w:val="000000"/>
          <w:sz w:val="24"/>
        </w:rPr>
      </w:pPr>
      <w:r w:rsidRPr="006F2B7C">
        <w:rPr>
          <w:color w:val="000000"/>
          <w:sz w:val="24"/>
        </w:rPr>
        <w:t>（一）上一年年度每股收益绝对值低于或者等于</w:t>
      </w:r>
      <w:r w:rsidRPr="006F2B7C">
        <w:rPr>
          <w:color w:val="000000"/>
          <w:sz w:val="24"/>
        </w:rPr>
        <w:t>0.05</w:t>
      </w:r>
      <w:r w:rsidRPr="006F2B7C">
        <w:rPr>
          <w:color w:val="000000"/>
          <w:sz w:val="24"/>
        </w:rPr>
        <w:t>元；</w:t>
      </w:r>
    </w:p>
    <w:p w:rsidR="00237D8F" w:rsidRPr="006F2B7C" w:rsidRDefault="00237D8F" w:rsidP="00587BE3">
      <w:pPr>
        <w:snapToGrid w:val="0"/>
        <w:spacing w:line="460" w:lineRule="exact"/>
        <w:ind w:firstLineChars="200" w:firstLine="480"/>
        <w:rPr>
          <w:color w:val="000000"/>
          <w:sz w:val="24"/>
        </w:rPr>
      </w:pPr>
      <w:r w:rsidRPr="006F2B7C">
        <w:rPr>
          <w:color w:val="000000"/>
          <w:sz w:val="24"/>
        </w:rPr>
        <w:t>（二）上一年半年度每股收益绝对值低于或者等于</w:t>
      </w:r>
      <w:r w:rsidRPr="006F2B7C">
        <w:rPr>
          <w:color w:val="000000"/>
          <w:sz w:val="24"/>
        </w:rPr>
        <w:t>0.03</w:t>
      </w:r>
      <w:r w:rsidRPr="006F2B7C">
        <w:rPr>
          <w:color w:val="000000"/>
          <w:sz w:val="24"/>
        </w:rPr>
        <w:t>元；</w:t>
      </w:r>
    </w:p>
    <w:p w:rsidR="00237D8F" w:rsidRPr="006F2B7C" w:rsidRDefault="00237D8F" w:rsidP="00587BE3">
      <w:pPr>
        <w:snapToGrid w:val="0"/>
        <w:spacing w:line="460" w:lineRule="exact"/>
        <w:ind w:firstLineChars="200" w:firstLine="480"/>
        <w:rPr>
          <w:color w:val="000000"/>
          <w:sz w:val="24"/>
        </w:rPr>
      </w:pPr>
      <w:r w:rsidRPr="006F2B7C">
        <w:rPr>
          <w:color w:val="000000"/>
          <w:sz w:val="24"/>
        </w:rPr>
        <w:t>（三）上一年前三季度每股收益绝对值低于或者等于</w:t>
      </w:r>
      <w:r w:rsidRPr="006F2B7C">
        <w:rPr>
          <w:color w:val="000000"/>
          <w:sz w:val="24"/>
        </w:rPr>
        <w:t>0.04</w:t>
      </w:r>
      <w:r w:rsidRPr="006F2B7C">
        <w:rPr>
          <w:color w:val="000000"/>
          <w:sz w:val="24"/>
        </w:rPr>
        <w:t>元。</w:t>
      </w:r>
    </w:p>
    <w:p w:rsidR="00F75651" w:rsidRPr="006F2B7C" w:rsidRDefault="00237D8F" w:rsidP="00587BE3">
      <w:pPr>
        <w:snapToGrid w:val="0"/>
        <w:spacing w:line="460" w:lineRule="exact"/>
        <w:ind w:firstLineChars="200" w:firstLine="480"/>
        <w:rPr>
          <w:color w:val="000000"/>
          <w:sz w:val="24"/>
        </w:rPr>
      </w:pPr>
      <w:r w:rsidRPr="006F2B7C">
        <w:rPr>
          <w:color w:val="000000"/>
          <w:sz w:val="24"/>
        </w:rPr>
        <w:t xml:space="preserve">11.3.3  </w:t>
      </w:r>
      <w:r w:rsidRPr="006F2B7C">
        <w:rPr>
          <w:color w:val="000000"/>
          <w:sz w:val="24"/>
        </w:rPr>
        <w:t>上市</w:t>
      </w:r>
      <w:r w:rsidR="00F75651" w:rsidRPr="006F2B7C">
        <w:rPr>
          <w:color w:val="000000"/>
          <w:sz w:val="24"/>
        </w:rPr>
        <w:t>公司应当合理、谨慎、客观、准确地披露业绩预告。</w:t>
      </w:r>
      <w:r w:rsidRPr="006F2B7C">
        <w:rPr>
          <w:color w:val="000000"/>
          <w:sz w:val="24"/>
        </w:rPr>
        <w:t>公司披露业绩预告后，又预计本期业绩与已披露的业绩预告差异较大的，应当按本所的相关规定及时披露业绩预告修正公告。</w:t>
      </w:r>
    </w:p>
    <w:p w:rsidR="00237D8F" w:rsidRPr="006F2B7C" w:rsidRDefault="00237D8F" w:rsidP="00587BE3">
      <w:pPr>
        <w:snapToGrid w:val="0"/>
        <w:spacing w:line="460" w:lineRule="exact"/>
        <w:ind w:firstLineChars="200" w:firstLine="480"/>
        <w:rPr>
          <w:color w:val="000000"/>
          <w:sz w:val="24"/>
        </w:rPr>
      </w:pPr>
      <w:r w:rsidRPr="006F2B7C">
        <w:rPr>
          <w:color w:val="000000"/>
          <w:sz w:val="24"/>
        </w:rPr>
        <w:t xml:space="preserve">11.3.4  </w:t>
      </w:r>
      <w:r w:rsidRPr="006F2B7C">
        <w:rPr>
          <w:color w:val="000000"/>
          <w:sz w:val="24"/>
        </w:rPr>
        <w:t>上市公司披露业绩预告或者业绩预告修正公告时，应当向本所提交下</w:t>
      </w:r>
      <w:r w:rsidRPr="006F2B7C">
        <w:rPr>
          <w:color w:val="000000"/>
          <w:sz w:val="24"/>
        </w:rPr>
        <w:lastRenderedPageBreak/>
        <w:t>列文件：</w:t>
      </w:r>
    </w:p>
    <w:p w:rsidR="00237D8F" w:rsidRPr="006F2B7C" w:rsidRDefault="00237D8F" w:rsidP="00587BE3">
      <w:pPr>
        <w:numPr>
          <w:ilvl w:val="2"/>
          <w:numId w:val="60"/>
        </w:numPr>
        <w:tabs>
          <w:tab w:val="clear" w:pos="2016"/>
          <w:tab w:val="num" w:pos="1050"/>
          <w:tab w:val="left" w:pos="1080"/>
        </w:tabs>
        <w:snapToGrid w:val="0"/>
        <w:spacing w:line="460" w:lineRule="exact"/>
        <w:ind w:left="0" w:firstLineChars="200" w:firstLine="480"/>
        <w:rPr>
          <w:color w:val="000000"/>
          <w:sz w:val="24"/>
        </w:rPr>
      </w:pPr>
      <w:r w:rsidRPr="006F2B7C">
        <w:rPr>
          <w:color w:val="000000"/>
          <w:sz w:val="24"/>
        </w:rPr>
        <w:t>公告文稿；</w:t>
      </w:r>
    </w:p>
    <w:p w:rsidR="00237D8F" w:rsidRPr="006F2B7C" w:rsidRDefault="00237D8F" w:rsidP="00587BE3">
      <w:pPr>
        <w:numPr>
          <w:ilvl w:val="2"/>
          <w:numId w:val="60"/>
        </w:numPr>
        <w:tabs>
          <w:tab w:val="clear" w:pos="2016"/>
          <w:tab w:val="num" w:pos="1050"/>
          <w:tab w:val="left" w:pos="1080"/>
        </w:tabs>
        <w:snapToGrid w:val="0"/>
        <w:spacing w:line="460" w:lineRule="exact"/>
        <w:ind w:left="0" w:firstLineChars="200" w:firstLine="480"/>
        <w:rPr>
          <w:color w:val="000000"/>
          <w:sz w:val="24"/>
        </w:rPr>
      </w:pPr>
      <w:r w:rsidRPr="006F2B7C">
        <w:rPr>
          <w:color w:val="000000"/>
          <w:sz w:val="24"/>
        </w:rPr>
        <w:t>董事会的有关说明；</w:t>
      </w:r>
    </w:p>
    <w:p w:rsidR="00237D8F" w:rsidRPr="006F2B7C" w:rsidRDefault="00237D8F" w:rsidP="00050BF4">
      <w:pPr>
        <w:numPr>
          <w:ilvl w:val="2"/>
          <w:numId w:val="60"/>
        </w:numPr>
        <w:tabs>
          <w:tab w:val="clear" w:pos="2016"/>
          <w:tab w:val="num" w:pos="1050"/>
          <w:tab w:val="left" w:pos="1080"/>
        </w:tabs>
        <w:snapToGrid w:val="0"/>
        <w:spacing w:line="460" w:lineRule="exact"/>
        <w:ind w:left="0" w:firstLineChars="200" w:firstLine="480"/>
        <w:rPr>
          <w:color w:val="000000"/>
          <w:sz w:val="24"/>
        </w:rPr>
      </w:pPr>
      <w:r w:rsidRPr="006F2B7C">
        <w:rPr>
          <w:color w:val="000000"/>
          <w:sz w:val="24"/>
        </w:rPr>
        <w:t>注册会计师对公司作出业绩预告或者修正其业绩预告的依据及过程是否适当和审慎的意见（如适用）；</w:t>
      </w:r>
      <w:r w:rsidRPr="006F2B7C">
        <w:rPr>
          <w:color w:val="000000"/>
          <w:sz w:val="24"/>
        </w:rPr>
        <w:t xml:space="preserve"> </w:t>
      </w:r>
    </w:p>
    <w:p w:rsidR="00237D8F" w:rsidRPr="006F2B7C" w:rsidRDefault="00237D8F" w:rsidP="00050BF4">
      <w:pPr>
        <w:tabs>
          <w:tab w:val="left" w:pos="1080"/>
        </w:tabs>
        <w:spacing w:line="460" w:lineRule="exact"/>
        <w:ind w:firstLineChars="200" w:firstLine="480"/>
        <w:rPr>
          <w:color w:val="000000"/>
          <w:sz w:val="24"/>
        </w:rPr>
      </w:pPr>
      <w:r w:rsidRPr="006F2B7C">
        <w:rPr>
          <w:color w:val="000000"/>
          <w:sz w:val="24"/>
        </w:rPr>
        <w:t>（四）本所要求的其他文件。</w:t>
      </w:r>
    </w:p>
    <w:p w:rsidR="00237D8F" w:rsidRPr="006F2B7C" w:rsidRDefault="00237D8F" w:rsidP="006A1888">
      <w:pPr>
        <w:snapToGrid w:val="0"/>
        <w:spacing w:line="460" w:lineRule="exact"/>
        <w:ind w:firstLineChars="200" w:firstLine="480"/>
        <w:rPr>
          <w:color w:val="000000"/>
          <w:sz w:val="24"/>
        </w:rPr>
      </w:pPr>
      <w:r w:rsidRPr="006F2B7C">
        <w:rPr>
          <w:color w:val="000000"/>
          <w:sz w:val="24"/>
        </w:rPr>
        <w:t xml:space="preserve">11.3.5  </w:t>
      </w:r>
      <w:r w:rsidRPr="006F2B7C">
        <w:rPr>
          <w:color w:val="000000"/>
          <w:sz w:val="24"/>
        </w:rPr>
        <w:t>上市公司披露的业绩预告修正公告应当包括以下内容：</w:t>
      </w:r>
    </w:p>
    <w:p w:rsidR="00237D8F" w:rsidRPr="006F2B7C" w:rsidRDefault="00237D8F" w:rsidP="00B46B20">
      <w:pPr>
        <w:numPr>
          <w:ilvl w:val="0"/>
          <w:numId w:val="61"/>
        </w:numPr>
        <w:tabs>
          <w:tab w:val="clear" w:pos="735"/>
          <w:tab w:val="left" w:pos="1080"/>
        </w:tabs>
        <w:spacing w:line="460" w:lineRule="exact"/>
        <w:ind w:left="0" w:firstLineChars="200" w:firstLine="480"/>
        <w:rPr>
          <w:color w:val="000000"/>
          <w:sz w:val="24"/>
        </w:rPr>
      </w:pPr>
      <w:r w:rsidRPr="006F2B7C">
        <w:rPr>
          <w:color w:val="000000"/>
          <w:sz w:val="24"/>
        </w:rPr>
        <w:t>预计的本期业绩；</w:t>
      </w:r>
    </w:p>
    <w:p w:rsidR="00237D8F" w:rsidRPr="006F2B7C" w:rsidRDefault="00237D8F" w:rsidP="00B46B20">
      <w:pPr>
        <w:numPr>
          <w:ilvl w:val="0"/>
          <w:numId w:val="61"/>
        </w:numPr>
        <w:tabs>
          <w:tab w:val="clear" w:pos="735"/>
          <w:tab w:val="left" w:pos="1080"/>
        </w:tabs>
        <w:spacing w:line="460" w:lineRule="exact"/>
        <w:ind w:left="0" w:firstLineChars="200" w:firstLine="480"/>
        <w:rPr>
          <w:color w:val="000000"/>
          <w:sz w:val="24"/>
        </w:rPr>
      </w:pPr>
      <w:r w:rsidRPr="006F2B7C">
        <w:rPr>
          <w:color w:val="000000"/>
          <w:sz w:val="24"/>
        </w:rPr>
        <w:t>预计的本期业绩与已披露的业绩预告存在的差异及造成差异的原因；</w:t>
      </w:r>
    </w:p>
    <w:p w:rsidR="00237D8F" w:rsidRPr="006F2B7C" w:rsidRDefault="00237D8F" w:rsidP="00871C76">
      <w:pPr>
        <w:numPr>
          <w:ilvl w:val="0"/>
          <w:numId w:val="61"/>
        </w:numPr>
        <w:tabs>
          <w:tab w:val="clear" w:pos="735"/>
          <w:tab w:val="left" w:pos="1080"/>
        </w:tabs>
        <w:spacing w:line="460" w:lineRule="exact"/>
        <w:ind w:left="0" w:firstLineChars="200" w:firstLine="480"/>
        <w:rPr>
          <w:color w:val="000000"/>
          <w:sz w:val="24"/>
        </w:rPr>
      </w:pPr>
      <w:r w:rsidRPr="006F2B7C">
        <w:rPr>
          <w:color w:val="000000"/>
          <w:sz w:val="24"/>
        </w:rPr>
        <w:t>董事会的致歉说明；</w:t>
      </w:r>
    </w:p>
    <w:p w:rsidR="00237D8F" w:rsidRPr="006F2B7C" w:rsidRDefault="00237D8F" w:rsidP="00767B70">
      <w:pPr>
        <w:numPr>
          <w:ilvl w:val="0"/>
          <w:numId w:val="61"/>
        </w:numPr>
        <w:tabs>
          <w:tab w:val="clear" w:pos="735"/>
          <w:tab w:val="left" w:pos="1080"/>
        </w:tabs>
        <w:spacing w:line="460" w:lineRule="exact"/>
        <w:ind w:left="0" w:firstLineChars="200" w:firstLine="480"/>
        <w:rPr>
          <w:color w:val="000000"/>
          <w:sz w:val="24"/>
        </w:rPr>
      </w:pPr>
      <w:r w:rsidRPr="006F2B7C">
        <w:rPr>
          <w:color w:val="000000"/>
          <w:sz w:val="24"/>
        </w:rPr>
        <w:t>董事会对公司内部责任人的认定情况（如适用）；</w:t>
      </w:r>
    </w:p>
    <w:p w:rsidR="00237D8F" w:rsidRPr="006F2B7C" w:rsidRDefault="00237D8F" w:rsidP="00767B70">
      <w:pPr>
        <w:numPr>
          <w:ilvl w:val="0"/>
          <w:numId w:val="61"/>
        </w:numPr>
        <w:tabs>
          <w:tab w:val="clear" w:pos="735"/>
          <w:tab w:val="left" w:pos="1080"/>
        </w:tabs>
        <w:spacing w:line="460" w:lineRule="exact"/>
        <w:ind w:left="0" w:firstLineChars="200" w:firstLine="480"/>
        <w:rPr>
          <w:color w:val="000000"/>
          <w:sz w:val="24"/>
        </w:rPr>
      </w:pPr>
      <w:r w:rsidRPr="006F2B7C">
        <w:rPr>
          <w:color w:val="000000"/>
          <w:sz w:val="24"/>
        </w:rPr>
        <w:t>关于公司股票交易可能被实行或者撤销风险警示，或者股票可能被暂停上市、恢复上市或者终止上市的说明（如适用）。</w:t>
      </w:r>
    </w:p>
    <w:p w:rsidR="00237D8F" w:rsidRPr="006F2B7C" w:rsidRDefault="00237D8F" w:rsidP="00767B70">
      <w:pPr>
        <w:snapToGrid w:val="0"/>
        <w:spacing w:line="460" w:lineRule="exact"/>
        <w:ind w:firstLineChars="200" w:firstLine="480"/>
        <w:rPr>
          <w:color w:val="000000"/>
          <w:sz w:val="24"/>
        </w:rPr>
      </w:pPr>
      <w:r w:rsidRPr="006F2B7C">
        <w:rPr>
          <w:color w:val="000000"/>
          <w:sz w:val="24"/>
        </w:rPr>
        <w:t>若业绩预告修正经过注册会计师预审计的，还应当说明公司与注册会计师在业绩预告方面是否存在分歧及分歧所在。</w:t>
      </w:r>
    </w:p>
    <w:p w:rsidR="00237D8F" w:rsidRPr="006F2B7C" w:rsidRDefault="00237D8F" w:rsidP="00767B70">
      <w:pPr>
        <w:snapToGrid w:val="0"/>
        <w:spacing w:line="460" w:lineRule="exact"/>
        <w:ind w:firstLineChars="200" w:firstLine="480"/>
        <w:rPr>
          <w:color w:val="000000"/>
          <w:sz w:val="24"/>
        </w:rPr>
      </w:pPr>
      <w:r w:rsidRPr="006F2B7C">
        <w:rPr>
          <w:color w:val="000000"/>
          <w:sz w:val="24"/>
        </w:rPr>
        <w:t xml:space="preserve">11.3.6  </w:t>
      </w:r>
      <w:r w:rsidRPr="006F2B7C">
        <w:rPr>
          <w:color w:val="000000"/>
          <w:sz w:val="24"/>
        </w:rPr>
        <w:t>上市公司可以在定期报告披露前发布业绩快报，业绩快报应当披露上市公司本期</w:t>
      </w:r>
      <w:r w:rsidRPr="006F2B7C">
        <w:rPr>
          <w:color w:val="000000"/>
          <w:sz w:val="24"/>
          <w:szCs w:val="22"/>
        </w:rPr>
        <w:t>及上年同期营业收入、营业利润、利润总额、净利润、总资产、净资产、每股收益、每股净资产和净资产收益率等数据和指标</w:t>
      </w:r>
      <w:r w:rsidRPr="006F2B7C">
        <w:rPr>
          <w:color w:val="000000"/>
          <w:sz w:val="24"/>
        </w:rPr>
        <w:t>。上市公司披露业绩快报时，应当向本所提交下列文件：</w:t>
      </w:r>
    </w:p>
    <w:p w:rsidR="00237D8F" w:rsidRPr="006F2B7C" w:rsidRDefault="00237D8F" w:rsidP="00767B70">
      <w:pPr>
        <w:snapToGrid w:val="0"/>
        <w:spacing w:line="460" w:lineRule="exact"/>
        <w:ind w:firstLineChars="200" w:firstLine="480"/>
        <w:rPr>
          <w:color w:val="000000"/>
          <w:sz w:val="24"/>
        </w:rPr>
      </w:pPr>
      <w:r w:rsidRPr="006F2B7C">
        <w:rPr>
          <w:color w:val="000000"/>
          <w:sz w:val="24"/>
        </w:rPr>
        <w:t>（一）公告文稿；</w:t>
      </w:r>
    </w:p>
    <w:p w:rsidR="00237D8F" w:rsidRPr="006F2B7C" w:rsidRDefault="00237D8F" w:rsidP="00767B70">
      <w:pPr>
        <w:snapToGrid w:val="0"/>
        <w:spacing w:line="460" w:lineRule="exact"/>
        <w:ind w:firstLineChars="200" w:firstLine="480"/>
        <w:rPr>
          <w:color w:val="000000"/>
          <w:sz w:val="24"/>
        </w:rPr>
      </w:pPr>
      <w:r w:rsidRPr="006F2B7C">
        <w:rPr>
          <w:color w:val="000000"/>
          <w:sz w:val="24"/>
        </w:rPr>
        <w:t>（二）</w:t>
      </w:r>
      <w:r w:rsidRPr="006F2B7C">
        <w:rPr>
          <w:color w:val="000000"/>
          <w:sz w:val="24"/>
          <w:szCs w:val="30"/>
        </w:rPr>
        <w:t>经公司现任法定代表人、主管会计工作的负责人、总会计师（如有）、会计机构负责人（会计主管人员）签字并盖章的比较式资产负债表和利润表；</w:t>
      </w:r>
    </w:p>
    <w:p w:rsidR="00237D8F" w:rsidRPr="006F2B7C" w:rsidRDefault="00237D8F" w:rsidP="00767B70">
      <w:pPr>
        <w:snapToGrid w:val="0"/>
        <w:spacing w:line="460" w:lineRule="exact"/>
        <w:ind w:firstLineChars="200" w:firstLine="480"/>
        <w:rPr>
          <w:color w:val="000000"/>
          <w:sz w:val="24"/>
        </w:rPr>
      </w:pPr>
      <w:r w:rsidRPr="006F2B7C">
        <w:rPr>
          <w:color w:val="000000"/>
          <w:sz w:val="24"/>
        </w:rPr>
        <w:t>（三）本所要求的其他文件。</w:t>
      </w:r>
    </w:p>
    <w:p w:rsidR="00237D8F" w:rsidRPr="006F2B7C" w:rsidRDefault="00237D8F" w:rsidP="00767B70">
      <w:pPr>
        <w:snapToGrid w:val="0"/>
        <w:spacing w:line="460" w:lineRule="exact"/>
        <w:ind w:firstLineChars="200" w:firstLine="480"/>
        <w:rPr>
          <w:color w:val="000000"/>
          <w:sz w:val="24"/>
        </w:rPr>
      </w:pPr>
      <w:r w:rsidRPr="006F2B7C">
        <w:rPr>
          <w:color w:val="000000"/>
          <w:sz w:val="24"/>
        </w:rPr>
        <w:t xml:space="preserve">11.3.7  </w:t>
      </w:r>
      <w:r w:rsidRPr="006F2B7C">
        <w:rPr>
          <w:color w:val="000000"/>
          <w:sz w:val="24"/>
        </w:rPr>
        <w:t>上市公司应当确保业绩快报中的财务数据和指标与相关定期</w:t>
      </w:r>
      <w:r w:rsidRPr="006F2B7C">
        <w:rPr>
          <w:color w:val="000000"/>
          <w:sz w:val="24"/>
          <w:szCs w:val="22"/>
        </w:rPr>
        <w:t>报告的实际数据和指标不存在重大差异。若有关财务数据和指标的差异幅度达到</w:t>
      </w:r>
      <w:r w:rsidRPr="006F2B7C">
        <w:rPr>
          <w:color w:val="000000"/>
          <w:sz w:val="24"/>
          <w:szCs w:val="22"/>
        </w:rPr>
        <w:t>20</w:t>
      </w:r>
      <w:r w:rsidRPr="006F2B7C">
        <w:rPr>
          <w:color w:val="000000"/>
          <w:sz w:val="24"/>
          <w:szCs w:val="22"/>
        </w:rPr>
        <w:t>％以上的，上市公司应当在披露相关定期报告的同时，以董事会公告的形式进行致歉，并说明差异内容及其原因、</w:t>
      </w:r>
      <w:r w:rsidRPr="006F2B7C">
        <w:rPr>
          <w:color w:val="000000"/>
          <w:sz w:val="24"/>
        </w:rPr>
        <w:t>对公司内部责任人的认定情况等。</w:t>
      </w:r>
    </w:p>
    <w:p w:rsidR="00237D8F" w:rsidRPr="006F2B7C" w:rsidRDefault="00237D8F" w:rsidP="00767B70">
      <w:pPr>
        <w:snapToGrid w:val="0"/>
        <w:spacing w:line="460" w:lineRule="exact"/>
        <w:ind w:firstLineChars="200" w:firstLine="480"/>
        <w:rPr>
          <w:color w:val="000000"/>
          <w:sz w:val="24"/>
        </w:rPr>
      </w:pPr>
      <w:r w:rsidRPr="006F2B7C">
        <w:rPr>
          <w:color w:val="000000"/>
          <w:sz w:val="24"/>
        </w:rPr>
        <w:lastRenderedPageBreak/>
        <w:t xml:space="preserve">11.3.8  </w:t>
      </w:r>
      <w:r w:rsidRPr="006F2B7C">
        <w:rPr>
          <w:color w:val="000000"/>
          <w:sz w:val="24"/>
        </w:rPr>
        <w:t>上市公司预计本期业绩与已披露的盈利预测有重大差异的，应当及时披露盈利预测修正公告，并向本所提交下列文件：</w:t>
      </w:r>
    </w:p>
    <w:p w:rsidR="00237D8F" w:rsidRPr="006F2B7C" w:rsidRDefault="00237D8F" w:rsidP="00767B70">
      <w:pPr>
        <w:numPr>
          <w:ilvl w:val="0"/>
          <w:numId w:val="62"/>
        </w:numPr>
        <w:tabs>
          <w:tab w:val="clear" w:pos="732"/>
          <w:tab w:val="left" w:pos="1080"/>
        </w:tabs>
        <w:snapToGrid w:val="0"/>
        <w:spacing w:line="460" w:lineRule="exact"/>
        <w:ind w:left="0" w:firstLineChars="200" w:firstLine="480"/>
        <w:rPr>
          <w:color w:val="000000"/>
          <w:sz w:val="24"/>
        </w:rPr>
      </w:pPr>
      <w:r w:rsidRPr="006F2B7C">
        <w:rPr>
          <w:color w:val="000000"/>
          <w:sz w:val="24"/>
        </w:rPr>
        <w:t>公告文稿；</w:t>
      </w:r>
    </w:p>
    <w:p w:rsidR="00237D8F" w:rsidRPr="006F2B7C" w:rsidRDefault="00237D8F" w:rsidP="00767B70">
      <w:pPr>
        <w:numPr>
          <w:ilvl w:val="0"/>
          <w:numId w:val="62"/>
        </w:numPr>
        <w:tabs>
          <w:tab w:val="clear" w:pos="732"/>
          <w:tab w:val="left" w:pos="1080"/>
        </w:tabs>
        <w:snapToGrid w:val="0"/>
        <w:spacing w:line="460" w:lineRule="exact"/>
        <w:ind w:left="0" w:firstLineChars="200" w:firstLine="480"/>
        <w:rPr>
          <w:color w:val="000000"/>
          <w:sz w:val="24"/>
        </w:rPr>
      </w:pPr>
      <w:r w:rsidRPr="006F2B7C">
        <w:rPr>
          <w:color w:val="000000"/>
          <w:sz w:val="24"/>
        </w:rPr>
        <w:t>董事会的有关说明；</w:t>
      </w:r>
    </w:p>
    <w:p w:rsidR="00237D8F" w:rsidRPr="006F2B7C" w:rsidRDefault="00237D8F" w:rsidP="00767B70">
      <w:pPr>
        <w:numPr>
          <w:ilvl w:val="0"/>
          <w:numId w:val="62"/>
        </w:numPr>
        <w:tabs>
          <w:tab w:val="clear" w:pos="732"/>
          <w:tab w:val="left" w:pos="1080"/>
        </w:tabs>
        <w:snapToGrid w:val="0"/>
        <w:spacing w:line="460" w:lineRule="exact"/>
        <w:ind w:left="0" w:firstLineChars="200" w:firstLine="480"/>
        <w:rPr>
          <w:color w:val="000000"/>
          <w:sz w:val="24"/>
        </w:rPr>
      </w:pPr>
      <w:r w:rsidRPr="006F2B7C">
        <w:rPr>
          <w:color w:val="000000"/>
          <w:sz w:val="24"/>
        </w:rPr>
        <w:t>董事会关于确认修正盈利预测的依据及过程是否适当和审慎的函件；</w:t>
      </w:r>
    </w:p>
    <w:p w:rsidR="00237D8F" w:rsidRPr="006F2B7C" w:rsidRDefault="00237D8F" w:rsidP="00767B70">
      <w:pPr>
        <w:numPr>
          <w:ilvl w:val="0"/>
          <w:numId w:val="62"/>
        </w:numPr>
        <w:tabs>
          <w:tab w:val="clear" w:pos="732"/>
          <w:tab w:val="left" w:pos="1080"/>
        </w:tabs>
        <w:snapToGrid w:val="0"/>
        <w:spacing w:line="460" w:lineRule="exact"/>
        <w:ind w:left="0" w:firstLineChars="200" w:firstLine="480"/>
        <w:rPr>
          <w:color w:val="000000"/>
          <w:sz w:val="24"/>
        </w:rPr>
      </w:pPr>
      <w:r w:rsidRPr="006F2B7C">
        <w:rPr>
          <w:color w:val="000000"/>
          <w:sz w:val="24"/>
        </w:rPr>
        <w:t>注册会计师关于实际情况与盈利预测存在差异的专项说明；</w:t>
      </w:r>
    </w:p>
    <w:p w:rsidR="00237D8F" w:rsidRPr="006F2B7C" w:rsidRDefault="00237D8F" w:rsidP="00767B70">
      <w:pPr>
        <w:numPr>
          <w:ilvl w:val="0"/>
          <w:numId w:val="62"/>
        </w:numPr>
        <w:tabs>
          <w:tab w:val="clear" w:pos="732"/>
          <w:tab w:val="left" w:pos="1080"/>
        </w:tabs>
        <w:snapToGrid w:val="0"/>
        <w:spacing w:line="460" w:lineRule="exact"/>
        <w:ind w:left="0" w:firstLineChars="200" w:firstLine="480"/>
        <w:rPr>
          <w:color w:val="000000"/>
          <w:sz w:val="24"/>
        </w:rPr>
      </w:pPr>
      <w:r w:rsidRPr="006F2B7C">
        <w:rPr>
          <w:color w:val="000000"/>
          <w:sz w:val="24"/>
        </w:rPr>
        <w:t>本所要求的其他文件。</w:t>
      </w:r>
    </w:p>
    <w:p w:rsidR="00237D8F" w:rsidRPr="006F2B7C" w:rsidRDefault="00237D8F" w:rsidP="00767B70">
      <w:pPr>
        <w:snapToGrid w:val="0"/>
        <w:spacing w:line="460" w:lineRule="exact"/>
        <w:ind w:firstLineChars="200" w:firstLine="480"/>
        <w:rPr>
          <w:color w:val="000000"/>
          <w:sz w:val="24"/>
        </w:rPr>
      </w:pPr>
      <w:r w:rsidRPr="006F2B7C">
        <w:rPr>
          <w:color w:val="000000"/>
          <w:sz w:val="24"/>
        </w:rPr>
        <w:t xml:space="preserve">11.3.9  </w:t>
      </w:r>
      <w:r w:rsidRPr="006F2B7C">
        <w:rPr>
          <w:color w:val="000000"/>
          <w:sz w:val="24"/>
        </w:rPr>
        <w:t>上市公司披露的盈利预测修正公告应当包括以下内容：</w:t>
      </w:r>
    </w:p>
    <w:p w:rsidR="00237D8F" w:rsidRPr="006F2B7C" w:rsidRDefault="00237D8F" w:rsidP="00767B70">
      <w:pPr>
        <w:numPr>
          <w:ilvl w:val="1"/>
          <w:numId w:val="61"/>
        </w:numPr>
        <w:tabs>
          <w:tab w:val="clear" w:pos="735"/>
          <w:tab w:val="left" w:pos="1080"/>
        </w:tabs>
        <w:snapToGrid w:val="0"/>
        <w:spacing w:line="460" w:lineRule="exact"/>
        <w:ind w:left="0" w:firstLineChars="200" w:firstLine="480"/>
        <w:rPr>
          <w:color w:val="000000"/>
          <w:sz w:val="24"/>
        </w:rPr>
      </w:pPr>
      <w:r w:rsidRPr="006F2B7C">
        <w:rPr>
          <w:color w:val="000000"/>
          <w:sz w:val="24"/>
        </w:rPr>
        <w:t>预计的本期业绩；</w:t>
      </w:r>
    </w:p>
    <w:p w:rsidR="00237D8F" w:rsidRPr="006F2B7C" w:rsidRDefault="00237D8F" w:rsidP="00767B70">
      <w:pPr>
        <w:numPr>
          <w:ilvl w:val="1"/>
          <w:numId w:val="61"/>
        </w:numPr>
        <w:tabs>
          <w:tab w:val="clear" w:pos="735"/>
          <w:tab w:val="left" w:pos="1080"/>
        </w:tabs>
        <w:snapToGrid w:val="0"/>
        <w:spacing w:line="460" w:lineRule="exact"/>
        <w:ind w:left="0" w:firstLineChars="200" w:firstLine="480"/>
        <w:rPr>
          <w:color w:val="000000"/>
          <w:sz w:val="24"/>
        </w:rPr>
      </w:pPr>
      <w:r w:rsidRPr="006F2B7C">
        <w:rPr>
          <w:color w:val="000000"/>
          <w:sz w:val="24"/>
        </w:rPr>
        <w:t>预计的本期业绩与已披露的盈利预测存在的差异及造成差异的原因；</w:t>
      </w:r>
    </w:p>
    <w:p w:rsidR="00237D8F" w:rsidRPr="006F2B7C" w:rsidRDefault="00237D8F" w:rsidP="00767B70">
      <w:pPr>
        <w:numPr>
          <w:ilvl w:val="1"/>
          <w:numId w:val="61"/>
        </w:numPr>
        <w:tabs>
          <w:tab w:val="clear" w:pos="735"/>
          <w:tab w:val="left" w:pos="1080"/>
        </w:tabs>
        <w:snapToGrid w:val="0"/>
        <w:spacing w:line="460" w:lineRule="exact"/>
        <w:ind w:left="0" w:firstLineChars="200" w:firstLine="480"/>
        <w:rPr>
          <w:color w:val="000000"/>
          <w:sz w:val="24"/>
        </w:rPr>
      </w:pPr>
      <w:r w:rsidRPr="006F2B7C">
        <w:rPr>
          <w:color w:val="000000"/>
          <w:sz w:val="24"/>
        </w:rPr>
        <w:t>关于公司股票交易可能被实行或者撤销风险警示，或者股票可能被暂停上市、恢复上市或者终止上市的说明（如适用）。</w:t>
      </w:r>
    </w:p>
    <w:p w:rsidR="00486155" w:rsidRPr="006F2B7C" w:rsidRDefault="00486155" w:rsidP="00767B70">
      <w:pPr>
        <w:tabs>
          <w:tab w:val="left" w:pos="1080"/>
        </w:tabs>
        <w:snapToGrid w:val="0"/>
        <w:spacing w:line="460" w:lineRule="exact"/>
        <w:ind w:left="480"/>
        <w:rPr>
          <w:color w:val="000000"/>
          <w:sz w:val="24"/>
        </w:rPr>
      </w:pPr>
    </w:p>
    <w:p w:rsidR="00237D8F" w:rsidRPr="006F2B7C" w:rsidRDefault="008A01D0">
      <w:pPr>
        <w:pStyle w:val="2"/>
        <w:ind w:firstLineChars="800" w:firstLine="1928"/>
        <w:rPr>
          <w:rFonts w:ascii="Times New Roman" w:hAnsi="Times New Roman"/>
          <w:bCs/>
          <w:iCs/>
          <w:color w:val="000000"/>
          <w:sz w:val="24"/>
        </w:rPr>
      </w:pPr>
      <w:bookmarkStart w:id="62" w:name="_Toc55793071"/>
      <w:bookmarkStart w:id="63" w:name="_Toc501628708"/>
      <w:r w:rsidRPr="006F2B7C">
        <w:rPr>
          <w:rFonts w:ascii="Times New Roman" w:hAnsi="Times New Roman"/>
          <w:bCs/>
          <w:iCs/>
          <w:color w:val="000000"/>
          <w:sz w:val="24"/>
        </w:rPr>
        <w:t>第四节</w:t>
      </w:r>
      <w:r w:rsidR="00237D8F" w:rsidRPr="006F2B7C">
        <w:rPr>
          <w:rFonts w:ascii="Times New Roman" w:hAnsi="Times New Roman"/>
          <w:bCs/>
          <w:iCs/>
          <w:color w:val="000000"/>
          <w:sz w:val="24"/>
        </w:rPr>
        <w:t xml:space="preserve">  </w:t>
      </w:r>
      <w:r w:rsidR="00237D8F" w:rsidRPr="006F2B7C">
        <w:rPr>
          <w:rFonts w:ascii="Times New Roman" w:hAnsi="Times New Roman"/>
          <w:bCs/>
          <w:iCs/>
          <w:color w:val="000000"/>
          <w:sz w:val="24"/>
        </w:rPr>
        <w:t>利润分配和资本公积金转增股本</w:t>
      </w:r>
      <w:bookmarkEnd w:id="62"/>
      <w:bookmarkEnd w:id="63"/>
    </w:p>
    <w:p w:rsidR="00237D8F" w:rsidRPr="006F2B7C" w:rsidRDefault="00237D8F" w:rsidP="00587BE3">
      <w:pPr>
        <w:numPr>
          <w:ilvl w:val="2"/>
          <w:numId w:val="63"/>
        </w:numPr>
        <w:spacing w:line="460" w:lineRule="exact"/>
        <w:ind w:left="0" w:firstLineChars="200" w:firstLine="480"/>
        <w:rPr>
          <w:color w:val="000000"/>
          <w:sz w:val="24"/>
          <w:szCs w:val="24"/>
        </w:rPr>
      </w:pPr>
      <w:r w:rsidRPr="006F2B7C">
        <w:rPr>
          <w:color w:val="000000"/>
          <w:sz w:val="24"/>
          <w:szCs w:val="24"/>
        </w:rPr>
        <w:t>上市公司应当在董事会审议通过利润分配或者资本公积金转增股本方案（以下简称</w:t>
      </w:r>
      <w:r w:rsidRPr="006F2B7C">
        <w:rPr>
          <w:color w:val="000000"/>
          <w:sz w:val="24"/>
          <w:szCs w:val="24"/>
        </w:rPr>
        <w:t>“</w:t>
      </w:r>
      <w:r w:rsidRPr="006F2B7C">
        <w:rPr>
          <w:color w:val="000000"/>
          <w:sz w:val="24"/>
          <w:szCs w:val="24"/>
        </w:rPr>
        <w:t>方案</w:t>
      </w:r>
      <w:r w:rsidRPr="006F2B7C">
        <w:rPr>
          <w:color w:val="000000"/>
          <w:sz w:val="24"/>
          <w:szCs w:val="24"/>
        </w:rPr>
        <w:t>”</w:t>
      </w:r>
      <w:r w:rsidRPr="006F2B7C">
        <w:rPr>
          <w:color w:val="000000"/>
          <w:sz w:val="24"/>
          <w:szCs w:val="24"/>
        </w:rPr>
        <w:t>）后，及时披露方案的具体内容。</w:t>
      </w:r>
    </w:p>
    <w:p w:rsidR="00237D8F" w:rsidRPr="006F2B7C" w:rsidRDefault="00237D8F" w:rsidP="00587BE3">
      <w:pPr>
        <w:numPr>
          <w:ilvl w:val="2"/>
          <w:numId w:val="63"/>
        </w:numPr>
        <w:spacing w:line="460" w:lineRule="exact"/>
        <w:ind w:left="0" w:firstLineChars="200" w:firstLine="480"/>
        <w:rPr>
          <w:color w:val="000000"/>
          <w:sz w:val="24"/>
          <w:szCs w:val="24"/>
        </w:rPr>
      </w:pPr>
      <w:r w:rsidRPr="006F2B7C">
        <w:rPr>
          <w:color w:val="000000"/>
          <w:sz w:val="24"/>
          <w:szCs w:val="24"/>
        </w:rPr>
        <w:t>上市公司在实施方案前，应当向本所提交下列文件：</w:t>
      </w:r>
    </w:p>
    <w:p w:rsidR="00237D8F" w:rsidRPr="006F2B7C" w:rsidRDefault="00237D8F" w:rsidP="00587BE3">
      <w:pPr>
        <w:numPr>
          <w:ilvl w:val="0"/>
          <w:numId w:val="64"/>
        </w:numPr>
        <w:tabs>
          <w:tab w:val="clear" w:pos="1695"/>
          <w:tab w:val="num" w:pos="1260"/>
        </w:tabs>
        <w:snapToGrid w:val="0"/>
        <w:spacing w:line="460" w:lineRule="exact"/>
        <w:ind w:left="0" w:firstLineChars="200" w:firstLine="480"/>
        <w:rPr>
          <w:color w:val="000000"/>
          <w:sz w:val="24"/>
          <w:szCs w:val="24"/>
        </w:rPr>
      </w:pPr>
      <w:r w:rsidRPr="006F2B7C">
        <w:rPr>
          <w:color w:val="000000"/>
          <w:sz w:val="24"/>
          <w:szCs w:val="24"/>
        </w:rPr>
        <w:t>方案实施公告；</w:t>
      </w:r>
    </w:p>
    <w:p w:rsidR="00237D8F" w:rsidRPr="006F2B7C" w:rsidRDefault="00237D8F" w:rsidP="00587BE3">
      <w:pPr>
        <w:numPr>
          <w:ilvl w:val="0"/>
          <w:numId w:val="64"/>
        </w:numPr>
        <w:tabs>
          <w:tab w:val="clear" w:pos="1695"/>
          <w:tab w:val="num" w:pos="1260"/>
        </w:tabs>
        <w:snapToGrid w:val="0"/>
        <w:spacing w:line="460" w:lineRule="exact"/>
        <w:ind w:left="0" w:firstLineChars="200" w:firstLine="480"/>
        <w:rPr>
          <w:color w:val="000000"/>
          <w:sz w:val="24"/>
          <w:szCs w:val="24"/>
        </w:rPr>
      </w:pPr>
      <w:r w:rsidRPr="006F2B7C">
        <w:rPr>
          <w:color w:val="000000"/>
          <w:sz w:val="24"/>
          <w:szCs w:val="24"/>
        </w:rPr>
        <w:t>相关股东大会决议；</w:t>
      </w:r>
    </w:p>
    <w:p w:rsidR="00237D8F" w:rsidRPr="006F2B7C" w:rsidRDefault="00237D8F" w:rsidP="00587BE3">
      <w:pPr>
        <w:numPr>
          <w:ilvl w:val="0"/>
          <w:numId w:val="64"/>
        </w:numPr>
        <w:tabs>
          <w:tab w:val="clear" w:pos="1695"/>
          <w:tab w:val="num" w:pos="1260"/>
        </w:tabs>
        <w:snapToGrid w:val="0"/>
        <w:spacing w:line="460" w:lineRule="exact"/>
        <w:ind w:left="0" w:firstLineChars="200" w:firstLine="480"/>
        <w:rPr>
          <w:color w:val="000000"/>
          <w:sz w:val="24"/>
          <w:szCs w:val="24"/>
        </w:rPr>
      </w:pPr>
      <w:r w:rsidRPr="006F2B7C">
        <w:rPr>
          <w:color w:val="000000"/>
          <w:sz w:val="24"/>
          <w:szCs w:val="24"/>
        </w:rPr>
        <w:t>结算公司有关确认方案具体实施时间的文件；</w:t>
      </w:r>
    </w:p>
    <w:p w:rsidR="00237D8F" w:rsidRPr="006F2B7C" w:rsidRDefault="00237D8F" w:rsidP="00587BE3">
      <w:pPr>
        <w:numPr>
          <w:ilvl w:val="0"/>
          <w:numId w:val="64"/>
        </w:numPr>
        <w:tabs>
          <w:tab w:val="clear" w:pos="1695"/>
          <w:tab w:val="num" w:pos="1260"/>
        </w:tabs>
        <w:snapToGrid w:val="0"/>
        <w:spacing w:line="460" w:lineRule="exact"/>
        <w:ind w:left="0" w:firstLineChars="200" w:firstLine="480"/>
        <w:rPr>
          <w:color w:val="000000"/>
          <w:sz w:val="24"/>
          <w:szCs w:val="24"/>
        </w:rPr>
      </w:pPr>
      <w:r w:rsidRPr="006F2B7C">
        <w:rPr>
          <w:color w:val="000000"/>
          <w:sz w:val="24"/>
          <w:szCs w:val="24"/>
        </w:rPr>
        <w:t>本所要求的其他文件。</w:t>
      </w:r>
    </w:p>
    <w:p w:rsidR="00237D8F" w:rsidRPr="006F2B7C" w:rsidRDefault="00237D8F" w:rsidP="00587BE3">
      <w:pPr>
        <w:numPr>
          <w:ilvl w:val="2"/>
          <w:numId w:val="63"/>
        </w:numPr>
        <w:spacing w:line="460" w:lineRule="exact"/>
        <w:ind w:left="0" w:firstLineChars="200" w:firstLine="480"/>
        <w:rPr>
          <w:color w:val="000000"/>
          <w:sz w:val="24"/>
          <w:szCs w:val="24"/>
        </w:rPr>
      </w:pPr>
      <w:r w:rsidRPr="006F2B7C">
        <w:rPr>
          <w:color w:val="000000"/>
          <w:sz w:val="24"/>
          <w:szCs w:val="24"/>
        </w:rPr>
        <w:t>上市公司应当于实施方案的股权登记日前三至五个交易日内披露方案实施公告。</w:t>
      </w:r>
    </w:p>
    <w:p w:rsidR="00237D8F" w:rsidRPr="006F2B7C" w:rsidRDefault="00237D8F" w:rsidP="00587BE3">
      <w:pPr>
        <w:numPr>
          <w:ilvl w:val="2"/>
          <w:numId w:val="63"/>
        </w:numPr>
        <w:spacing w:line="460" w:lineRule="exact"/>
        <w:ind w:left="0" w:firstLineChars="200" w:firstLine="480"/>
        <w:rPr>
          <w:color w:val="000000"/>
          <w:sz w:val="24"/>
          <w:szCs w:val="24"/>
        </w:rPr>
      </w:pPr>
      <w:r w:rsidRPr="006F2B7C">
        <w:rPr>
          <w:color w:val="000000"/>
          <w:sz w:val="24"/>
          <w:szCs w:val="24"/>
        </w:rPr>
        <w:t>方案实施公告应当包括以下内容：</w:t>
      </w:r>
    </w:p>
    <w:p w:rsidR="00237D8F" w:rsidRPr="006F2B7C" w:rsidRDefault="00237D8F" w:rsidP="00587BE3">
      <w:pPr>
        <w:numPr>
          <w:ilvl w:val="0"/>
          <w:numId w:val="65"/>
        </w:numPr>
        <w:tabs>
          <w:tab w:val="clear" w:pos="1695"/>
          <w:tab w:val="num" w:pos="1050"/>
        </w:tabs>
        <w:snapToGrid w:val="0"/>
        <w:spacing w:line="460" w:lineRule="exact"/>
        <w:ind w:left="0" w:firstLineChars="200" w:firstLine="480"/>
        <w:rPr>
          <w:color w:val="000000"/>
          <w:sz w:val="24"/>
          <w:szCs w:val="24"/>
        </w:rPr>
      </w:pPr>
      <w:r w:rsidRPr="006F2B7C">
        <w:rPr>
          <w:color w:val="000000"/>
          <w:sz w:val="24"/>
          <w:szCs w:val="24"/>
        </w:rPr>
        <w:t>通过方案的股东大会届次和日期；</w:t>
      </w:r>
    </w:p>
    <w:p w:rsidR="00237D8F" w:rsidRPr="006F2B7C" w:rsidRDefault="00237D8F" w:rsidP="00587BE3">
      <w:pPr>
        <w:numPr>
          <w:ilvl w:val="0"/>
          <w:numId w:val="65"/>
        </w:numPr>
        <w:tabs>
          <w:tab w:val="clear" w:pos="1695"/>
          <w:tab w:val="num" w:pos="1050"/>
        </w:tabs>
        <w:snapToGrid w:val="0"/>
        <w:spacing w:line="460" w:lineRule="exact"/>
        <w:ind w:left="0" w:firstLineChars="200" w:firstLine="480"/>
        <w:rPr>
          <w:color w:val="000000"/>
          <w:sz w:val="24"/>
          <w:szCs w:val="24"/>
        </w:rPr>
      </w:pPr>
      <w:r w:rsidRPr="006F2B7C">
        <w:rPr>
          <w:color w:val="000000"/>
          <w:sz w:val="24"/>
          <w:szCs w:val="24"/>
        </w:rPr>
        <w:t>派发现金股利、股份股利、资本公积金转增股本的比例（以每十股表述）、</w:t>
      </w:r>
      <w:r w:rsidRPr="006F2B7C">
        <w:rPr>
          <w:color w:val="000000"/>
          <w:sz w:val="24"/>
          <w:szCs w:val="24"/>
        </w:rPr>
        <w:lastRenderedPageBreak/>
        <w:t>股本基数（按实施前实际股本计算）以及是否含税和扣税情况等；</w:t>
      </w:r>
    </w:p>
    <w:p w:rsidR="00237D8F" w:rsidRPr="006F2B7C" w:rsidRDefault="00237D8F" w:rsidP="00587BE3">
      <w:pPr>
        <w:numPr>
          <w:ilvl w:val="0"/>
          <w:numId w:val="65"/>
        </w:numPr>
        <w:tabs>
          <w:tab w:val="clear" w:pos="1695"/>
          <w:tab w:val="num" w:pos="1050"/>
        </w:tabs>
        <w:snapToGrid w:val="0"/>
        <w:spacing w:line="460" w:lineRule="exact"/>
        <w:ind w:left="0" w:firstLineChars="200" w:firstLine="480"/>
        <w:rPr>
          <w:color w:val="000000"/>
          <w:sz w:val="24"/>
          <w:szCs w:val="24"/>
        </w:rPr>
      </w:pPr>
      <w:r w:rsidRPr="006F2B7C">
        <w:rPr>
          <w:color w:val="000000"/>
          <w:sz w:val="24"/>
          <w:szCs w:val="24"/>
        </w:rPr>
        <w:t>股权登记日、除权日、新增股份（未完成股权分置改革的公司为</w:t>
      </w:r>
      <w:r w:rsidRPr="006F2B7C">
        <w:rPr>
          <w:color w:val="000000"/>
          <w:sz w:val="24"/>
          <w:szCs w:val="24"/>
        </w:rPr>
        <w:t>“</w:t>
      </w:r>
      <w:r w:rsidRPr="006F2B7C">
        <w:rPr>
          <w:color w:val="000000"/>
          <w:sz w:val="24"/>
          <w:szCs w:val="24"/>
        </w:rPr>
        <w:t>新增可流通股份</w:t>
      </w:r>
      <w:r w:rsidRPr="006F2B7C">
        <w:rPr>
          <w:color w:val="000000"/>
          <w:sz w:val="24"/>
          <w:szCs w:val="24"/>
        </w:rPr>
        <w:t>”</w:t>
      </w:r>
      <w:r w:rsidRPr="006F2B7C">
        <w:rPr>
          <w:color w:val="000000"/>
          <w:sz w:val="24"/>
          <w:szCs w:val="24"/>
        </w:rPr>
        <w:t>）上市日；</w:t>
      </w:r>
    </w:p>
    <w:p w:rsidR="00237D8F" w:rsidRPr="006F2B7C" w:rsidRDefault="00237D8F" w:rsidP="00587BE3">
      <w:pPr>
        <w:numPr>
          <w:ilvl w:val="0"/>
          <w:numId w:val="65"/>
        </w:numPr>
        <w:tabs>
          <w:tab w:val="clear" w:pos="1695"/>
          <w:tab w:val="num" w:pos="1050"/>
        </w:tabs>
        <w:snapToGrid w:val="0"/>
        <w:spacing w:line="460" w:lineRule="exact"/>
        <w:ind w:left="0" w:firstLineChars="200" w:firstLine="480"/>
        <w:rPr>
          <w:color w:val="000000"/>
          <w:sz w:val="24"/>
          <w:szCs w:val="24"/>
        </w:rPr>
      </w:pPr>
      <w:r w:rsidRPr="006F2B7C">
        <w:rPr>
          <w:color w:val="000000"/>
          <w:sz w:val="24"/>
          <w:szCs w:val="24"/>
        </w:rPr>
        <w:t>方案实施办法；</w:t>
      </w:r>
    </w:p>
    <w:p w:rsidR="00237D8F" w:rsidRPr="006F2B7C" w:rsidRDefault="00237D8F" w:rsidP="00050BF4">
      <w:pPr>
        <w:numPr>
          <w:ilvl w:val="0"/>
          <w:numId w:val="65"/>
        </w:numPr>
        <w:tabs>
          <w:tab w:val="clear" w:pos="1695"/>
          <w:tab w:val="num" w:pos="1050"/>
        </w:tabs>
        <w:snapToGrid w:val="0"/>
        <w:spacing w:line="460" w:lineRule="exact"/>
        <w:ind w:left="0" w:firstLineChars="200" w:firstLine="480"/>
        <w:rPr>
          <w:color w:val="000000"/>
          <w:sz w:val="24"/>
          <w:szCs w:val="24"/>
        </w:rPr>
      </w:pPr>
      <w:r w:rsidRPr="006F2B7C">
        <w:rPr>
          <w:color w:val="000000"/>
          <w:sz w:val="24"/>
          <w:szCs w:val="24"/>
        </w:rPr>
        <w:t>股本变动结构表（按变动前总股本、本次派发红股数、本次转增股本数、变动后总股本、占总股本比例等项目列示）；</w:t>
      </w:r>
    </w:p>
    <w:p w:rsidR="00237D8F" w:rsidRPr="006F2B7C" w:rsidRDefault="00237D8F" w:rsidP="00050BF4">
      <w:pPr>
        <w:numPr>
          <w:ilvl w:val="0"/>
          <w:numId w:val="65"/>
        </w:numPr>
        <w:tabs>
          <w:tab w:val="clear" w:pos="1695"/>
          <w:tab w:val="num" w:pos="1050"/>
        </w:tabs>
        <w:snapToGrid w:val="0"/>
        <w:spacing w:line="460" w:lineRule="exact"/>
        <w:ind w:left="0" w:firstLineChars="200" w:firstLine="480"/>
        <w:rPr>
          <w:color w:val="000000"/>
          <w:sz w:val="24"/>
          <w:szCs w:val="24"/>
        </w:rPr>
      </w:pPr>
      <w:r w:rsidRPr="006F2B7C">
        <w:rPr>
          <w:color w:val="000000"/>
          <w:sz w:val="24"/>
          <w:szCs w:val="24"/>
        </w:rPr>
        <w:t>派发股利、资本公积金转增股本后，需要调整的衍生品种行权（转股）价、行权（转股）比例、承诺的最低减持价情况等（如适用）；</w:t>
      </w:r>
    </w:p>
    <w:p w:rsidR="00237D8F" w:rsidRPr="006F2B7C" w:rsidRDefault="00237D8F" w:rsidP="00050BF4">
      <w:pPr>
        <w:numPr>
          <w:ilvl w:val="0"/>
          <w:numId w:val="65"/>
        </w:numPr>
        <w:tabs>
          <w:tab w:val="clear" w:pos="1695"/>
          <w:tab w:val="num" w:pos="1050"/>
        </w:tabs>
        <w:snapToGrid w:val="0"/>
        <w:spacing w:line="460" w:lineRule="exact"/>
        <w:ind w:left="0" w:firstLineChars="200" w:firstLine="480"/>
        <w:rPr>
          <w:color w:val="000000"/>
          <w:sz w:val="24"/>
          <w:szCs w:val="24"/>
        </w:rPr>
      </w:pPr>
      <w:r w:rsidRPr="006F2B7C">
        <w:rPr>
          <w:color w:val="000000"/>
          <w:sz w:val="24"/>
          <w:szCs w:val="24"/>
        </w:rPr>
        <w:t>派发股份股利、资本公积金转增股本后，按新股本摊薄计算的上年度每股收益或者本年度半年每股收益；</w:t>
      </w:r>
    </w:p>
    <w:p w:rsidR="00237D8F" w:rsidRPr="006F2B7C" w:rsidRDefault="00237D8F" w:rsidP="006A1888">
      <w:pPr>
        <w:numPr>
          <w:ilvl w:val="0"/>
          <w:numId w:val="65"/>
        </w:numPr>
        <w:tabs>
          <w:tab w:val="clear" w:pos="1695"/>
          <w:tab w:val="num" w:pos="1050"/>
        </w:tabs>
        <w:spacing w:line="460" w:lineRule="exact"/>
        <w:ind w:left="0" w:firstLineChars="200" w:firstLine="480"/>
        <w:rPr>
          <w:color w:val="000000"/>
          <w:sz w:val="24"/>
          <w:szCs w:val="24"/>
        </w:rPr>
      </w:pPr>
      <w:r w:rsidRPr="006F2B7C">
        <w:rPr>
          <w:color w:val="000000"/>
          <w:sz w:val="24"/>
          <w:szCs w:val="24"/>
        </w:rPr>
        <w:t>有关咨询办法。</w:t>
      </w:r>
    </w:p>
    <w:p w:rsidR="00237D8F" w:rsidRPr="006F2B7C" w:rsidRDefault="00237D8F" w:rsidP="00B46B20">
      <w:pPr>
        <w:numPr>
          <w:ilvl w:val="2"/>
          <w:numId w:val="63"/>
        </w:numPr>
        <w:spacing w:line="460" w:lineRule="exact"/>
        <w:ind w:left="0" w:firstLineChars="200" w:firstLine="480"/>
        <w:rPr>
          <w:b/>
          <w:bCs/>
          <w:color w:val="000000"/>
          <w:sz w:val="24"/>
          <w:szCs w:val="24"/>
        </w:rPr>
      </w:pPr>
      <w:r w:rsidRPr="006F2B7C">
        <w:rPr>
          <w:color w:val="000000"/>
          <w:sz w:val="24"/>
          <w:szCs w:val="24"/>
        </w:rPr>
        <w:t>上市公司应当在股东大会审议通过方案后两个月内，完成利润分配及公积金转增股本事宜。</w:t>
      </w:r>
    </w:p>
    <w:p w:rsidR="00486155" w:rsidRPr="006F2B7C" w:rsidRDefault="00486155" w:rsidP="00871C76">
      <w:pPr>
        <w:spacing w:line="460" w:lineRule="exact"/>
        <w:ind w:left="480"/>
        <w:rPr>
          <w:b/>
          <w:bCs/>
          <w:color w:val="000000"/>
          <w:sz w:val="24"/>
          <w:szCs w:val="24"/>
        </w:rPr>
      </w:pPr>
    </w:p>
    <w:p w:rsidR="00237D8F" w:rsidRPr="006F2B7C" w:rsidRDefault="008A01D0">
      <w:pPr>
        <w:pStyle w:val="2"/>
        <w:ind w:firstLineChars="900" w:firstLine="2168"/>
        <w:rPr>
          <w:rFonts w:ascii="Times New Roman" w:hAnsi="Times New Roman"/>
          <w:bCs/>
          <w:iCs/>
          <w:color w:val="000000"/>
          <w:sz w:val="24"/>
        </w:rPr>
      </w:pPr>
      <w:bookmarkStart w:id="64" w:name="_Toc55793072"/>
      <w:bookmarkStart w:id="65" w:name="_Toc501628709"/>
      <w:r w:rsidRPr="006F2B7C">
        <w:rPr>
          <w:rFonts w:ascii="Times New Roman" w:hAnsi="Times New Roman"/>
          <w:bCs/>
          <w:iCs/>
          <w:color w:val="000000"/>
          <w:sz w:val="24"/>
        </w:rPr>
        <w:t>第五节</w:t>
      </w:r>
      <w:r w:rsidR="00237D8F" w:rsidRPr="006F2B7C">
        <w:rPr>
          <w:rFonts w:ascii="Times New Roman" w:hAnsi="Times New Roman"/>
          <w:bCs/>
          <w:iCs/>
          <w:color w:val="000000"/>
          <w:sz w:val="24"/>
        </w:rPr>
        <w:t xml:space="preserve">  </w:t>
      </w:r>
      <w:r w:rsidR="00237D8F" w:rsidRPr="006F2B7C">
        <w:rPr>
          <w:rFonts w:ascii="Times New Roman" w:hAnsi="Times New Roman"/>
          <w:bCs/>
          <w:iCs/>
          <w:color w:val="000000"/>
          <w:sz w:val="24"/>
        </w:rPr>
        <w:t>股票交易异常波动和澄清</w:t>
      </w:r>
      <w:bookmarkEnd w:id="64"/>
      <w:bookmarkEnd w:id="65"/>
    </w:p>
    <w:p w:rsidR="00237D8F" w:rsidRPr="006F2B7C" w:rsidRDefault="00237D8F" w:rsidP="00587BE3">
      <w:pPr>
        <w:numPr>
          <w:ilvl w:val="2"/>
          <w:numId w:val="66"/>
        </w:numPr>
        <w:tabs>
          <w:tab w:val="clear" w:pos="1609"/>
          <w:tab w:val="num" w:pos="1260"/>
        </w:tabs>
        <w:spacing w:line="460" w:lineRule="exact"/>
        <w:ind w:left="0" w:firstLineChars="200" w:firstLine="480"/>
        <w:rPr>
          <w:color w:val="000000"/>
          <w:kern w:val="28"/>
          <w:sz w:val="24"/>
        </w:rPr>
      </w:pPr>
      <w:r w:rsidRPr="006F2B7C">
        <w:rPr>
          <w:color w:val="000000"/>
          <w:sz w:val="24"/>
        </w:rPr>
        <w:t>股票交易被中国证监会或者本所根据有关规定认定为异常波动的，上市公司应当于次一交易日披露股票交易异常波动公告。在特殊情况下，本所可以安排公司在非交易日公告。</w:t>
      </w:r>
    </w:p>
    <w:p w:rsidR="00237D8F" w:rsidRPr="006F2B7C" w:rsidRDefault="00237D8F" w:rsidP="00587BE3">
      <w:pPr>
        <w:spacing w:line="460" w:lineRule="exact"/>
        <w:ind w:firstLineChars="200" w:firstLine="480"/>
        <w:rPr>
          <w:color w:val="000000"/>
          <w:sz w:val="24"/>
        </w:rPr>
      </w:pPr>
      <w:r w:rsidRPr="006F2B7C">
        <w:rPr>
          <w:color w:val="000000"/>
          <w:sz w:val="24"/>
        </w:rPr>
        <w:t>股票交易异常波动的计算从公告之日起重新开始。公告日为非交易日的，从</w:t>
      </w:r>
      <w:r w:rsidR="007F3B25" w:rsidRPr="006F2B7C">
        <w:rPr>
          <w:color w:val="000000"/>
          <w:sz w:val="24"/>
        </w:rPr>
        <w:t>次</w:t>
      </w:r>
      <w:r w:rsidRPr="006F2B7C">
        <w:rPr>
          <w:color w:val="000000"/>
          <w:sz w:val="24"/>
        </w:rPr>
        <w:t>一交易日起重新开始计算。</w:t>
      </w:r>
    </w:p>
    <w:p w:rsidR="00237D8F" w:rsidRPr="006F2B7C" w:rsidRDefault="00237D8F" w:rsidP="00587BE3">
      <w:pPr>
        <w:numPr>
          <w:ilvl w:val="2"/>
          <w:numId w:val="66"/>
        </w:numPr>
        <w:tabs>
          <w:tab w:val="clear" w:pos="1609"/>
          <w:tab w:val="num" w:pos="1260"/>
        </w:tabs>
        <w:spacing w:line="460" w:lineRule="exact"/>
        <w:ind w:left="0" w:firstLineChars="200" w:firstLine="480"/>
        <w:rPr>
          <w:color w:val="000000"/>
          <w:sz w:val="24"/>
        </w:rPr>
      </w:pPr>
      <w:r w:rsidRPr="006F2B7C">
        <w:rPr>
          <w:color w:val="000000"/>
          <w:sz w:val="24"/>
        </w:rPr>
        <w:t>上市公司披露股票交易异常波动公告时，应当向本所提交下列文件：</w:t>
      </w:r>
    </w:p>
    <w:p w:rsidR="00237D8F" w:rsidRPr="006F2B7C" w:rsidRDefault="00237D8F" w:rsidP="00587BE3">
      <w:pPr>
        <w:numPr>
          <w:ilvl w:val="1"/>
          <w:numId w:val="64"/>
        </w:numPr>
        <w:tabs>
          <w:tab w:val="clear" w:pos="6135"/>
          <w:tab w:val="num" w:pos="1050"/>
          <w:tab w:val="left" w:pos="1080"/>
        </w:tabs>
        <w:snapToGrid w:val="0"/>
        <w:spacing w:line="460" w:lineRule="exact"/>
        <w:ind w:left="0" w:firstLineChars="200" w:firstLine="480"/>
        <w:rPr>
          <w:color w:val="000000"/>
          <w:sz w:val="24"/>
        </w:rPr>
      </w:pPr>
      <w:r w:rsidRPr="006F2B7C">
        <w:rPr>
          <w:color w:val="000000"/>
          <w:sz w:val="24"/>
        </w:rPr>
        <w:t>公告文稿；</w:t>
      </w:r>
    </w:p>
    <w:p w:rsidR="00237D8F" w:rsidRPr="006F2B7C" w:rsidRDefault="00237D8F" w:rsidP="00587BE3">
      <w:pPr>
        <w:numPr>
          <w:ilvl w:val="1"/>
          <w:numId w:val="64"/>
        </w:numPr>
        <w:tabs>
          <w:tab w:val="clear" w:pos="6135"/>
          <w:tab w:val="num" w:pos="1050"/>
          <w:tab w:val="left" w:pos="1080"/>
        </w:tabs>
        <w:snapToGrid w:val="0"/>
        <w:spacing w:line="460" w:lineRule="exact"/>
        <w:ind w:left="0" w:firstLineChars="200" w:firstLine="480"/>
        <w:rPr>
          <w:color w:val="000000"/>
          <w:sz w:val="24"/>
        </w:rPr>
      </w:pPr>
      <w:r w:rsidRPr="006F2B7C">
        <w:rPr>
          <w:color w:val="000000"/>
          <w:sz w:val="24"/>
        </w:rPr>
        <w:t>董事会的分析说明；</w:t>
      </w:r>
    </w:p>
    <w:p w:rsidR="00237D8F" w:rsidRPr="006F2B7C" w:rsidRDefault="00237D8F" w:rsidP="00587BE3">
      <w:pPr>
        <w:numPr>
          <w:ilvl w:val="1"/>
          <w:numId w:val="64"/>
        </w:numPr>
        <w:tabs>
          <w:tab w:val="clear" w:pos="6135"/>
          <w:tab w:val="num" w:pos="1050"/>
          <w:tab w:val="left" w:pos="1080"/>
        </w:tabs>
        <w:snapToGrid w:val="0"/>
        <w:spacing w:line="460" w:lineRule="exact"/>
        <w:ind w:left="0" w:firstLineChars="200" w:firstLine="480"/>
        <w:rPr>
          <w:bCs/>
          <w:color w:val="000000"/>
          <w:sz w:val="24"/>
        </w:rPr>
      </w:pPr>
      <w:r w:rsidRPr="006F2B7C">
        <w:rPr>
          <w:bCs/>
          <w:color w:val="000000"/>
          <w:sz w:val="24"/>
        </w:rPr>
        <w:t>函询控股股东及其实际控制人的相关文件（如有）；</w:t>
      </w:r>
    </w:p>
    <w:p w:rsidR="00237D8F" w:rsidRPr="006F2B7C" w:rsidRDefault="00237D8F" w:rsidP="00587BE3">
      <w:pPr>
        <w:numPr>
          <w:ilvl w:val="1"/>
          <w:numId w:val="64"/>
        </w:numPr>
        <w:tabs>
          <w:tab w:val="clear" w:pos="6135"/>
          <w:tab w:val="num" w:pos="1050"/>
          <w:tab w:val="left" w:pos="1080"/>
        </w:tabs>
        <w:snapToGrid w:val="0"/>
        <w:spacing w:line="460" w:lineRule="exact"/>
        <w:ind w:left="0" w:firstLineChars="200" w:firstLine="480"/>
        <w:rPr>
          <w:color w:val="000000"/>
          <w:sz w:val="24"/>
        </w:rPr>
      </w:pPr>
      <w:r w:rsidRPr="006F2B7C">
        <w:rPr>
          <w:color w:val="000000"/>
          <w:sz w:val="24"/>
        </w:rPr>
        <w:t>有助于说明问题实质的其他文件。</w:t>
      </w:r>
    </w:p>
    <w:p w:rsidR="00237D8F" w:rsidRPr="006F2B7C" w:rsidRDefault="00237D8F" w:rsidP="00587BE3">
      <w:pPr>
        <w:numPr>
          <w:ilvl w:val="2"/>
          <w:numId w:val="66"/>
        </w:numPr>
        <w:tabs>
          <w:tab w:val="num" w:pos="1260"/>
        </w:tabs>
        <w:spacing w:line="460" w:lineRule="exact"/>
        <w:ind w:left="0" w:firstLineChars="200" w:firstLine="480"/>
        <w:rPr>
          <w:color w:val="000000"/>
          <w:sz w:val="24"/>
        </w:rPr>
      </w:pPr>
      <w:r w:rsidRPr="006F2B7C">
        <w:rPr>
          <w:color w:val="000000"/>
          <w:sz w:val="24"/>
        </w:rPr>
        <w:t>上市公司披露的股票交易异常波动公告应当包括以下内容：</w:t>
      </w:r>
    </w:p>
    <w:p w:rsidR="00237D8F" w:rsidRPr="006F2B7C" w:rsidRDefault="00237D8F" w:rsidP="00587BE3">
      <w:pPr>
        <w:tabs>
          <w:tab w:val="left" w:pos="1080"/>
        </w:tabs>
        <w:snapToGrid w:val="0"/>
        <w:spacing w:line="460" w:lineRule="exact"/>
        <w:ind w:firstLineChars="200" w:firstLine="480"/>
        <w:rPr>
          <w:color w:val="000000"/>
          <w:sz w:val="24"/>
        </w:rPr>
      </w:pPr>
      <w:r w:rsidRPr="006F2B7C">
        <w:rPr>
          <w:color w:val="000000"/>
          <w:sz w:val="24"/>
        </w:rPr>
        <w:lastRenderedPageBreak/>
        <w:t>（一）股票交易异常波动情况的说明；</w:t>
      </w:r>
    </w:p>
    <w:p w:rsidR="00237D8F" w:rsidRPr="006F2B7C" w:rsidRDefault="00237D8F" w:rsidP="00587BE3">
      <w:pPr>
        <w:tabs>
          <w:tab w:val="left" w:pos="1080"/>
        </w:tabs>
        <w:snapToGrid w:val="0"/>
        <w:spacing w:line="460" w:lineRule="exact"/>
        <w:ind w:firstLineChars="200" w:firstLine="480"/>
        <w:rPr>
          <w:color w:val="000000"/>
          <w:sz w:val="24"/>
        </w:rPr>
      </w:pPr>
      <w:r w:rsidRPr="006F2B7C">
        <w:rPr>
          <w:color w:val="000000"/>
          <w:sz w:val="24"/>
        </w:rPr>
        <w:t>（二）对重要问题的关注、核实情况说明；</w:t>
      </w:r>
    </w:p>
    <w:p w:rsidR="00237D8F" w:rsidRPr="006F2B7C" w:rsidRDefault="00237D8F" w:rsidP="00587BE3">
      <w:pPr>
        <w:tabs>
          <w:tab w:val="left" w:pos="1080"/>
        </w:tabs>
        <w:snapToGrid w:val="0"/>
        <w:spacing w:line="460" w:lineRule="exact"/>
        <w:ind w:firstLineChars="200" w:firstLine="480"/>
        <w:rPr>
          <w:color w:val="000000"/>
          <w:sz w:val="24"/>
        </w:rPr>
      </w:pPr>
      <w:r w:rsidRPr="006F2B7C">
        <w:rPr>
          <w:color w:val="000000"/>
          <w:sz w:val="24"/>
        </w:rPr>
        <w:t>（三）是否存在应披露而未披露信息的声明；</w:t>
      </w:r>
    </w:p>
    <w:p w:rsidR="00237D8F" w:rsidRPr="006F2B7C" w:rsidRDefault="00237D8F" w:rsidP="00587BE3">
      <w:pPr>
        <w:tabs>
          <w:tab w:val="left" w:pos="1080"/>
        </w:tabs>
        <w:snapToGrid w:val="0"/>
        <w:spacing w:line="460" w:lineRule="exact"/>
        <w:ind w:firstLineChars="200" w:firstLine="480"/>
        <w:rPr>
          <w:color w:val="000000"/>
          <w:sz w:val="24"/>
        </w:rPr>
      </w:pPr>
      <w:r w:rsidRPr="006F2B7C">
        <w:rPr>
          <w:color w:val="000000"/>
          <w:sz w:val="24"/>
        </w:rPr>
        <w:t>（四）是否存在违反公平信息披露情形的说明；</w:t>
      </w:r>
      <w:r w:rsidRPr="006F2B7C">
        <w:rPr>
          <w:color w:val="000000"/>
          <w:sz w:val="24"/>
        </w:rPr>
        <w:t xml:space="preserve"> </w:t>
      </w:r>
    </w:p>
    <w:p w:rsidR="00237D8F" w:rsidRPr="006F2B7C" w:rsidRDefault="00237D8F" w:rsidP="00050BF4">
      <w:pPr>
        <w:tabs>
          <w:tab w:val="left" w:pos="1080"/>
        </w:tabs>
        <w:snapToGrid w:val="0"/>
        <w:spacing w:line="460" w:lineRule="exact"/>
        <w:ind w:firstLineChars="200" w:firstLine="480"/>
        <w:rPr>
          <w:b/>
          <w:i/>
          <w:color w:val="000000"/>
          <w:sz w:val="24"/>
        </w:rPr>
      </w:pPr>
      <w:r w:rsidRPr="006F2B7C">
        <w:rPr>
          <w:color w:val="000000"/>
          <w:sz w:val="24"/>
        </w:rPr>
        <w:t>（五）本所要求的其他内容。</w:t>
      </w:r>
    </w:p>
    <w:p w:rsidR="00237D8F" w:rsidRPr="006F2B7C" w:rsidRDefault="00237D8F" w:rsidP="00050BF4">
      <w:pPr>
        <w:numPr>
          <w:ilvl w:val="2"/>
          <w:numId w:val="66"/>
        </w:numPr>
        <w:tabs>
          <w:tab w:val="clear" w:pos="1609"/>
          <w:tab w:val="num" w:pos="1155"/>
        </w:tabs>
        <w:spacing w:line="460" w:lineRule="exact"/>
        <w:ind w:left="0" w:firstLineChars="200" w:firstLine="480"/>
        <w:rPr>
          <w:b/>
          <w:bCs/>
          <w:i/>
          <w:iCs/>
          <w:color w:val="000000"/>
          <w:sz w:val="24"/>
        </w:rPr>
      </w:pPr>
      <w:r w:rsidRPr="006F2B7C">
        <w:rPr>
          <w:color w:val="000000"/>
          <w:sz w:val="24"/>
        </w:rPr>
        <w:t>公共媒体传播的消息（以下简称</w:t>
      </w:r>
      <w:r w:rsidRPr="006F2B7C">
        <w:rPr>
          <w:color w:val="000000"/>
          <w:sz w:val="24"/>
        </w:rPr>
        <w:t>“</w:t>
      </w:r>
      <w:r w:rsidRPr="006F2B7C">
        <w:rPr>
          <w:color w:val="000000"/>
          <w:sz w:val="24"/>
        </w:rPr>
        <w:t>传闻</w:t>
      </w:r>
      <w:r w:rsidRPr="006F2B7C">
        <w:rPr>
          <w:color w:val="000000"/>
          <w:sz w:val="24"/>
        </w:rPr>
        <w:t>”</w:t>
      </w:r>
      <w:r w:rsidRPr="006F2B7C">
        <w:rPr>
          <w:color w:val="000000"/>
          <w:sz w:val="24"/>
        </w:rPr>
        <w:t>）可能或者已经对公司股票及其衍生品种交易价格产生较大影响的，</w:t>
      </w:r>
      <w:r w:rsidRPr="006F2B7C">
        <w:rPr>
          <w:color w:val="000000"/>
          <w:kern w:val="28"/>
          <w:sz w:val="24"/>
        </w:rPr>
        <w:t>上市公司应当及时向本所提供传闻传播的证据，并发布澄清公告。</w:t>
      </w:r>
    </w:p>
    <w:p w:rsidR="00237D8F" w:rsidRPr="006F2B7C" w:rsidRDefault="00237D8F" w:rsidP="00050BF4">
      <w:pPr>
        <w:snapToGrid w:val="0"/>
        <w:spacing w:line="460" w:lineRule="exact"/>
        <w:ind w:firstLineChars="200" w:firstLine="480"/>
        <w:rPr>
          <w:color w:val="000000"/>
          <w:kern w:val="28"/>
          <w:sz w:val="24"/>
        </w:rPr>
      </w:pPr>
      <w:r w:rsidRPr="006F2B7C">
        <w:rPr>
          <w:color w:val="000000"/>
          <w:sz w:val="24"/>
        </w:rPr>
        <w:t xml:space="preserve">11.5.5  </w:t>
      </w:r>
      <w:r w:rsidRPr="006F2B7C">
        <w:rPr>
          <w:color w:val="000000"/>
          <w:sz w:val="24"/>
        </w:rPr>
        <w:t>上市</w:t>
      </w:r>
      <w:r w:rsidRPr="006F2B7C">
        <w:rPr>
          <w:color w:val="000000"/>
          <w:kern w:val="28"/>
          <w:sz w:val="24"/>
        </w:rPr>
        <w:t>公司披露的澄清公告应当包括以下内容：</w:t>
      </w:r>
    </w:p>
    <w:p w:rsidR="00237D8F" w:rsidRPr="006F2B7C" w:rsidRDefault="00237D8F" w:rsidP="006A1888">
      <w:pPr>
        <w:numPr>
          <w:ilvl w:val="0"/>
          <w:numId w:val="67"/>
        </w:numPr>
        <w:tabs>
          <w:tab w:val="clear" w:pos="1785"/>
          <w:tab w:val="num" w:pos="1050"/>
          <w:tab w:val="left" w:pos="1080"/>
        </w:tabs>
        <w:spacing w:line="460" w:lineRule="exact"/>
        <w:ind w:left="0" w:firstLineChars="200" w:firstLine="480"/>
        <w:rPr>
          <w:color w:val="000000"/>
          <w:kern w:val="28"/>
          <w:sz w:val="24"/>
        </w:rPr>
      </w:pPr>
      <w:r w:rsidRPr="006F2B7C">
        <w:rPr>
          <w:color w:val="000000"/>
          <w:kern w:val="28"/>
          <w:sz w:val="24"/>
        </w:rPr>
        <w:t>传闻内容及其来源；</w:t>
      </w:r>
    </w:p>
    <w:p w:rsidR="00237D8F" w:rsidRPr="006F2B7C" w:rsidRDefault="00237D8F" w:rsidP="00B46B20">
      <w:pPr>
        <w:numPr>
          <w:ilvl w:val="0"/>
          <w:numId w:val="67"/>
        </w:numPr>
        <w:tabs>
          <w:tab w:val="clear" w:pos="1785"/>
          <w:tab w:val="num" w:pos="1050"/>
          <w:tab w:val="left" w:pos="1080"/>
        </w:tabs>
        <w:spacing w:line="460" w:lineRule="exact"/>
        <w:ind w:left="0" w:firstLineChars="200" w:firstLine="480"/>
        <w:rPr>
          <w:color w:val="000000"/>
          <w:kern w:val="28"/>
          <w:sz w:val="24"/>
        </w:rPr>
      </w:pPr>
      <w:r w:rsidRPr="006F2B7C">
        <w:rPr>
          <w:color w:val="000000"/>
          <w:kern w:val="28"/>
          <w:sz w:val="24"/>
        </w:rPr>
        <w:t>传闻所涉及事项的真实情况；</w:t>
      </w:r>
    </w:p>
    <w:p w:rsidR="00237D8F" w:rsidRPr="006F2B7C" w:rsidRDefault="00237D8F" w:rsidP="00871C76">
      <w:pPr>
        <w:numPr>
          <w:ilvl w:val="0"/>
          <w:numId w:val="67"/>
        </w:numPr>
        <w:tabs>
          <w:tab w:val="clear" w:pos="1785"/>
          <w:tab w:val="num" w:pos="1050"/>
          <w:tab w:val="left" w:pos="1080"/>
        </w:tabs>
        <w:spacing w:line="460" w:lineRule="exact"/>
        <w:ind w:left="0" w:firstLineChars="200" w:firstLine="480"/>
        <w:rPr>
          <w:color w:val="000000"/>
          <w:kern w:val="28"/>
          <w:sz w:val="24"/>
        </w:rPr>
      </w:pPr>
      <w:r w:rsidRPr="006F2B7C">
        <w:rPr>
          <w:color w:val="000000"/>
          <w:kern w:val="28"/>
          <w:sz w:val="24"/>
        </w:rPr>
        <w:t>有助于说明问题实质的其他内容。</w:t>
      </w:r>
    </w:p>
    <w:p w:rsidR="00486155" w:rsidRPr="006F2B7C" w:rsidRDefault="00486155" w:rsidP="00767B70">
      <w:pPr>
        <w:tabs>
          <w:tab w:val="left" w:pos="1080"/>
        </w:tabs>
        <w:spacing w:line="460" w:lineRule="exact"/>
        <w:ind w:left="480"/>
        <w:rPr>
          <w:color w:val="000000"/>
          <w:kern w:val="28"/>
          <w:sz w:val="24"/>
        </w:rPr>
      </w:pPr>
    </w:p>
    <w:p w:rsidR="00237D8F" w:rsidRPr="006F2B7C" w:rsidRDefault="008A01D0">
      <w:pPr>
        <w:pStyle w:val="2"/>
        <w:ind w:firstLineChars="1300" w:firstLine="3132"/>
        <w:rPr>
          <w:rFonts w:ascii="Times New Roman" w:hAnsi="Times New Roman"/>
          <w:bCs/>
          <w:iCs/>
          <w:color w:val="000000"/>
          <w:sz w:val="24"/>
        </w:rPr>
      </w:pPr>
      <w:bookmarkStart w:id="66" w:name="_Toc501628710"/>
      <w:bookmarkStart w:id="67" w:name="_Toc55793073"/>
      <w:r w:rsidRPr="006F2B7C">
        <w:rPr>
          <w:rFonts w:ascii="Times New Roman" w:hAnsi="Times New Roman"/>
          <w:bCs/>
          <w:iCs/>
          <w:color w:val="000000"/>
          <w:sz w:val="24"/>
        </w:rPr>
        <w:t>第六节</w:t>
      </w:r>
      <w:r w:rsidR="00237D8F" w:rsidRPr="006F2B7C">
        <w:rPr>
          <w:rFonts w:ascii="Times New Roman" w:hAnsi="Times New Roman"/>
          <w:bCs/>
          <w:iCs/>
          <w:color w:val="000000"/>
          <w:sz w:val="24"/>
        </w:rPr>
        <w:t xml:space="preserve">  </w:t>
      </w:r>
      <w:r w:rsidR="00237D8F" w:rsidRPr="006F2B7C">
        <w:rPr>
          <w:rFonts w:ascii="Times New Roman" w:hAnsi="Times New Roman"/>
          <w:bCs/>
          <w:iCs/>
          <w:color w:val="000000"/>
          <w:sz w:val="24"/>
        </w:rPr>
        <w:t>回购股份</w:t>
      </w:r>
      <w:bookmarkEnd w:id="66"/>
    </w:p>
    <w:p w:rsidR="00237D8F" w:rsidRPr="006F2B7C" w:rsidRDefault="00237D8F" w:rsidP="00587BE3">
      <w:pPr>
        <w:pStyle w:val="a0"/>
        <w:spacing w:line="460" w:lineRule="exact"/>
        <w:ind w:firstLineChars="200" w:firstLine="480"/>
        <w:rPr>
          <w:color w:val="000000"/>
          <w:sz w:val="24"/>
        </w:rPr>
      </w:pPr>
      <w:r w:rsidRPr="006F2B7C">
        <w:rPr>
          <w:color w:val="000000"/>
          <w:sz w:val="24"/>
          <w:szCs w:val="28"/>
        </w:rPr>
        <w:t xml:space="preserve">11.6.1  </w:t>
      </w:r>
      <w:r w:rsidRPr="006F2B7C">
        <w:rPr>
          <w:color w:val="000000"/>
          <w:sz w:val="24"/>
        </w:rPr>
        <w:t>本节适用于上市公司为减少注册资本而进行的回购，因实施股权激励方案等而进行的回购，依据中国证监会和本所的其他相关规定执行。</w:t>
      </w:r>
    </w:p>
    <w:p w:rsidR="00237D8F" w:rsidRPr="006F2B7C" w:rsidRDefault="00237D8F" w:rsidP="00587BE3">
      <w:pPr>
        <w:pStyle w:val="a0"/>
        <w:spacing w:line="460" w:lineRule="exact"/>
        <w:ind w:firstLineChars="200" w:firstLine="480"/>
        <w:rPr>
          <w:color w:val="000000"/>
          <w:sz w:val="24"/>
          <w:szCs w:val="28"/>
        </w:rPr>
      </w:pPr>
      <w:r w:rsidRPr="006F2B7C">
        <w:rPr>
          <w:color w:val="000000"/>
          <w:sz w:val="24"/>
          <w:szCs w:val="28"/>
        </w:rPr>
        <w:t xml:space="preserve">11.6.2  </w:t>
      </w:r>
      <w:r w:rsidRPr="006F2B7C">
        <w:rPr>
          <w:color w:val="000000"/>
          <w:sz w:val="24"/>
          <w:szCs w:val="28"/>
        </w:rPr>
        <w:t>上市公司应当在董事会审议通过回购股份相关事项后，及时披露董事会决议、回购股份预案，并发布召开股东大会的通知。</w:t>
      </w:r>
    </w:p>
    <w:p w:rsidR="00237D8F" w:rsidRPr="006F2B7C" w:rsidRDefault="00237D8F" w:rsidP="00587BE3">
      <w:pPr>
        <w:pStyle w:val="a0"/>
        <w:spacing w:line="460" w:lineRule="exact"/>
        <w:ind w:firstLineChars="200" w:firstLine="480"/>
        <w:rPr>
          <w:color w:val="000000"/>
          <w:sz w:val="24"/>
          <w:szCs w:val="28"/>
        </w:rPr>
      </w:pPr>
      <w:r w:rsidRPr="006F2B7C">
        <w:rPr>
          <w:color w:val="000000"/>
          <w:sz w:val="24"/>
          <w:szCs w:val="28"/>
        </w:rPr>
        <w:t>回购股份预案至少应当包括以下内容</w:t>
      </w:r>
      <w:r w:rsidRPr="006F2B7C">
        <w:rPr>
          <w:color w:val="000000"/>
          <w:sz w:val="24"/>
          <w:szCs w:val="28"/>
        </w:rPr>
        <w:t>:</w:t>
      </w:r>
    </w:p>
    <w:p w:rsidR="00237D8F" w:rsidRPr="006F2B7C" w:rsidRDefault="00237D8F" w:rsidP="00587BE3">
      <w:pPr>
        <w:pStyle w:val="a0"/>
        <w:spacing w:line="460" w:lineRule="exact"/>
        <w:ind w:firstLineChars="200" w:firstLine="480"/>
        <w:rPr>
          <w:color w:val="000000"/>
          <w:sz w:val="24"/>
          <w:szCs w:val="28"/>
        </w:rPr>
      </w:pPr>
      <w:r w:rsidRPr="006F2B7C">
        <w:rPr>
          <w:color w:val="000000"/>
          <w:sz w:val="24"/>
          <w:szCs w:val="28"/>
        </w:rPr>
        <w:t>（一）回购股份的目的；</w:t>
      </w:r>
    </w:p>
    <w:p w:rsidR="00237D8F" w:rsidRPr="006F2B7C" w:rsidRDefault="00237D8F" w:rsidP="00587BE3">
      <w:pPr>
        <w:pStyle w:val="a0"/>
        <w:spacing w:line="460" w:lineRule="exact"/>
        <w:ind w:firstLineChars="200" w:firstLine="480"/>
        <w:rPr>
          <w:color w:val="000000"/>
          <w:sz w:val="24"/>
          <w:szCs w:val="28"/>
        </w:rPr>
      </w:pPr>
      <w:r w:rsidRPr="006F2B7C">
        <w:rPr>
          <w:color w:val="000000"/>
          <w:sz w:val="24"/>
          <w:szCs w:val="28"/>
        </w:rPr>
        <w:t>（二）回购股份的方式；</w:t>
      </w:r>
    </w:p>
    <w:p w:rsidR="00237D8F" w:rsidRPr="006F2B7C" w:rsidRDefault="00237D8F" w:rsidP="00587BE3">
      <w:pPr>
        <w:pStyle w:val="a0"/>
        <w:spacing w:line="460" w:lineRule="exact"/>
        <w:ind w:firstLineChars="200" w:firstLine="480"/>
        <w:rPr>
          <w:color w:val="000000"/>
          <w:sz w:val="24"/>
          <w:szCs w:val="28"/>
        </w:rPr>
      </w:pPr>
      <w:r w:rsidRPr="006F2B7C">
        <w:rPr>
          <w:color w:val="000000"/>
          <w:sz w:val="24"/>
          <w:szCs w:val="28"/>
        </w:rPr>
        <w:t>（三）回购股份的价格或者价格区间、定价原则；</w:t>
      </w:r>
    </w:p>
    <w:p w:rsidR="00237D8F" w:rsidRPr="006F2B7C" w:rsidRDefault="00237D8F" w:rsidP="00587BE3">
      <w:pPr>
        <w:pStyle w:val="a0"/>
        <w:spacing w:line="460" w:lineRule="exact"/>
        <w:ind w:firstLineChars="200" w:firstLine="480"/>
        <w:rPr>
          <w:color w:val="000000"/>
          <w:sz w:val="24"/>
          <w:szCs w:val="28"/>
        </w:rPr>
      </w:pPr>
      <w:r w:rsidRPr="006F2B7C">
        <w:rPr>
          <w:color w:val="000000"/>
          <w:sz w:val="24"/>
          <w:szCs w:val="28"/>
        </w:rPr>
        <w:t>（四）拟回购股份的种类、数量及占总股本的比例；</w:t>
      </w:r>
    </w:p>
    <w:p w:rsidR="00237D8F" w:rsidRPr="006F2B7C" w:rsidRDefault="00237D8F" w:rsidP="00587BE3">
      <w:pPr>
        <w:pStyle w:val="a0"/>
        <w:spacing w:line="460" w:lineRule="exact"/>
        <w:ind w:firstLineChars="200" w:firstLine="480"/>
        <w:rPr>
          <w:color w:val="000000"/>
          <w:sz w:val="24"/>
          <w:szCs w:val="28"/>
        </w:rPr>
      </w:pPr>
      <w:r w:rsidRPr="006F2B7C">
        <w:rPr>
          <w:color w:val="000000"/>
          <w:sz w:val="24"/>
          <w:szCs w:val="28"/>
        </w:rPr>
        <w:t>（五）拟用于回购的资金总额及资金来源；</w:t>
      </w:r>
    </w:p>
    <w:p w:rsidR="00237D8F" w:rsidRPr="006F2B7C" w:rsidRDefault="00237D8F" w:rsidP="00587BE3">
      <w:pPr>
        <w:pStyle w:val="a0"/>
        <w:spacing w:line="460" w:lineRule="exact"/>
        <w:ind w:firstLineChars="200" w:firstLine="480"/>
        <w:rPr>
          <w:color w:val="000000"/>
          <w:sz w:val="24"/>
          <w:szCs w:val="28"/>
        </w:rPr>
      </w:pPr>
      <w:r w:rsidRPr="006F2B7C">
        <w:rPr>
          <w:color w:val="000000"/>
          <w:sz w:val="24"/>
          <w:szCs w:val="28"/>
        </w:rPr>
        <w:t>（六）回购股份的期限；</w:t>
      </w:r>
    </w:p>
    <w:p w:rsidR="00237D8F" w:rsidRPr="006F2B7C" w:rsidRDefault="00237D8F" w:rsidP="00587BE3">
      <w:pPr>
        <w:pStyle w:val="a0"/>
        <w:spacing w:line="460" w:lineRule="exact"/>
        <w:ind w:firstLineChars="200" w:firstLine="480"/>
        <w:rPr>
          <w:color w:val="000000"/>
          <w:sz w:val="24"/>
          <w:szCs w:val="28"/>
        </w:rPr>
      </w:pPr>
      <w:r w:rsidRPr="006F2B7C">
        <w:rPr>
          <w:color w:val="000000"/>
          <w:sz w:val="24"/>
          <w:szCs w:val="28"/>
        </w:rPr>
        <w:t>（七）预计回购后公司股权结构的变动情况；</w:t>
      </w:r>
    </w:p>
    <w:p w:rsidR="00237D8F" w:rsidRPr="006F2B7C" w:rsidRDefault="00237D8F" w:rsidP="00587BE3">
      <w:pPr>
        <w:pStyle w:val="a0"/>
        <w:spacing w:line="460" w:lineRule="exact"/>
        <w:ind w:firstLineChars="200" w:firstLine="480"/>
        <w:rPr>
          <w:color w:val="000000"/>
          <w:sz w:val="24"/>
          <w:szCs w:val="28"/>
        </w:rPr>
      </w:pPr>
      <w:r w:rsidRPr="006F2B7C">
        <w:rPr>
          <w:color w:val="000000"/>
          <w:sz w:val="24"/>
          <w:szCs w:val="28"/>
        </w:rPr>
        <w:t>（八）管理层关于本次回购股份对公司经营、财务及未来发展影响的分析。</w:t>
      </w:r>
    </w:p>
    <w:p w:rsidR="00237D8F" w:rsidRPr="006F2B7C" w:rsidRDefault="00237D8F" w:rsidP="00587BE3">
      <w:pPr>
        <w:pStyle w:val="a0"/>
        <w:spacing w:line="460" w:lineRule="exact"/>
        <w:ind w:firstLineChars="200" w:firstLine="480"/>
        <w:rPr>
          <w:color w:val="000000"/>
          <w:sz w:val="24"/>
          <w:szCs w:val="28"/>
        </w:rPr>
      </w:pPr>
      <w:r w:rsidRPr="006F2B7C">
        <w:rPr>
          <w:color w:val="000000"/>
          <w:sz w:val="24"/>
          <w:szCs w:val="28"/>
        </w:rPr>
        <w:t xml:space="preserve">11.6.3  </w:t>
      </w:r>
      <w:r w:rsidRPr="006F2B7C">
        <w:rPr>
          <w:color w:val="000000"/>
          <w:sz w:val="24"/>
          <w:szCs w:val="28"/>
        </w:rPr>
        <w:t>上市公司应当聘请独立财务顾问就回购股份事宜进行尽职调查</w:t>
      </w:r>
      <w:r w:rsidRPr="006F2B7C">
        <w:rPr>
          <w:color w:val="000000"/>
          <w:sz w:val="24"/>
          <w:szCs w:val="28"/>
        </w:rPr>
        <w:t>,</w:t>
      </w:r>
      <w:r w:rsidRPr="006F2B7C">
        <w:rPr>
          <w:color w:val="000000"/>
          <w:sz w:val="24"/>
          <w:szCs w:val="28"/>
        </w:rPr>
        <w:t>出具独立财务顾问报告，并在股东大会召开五日前予以公告。</w:t>
      </w:r>
    </w:p>
    <w:p w:rsidR="00237D8F" w:rsidRPr="006F2B7C" w:rsidRDefault="00237D8F" w:rsidP="00050BF4">
      <w:pPr>
        <w:pStyle w:val="a0"/>
        <w:spacing w:line="460" w:lineRule="exact"/>
        <w:ind w:firstLineChars="200" w:firstLine="480"/>
        <w:rPr>
          <w:color w:val="000000"/>
          <w:sz w:val="24"/>
          <w:szCs w:val="28"/>
        </w:rPr>
      </w:pPr>
      <w:r w:rsidRPr="006F2B7C">
        <w:rPr>
          <w:color w:val="000000"/>
          <w:sz w:val="24"/>
          <w:szCs w:val="28"/>
        </w:rPr>
        <w:t xml:space="preserve">11.6.4  </w:t>
      </w:r>
      <w:r w:rsidRPr="006F2B7C">
        <w:rPr>
          <w:color w:val="000000"/>
          <w:sz w:val="24"/>
          <w:szCs w:val="28"/>
        </w:rPr>
        <w:t>上市公司应当在回购股份股东大会召开三日前</w:t>
      </w:r>
      <w:r w:rsidRPr="006F2B7C">
        <w:rPr>
          <w:color w:val="000000"/>
          <w:sz w:val="24"/>
          <w:szCs w:val="28"/>
        </w:rPr>
        <w:t>,</w:t>
      </w:r>
      <w:r w:rsidRPr="006F2B7C">
        <w:rPr>
          <w:color w:val="000000"/>
          <w:sz w:val="24"/>
          <w:szCs w:val="28"/>
        </w:rPr>
        <w:t>公告回购股份董事会决议的前一个交易日及股东大会的股权登记日登记在册的前十名股东（未完成股权分置改革的上市公司为前十名社会公众股股东）的名称及持股数量、比例数据等。</w:t>
      </w:r>
    </w:p>
    <w:p w:rsidR="00237D8F" w:rsidRPr="006F2B7C" w:rsidRDefault="00237D8F" w:rsidP="00050BF4">
      <w:pPr>
        <w:pStyle w:val="a0"/>
        <w:spacing w:line="460" w:lineRule="exact"/>
        <w:ind w:firstLineChars="200" w:firstLine="480"/>
        <w:rPr>
          <w:color w:val="000000"/>
          <w:sz w:val="24"/>
          <w:szCs w:val="28"/>
        </w:rPr>
      </w:pPr>
      <w:r w:rsidRPr="006F2B7C">
        <w:rPr>
          <w:color w:val="000000"/>
          <w:sz w:val="24"/>
          <w:szCs w:val="28"/>
        </w:rPr>
        <w:t xml:space="preserve">11.6.5  </w:t>
      </w:r>
      <w:r w:rsidRPr="006F2B7C">
        <w:rPr>
          <w:color w:val="000000"/>
          <w:sz w:val="24"/>
          <w:szCs w:val="28"/>
        </w:rPr>
        <w:t>上市公司股东大会对回购股份作出决议，须经出席会议的股东所持表决权的三分之二以上通过。</w:t>
      </w:r>
    </w:p>
    <w:p w:rsidR="00237D8F" w:rsidRPr="006F2B7C" w:rsidRDefault="00237D8F" w:rsidP="00050BF4">
      <w:pPr>
        <w:pStyle w:val="a0"/>
        <w:spacing w:line="460" w:lineRule="exact"/>
        <w:ind w:firstLineChars="200" w:firstLine="480"/>
        <w:rPr>
          <w:color w:val="000000"/>
          <w:sz w:val="24"/>
          <w:szCs w:val="28"/>
        </w:rPr>
      </w:pPr>
      <w:r w:rsidRPr="006F2B7C">
        <w:rPr>
          <w:color w:val="000000"/>
          <w:sz w:val="24"/>
          <w:szCs w:val="28"/>
        </w:rPr>
        <w:t>公司在股东大会作出回购股份决议后，应当在十日内通知债权人，并于三十日内在报纸上公告。</w:t>
      </w:r>
    </w:p>
    <w:p w:rsidR="00237D8F" w:rsidRPr="006F2B7C" w:rsidRDefault="00237D8F" w:rsidP="006A1888">
      <w:pPr>
        <w:pStyle w:val="a0"/>
        <w:spacing w:line="460" w:lineRule="exact"/>
        <w:ind w:firstLineChars="200" w:firstLine="480"/>
        <w:rPr>
          <w:color w:val="000000"/>
          <w:sz w:val="24"/>
          <w:szCs w:val="28"/>
        </w:rPr>
      </w:pPr>
      <w:r w:rsidRPr="006F2B7C">
        <w:rPr>
          <w:color w:val="000000"/>
          <w:sz w:val="24"/>
          <w:szCs w:val="28"/>
        </w:rPr>
        <w:t xml:space="preserve">11.6.6  </w:t>
      </w:r>
      <w:r w:rsidRPr="006F2B7C">
        <w:rPr>
          <w:color w:val="000000"/>
          <w:sz w:val="24"/>
          <w:szCs w:val="28"/>
        </w:rPr>
        <w:t>采用集中竞价方式回购股份的，上市公司应当在收到中国证监会无异议函后的五个交易日内公告回购报告书和法律意见书；采用要约方式回购股份的</w:t>
      </w:r>
      <w:r w:rsidRPr="006F2B7C">
        <w:rPr>
          <w:color w:val="000000"/>
          <w:sz w:val="24"/>
          <w:szCs w:val="28"/>
        </w:rPr>
        <w:t>,</w:t>
      </w:r>
      <w:r w:rsidRPr="006F2B7C">
        <w:rPr>
          <w:color w:val="000000"/>
          <w:sz w:val="24"/>
          <w:szCs w:val="28"/>
        </w:rPr>
        <w:t>上市公司应当在收到无异议函后的两个交易日内予以公告，并在实施回购方案前公告回购报告书和法律意见书。回购报告书应包括如下内容：</w:t>
      </w:r>
    </w:p>
    <w:p w:rsidR="00237D8F" w:rsidRPr="006F2B7C" w:rsidRDefault="00237D8F" w:rsidP="00B46B20">
      <w:pPr>
        <w:pStyle w:val="a0"/>
        <w:spacing w:line="460" w:lineRule="exact"/>
        <w:ind w:firstLineChars="200" w:firstLine="480"/>
        <w:rPr>
          <w:color w:val="000000"/>
          <w:sz w:val="24"/>
          <w:szCs w:val="28"/>
        </w:rPr>
      </w:pPr>
      <w:r w:rsidRPr="006F2B7C">
        <w:rPr>
          <w:color w:val="000000"/>
          <w:sz w:val="24"/>
          <w:szCs w:val="28"/>
        </w:rPr>
        <w:t>（一）</w:t>
      </w:r>
      <w:r w:rsidR="007F364B" w:rsidRPr="006F2B7C">
        <w:rPr>
          <w:color w:val="000000"/>
          <w:kern w:val="28"/>
          <w:sz w:val="24"/>
        </w:rPr>
        <w:t>本规则第</w:t>
      </w:r>
      <w:r w:rsidRPr="006F2B7C">
        <w:rPr>
          <w:color w:val="000000"/>
          <w:sz w:val="24"/>
          <w:szCs w:val="28"/>
        </w:rPr>
        <w:t>11.6.2</w:t>
      </w:r>
      <w:r w:rsidRPr="006F2B7C">
        <w:rPr>
          <w:color w:val="000000"/>
          <w:sz w:val="24"/>
          <w:szCs w:val="28"/>
        </w:rPr>
        <w:t>条规定的回购股份预案应当包括的内容；</w:t>
      </w:r>
    </w:p>
    <w:p w:rsidR="00237D8F" w:rsidRPr="006F2B7C" w:rsidRDefault="00237D8F" w:rsidP="00871C76">
      <w:pPr>
        <w:pStyle w:val="a0"/>
        <w:spacing w:line="460" w:lineRule="exact"/>
        <w:ind w:firstLineChars="200" w:firstLine="480"/>
        <w:rPr>
          <w:color w:val="000000"/>
          <w:sz w:val="24"/>
          <w:szCs w:val="28"/>
        </w:rPr>
      </w:pPr>
      <w:r w:rsidRPr="006F2B7C">
        <w:rPr>
          <w:color w:val="000000"/>
          <w:sz w:val="24"/>
          <w:szCs w:val="28"/>
        </w:rPr>
        <w:t>（二）公司董事、监事、高级管理人员在股东大会回购决议公告前六个月是否存在买卖公司股票的行为，是否存在单独或者与他人联合进行内幕交易及市场操纵的说明；</w:t>
      </w:r>
    </w:p>
    <w:p w:rsidR="00237D8F" w:rsidRPr="006F2B7C" w:rsidRDefault="00237D8F" w:rsidP="00767B70">
      <w:pPr>
        <w:pStyle w:val="a0"/>
        <w:spacing w:line="460" w:lineRule="exact"/>
        <w:ind w:firstLineChars="200" w:firstLine="480"/>
        <w:rPr>
          <w:color w:val="000000"/>
          <w:sz w:val="24"/>
          <w:szCs w:val="28"/>
        </w:rPr>
      </w:pPr>
      <w:r w:rsidRPr="006F2B7C">
        <w:rPr>
          <w:color w:val="000000"/>
          <w:sz w:val="24"/>
          <w:szCs w:val="28"/>
        </w:rPr>
        <w:t>（三）独立财务顾问就本次回购股份出具的结论性意见；</w:t>
      </w:r>
    </w:p>
    <w:p w:rsidR="00237D8F" w:rsidRPr="006F2B7C" w:rsidRDefault="00237D8F" w:rsidP="00767B70">
      <w:pPr>
        <w:pStyle w:val="a0"/>
        <w:spacing w:line="460" w:lineRule="exact"/>
        <w:ind w:firstLineChars="200" w:firstLine="480"/>
        <w:rPr>
          <w:color w:val="000000"/>
          <w:sz w:val="24"/>
          <w:szCs w:val="28"/>
        </w:rPr>
      </w:pPr>
      <w:r w:rsidRPr="006F2B7C">
        <w:rPr>
          <w:color w:val="000000"/>
          <w:sz w:val="24"/>
          <w:szCs w:val="28"/>
        </w:rPr>
        <w:t>（四）律师事务所就本次回购股份出具的结论性意见；</w:t>
      </w:r>
    </w:p>
    <w:p w:rsidR="00237D8F" w:rsidRPr="006F2B7C" w:rsidRDefault="00237D8F" w:rsidP="00767B70">
      <w:pPr>
        <w:pStyle w:val="a0"/>
        <w:spacing w:line="460" w:lineRule="exact"/>
        <w:ind w:firstLineChars="200" w:firstLine="480"/>
        <w:rPr>
          <w:color w:val="000000"/>
          <w:sz w:val="24"/>
          <w:szCs w:val="24"/>
        </w:rPr>
      </w:pPr>
      <w:r w:rsidRPr="006F2B7C">
        <w:rPr>
          <w:color w:val="000000"/>
          <w:sz w:val="24"/>
          <w:szCs w:val="28"/>
        </w:rPr>
        <w:t>（五）其他应说明的事项。以要约方式回购股份的，还应当对</w:t>
      </w:r>
      <w:r w:rsidRPr="006F2B7C">
        <w:rPr>
          <w:color w:val="000000"/>
          <w:sz w:val="24"/>
        </w:rPr>
        <w:t>股东预受及撤回预受要约的方式和程序、股东委托办理要约回购中相关股份预受、撤回、结算、过户登记等事宜的证券公司名称及其通讯方式等事项作出说明。</w:t>
      </w:r>
    </w:p>
    <w:p w:rsidR="00237D8F" w:rsidRPr="006F2B7C" w:rsidRDefault="00237D8F" w:rsidP="00767B70">
      <w:pPr>
        <w:pStyle w:val="a0"/>
        <w:spacing w:line="460" w:lineRule="exact"/>
        <w:ind w:firstLineChars="200" w:firstLine="480"/>
        <w:rPr>
          <w:color w:val="000000"/>
          <w:sz w:val="24"/>
          <w:szCs w:val="28"/>
        </w:rPr>
      </w:pPr>
      <w:r w:rsidRPr="006F2B7C">
        <w:rPr>
          <w:color w:val="000000"/>
          <w:sz w:val="24"/>
          <w:szCs w:val="28"/>
        </w:rPr>
        <w:t xml:space="preserve">11.6.7  </w:t>
      </w:r>
      <w:r w:rsidRPr="006F2B7C">
        <w:rPr>
          <w:color w:val="000000"/>
          <w:sz w:val="24"/>
          <w:szCs w:val="28"/>
        </w:rPr>
        <w:t>上市公司距回购期届满三个月时仍未实施回购方案的</w:t>
      </w:r>
      <w:r w:rsidRPr="006F2B7C">
        <w:rPr>
          <w:color w:val="000000"/>
          <w:sz w:val="24"/>
          <w:szCs w:val="28"/>
        </w:rPr>
        <w:t>,</w:t>
      </w:r>
      <w:r w:rsidRPr="006F2B7C">
        <w:rPr>
          <w:color w:val="000000"/>
          <w:sz w:val="24"/>
          <w:szCs w:val="28"/>
        </w:rPr>
        <w:t>董事会应当就未能实施回购的原因予以公告。</w:t>
      </w:r>
    </w:p>
    <w:p w:rsidR="00237D8F" w:rsidRPr="006F2B7C" w:rsidRDefault="00237D8F" w:rsidP="00767B70">
      <w:pPr>
        <w:pStyle w:val="a0"/>
        <w:spacing w:line="460" w:lineRule="exact"/>
        <w:ind w:firstLineChars="200" w:firstLine="480"/>
        <w:rPr>
          <w:color w:val="000000"/>
          <w:sz w:val="24"/>
          <w:szCs w:val="28"/>
        </w:rPr>
      </w:pPr>
      <w:r w:rsidRPr="006F2B7C">
        <w:rPr>
          <w:color w:val="000000"/>
          <w:sz w:val="24"/>
        </w:rPr>
        <w:t xml:space="preserve">11.6.8  </w:t>
      </w:r>
      <w:r w:rsidRPr="006F2B7C">
        <w:rPr>
          <w:color w:val="000000"/>
          <w:sz w:val="24"/>
        </w:rPr>
        <w:t>以集中竞价交易方式回购股份的，在回购股份期间，上市公司应当在每个月的前三个交易日内，公告截</w:t>
      </w:r>
      <w:r w:rsidR="00DE02A2" w:rsidRPr="006F2B7C">
        <w:rPr>
          <w:color w:val="000000"/>
          <w:sz w:val="24"/>
        </w:rPr>
        <w:t>至</w:t>
      </w:r>
      <w:r w:rsidRPr="006F2B7C">
        <w:rPr>
          <w:color w:val="000000"/>
          <w:sz w:val="24"/>
        </w:rPr>
        <w:t>上月末的回购进展情况，包括已回购股份总额、购买的最高价和最低价、支付的总金额；上市公司通过集中竞价交易方式回购股份占上市公司总股本的比例每增加</w:t>
      </w:r>
      <w:r w:rsidRPr="006F2B7C">
        <w:rPr>
          <w:color w:val="000000"/>
          <w:sz w:val="24"/>
        </w:rPr>
        <w:t>1</w:t>
      </w:r>
      <w:r w:rsidR="005B7845" w:rsidRPr="006F2B7C">
        <w:rPr>
          <w:color w:val="000000"/>
          <w:sz w:val="24"/>
        </w:rPr>
        <w:t>%</w:t>
      </w:r>
      <w:r w:rsidRPr="006F2B7C">
        <w:rPr>
          <w:color w:val="000000"/>
          <w:sz w:val="24"/>
        </w:rPr>
        <w:t>的，应当自该事实发生之日起两个交易日内予以公告</w:t>
      </w:r>
      <w:r w:rsidRPr="006F2B7C">
        <w:rPr>
          <w:color w:val="000000"/>
          <w:sz w:val="24"/>
          <w:szCs w:val="28"/>
        </w:rPr>
        <w:t>；回购期届满或者回购方案已实施完毕的，上市公司应当在股份变动报告中披露已回购股份总额、购买的最高价和最低价、支付的总金额。</w:t>
      </w:r>
    </w:p>
    <w:p w:rsidR="00237D8F" w:rsidRPr="006F2B7C" w:rsidRDefault="00237D8F" w:rsidP="00767B70">
      <w:pPr>
        <w:pStyle w:val="a0"/>
        <w:spacing w:line="460" w:lineRule="exact"/>
        <w:ind w:firstLineChars="200" w:firstLine="480"/>
        <w:rPr>
          <w:color w:val="000000"/>
          <w:sz w:val="24"/>
          <w:szCs w:val="28"/>
        </w:rPr>
      </w:pPr>
      <w:r w:rsidRPr="006F2B7C">
        <w:rPr>
          <w:color w:val="000000"/>
          <w:sz w:val="24"/>
          <w:szCs w:val="28"/>
        </w:rPr>
        <w:t xml:space="preserve">11.6.9  </w:t>
      </w:r>
      <w:r w:rsidRPr="006F2B7C">
        <w:rPr>
          <w:color w:val="000000"/>
          <w:sz w:val="24"/>
          <w:szCs w:val="28"/>
        </w:rPr>
        <w:t>回购期届满或者回购方案已实施完毕的，上市公司应当停止回购行为，撤销回购专用账户，在两日内公告公司股份变动报告。</w:t>
      </w:r>
    </w:p>
    <w:p w:rsidR="00486155" w:rsidRPr="006F2B7C" w:rsidRDefault="00486155" w:rsidP="00767B70">
      <w:pPr>
        <w:pStyle w:val="a0"/>
        <w:spacing w:line="460" w:lineRule="exact"/>
        <w:ind w:firstLineChars="200" w:firstLine="480"/>
        <w:rPr>
          <w:color w:val="000000"/>
          <w:sz w:val="24"/>
          <w:szCs w:val="28"/>
        </w:rPr>
      </w:pPr>
    </w:p>
    <w:p w:rsidR="00237D8F" w:rsidRPr="006F2B7C" w:rsidRDefault="008A01D0">
      <w:pPr>
        <w:pStyle w:val="2"/>
        <w:ind w:firstLineChars="950" w:firstLine="2289"/>
        <w:rPr>
          <w:rFonts w:ascii="Times New Roman" w:hAnsi="Times New Roman"/>
          <w:bCs/>
          <w:iCs/>
          <w:color w:val="000000"/>
          <w:sz w:val="24"/>
        </w:rPr>
      </w:pPr>
      <w:bookmarkStart w:id="68" w:name="_Toc501628711"/>
      <w:r w:rsidRPr="006F2B7C">
        <w:rPr>
          <w:rFonts w:ascii="Times New Roman" w:hAnsi="Times New Roman"/>
          <w:bCs/>
          <w:iCs/>
          <w:color w:val="000000"/>
          <w:sz w:val="24"/>
        </w:rPr>
        <w:t>第七节</w:t>
      </w:r>
      <w:r w:rsidR="00237D8F" w:rsidRPr="006F2B7C">
        <w:rPr>
          <w:rFonts w:ascii="Times New Roman" w:hAnsi="Times New Roman"/>
          <w:bCs/>
          <w:iCs/>
          <w:color w:val="000000"/>
          <w:sz w:val="24"/>
        </w:rPr>
        <w:t xml:space="preserve">  </w:t>
      </w:r>
      <w:r w:rsidR="00237D8F" w:rsidRPr="006F2B7C">
        <w:rPr>
          <w:rFonts w:ascii="Times New Roman" w:hAnsi="Times New Roman"/>
          <w:bCs/>
          <w:iCs/>
          <w:color w:val="000000"/>
          <w:sz w:val="24"/>
        </w:rPr>
        <w:t>可转换公司债券涉及的重大事项</w:t>
      </w:r>
      <w:bookmarkEnd w:id="67"/>
      <w:bookmarkEnd w:id="68"/>
    </w:p>
    <w:p w:rsidR="00237D8F" w:rsidRPr="006F2B7C" w:rsidRDefault="00237D8F" w:rsidP="00587BE3">
      <w:pPr>
        <w:snapToGrid w:val="0"/>
        <w:spacing w:line="460" w:lineRule="exact"/>
        <w:ind w:firstLineChars="200" w:firstLine="480"/>
        <w:rPr>
          <w:color w:val="000000"/>
          <w:sz w:val="24"/>
        </w:rPr>
      </w:pPr>
      <w:r w:rsidRPr="006F2B7C">
        <w:rPr>
          <w:color w:val="000000"/>
          <w:sz w:val="24"/>
        </w:rPr>
        <w:t xml:space="preserve">11.7.1  </w:t>
      </w:r>
      <w:r w:rsidRPr="006F2B7C">
        <w:rPr>
          <w:color w:val="000000"/>
          <w:sz w:val="24"/>
        </w:rPr>
        <w:t>发行可转换公司债券的上市公司出现下</w:t>
      </w:r>
      <w:r w:rsidR="001B291F" w:rsidRPr="006F2B7C">
        <w:rPr>
          <w:color w:val="000000"/>
          <w:sz w:val="24"/>
        </w:rPr>
        <w:t>列</w:t>
      </w:r>
      <w:r w:rsidRPr="006F2B7C">
        <w:rPr>
          <w:color w:val="000000"/>
          <w:sz w:val="24"/>
        </w:rPr>
        <w:t>情形之一时，应当及时向本所报告并披露：</w:t>
      </w:r>
    </w:p>
    <w:p w:rsidR="00237D8F" w:rsidRPr="006F2B7C" w:rsidRDefault="00237D8F" w:rsidP="00587BE3">
      <w:pPr>
        <w:numPr>
          <w:ilvl w:val="2"/>
          <w:numId w:val="0"/>
        </w:numPr>
        <w:tabs>
          <w:tab w:val="num" w:pos="1572"/>
        </w:tabs>
        <w:snapToGrid w:val="0"/>
        <w:spacing w:line="460" w:lineRule="exact"/>
        <w:ind w:firstLineChars="200" w:firstLine="480"/>
        <w:rPr>
          <w:color w:val="000000"/>
          <w:sz w:val="24"/>
        </w:rPr>
      </w:pPr>
      <w:r w:rsidRPr="006F2B7C">
        <w:rPr>
          <w:color w:val="000000"/>
          <w:sz w:val="24"/>
        </w:rPr>
        <w:t>因发行新股、送股、分立及其他原因引起股份变动，需要调整转股价格，或者依据募集说明书约定的转股价格向下修正条款修正转股价格的；</w:t>
      </w:r>
    </w:p>
    <w:p w:rsidR="00237D8F" w:rsidRPr="006F2B7C" w:rsidRDefault="00237D8F" w:rsidP="00587BE3">
      <w:pPr>
        <w:numPr>
          <w:ilvl w:val="2"/>
          <w:numId w:val="0"/>
        </w:numPr>
        <w:tabs>
          <w:tab w:val="num" w:pos="1572"/>
        </w:tabs>
        <w:snapToGrid w:val="0"/>
        <w:spacing w:line="460" w:lineRule="exact"/>
        <w:ind w:firstLineChars="200" w:firstLine="480"/>
        <w:rPr>
          <w:color w:val="000000"/>
          <w:sz w:val="24"/>
        </w:rPr>
      </w:pPr>
      <w:r w:rsidRPr="006F2B7C">
        <w:rPr>
          <w:color w:val="000000"/>
          <w:sz w:val="24"/>
        </w:rPr>
        <w:t>可转换公司债券转换为股票的数额累计达到可转换公司债券开始转股前公司已发行股份总额的</w:t>
      </w:r>
      <w:r w:rsidRPr="006F2B7C">
        <w:rPr>
          <w:color w:val="000000"/>
          <w:sz w:val="24"/>
        </w:rPr>
        <w:t>10%</w:t>
      </w:r>
      <w:r w:rsidRPr="006F2B7C">
        <w:rPr>
          <w:color w:val="000000"/>
          <w:sz w:val="24"/>
        </w:rPr>
        <w:t>的；</w:t>
      </w:r>
    </w:p>
    <w:p w:rsidR="00237D8F" w:rsidRPr="006F2B7C" w:rsidRDefault="00237D8F" w:rsidP="00587BE3">
      <w:pPr>
        <w:numPr>
          <w:ilvl w:val="2"/>
          <w:numId w:val="0"/>
        </w:numPr>
        <w:tabs>
          <w:tab w:val="num" w:pos="1572"/>
        </w:tabs>
        <w:snapToGrid w:val="0"/>
        <w:spacing w:line="460" w:lineRule="exact"/>
        <w:ind w:firstLineChars="200" w:firstLine="480"/>
        <w:rPr>
          <w:color w:val="000000"/>
          <w:sz w:val="24"/>
        </w:rPr>
      </w:pPr>
      <w:r w:rsidRPr="006F2B7C">
        <w:rPr>
          <w:color w:val="000000"/>
          <w:sz w:val="24"/>
        </w:rPr>
        <w:t>公司信用状况发生重大变化，可能影响如期偿还债券本息的；</w:t>
      </w:r>
    </w:p>
    <w:p w:rsidR="00237D8F" w:rsidRPr="006F2B7C" w:rsidRDefault="00237D8F" w:rsidP="00587BE3">
      <w:pPr>
        <w:numPr>
          <w:ilvl w:val="2"/>
          <w:numId w:val="0"/>
        </w:numPr>
        <w:tabs>
          <w:tab w:val="num" w:pos="1572"/>
        </w:tabs>
        <w:snapToGrid w:val="0"/>
        <w:spacing w:line="460" w:lineRule="exact"/>
        <w:ind w:firstLineChars="200" w:firstLine="480"/>
        <w:rPr>
          <w:color w:val="000000"/>
          <w:sz w:val="24"/>
        </w:rPr>
      </w:pPr>
      <w:r w:rsidRPr="006F2B7C">
        <w:rPr>
          <w:color w:val="000000"/>
          <w:sz w:val="24"/>
        </w:rPr>
        <w:t>可转换公司债券担保人发生重大资产变动、重大诉讼，或者涉及合并、分立等情况的；</w:t>
      </w:r>
    </w:p>
    <w:p w:rsidR="00237D8F" w:rsidRPr="006F2B7C" w:rsidRDefault="00237D8F" w:rsidP="00587BE3">
      <w:pPr>
        <w:numPr>
          <w:ilvl w:val="2"/>
          <w:numId w:val="0"/>
        </w:numPr>
        <w:tabs>
          <w:tab w:val="num" w:pos="1572"/>
        </w:tabs>
        <w:snapToGrid w:val="0"/>
        <w:spacing w:line="460" w:lineRule="exact"/>
        <w:ind w:firstLineChars="200" w:firstLine="480"/>
        <w:rPr>
          <w:color w:val="000000"/>
          <w:sz w:val="24"/>
        </w:rPr>
      </w:pPr>
      <w:r w:rsidRPr="006F2B7C">
        <w:rPr>
          <w:color w:val="000000"/>
          <w:sz w:val="24"/>
        </w:rPr>
        <w:t>未转换的可转换公司债券数量少于三千万元的；</w:t>
      </w:r>
    </w:p>
    <w:p w:rsidR="00237D8F" w:rsidRPr="006F2B7C" w:rsidRDefault="00237D8F" w:rsidP="00587BE3">
      <w:pPr>
        <w:numPr>
          <w:ilvl w:val="2"/>
          <w:numId w:val="0"/>
        </w:numPr>
        <w:tabs>
          <w:tab w:val="num" w:pos="1572"/>
        </w:tabs>
        <w:snapToGrid w:val="0"/>
        <w:spacing w:line="460" w:lineRule="exact"/>
        <w:ind w:firstLineChars="200" w:firstLine="480"/>
        <w:rPr>
          <w:color w:val="000000"/>
          <w:sz w:val="24"/>
        </w:rPr>
      </w:pPr>
      <w:r w:rsidRPr="006F2B7C">
        <w:rPr>
          <w:color w:val="000000"/>
          <w:sz w:val="24"/>
        </w:rPr>
        <w:t>有资格的信用评级机构对可转换公司债券的信用或者公司的信用进行评级，并已出具信用评级结果的；</w:t>
      </w:r>
    </w:p>
    <w:p w:rsidR="00237D8F" w:rsidRPr="006F2B7C" w:rsidRDefault="00237D8F" w:rsidP="00587BE3">
      <w:pPr>
        <w:numPr>
          <w:ilvl w:val="2"/>
          <w:numId w:val="0"/>
        </w:numPr>
        <w:tabs>
          <w:tab w:val="num" w:pos="1572"/>
        </w:tabs>
        <w:snapToGrid w:val="0"/>
        <w:spacing w:line="460" w:lineRule="exact"/>
        <w:ind w:firstLineChars="200" w:firstLine="480"/>
        <w:rPr>
          <w:color w:val="000000"/>
          <w:sz w:val="24"/>
        </w:rPr>
      </w:pPr>
      <w:r w:rsidRPr="006F2B7C">
        <w:rPr>
          <w:color w:val="000000"/>
          <w:sz w:val="24"/>
        </w:rPr>
        <w:t>可能对可转换公司债券交易价格产生较大影响的其他重大事件；</w:t>
      </w:r>
    </w:p>
    <w:p w:rsidR="00237D8F" w:rsidRPr="006F2B7C" w:rsidRDefault="00237D8F" w:rsidP="00587BE3">
      <w:pPr>
        <w:numPr>
          <w:ilvl w:val="2"/>
          <w:numId w:val="0"/>
        </w:numPr>
        <w:tabs>
          <w:tab w:val="num" w:pos="1572"/>
        </w:tabs>
        <w:snapToGrid w:val="0"/>
        <w:spacing w:line="460" w:lineRule="exact"/>
        <w:ind w:firstLineChars="200" w:firstLine="480"/>
        <w:rPr>
          <w:color w:val="000000"/>
          <w:sz w:val="24"/>
        </w:rPr>
      </w:pPr>
      <w:r w:rsidRPr="006F2B7C">
        <w:rPr>
          <w:color w:val="000000"/>
          <w:sz w:val="24"/>
        </w:rPr>
        <w:t>中国证监会和本所规定的其他情形。</w:t>
      </w:r>
    </w:p>
    <w:p w:rsidR="00237D8F" w:rsidRPr="006F2B7C" w:rsidRDefault="00237D8F" w:rsidP="00587BE3">
      <w:pPr>
        <w:snapToGrid w:val="0"/>
        <w:spacing w:line="460" w:lineRule="exact"/>
        <w:ind w:firstLineChars="200" w:firstLine="480"/>
        <w:rPr>
          <w:color w:val="000000"/>
          <w:sz w:val="24"/>
        </w:rPr>
      </w:pPr>
      <w:r w:rsidRPr="006F2B7C">
        <w:rPr>
          <w:color w:val="000000"/>
          <w:sz w:val="24"/>
        </w:rPr>
        <w:t xml:space="preserve">11.7.2  </w:t>
      </w:r>
      <w:r w:rsidRPr="006F2B7C">
        <w:rPr>
          <w:color w:val="000000"/>
          <w:sz w:val="24"/>
        </w:rPr>
        <w:t>投资者持有上市公司已发行的可转换公司债券达到发行总量的</w:t>
      </w:r>
      <w:r w:rsidRPr="006F2B7C">
        <w:rPr>
          <w:color w:val="000000"/>
          <w:sz w:val="24"/>
        </w:rPr>
        <w:t>20%</w:t>
      </w:r>
      <w:r w:rsidRPr="006F2B7C">
        <w:rPr>
          <w:color w:val="000000"/>
          <w:sz w:val="24"/>
        </w:rPr>
        <w:t>时</w:t>
      </w:r>
      <w:r w:rsidRPr="006F2B7C">
        <w:rPr>
          <w:color w:val="000000"/>
          <w:sz w:val="24"/>
        </w:rPr>
        <w:t>,</w:t>
      </w:r>
      <w:r w:rsidRPr="006F2B7C">
        <w:rPr>
          <w:color w:val="000000"/>
          <w:sz w:val="24"/>
        </w:rPr>
        <w:t>应当在事实发生之日起两个交易日内向本所报告</w:t>
      </w:r>
      <w:r w:rsidRPr="006F2B7C">
        <w:rPr>
          <w:color w:val="000000"/>
          <w:sz w:val="24"/>
        </w:rPr>
        <w:t>,</w:t>
      </w:r>
      <w:r w:rsidRPr="006F2B7C">
        <w:rPr>
          <w:color w:val="000000"/>
          <w:sz w:val="24"/>
        </w:rPr>
        <w:t>并通知上市公司予以公告。</w:t>
      </w:r>
    </w:p>
    <w:p w:rsidR="00237D8F" w:rsidRPr="006F2B7C" w:rsidRDefault="00237D8F" w:rsidP="00587BE3">
      <w:pPr>
        <w:snapToGrid w:val="0"/>
        <w:spacing w:line="460" w:lineRule="exact"/>
        <w:ind w:firstLineChars="200" w:firstLine="480"/>
        <w:rPr>
          <w:color w:val="000000"/>
          <w:sz w:val="24"/>
        </w:rPr>
      </w:pPr>
      <w:r w:rsidRPr="006F2B7C">
        <w:rPr>
          <w:color w:val="000000"/>
          <w:sz w:val="24"/>
        </w:rPr>
        <w:t>持有上市公司已发行的可转换公司债券</w:t>
      </w:r>
      <w:r w:rsidRPr="006F2B7C">
        <w:rPr>
          <w:color w:val="000000"/>
          <w:sz w:val="24"/>
        </w:rPr>
        <w:t>20%</w:t>
      </w:r>
      <w:r w:rsidRPr="006F2B7C">
        <w:rPr>
          <w:color w:val="000000"/>
          <w:sz w:val="24"/>
        </w:rPr>
        <w:t>及以上的投资者</w:t>
      </w:r>
      <w:r w:rsidR="005B7845" w:rsidRPr="006F2B7C">
        <w:rPr>
          <w:color w:val="000000"/>
          <w:sz w:val="24"/>
        </w:rPr>
        <w:t>，</w:t>
      </w:r>
      <w:r w:rsidRPr="006F2B7C">
        <w:rPr>
          <w:color w:val="000000"/>
          <w:sz w:val="24"/>
        </w:rPr>
        <w:t>其所持上市公司已发行的可转换公司债券比例每增加或者减少</w:t>
      </w:r>
      <w:r w:rsidRPr="006F2B7C">
        <w:rPr>
          <w:color w:val="000000"/>
          <w:sz w:val="24"/>
        </w:rPr>
        <w:t>10%</w:t>
      </w:r>
      <w:r w:rsidRPr="006F2B7C">
        <w:rPr>
          <w:color w:val="000000"/>
          <w:sz w:val="24"/>
        </w:rPr>
        <w:t>时</w:t>
      </w:r>
      <w:r w:rsidRPr="006F2B7C">
        <w:rPr>
          <w:color w:val="000000"/>
          <w:sz w:val="24"/>
        </w:rPr>
        <w:t>,</w:t>
      </w:r>
      <w:r w:rsidRPr="006F2B7C">
        <w:rPr>
          <w:color w:val="000000"/>
          <w:sz w:val="24"/>
        </w:rPr>
        <w:t>应当在事实发生之日</w:t>
      </w:r>
      <w:r w:rsidR="007C2E18" w:rsidRPr="006F2B7C">
        <w:rPr>
          <w:color w:val="000000"/>
          <w:sz w:val="24"/>
        </w:rPr>
        <w:t>起</w:t>
      </w:r>
      <w:r w:rsidRPr="006F2B7C">
        <w:rPr>
          <w:color w:val="000000"/>
          <w:sz w:val="24"/>
        </w:rPr>
        <w:t>两个交易日</w:t>
      </w:r>
      <w:r w:rsidR="007C2E18" w:rsidRPr="006F2B7C">
        <w:rPr>
          <w:color w:val="000000"/>
          <w:sz w:val="24"/>
        </w:rPr>
        <w:t>内</w:t>
      </w:r>
      <w:r w:rsidRPr="006F2B7C">
        <w:rPr>
          <w:color w:val="000000"/>
          <w:sz w:val="24"/>
        </w:rPr>
        <w:t>依照前款规定履行报告和公告义务。</w:t>
      </w:r>
    </w:p>
    <w:p w:rsidR="00237D8F" w:rsidRPr="006F2B7C" w:rsidRDefault="00237D8F" w:rsidP="00050BF4">
      <w:pPr>
        <w:snapToGrid w:val="0"/>
        <w:spacing w:line="460" w:lineRule="exact"/>
        <w:ind w:firstLineChars="200" w:firstLine="480"/>
        <w:rPr>
          <w:color w:val="000000"/>
          <w:sz w:val="24"/>
        </w:rPr>
      </w:pPr>
      <w:r w:rsidRPr="006F2B7C">
        <w:rPr>
          <w:color w:val="000000"/>
          <w:sz w:val="24"/>
        </w:rPr>
        <w:t xml:space="preserve">11.7.3  </w:t>
      </w:r>
      <w:r w:rsidRPr="006F2B7C">
        <w:rPr>
          <w:color w:val="000000"/>
          <w:sz w:val="24"/>
        </w:rPr>
        <w:t>上市公司应当在可转换公司债券约定的付息日前三至五个交易日内披露付息公告，在可转换公司债券期满前三至五个交易日内披露本息兑付公告。</w:t>
      </w:r>
    </w:p>
    <w:p w:rsidR="00237D8F" w:rsidRPr="006F2B7C" w:rsidRDefault="00237D8F" w:rsidP="00050BF4">
      <w:pPr>
        <w:snapToGrid w:val="0"/>
        <w:spacing w:line="460" w:lineRule="exact"/>
        <w:ind w:firstLineChars="200" w:firstLine="480"/>
        <w:rPr>
          <w:color w:val="000000"/>
          <w:sz w:val="24"/>
        </w:rPr>
      </w:pPr>
      <w:r w:rsidRPr="006F2B7C">
        <w:rPr>
          <w:color w:val="000000"/>
          <w:sz w:val="24"/>
        </w:rPr>
        <w:t xml:space="preserve">11.7.4  </w:t>
      </w:r>
      <w:r w:rsidRPr="006F2B7C">
        <w:rPr>
          <w:color w:val="000000"/>
          <w:sz w:val="24"/>
        </w:rPr>
        <w:t>上市公司应当在可转换公司债券开始转股前三个交易日内披露实施转股的公告。</w:t>
      </w:r>
      <w:r w:rsidRPr="006F2B7C">
        <w:rPr>
          <w:color w:val="000000"/>
          <w:sz w:val="24"/>
        </w:rPr>
        <w:t xml:space="preserve"> </w:t>
      </w:r>
    </w:p>
    <w:p w:rsidR="00237D8F" w:rsidRPr="006F2B7C" w:rsidRDefault="00237D8F" w:rsidP="006A1888">
      <w:pPr>
        <w:snapToGrid w:val="0"/>
        <w:spacing w:line="460" w:lineRule="exact"/>
        <w:ind w:firstLineChars="200" w:firstLine="480"/>
        <w:rPr>
          <w:color w:val="000000"/>
          <w:sz w:val="24"/>
        </w:rPr>
      </w:pPr>
      <w:r w:rsidRPr="006F2B7C">
        <w:rPr>
          <w:color w:val="000000"/>
          <w:sz w:val="24"/>
        </w:rPr>
        <w:t xml:space="preserve">11.7.5  </w:t>
      </w:r>
      <w:r w:rsidRPr="006F2B7C">
        <w:rPr>
          <w:color w:val="000000"/>
          <w:sz w:val="24"/>
        </w:rPr>
        <w:t>上市公司行使赎回权时，应当在每年首次满足赎回条件后的五个交易日内至少发布三次赎回公告。赎回公告应当载明赎回的程序、价格、付款方法、时间等内容。</w:t>
      </w:r>
    </w:p>
    <w:p w:rsidR="00237D8F" w:rsidRPr="006F2B7C" w:rsidRDefault="00237D8F" w:rsidP="006A1888">
      <w:pPr>
        <w:snapToGrid w:val="0"/>
        <w:spacing w:line="460" w:lineRule="exact"/>
        <w:ind w:firstLineChars="200" w:firstLine="480"/>
        <w:rPr>
          <w:color w:val="000000"/>
          <w:sz w:val="24"/>
        </w:rPr>
      </w:pPr>
      <w:r w:rsidRPr="006F2B7C">
        <w:rPr>
          <w:color w:val="000000"/>
          <w:sz w:val="24"/>
        </w:rPr>
        <w:t>赎回期结束，公司应当公告赎回结果及影响。</w:t>
      </w:r>
    </w:p>
    <w:p w:rsidR="00237D8F" w:rsidRPr="006F2B7C" w:rsidRDefault="00237D8F" w:rsidP="00B46B20">
      <w:pPr>
        <w:snapToGrid w:val="0"/>
        <w:spacing w:line="460" w:lineRule="exact"/>
        <w:ind w:firstLineChars="200" w:firstLine="480"/>
        <w:rPr>
          <w:color w:val="000000"/>
          <w:sz w:val="24"/>
        </w:rPr>
      </w:pPr>
      <w:r w:rsidRPr="006F2B7C">
        <w:rPr>
          <w:color w:val="000000"/>
          <w:sz w:val="24"/>
        </w:rPr>
        <w:t xml:space="preserve">11.7.6  </w:t>
      </w:r>
      <w:r w:rsidRPr="006F2B7C">
        <w:rPr>
          <w:color w:val="000000"/>
          <w:sz w:val="24"/>
        </w:rPr>
        <w:t>在可以行使回售权的年份内，上市公司应当在每年首次满足回售条件后的五个交易日内至少发布三次回售公告。回售公告应当载明回售的程序、价格、付款方法、时间等内容。</w:t>
      </w:r>
    </w:p>
    <w:p w:rsidR="00237D8F" w:rsidRPr="006F2B7C" w:rsidRDefault="00237D8F" w:rsidP="00871C76">
      <w:pPr>
        <w:snapToGrid w:val="0"/>
        <w:spacing w:line="460" w:lineRule="exact"/>
        <w:ind w:firstLineChars="200" w:firstLine="480"/>
        <w:rPr>
          <w:color w:val="000000"/>
          <w:sz w:val="24"/>
        </w:rPr>
      </w:pPr>
      <w:r w:rsidRPr="006F2B7C">
        <w:rPr>
          <w:color w:val="000000"/>
          <w:sz w:val="24"/>
        </w:rPr>
        <w:t>回售期结束后，公司应当公告回售结果及影响。</w:t>
      </w:r>
    </w:p>
    <w:p w:rsidR="00237D8F" w:rsidRPr="006F2B7C" w:rsidRDefault="00237D8F" w:rsidP="00767B70">
      <w:pPr>
        <w:snapToGrid w:val="0"/>
        <w:spacing w:line="460" w:lineRule="exact"/>
        <w:ind w:firstLineChars="200" w:firstLine="480"/>
        <w:rPr>
          <w:color w:val="000000"/>
          <w:sz w:val="24"/>
        </w:rPr>
      </w:pPr>
      <w:r w:rsidRPr="006F2B7C">
        <w:rPr>
          <w:color w:val="000000"/>
          <w:sz w:val="24"/>
        </w:rPr>
        <w:t xml:space="preserve">11.7.7  </w:t>
      </w:r>
      <w:r w:rsidRPr="006F2B7C">
        <w:rPr>
          <w:color w:val="000000"/>
          <w:sz w:val="24"/>
        </w:rPr>
        <w:t>经股东大会批准变更募集资金投资项目的，上市公司应当在股东大会通过后二十个交易日内赋予可转换公司债券持有人一次回售的权利，有关回售公告至少发布三次，其中，在回售实施前、股东大会决议公告后五个交易日内至少发布一次，在回售实施期间至少发布一次，余下一次回售公告发布的时间视需要而定。</w:t>
      </w:r>
    </w:p>
    <w:p w:rsidR="00237D8F" w:rsidRPr="006F2B7C" w:rsidRDefault="00237D8F" w:rsidP="00767B70">
      <w:pPr>
        <w:snapToGrid w:val="0"/>
        <w:spacing w:line="460" w:lineRule="exact"/>
        <w:ind w:firstLineChars="200" w:firstLine="480"/>
        <w:rPr>
          <w:color w:val="000000"/>
          <w:sz w:val="24"/>
        </w:rPr>
      </w:pPr>
      <w:r w:rsidRPr="006F2B7C">
        <w:rPr>
          <w:color w:val="000000"/>
          <w:sz w:val="24"/>
        </w:rPr>
        <w:t xml:space="preserve">11.7.8  </w:t>
      </w:r>
      <w:r w:rsidRPr="006F2B7C">
        <w:rPr>
          <w:color w:val="000000"/>
          <w:sz w:val="24"/>
        </w:rPr>
        <w:t>上市公司在可转换公司债券转换期结束的二十个交易日前应当至少发布三次提示公告，提醒投资者有关在可转换公司债券转换期结束前的十个交易日停止交易的事项。</w:t>
      </w:r>
    </w:p>
    <w:p w:rsidR="00237D8F" w:rsidRPr="006F2B7C" w:rsidRDefault="00237D8F" w:rsidP="00767B70">
      <w:pPr>
        <w:snapToGrid w:val="0"/>
        <w:spacing w:line="460" w:lineRule="exact"/>
        <w:ind w:firstLineChars="200" w:firstLine="480"/>
        <w:rPr>
          <w:color w:val="000000"/>
          <w:sz w:val="24"/>
        </w:rPr>
      </w:pPr>
      <w:r w:rsidRPr="006F2B7C">
        <w:rPr>
          <w:color w:val="000000"/>
          <w:sz w:val="24"/>
        </w:rPr>
        <w:t>公司出现可转换公司债券按规定须停止交易的其他情形时，应当在获悉有关情形后及时披露其可转换公司债券将停止交易的公告。</w:t>
      </w:r>
    </w:p>
    <w:p w:rsidR="00237D8F" w:rsidRPr="006F2B7C" w:rsidRDefault="00237D8F" w:rsidP="00767B70">
      <w:pPr>
        <w:snapToGrid w:val="0"/>
        <w:spacing w:line="460" w:lineRule="exact"/>
        <w:ind w:firstLineChars="200" w:firstLine="480"/>
        <w:rPr>
          <w:color w:val="000000"/>
          <w:sz w:val="24"/>
        </w:rPr>
      </w:pPr>
      <w:r w:rsidRPr="006F2B7C">
        <w:rPr>
          <w:color w:val="000000"/>
          <w:sz w:val="24"/>
        </w:rPr>
        <w:t xml:space="preserve">11.7.9  </w:t>
      </w:r>
      <w:r w:rsidRPr="006F2B7C">
        <w:rPr>
          <w:color w:val="000000"/>
          <w:sz w:val="24"/>
        </w:rPr>
        <w:t>上市公司应当在每一季度结束后及时披露因可转换公司债券转换为股份所引起的股份变动情况。</w:t>
      </w:r>
    </w:p>
    <w:p w:rsidR="00486155" w:rsidRPr="006F2B7C" w:rsidRDefault="00486155" w:rsidP="00767B70">
      <w:pPr>
        <w:snapToGrid w:val="0"/>
        <w:spacing w:line="460" w:lineRule="exact"/>
        <w:ind w:firstLineChars="200" w:firstLine="480"/>
        <w:rPr>
          <w:color w:val="000000"/>
          <w:sz w:val="24"/>
        </w:rPr>
      </w:pPr>
    </w:p>
    <w:p w:rsidR="00237D8F" w:rsidRPr="006F2B7C" w:rsidRDefault="00237D8F">
      <w:pPr>
        <w:pStyle w:val="2"/>
        <w:ind w:firstLineChars="1050" w:firstLine="2530"/>
        <w:rPr>
          <w:rFonts w:ascii="Times New Roman" w:hAnsi="Times New Roman"/>
          <w:bCs/>
          <w:iCs/>
          <w:color w:val="000000"/>
          <w:sz w:val="24"/>
        </w:rPr>
      </w:pPr>
      <w:bookmarkStart w:id="69" w:name="_Toc501628712"/>
      <w:bookmarkStart w:id="70" w:name="_Toc55793074"/>
      <w:r w:rsidRPr="006F2B7C">
        <w:rPr>
          <w:rFonts w:ascii="Times New Roman" w:hAnsi="Times New Roman"/>
          <w:bCs/>
          <w:iCs/>
          <w:color w:val="000000"/>
          <w:sz w:val="24"/>
        </w:rPr>
        <w:t>第八节</w:t>
      </w:r>
      <w:r w:rsidRPr="006F2B7C">
        <w:rPr>
          <w:rFonts w:ascii="Times New Roman" w:hAnsi="Times New Roman"/>
          <w:bCs/>
          <w:iCs/>
          <w:color w:val="000000"/>
          <w:sz w:val="24"/>
        </w:rPr>
        <w:t xml:space="preserve">  </w:t>
      </w:r>
      <w:r w:rsidRPr="006F2B7C">
        <w:rPr>
          <w:rFonts w:ascii="Times New Roman" w:hAnsi="Times New Roman"/>
          <w:bCs/>
          <w:iCs/>
          <w:color w:val="000000"/>
          <w:sz w:val="24"/>
        </w:rPr>
        <w:t>收购及相关股份权益变动</w:t>
      </w:r>
      <w:bookmarkEnd w:id="69"/>
    </w:p>
    <w:p w:rsidR="00237D8F" w:rsidRPr="006F2B7C" w:rsidRDefault="00237D8F" w:rsidP="00587BE3">
      <w:pPr>
        <w:pStyle w:val="a0"/>
        <w:spacing w:line="460" w:lineRule="exact"/>
        <w:ind w:firstLineChars="200" w:firstLine="480"/>
        <w:rPr>
          <w:color w:val="000000"/>
          <w:sz w:val="24"/>
          <w:szCs w:val="22"/>
        </w:rPr>
      </w:pPr>
      <w:r w:rsidRPr="006F2B7C">
        <w:rPr>
          <w:color w:val="000000"/>
          <w:sz w:val="24"/>
        </w:rPr>
        <w:t>11.8.</w:t>
      </w:r>
      <w:r w:rsidRPr="006F2B7C">
        <w:rPr>
          <w:color w:val="000000"/>
          <w:sz w:val="24"/>
          <w:szCs w:val="22"/>
        </w:rPr>
        <w:t xml:space="preserve">1  </w:t>
      </w:r>
      <w:r w:rsidRPr="006F2B7C">
        <w:rPr>
          <w:color w:val="000000"/>
          <w:sz w:val="24"/>
          <w:szCs w:val="22"/>
        </w:rPr>
        <w:t>在一个上市公司中拥有权益的股份达到该公司已发行股份的</w:t>
      </w:r>
      <w:r w:rsidRPr="006F2B7C">
        <w:rPr>
          <w:color w:val="000000"/>
          <w:sz w:val="24"/>
          <w:szCs w:val="22"/>
        </w:rPr>
        <w:t>5%</w:t>
      </w:r>
      <w:r w:rsidRPr="006F2B7C">
        <w:rPr>
          <w:color w:val="000000"/>
          <w:sz w:val="24"/>
          <w:szCs w:val="22"/>
        </w:rPr>
        <w:t>以上的股东及其实际控制人，其拥有权益的股份变动涉及《证券法》、《上市公司收购管理办法》规定的收购或者股份权益变动情形的，该股东、实际控制人及其他相关信息披露义务人应当按照《证券法》、《上市公司收购管理办法》等的规定履行报告和公告义务，并及时通知公司发布提示性公告。</w:t>
      </w:r>
    </w:p>
    <w:p w:rsidR="00237D8F" w:rsidRPr="006F2B7C" w:rsidRDefault="00237D8F" w:rsidP="00587BE3">
      <w:pPr>
        <w:pStyle w:val="a0"/>
        <w:spacing w:line="460" w:lineRule="exact"/>
        <w:ind w:firstLineChars="200" w:firstLine="480"/>
        <w:rPr>
          <w:color w:val="000000"/>
          <w:sz w:val="24"/>
          <w:szCs w:val="22"/>
        </w:rPr>
      </w:pPr>
      <w:r w:rsidRPr="006F2B7C">
        <w:rPr>
          <w:color w:val="000000"/>
          <w:sz w:val="24"/>
          <w:szCs w:val="22"/>
        </w:rPr>
        <w:t>公司应当在知悉上述收购或者股份权益变动时，及时对外发布公告。</w:t>
      </w:r>
    </w:p>
    <w:p w:rsidR="00237D8F" w:rsidRPr="006F2B7C" w:rsidRDefault="00237D8F" w:rsidP="00587BE3">
      <w:pPr>
        <w:pStyle w:val="a0"/>
        <w:spacing w:line="460" w:lineRule="exact"/>
        <w:ind w:firstLineChars="200" w:firstLine="480"/>
        <w:rPr>
          <w:color w:val="000000"/>
          <w:sz w:val="24"/>
          <w:szCs w:val="22"/>
        </w:rPr>
      </w:pPr>
      <w:r w:rsidRPr="006F2B7C">
        <w:rPr>
          <w:color w:val="000000"/>
          <w:sz w:val="24"/>
        </w:rPr>
        <w:t>11.8.</w:t>
      </w:r>
      <w:r w:rsidRPr="006F2B7C">
        <w:rPr>
          <w:color w:val="000000"/>
          <w:sz w:val="24"/>
          <w:szCs w:val="22"/>
        </w:rPr>
        <w:t xml:space="preserve">2  </w:t>
      </w:r>
      <w:r w:rsidRPr="006F2B7C">
        <w:rPr>
          <w:color w:val="000000"/>
          <w:sz w:val="24"/>
          <w:szCs w:val="22"/>
        </w:rPr>
        <w:t>上市公司控股股东以协议方式向收购人转让其所持股份时，控股股东及其关联人如存在未清偿对公司的负债、未解除公司为其提供的担保及其他损害公司利益情形的，公司董事会应当如实对外披露相关情况并提出解决措施。</w:t>
      </w:r>
    </w:p>
    <w:p w:rsidR="00237D8F" w:rsidRPr="006F2B7C" w:rsidRDefault="00237D8F" w:rsidP="00587BE3">
      <w:pPr>
        <w:pStyle w:val="a0"/>
        <w:spacing w:line="460" w:lineRule="exact"/>
        <w:ind w:firstLineChars="200" w:firstLine="480"/>
        <w:rPr>
          <w:color w:val="000000"/>
          <w:sz w:val="24"/>
          <w:szCs w:val="22"/>
        </w:rPr>
      </w:pPr>
      <w:r w:rsidRPr="006F2B7C">
        <w:rPr>
          <w:color w:val="000000"/>
          <w:sz w:val="24"/>
        </w:rPr>
        <w:t>11.8.3</w:t>
      </w:r>
      <w:r w:rsidRPr="006F2B7C">
        <w:rPr>
          <w:color w:val="000000"/>
          <w:sz w:val="24"/>
          <w:szCs w:val="22"/>
        </w:rPr>
        <w:t xml:space="preserve">  </w:t>
      </w:r>
      <w:r w:rsidRPr="006F2B7C">
        <w:rPr>
          <w:color w:val="000000"/>
          <w:sz w:val="24"/>
          <w:szCs w:val="22"/>
        </w:rPr>
        <w:t>上市公司涉及被要约收购的，应当在收购人公告《要约收购报告书》后的二十日内披露《被收购公司董事会报告书》和独立财务顾问出具的专业意见。</w:t>
      </w:r>
    </w:p>
    <w:p w:rsidR="00237D8F" w:rsidRPr="006F2B7C" w:rsidRDefault="00237D8F" w:rsidP="00587BE3">
      <w:pPr>
        <w:pStyle w:val="a0"/>
        <w:spacing w:line="460" w:lineRule="exact"/>
        <w:ind w:firstLineChars="200" w:firstLine="480"/>
        <w:rPr>
          <w:color w:val="000000"/>
          <w:sz w:val="24"/>
          <w:szCs w:val="22"/>
        </w:rPr>
      </w:pPr>
      <w:r w:rsidRPr="006F2B7C">
        <w:rPr>
          <w:color w:val="000000"/>
          <w:sz w:val="24"/>
          <w:szCs w:val="22"/>
        </w:rPr>
        <w:t>收购人对要约收购条件作出重大修改的，被收购上市公司董事会应</w:t>
      </w:r>
      <w:r w:rsidR="00050BF4" w:rsidRPr="006F2B7C">
        <w:rPr>
          <w:color w:val="000000"/>
          <w:sz w:val="24"/>
          <w:szCs w:val="22"/>
        </w:rPr>
        <w:t>当</w:t>
      </w:r>
      <w:r w:rsidRPr="006F2B7C">
        <w:rPr>
          <w:color w:val="000000"/>
          <w:sz w:val="24"/>
          <w:szCs w:val="22"/>
        </w:rPr>
        <w:t>在三个交易日内披露董事会和独立财务顾问的补充意见。</w:t>
      </w:r>
    </w:p>
    <w:p w:rsidR="00237D8F" w:rsidRPr="006F2B7C" w:rsidRDefault="00237D8F" w:rsidP="00587BE3">
      <w:pPr>
        <w:pStyle w:val="a0"/>
        <w:spacing w:line="460" w:lineRule="exact"/>
        <w:ind w:firstLineChars="200" w:firstLine="480"/>
        <w:rPr>
          <w:color w:val="000000"/>
          <w:sz w:val="24"/>
          <w:szCs w:val="22"/>
        </w:rPr>
      </w:pPr>
      <w:r w:rsidRPr="006F2B7C">
        <w:rPr>
          <w:color w:val="000000"/>
          <w:sz w:val="24"/>
        </w:rPr>
        <w:t>11.8.4</w:t>
      </w:r>
      <w:r w:rsidRPr="006F2B7C">
        <w:rPr>
          <w:color w:val="000000"/>
          <w:sz w:val="24"/>
          <w:szCs w:val="22"/>
        </w:rPr>
        <w:t xml:space="preserve">  </w:t>
      </w:r>
      <w:r w:rsidRPr="006F2B7C">
        <w:rPr>
          <w:color w:val="000000"/>
          <w:sz w:val="24"/>
          <w:szCs w:val="22"/>
        </w:rPr>
        <w:t>上市公司董事、监事、高级管理人员、员工或者其所控制或者委托的法人、其他组织拟对上市公司进行收购或者取得控制权的，上市公司应</w:t>
      </w:r>
      <w:r w:rsidR="00050BF4" w:rsidRPr="006F2B7C">
        <w:rPr>
          <w:color w:val="000000"/>
          <w:sz w:val="24"/>
          <w:szCs w:val="22"/>
        </w:rPr>
        <w:t>当</w:t>
      </w:r>
      <w:r w:rsidRPr="006F2B7C">
        <w:rPr>
          <w:color w:val="000000"/>
          <w:sz w:val="24"/>
          <w:szCs w:val="22"/>
        </w:rPr>
        <w:t>披露由非关联董事表决作出的董事会决议、非关联股东表决作出的股东大会决议以及独立董事和独立财务顾问的意见。</w:t>
      </w:r>
    </w:p>
    <w:p w:rsidR="00237D8F" w:rsidRPr="006F2B7C" w:rsidRDefault="00237D8F" w:rsidP="00587BE3">
      <w:pPr>
        <w:pStyle w:val="a0"/>
        <w:spacing w:line="460" w:lineRule="exact"/>
        <w:ind w:firstLineChars="200" w:firstLine="480"/>
        <w:rPr>
          <w:color w:val="000000"/>
          <w:sz w:val="24"/>
          <w:szCs w:val="22"/>
        </w:rPr>
      </w:pPr>
      <w:r w:rsidRPr="006F2B7C">
        <w:rPr>
          <w:color w:val="000000"/>
          <w:sz w:val="24"/>
        </w:rPr>
        <w:t xml:space="preserve">11.8.5 </w:t>
      </w:r>
      <w:r w:rsidRPr="006F2B7C">
        <w:rPr>
          <w:color w:val="000000"/>
          <w:sz w:val="24"/>
          <w:szCs w:val="22"/>
        </w:rPr>
        <w:t xml:space="preserve"> </w:t>
      </w:r>
      <w:r w:rsidRPr="006F2B7C">
        <w:rPr>
          <w:color w:val="000000"/>
          <w:sz w:val="24"/>
          <w:szCs w:val="22"/>
        </w:rPr>
        <w:t>因上市公司减少股本，导致投资者及其一致行动人在该公司中拥有权益的股份达到该公司已发行股份的</w:t>
      </w:r>
      <w:r w:rsidRPr="006F2B7C">
        <w:rPr>
          <w:color w:val="000000"/>
          <w:sz w:val="24"/>
          <w:szCs w:val="22"/>
        </w:rPr>
        <w:t>5%</w:t>
      </w:r>
      <w:r w:rsidRPr="006F2B7C">
        <w:rPr>
          <w:color w:val="000000"/>
          <w:sz w:val="24"/>
          <w:szCs w:val="22"/>
        </w:rPr>
        <w:t>或者变动幅度达到该公司已发行股份的</w:t>
      </w:r>
      <w:r w:rsidRPr="006F2B7C">
        <w:rPr>
          <w:color w:val="000000"/>
          <w:sz w:val="24"/>
          <w:szCs w:val="22"/>
        </w:rPr>
        <w:t>5%</w:t>
      </w:r>
      <w:r w:rsidRPr="006F2B7C">
        <w:rPr>
          <w:color w:val="000000"/>
          <w:sz w:val="24"/>
          <w:szCs w:val="22"/>
        </w:rPr>
        <w:t>的，公司应当自完成减少股本的变更登记之日起两个交易日内就因此导致的公司股东权益的股份变动情况作出公告。</w:t>
      </w:r>
    </w:p>
    <w:p w:rsidR="00237D8F" w:rsidRPr="006F2B7C" w:rsidRDefault="00237D8F" w:rsidP="00587BE3">
      <w:pPr>
        <w:pStyle w:val="a0"/>
        <w:spacing w:line="460" w:lineRule="exact"/>
        <w:ind w:firstLineChars="200" w:firstLine="480"/>
        <w:rPr>
          <w:color w:val="000000"/>
          <w:sz w:val="24"/>
          <w:szCs w:val="22"/>
        </w:rPr>
      </w:pPr>
      <w:r w:rsidRPr="006F2B7C">
        <w:rPr>
          <w:color w:val="000000"/>
          <w:sz w:val="24"/>
        </w:rPr>
        <w:t xml:space="preserve">11.8.6 </w:t>
      </w:r>
      <w:r w:rsidRPr="006F2B7C">
        <w:rPr>
          <w:color w:val="000000"/>
          <w:sz w:val="24"/>
          <w:szCs w:val="22"/>
        </w:rPr>
        <w:t xml:space="preserve"> </w:t>
      </w:r>
      <w:r w:rsidRPr="006F2B7C">
        <w:rPr>
          <w:color w:val="000000"/>
          <w:sz w:val="24"/>
          <w:szCs w:val="22"/>
        </w:rPr>
        <w:t>上市公司受股东委托代为披露相关股份变动过户手续事宜的</w:t>
      </w:r>
      <w:r w:rsidRPr="006F2B7C">
        <w:rPr>
          <w:color w:val="000000"/>
          <w:sz w:val="24"/>
          <w:szCs w:val="22"/>
        </w:rPr>
        <w:t>,</w:t>
      </w:r>
      <w:r w:rsidRPr="006F2B7C">
        <w:rPr>
          <w:color w:val="000000"/>
          <w:sz w:val="24"/>
          <w:szCs w:val="22"/>
        </w:rPr>
        <w:t>应当在获悉相关股份变动过户手续完成后及时对外公告。</w:t>
      </w:r>
    </w:p>
    <w:p w:rsidR="00237D8F" w:rsidRPr="006F2B7C" w:rsidRDefault="00237D8F" w:rsidP="00587BE3">
      <w:pPr>
        <w:pStyle w:val="a0"/>
        <w:spacing w:line="460" w:lineRule="exact"/>
        <w:ind w:firstLineChars="200" w:firstLine="480"/>
        <w:rPr>
          <w:color w:val="000000"/>
          <w:sz w:val="24"/>
          <w:szCs w:val="22"/>
        </w:rPr>
      </w:pPr>
      <w:r w:rsidRPr="006F2B7C">
        <w:rPr>
          <w:color w:val="000000"/>
          <w:sz w:val="24"/>
        </w:rPr>
        <w:t>11.8.7</w:t>
      </w:r>
      <w:r w:rsidRPr="006F2B7C">
        <w:rPr>
          <w:color w:val="000000"/>
          <w:sz w:val="24"/>
          <w:szCs w:val="22"/>
        </w:rPr>
        <w:t xml:space="preserve">  </w:t>
      </w:r>
      <w:r w:rsidRPr="006F2B7C">
        <w:rPr>
          <w:color w:val="000000"/>
          <w:sz w:val="24"/>
          <w:szCs w:val="22"/>
        </w:rPr>
        <w:t>上市公司收购及相关股份权益变动活动中的信息披露义务人在依法披露前</w:t>
      </w:r>
      <w:r w:rsidRPr="006F2B7C">
        <w:rPr>
          <w:color w:val="000000"/>
          <w:sz w:val="24"/>
          <w:szCs w:val="22"/>
        </w:rPr>
        <w:t>,</w:t>
      </w:r>
      <w:r w:rsidRPr="006F2B7C">
        <w:rPr>
          <w:color w:val="000000"/>
          <w:sz w:val="24"/>
          <w:szCs w:val="22"/>
        </w:rPr>
        <w:t>如相关信息已在媒体上传播或者公司股票及其衍生品种交易出现异常的</w:t>
      </w:r>
      <w:r w:rsidRPr="006F2B7C">
        <w:rPr>
          <w:color w:val="000000"/>
          <w:sz w:val="24"/>
          <w:szCs w:val="22"/>
        </w:rPr>
        <w:t>,</w:t>
      </w:r>
      <w:r w:rsidRPr="006F2B7C">
        <w:rPr>
          <w:color w:val="000000"/>
          <w:sz w:val="24"/>
          <w:szCs w:val="22"/>
        </w:rPr>
        <w:t>公司董事会应当立即问询有关当事人并对外公告。</w:t>
      </w:r>
    </w:p>
    <w:p w:rsidR="00237D8F" w:rsidRPr="006F2B7C" w:rsidRDefault="00237D8F" w:rsidP="00587BE3">
      <w:pPr>
        <w:pStyle w:val="a0"/>
        <w:spacing w:line="460" w:lineRule="exact"/>
        <w:ind w:firstLineChars="200" w:firstLine="480"/>
        <w:rPr>
          <w:color w:val="000000"/>
          <w:sz w:val="24"/>
          <w:szCs w:val="22"/>
        </w:rPr>
      </w:pPr>
      <w:r w:rsidRPr="006F2B7C">
        <w:rPr>
          <w:color w:val="000000"/>
          <w:sz w:val="24"/>
        </w:rPr>
        <w:t>11.8.</w:t>
      </w:r>
      <w:r w:rsidRPr="006F2B7C">
        <w:rPr>
          <w:color w:val="000000"/>
          <w:sz w:val="24"/>
          <w:szCs w:val="22"/>
        </w:rPr>
        <w:t xml:space="preserve">8  </w:t>
      </w:r>
      <w:r w:rsidRPr="006F2B7C">
        <w:rPr>
          <w:color w:val="000000"/>
          <w:sz w:val="24"/>
          <w:szCs w:val="22"/>
        </w:rPr>
        <w:t>上市公司股东、实际控制人未履行报告和公告义务的</w:t>
      </w:r>
      <w:r w:rsidR="007C2E18" w:rsidRPr="006F2B7C">
        <w:rPr>
          <w:color w:val="000000"/>
          <w:sz w:val="24"/>
          <w:szCs w:val="22"/>
        </w:rPr>
        <w:t>，</w:t>
      </w:r>
      <w:r w:rsidRPr="006F2B7C">
        <w:rPr>
          <w:color w:val="000000"/>
          <w:sz w:val="24"/>
          <w:szCs w:val="22"/>
        </w:rPr>
        <w:t>公司董事会应当自知悉之日起作出报告和公告，并督促相关股东、实际控制人履行报告和公告义务。</w:t>
      </w:r>
    </w:p>
    <w:p w:rsidR="00237D8F" w:rsidRPr="006F2B7C" w:rsidRDefault="00237D8F" w:rsidP="00587BE3">
      <w:pPr>
        <w:pStyle w:val="a0"/>
        <w:spacing w:line="460" w:lineRule="exact"/>
        <w:ind w:firstLineChars="200" w:firstLine="480"/>
        <w:rPr>
          <w:color w:val="000000"/>
          <w:sz w:val="24"/>
          <w:szCs w:val="22"/>
        </w:rPr>
      </w:pPr>
      <w:r w:rsidRPr="006F2B7C">
        <w:rPr>
          <w:color w:val="000000"/>
          <w:sz w:val="24"/>
        </w:rPr>
        <w:t>11.8.</w:t>
      </w:r>
      <w:r w:rsidRPr="006F2B7C">
        <w:rPr>
          <w:color w:val="000000"/>
          <w:sz w:val="24"/>
          <w:szCs w:val="22"/>
        </w:rPr>
        <w:t xml:space="preserve">9  </w:t>
      </w:r>
      <w:r w:rsidRPr="006F2B7C">
        <w:rPr>
          <w:color w:val="000000"/>
          <w:sz w:val="24"/>
          <w:szCs w:val="22"/>
        </w:rPr>
        <w:t>上市公司股东、实际控制人未履行报告和公告义务，拒不履行相关配合义务，或者实际控制人存在不得收购上市公司的情形的，公司董事会应当拒绝接受被实际控制人支配的股东向董事会提交的提案或者临时提案，并及时报告本所及有关监管部门。</w:t>
      </w:r>
    </w:p>
    <w:p w:rsidR="00D50800" w:rsidRPr="006F2B7C" w:rsidRDefault="00237D8F" w:rsidP="00050BF4">
      <w:pPr>
        <w:snapToGrid w:val="0"/>
        <w:spacing w:line="460" w:lineRule="exact"/>
        <w:ind w:firstLineChars="200" w:firstLine="480"/>
        <w:rPr>
          <w:color w:val="000000"/>
          <w:sz w:val="24"/>
        </w:rPr>
      </w:pPr>
      <w:r w:rsidRPr="006F2B7C">
        <w:rPr>
          <w:color w:val="000000"/>
          <w:sz w:val="24"/>
        </w:rPr>
        <w:t xml:space="preserve">11.8.10  </w:t>
      </w:r>
      <w:r w:rsidRPr="006F2B7C">
        <w:rPr>
          <w:color w:val="000000"/>
          <w:sz w:val="24"/>
        </w:rPr>
        <w:t>上市公司涉及其他上市公司的收购或者股份权益变动活动的，应当按照</w:t>
      </w:r>
      <w:r w:rsidRPr="006F2B7C">
        <w:rPr>
          <w:color w:val="000000"/>
          <w:sz w:val="24"/>
          <w:szCs w:val="22"/>
        </w:rPr>
        <w:t>《证券法》、</w:t>
      </w:r>
      <w:r w:rsidRPr="006F2B7C">
        <w:rPr>
          <w:color w:val="000000"/>
          <w:sz w:val="24"/>
        </w:rPr>
        <w:t>《上市公司收购管理办法》等的规定履行报告、公告义务。</w:t>
      </w:r>
    </w:p>
    <w:p w:rsidR="00050BF4" w:rsidRPr="006F2B7C" w:rsidRDefault="00050BF4" w:rsidP="00050BF4">
      <w:pPr>
        <w:snapToGrid w:val="0"/>
        <w:spacing w:line="460" w:lineRule="exact"/>
        <w:ind w:firstLineChars="200" w:firstLine="480"/>
        <w:rPr>
          <w:color w:val="000000"/>
          <w:sz w:val="24"/>
        </w:rPr>
      </w:pPr>
    </w:p>
    <w:p w:rsidR="00237D8F" w:rsidRPr="006F2B7C" w:rsidRDefault="00237D8F">
      <w:pPr>
        <w:pStyle w:val="2"/>
        <w:ind w:firstLineChars="1250" w:firstLine="3012"/>
        <w:rPr>
          <w:rFonts w:ascii="Times New Roman" w:hAnsi="Times New Roman"/>
          <w:bCs/>
          <w:iCs/>
          <w:color w:val="000000"/>
          <w:sz w:val="24"/>
        </w:rPr>
      </w:pPr>
      <w:bookmarkStart w:id="71" w:name="_Toc501628713"/>
      <w:r w:rsidRPr="006F2B7C">
        <w:rPr>
          <w:rFonts w:ascii="Times New Roman" w:hAnsi="Times New Roman"/>
          <w:bCs/>
          <w:iCs/>
          <w:color w:val="000000"/>
          <w:sz w:val="24"/>
        </w:rPr>
        <w:t>第九节</w:t>
      </w:r>
      <w:r w:rsidRPr="006F2B7C">
        <w:rPr>
          <w:rFonts w:ascii="Times New Roman" w:hAnsi="Times New Roman"/>
          <w:bCs/>
          <w:iCs/>
          <w:color w:val="000000"/>
          <w:sz w:val="24"/>
        </w:rPr>
        <w:t xml:space="preserve">  </w:t>
      </w:r>
      <w:r w:rsidRPr="006F2B7C">
        <w:rPr>
          <w:rFonts w:ascii="Times New Roman" w:hAnsi="Times New Roman"/>
          <w:bCs/>
          <w:iCs/>
          <w:color w:val="000000"/>
          <w:sz w:val="24"/>
        </w:rPr>
        <w:t>股权激励</w:t>
      </w:r>
      <w:bookmarkEnd w:id="71"/>
    </w:p>
    <w:p w:rsidR="00237D8F" w:rsidRPr="006F2B7C" w:rsidRDefault="00237D8F" w:rsidP="00587BE3">
      <w:pPr>
        <w:snapToGrid w:val="0"/>
        <w:spacing w:line="460" w:lineRule="exact"/>
        <w:ind w:firstLineChars="200" w:firstLine="480"/>
        <w:rPr>
          <w:color w:val="000000"/>
          <w:sz w:val="24"/>
          <w:szCs w:val="24"/>
        </w:rPr>
      </w:pPr>
      <w:r w:rsidRPr="006F2B7C">
        <w:rPr>
          <w:color w:val="000000"/>
          <w:sz w:val="24"/>
          <w:szCs w:val="24"/>
        </w:rPr>
        <w:t xml:space="preserve">11.9.1  </w:t>
      </w:r>
      <w:r w:rsidRPr="006F2B7C">
        <w:rPr>
          <w:color w:val="000000"/>
          <w:sz w:val="24"/>
          <w:szCs w:val="24"/>
        </w:rPr>
        <w:t>实行股权激励计划的上市公司，应当严格遵守中国证监会和本所关于股权激励的相关规定，履行必要的审议程序和报告、公告义务。</w:t>
      </w:r>
    </w:p>
    <w:p w:rsidR="00237D8F" w:rsidRPr="006F2B7C" w:rsidRDefault="00237D8F" w:rsidP="00587BE3">
      <w:pPr>
        <w:tabs>
          <w:tab w:val="num" w:pos="1260"/>
          <w:tab w:val="num" w:pos="1418"/>
        </w:tabs>
        <w:snapToGrid w:val="0"/>
        <w:spacing w:line="460" w:lineRule="exact"/>
        <w:ind w:firstLineChars="200" w:firstLine="480"/>
        <w:rPr>
          <w:color w:val="000000"/>
          <w:sz w:val="24"/>
          <w:szCs w:val="24"/>
        </w:rPr>
      </w:pPr>
      <w:r w:rsidRPr="006F2B7C">
        <w:rPr>
          <w:color w:val="000000"/>
          <w:sz w:val="24"/>
          <w:szCs w:val="24"/>
        </w:rPr>
        <w:t xml:space="preserve">11.9.2  </w:t>
      </w:r>
      <w:r w:rsidRPr="006F2B7C">
        <w:rPr>
          <w:color w:val="000000"/>
          <w:sz w:val="24"/>
          <w:szCs w:val="24"/>
        </w:rPr>
        <w:t>上市公司应当在董事会审议通过股权激励计划后，及时按本所的要求提交材料，并对外发布股权激励计划公告。</w:t>
      </w:r>
    </w:p>
    <w:p w:rsidR="00237D8F" w:rsidRPr="006F2B7C" w:rsidRDefault="00237D8F" w:rsidP="00587BE3">
      <w:pPr>
        <w:tabs>
          <w:tab w:val="num" w:pos="1260"/>
          <w:tab w:val="num" w:pos="1418"/>
        </w:tabs>
        <w:snapToGrid w:val="0"/>
        <w:spacing w:line="460" w:lineRule="exact"/>
        <w:ind w:firstLineChars="200" w:firstLine="480"/>
        <w:rPr>
          <w:color w:val="000000"/>
          <w:sz w:val="24"/>
          <w:szCs w:val="24"/>
        </w:rPr>
      </w:pPr>
      <w:r w:rsidRPr="006F2B7C">
        <w:rPr>
          <w:color w:val="000000"/>
          <w:sz w:val="24"/>
          <w:szCs w:val="24"/>
        </w:rPr>
        <w:t>董事会审议股权激励计划时，本次激励计划中成为激励对象的关联董事应当回避表决。</w:t>
      </w:r>
    </w:p>
    <w:p w:rsidR="00237D8F" w:rsidRPr="006F2B7C" w:rsidRDefault="00237D8F" w:rsidP="00587BE3">
      <w:pPr>
        <w:snapToGrid w:val="0"/>
        <w:spacing w:line="460" w:lineRule="exact"/>
        <w:ind w:firstLineChars="200" w:firstLine="480"/>
        <w:rPr>
          <w:color w:val="000000"/>
          <w:sz w:val="24"/>
          <w:szCs w:val="24"/>
        </w:rPr>
      </w:pPr>
      <w:r w:rsidRPr="006F2B7C">
        <w:rPr>
          <w:color w:val="000000"/>
          <w:sz w:val="24"/>
          <w:szCs w:val="24"/>
        </w:rPr>
        <w:t xml:space="preserve">11.9.3  </w:t>
      </w:r>
      <w:r w:rsidRPr="006F2B7C">
        <w:rPr>
          <w:color w:val="000000"/>
          <w:sz w:val="24"/>
          <w:szCs w:val="24"/>
        </w:rPr>
        <w:t>上市公司应当在刊登股权激励计划公告的同时，在本所指定网站详细披露激励对象姓名、拟授予限制性股票或者股票期权的数量、占股权激励计划拟授予总量的比例等情况。</w:t>
      </w:r>
    </w:p>
    <w:p w:rsidR="00237D8F" w:rsidRPr="006F2B7C" w:rsidRDefault="00237D8F" w:rsidP="00587BE3">
      <w:pPr>
        <w:snapToGrid w:val="0"/>
        <w:spacing w:line="460" w:lineRule="exact"/>
        <w:ind w:firstLineChars="200" w:firstLine="480"/>
        <w:rPr>
          <w:color w:val="000000"/>
          <w:sz w:val="24"/>
          <w:szCs w:val="24"/>
        </w:rPr>
      </w:pPr>
      <w:r w:rsidRPr="006F2B7C">
        <w:rPr>
          <w:color w:val="000000"/>
          <w:sz w:val="24"/>
          <w:szCs w:val="24"/>
        </w:rPr>
        <w:t>激励对象或者拟授予的权益数量发生变化的，公司应当自董事会审议通过相关议案后两个交易日内在本所指定网站更新相应资料。</w:t>
      </w:r>
    </w:p>
    <w:p w:rsidR="00237D8F" w:rsidRPr="006F2B7C" w:rsidRDefault="00237D8F" w:rsidP="00587BE3">
      <w:pPr>
        <w:tabs>
          <w:tab w:val="num" w:pos="1260"/>
          <w:tab w:val="num" w:pos="1418"/>
        </w:tabs>
        <w:snapToGrid w:val="0"/>
        <w:spacing w:line="460" w:lineRule="exact"/>
        <w:ind w:firstLineChars="200" w:firstLine="480"/>
        <w:rPr>
          <w:color w:val="000000"/>
          <w:sz w:val="24"/>
          <w:szCs w:val="24"/>
        </w:rPr>
      </w:pPr>
      <w:r w:rsidRPr="006F2B7C">
        <w:rPr>
          <w:color w:val="000000"/>
          <w:sz w:val="24"/>
          <w:szCs w:val="24"/>
        </w:rPr>
        <w:t xml:space="preserve">11.9.4  </w:t>
      </w:r>
      <w:r w:rsidRPr="006F2B7C">
        <w:rPr>
          <w:color w:val="000000"/>
          <w:sz w:val="24"/>
          <w:szCs w:val="24"/>
        </w:rPr>
        <w:t>上市公司在披露股权激励计划方案后，应当按照有关规定及时报中国证监会备案，并同时抄报公司所在地证监局。</w:t>
      </w:r>
    </w:p>
    <w:p w:rsidR="00237D8F" w:rsidRPr="006F2B7C" w:rsidRDefault="00237D8F" w:rsidP="00587BE3">
      <w:pPr>
        <w:tabs>
          <w:tab w:val="num" w:pos="1260"/>
          <w:tab w:val="num" w:pos="1418"/>
        </w:tabs>
        <w:snapToGrid w:val="0"/>
        <w:spacing w:line="460" w:lineRule="exact"/>
        <w:ind w:firstLineChars="200" w:firstLine="480"/>
        <w:rPr>
          <w:color w:val="000000"/>
          <w:sz w:val="24"/>
          <w:szCs w:val="24"/>
        </w:rPr>
      </w:pPr>
      <w:r w:rsidRPr="006F2B7C">
        <w:rPr>
          <w:color w:val="000000"/>
          <w:sz w:val="24"/>
          <w:szCs w:val="24"/>
        </w:rPr>
        <w:t>中国证监会对上市公司股权激励计划备案无异议后，公司应当及时对外公告，发布召开股东大会的通知。</w:t>
      </w:r>
    </w:p>
    <w:p w:rsidR="00237D8F" w:rsidRPr="006F2B7C" w:rsidRDefault="00237D8F" w:rsidP="00587BE3">
      <w:pPr>
        <w:tabs>
          <w:tab w:val="num" w:pos="1260"/>
          <w:tab w:val="num" w:pos="1418"/>
        </w:tabs>
        <w:snapToGrid w:val="0"/>
        <w:spacing w:line="460" w:lineRule="exact"/>
        <w:ind w:firstLineChars="200" w:firstLine="480"/>
        <w:rPr>
          <w:color w:val="000000"/>
          <w:sz w:val="24"/>
          <w:szCs w:val="24"/>
        </w:rPr>
      </w:pPr>
      <w:r w:rsidRPr="006F2B7C">
        <w:rPr>
          <w:color w:val="000000"/>
          <w:sz w:val="24"/>
          <w:szCs w:val="24"/>
        </w:rPr>
        <w:t xml:space="preserve">11.9.5  </w:t>
      </w:r>
      <w:r w:rsidRPr="006F2B7C">
        <w:rPr>
          <w:color w:val="000000"/>
          <w:sz w:val="24"/>
          <w:szCs w:val="24"/>
        </w:rPr>
        <w:t>上市公司召开股东大会审议股权激励计划的，除现场会议外，还应当向股东提供网络形式的投票平台。</w:t>
      </w:r>
    </w:p>
    <w:p w:rsidR="00237D8F" w:rsidRPr="006F2B7C" w:rsidRDefault="00237D8F" w:rsidP="00587BE3">
      <w:pPr>
        <w:tabs>
          <w:tab w:val="num" w:pos="1260"/>
          <w:tab w:val="num" w:pos="1418"/>
        </w:tabs>
        <w:snapToGrid w:val="0"/>
        <w:spacing w:line="460" w:lineRule="exact"/>
        <w:ind w:firstLineChars="200" w:firstLine="480"/>
        <w:rPr>
          <w:color w:val="000000"/>
          <w:sz w:val="24"/>
          <w:szCs w:val="24"/>
        </w:rPr>
      </w:pPr>
      <w:r w:rsidRPr="006F2B7C">
        <w:rPr>
          <w:color w:val="000000"/>
          <w:sz w:val="24"/>
          <w:szCs w:val="24"/>
        </w:rPr>
        <w:t>公司应当在股东大会审议股权激励计划后，及时向本所报送相关材料并对外公告。</w:t>
      </w:r>
    </w:p>
    <w:p w:rsidR="00237D8F" w:rsidRPr="006F2B7C" w:rsidRDefault="00237D8F" w:rsidP="00587BE3">
      <w:pPr>
        <w:tabs>
          <w:tab w:val="num" w:pos="720"/>
        </w:tabs>
        <w:snapToGrid w:val="0"/>
        <w:spacing w:line="460" w:lineRule="exact"/>
        <w:ind w:firstLineChars="200" w:firstLine="480"/>
        <w:rPr>
          <w:color w:val="000000"/>
          <w:sz w:val="24"/>
          <w:szCs w:val="24"/>
        </w:rPr>
      </w:pPr>
      <w:r w:rsidRPr="006F2B7C">
        <w:rPr>
          <w:color w:val="000000"/>
          <w:sz w:val="24"/>
          <w:szCs w:val="24"/>
        </w:rPr>
        <w:t xml:space="preserve">11.9.6  </w:t>
      </w:r>
      <w:r w:rsidRPr="006F2B7C">
        <w:rPr>
          <w:color w:val="000000"/>
          <w:sz w:val="24"/>
          <w:szCs w:val="24"/>
        </w:rPr>
        <w:t>上市公司应当在股权激励计划授予条件成就后，及时召开董事会审议相关授予事项，并按本规则和本所关于股权激励的相关规定披露董事会对授予条件是否成就等事项的审议结果及授予安排情况。</w:t>
      </w:r>
    </w:p>
    <w:p w:rsidR="00237D8F" w:rsidRPr="006F2B7C" w:rsidRDefault="00237D8F" w:rsidP="00050BF4">
      <w:pPr>
        <w:widowControl/>
        <w:tabs>
          <w:tab w:val="left" w:pos="1440"/>
          <w:tab w:val="num" w:pos="1962"/>
        </w:tabs>
        <w:snapToGrid w:val="0"/>
        <w:spacing w:line="460" w:lineRule="exact"/>
        <w:ind w:firstLineChars="200" w:firstLine="480"/>
        <w:rPr>
          <w:color w:val="000000"/>
          <w:sz w:val="24"/>
          <w:szCs w:val="24"/>
        </w:rPr>
      </w:pPr>
      <w:r w:rsidRPr="006F2B7C">
        <w:rPr>
          <w:color w:val="000000"/>
          <w:sz w:val="24"/>
          <w:szCs w:val="24"/>
        </w:rPr>
        <w:t xml:space="preserve">11.9.7  </w:t>
      </w:r>
      <w:r w:rsidRPr="006F2B7C">
        <w:rPr>
          <w:color w:val="000000"/>
          <w:sz w:val="24"/>
          <w:szCs w:val="24"/>
        </w:rPr>
        <w:t>上市公司应当按规定及时办理限制性股票或者股票期权的授予登记。</w:t>
      </w:r>
    </w:p>
    <w:p w:rsidR="00237D8F" w:rsidRPr="006F2B7C" w:rsidRDefault="00237D8F" w:rsidP="00050BF4">
      <w:pPr>
        <w:widowControl/>
        <w:tabs>
          <w:tab w:val="left" w:pos="1440"/>
          <w:tab w:val="num" w:pos="1962"/>
        </w:tabs>
        <w:snapToGrid w:val="0"/>
        <w:spacing w:line="460" w:lineRule="exact"/>
        <w:ind w:firstLineChars="200" w:firstLine="480"/>
        <w:rPr>
          <w:color w:val="000000"/>
          <w:kern w:val="0"/>
          <w:sz w:val="24"/>
          <w:szCs w:val="24"/>
        </w:rPr>
      </w:pPr>
      <w:r w:rsidRPr="006F2B7C">
        <w:rPr>
          <w:color w:val="000000"/>
          <w:sz w:val="24"/>
          <w:szCs w:val="24"/>
        </w:rPr>
        <w:t>公司应当在完成限制性股票或者股票期权的授予登记后，及时披露限制性股票或者股票期权授予完成情况</w:t>
      </w:r>
      <w:r w:rsidRPr="006F2B7C">
        <w:rPr>
          <w:color w:val="000000"/>
          <w:kern w:val="0"/>
          <w:sz w:val="24"/>
          <w:szCs w:val="24"/>
        </w:rPr>
        <w:t>。</w:t>
      </w:r>
    </w:p>
    <w:p w:rsidR="00237D8F" w:rsidRPr="006F2B7C" w:rsidRDefault="00237D8F" w:rsidP="00050BF4">
      <w:pPr>
        <w:tabs>
          <w:tab w:val="num" w:pos="1260"/>
          <w:tab w:val="num" w:pos="1418"/>
        </w:tabs>
        <w:snapToGrid w:val="0"/>
        <w:spacing w:line="460" w:lineRule="exact"/>
        <w:ind w:firstLineChars="200" w:firstLine="480"/>
        <w:rPr>
          <w:color w:val="000000"/>
          <w:sz w:val="24"/>
          <w:szCs w:val="24"/>
        </w:rPr>
      </w:pPr>
      <w:r w:rsidRPr="006F2B7C">
        <w:rPr>
          <w:color w:val="000000"/>
          <w:sz w:val="24"/>
          <w:szCs w:val="24"/>
        </w:rPr>
        <w:t>因上市公司权益分派等原因导致限制性股票、股票期权相关参数发生变化的，公司应</w:t>
      </w:r>
      <w:r w:rsidR="00050BF4" w:rsidRPr="006F2B7C">
        <w:rPr>
          <w:color w:val="000000"/>
          <w:sz w:val="24"/>
          <w:szCs w:val="24"/>
        </w:rPr>
        <w:t>当</w:t>
      </w:r>
      <w:r w:rsidRPr="006F2B7C">
        <w:rPr>
          <w:color w:val="000000"/>
          <w:sz w:val="24"/>
          <w:szCs w:val="24"/>
        </w:rPr>
        <w:t>按照权益分配或者股权激励计划中约定的调整公式对相关数据进行调整，并及时披露调整情况。</w:t>
      </w:r>
    </w:p>
    <w:p w:rsidR="00237D8F" w:rsidRPr="006F2B7C" w:rsidRDefault="00237D8F" w:rsidP="006A1888">
      <w:pPr>
        <w:tabs>
          <w:tab w:val="num" w:pos="1260"/>
          <w:tab w:val="num" w:pos="1418"/>
        </w:tabs>
        <w:snapToGrid w:val="0"/>
        <w:spacing w:line="460" w:lineRule="exact"/>
        <w:ind w:firstLineChars="200" w:firstLine="480"/>
        <w:rPr>
          <w:color w:val="000000"/>
          <w:sz w:val="24"/>
          <w:szCs w:val="24"/>
        </w:rPr>
      </w:pPr>
      <w:r w:rsidRPr="006F2B7C">
        <w:rPr>
          <w:color w:val="000000"/>
          <w:sz w:val="24"/>
          <w:szCs w:val="24"/>
        </w:rPr>
        <w:t xml:space="preserve">11.9.8  </w:t>
      </w:r>
      <w:r w:rsidRPr="006F2B7C">
        <w:rPr>
          <w:color w:val="000000"/>
          <w:sz w:val="24"/>
          <w:szCs w:val="24"/>
        </w:rPr>
        <w:t>上市公司应当在股权激励计划设定的限制性股票解除限售、股票期权行权条件得到满足后，及时召开董事会审议相关实施方案，并按本规则和本所关于股权激励的相关规定，披露董事会对限制性股票解除限售或者股票期权行权条件是否成就等事项的审议结果及具体实施安排。</w:t>
      </w:r>
    </w:p>
    <w:p w:rsidR="00486155" w:rsidRPr="006F2B7C" w:rsidRDefault="00237D8F" w:rsidP="00B46B20">
      <w:pPr>
        <w:snapToGrid w:val="0"/>
        <w:spacing w:line="460" w:lineRule="exact"/>
        <w:ind w:firstLineChars="175" w:firstLine="420"/>
        <w:rPr>
          <w:color w:val="000000"/>
          <w:sz w:val="24"/>
          <w:szCs w:val="24"/>
        </w:rPr>
      </w:pPr>
      <w:r w:rsidRPr="006F2B7C">
        <w:rPr>
          <w:color w:val="000000"/>
          <w:sz w:val="24"/>
          <w:szCs w:val="24"/>
        </w:rPr>
        <w:t xml:space="preserve">11.9.9  </w:t>
      </w:r>
      <w:r w:rsidRPr="006F2B7C">
        <w:rPr>
          <w:color w:val="000000"/>
          <w:sz w:val="24"/>
          <w:szCs w:val="24"/>
        </w:rPr>
        <w:t>上市公司应当按规定及时办理股权激励获授股份解除限售、股票期权行权的相关登记手续，并及时披露获授股份解除限售公告或者股票期权行权公告。</w:t>
      </w:r>
    </w:p>
    <w:p w:rsidR="00587BE3" w:rsidRPr="006F2B7C" w:rsidRDefault="00587BE3" w:rsidP="00871C76">
      <w:pPr>
        <w:snapToGrid w:val="0"/>
        <w:spacing w:line="460" w:lineRule="exact"/>
        <w:ind w:firstLineChars="175" w:firstLine="420"/>
        <w:rPr>
          <w:color w:val="000000"/>
          <w:sz w:val="24"/>
          <w:szCs w:val="24"/>
        </w:rPr>
      </w:pPr>
    </w:p>
    <w:p w:rsidR="00237D8F" w:rsidRPr="006F2B7C" w:rsidRDefault="00237D8F">
      <w:pPr>
        <w:pStyle w:val="2"/>
        <w:ind w:firstLineChars="1350" w:firstLine="3253"/>
        <w:rPr>
          <w:rFonts w:ascii="Times New Roman" w:hAnsi="Times New Roman"/>
          <w:bCs/>
          <w:iCs/>
          <w:color w:val="000000"/>
          <w:sz w:val="24"/>
        </w:rPr>
      </w:pPr>
      <w:bookmarkStart w:id="72" w:name="_Toc183408395"/>
      <w:bookmarkStart w:id="73" w:name="_Toc501628714"/>
      <w:r w:rsidRPr="006F2B7C">
        <w:rPr>
          <w:rFonts w:ascii="Times New Roman" w:hAnsi="Times New Roman"/>
          <w:bCs/>
          <w:iCs/>
          <w:color w:val="000000"/>
          <w:sz w:val="24"/>
        </w:rPr>
        <w:t>第十节</w:t>
      </w:r>
      <w:r w:rsidRPr="006F2B7C">
        <w:rPr>
          <w:rFonts w:ascii="Times New Roman" w:hAnsi="Times New Roman"/>
          <w:bCs/>
          <w:iCs/>
          <w:color w:val="000000"/>
          <w:sz w:val="24"/>
        </w:rPr>
        <w:t xml:space="preserve">  </w:t>
      </w:r>
      <w:r w:rsidRPr="006F2B7C">
        <w:rPr>
          <w:rFonts w:ascii="Times New Roman" w:hAnsi="Times New Roman"/>
          <w:bCs/>
          <w:iCs/>
          <w:color w:val="000000"/>
          <w:sz w:val="24"/>
        </w:rPr>
        <w:t>破产</w:t>
      </w:r>
      <w:bookmarkEnd w:id="72"/>
      <w:bookmarkEnd w:id="73"/>
    </w:p>
    <w:p w:rsidR="00237D8F" w:rsidRPr="006F2B7C" w:rsidRDefault="00237D8F" w:rsidP="00587BE3">
      <w:pPr>
        <w:snapToGrid w:val="0"/>
        <w:spacing w:line="460" w:lineRule="exact"/>
        <w:ind w:firstLineChars="200" w:firstLine="480"/>
        <w:rPr>
          <w:color w:val="000000"/>
          <w:sz w:val="24"/>
          <w:szCs w:val="24"/>
        </w:rPr>
      </w:pPr>
      <w:r w:rsidRPr="006F2B7C">
        <w:rPr>
          <w:color w:val="000000"/>
          <w:sz w:val="24"/>
          <w:szCs w:val="24"/>
        </w:rPr>
        <w:t xml:space="preserve">11.10.1  </w:t>
      </w:r>
      <w:r w:rsidRPr="006F2B7C">
        <w:rPr>
          <w:color w:val="000000"/>
          <w:sz w:val="24"/>
          <w:szCs w:val="24"/>
        </w:rPr>
        <w:t>上市公司应当在董事会作出向法院申请重整、和解或者破产清算的决定时，或者知悉债权人向法院申请公司重整或者破产清算时，及时向本所报告并披露</w:t>
      </w:r>
      <w:r w:rsidRPr="006F2B7C">
        <w:rPr>
          <w:color w:val="000000"/>
          <w:kern w:val="0"/>
          <w:sz w:val="24"/>
          <w:szCs w:val="24"/>
        </w:rPr>
        <w:t>下列</w:t>
      </w:r>
      <w:r w:rsidRPr="006F2B7C">
        <w:rPr>
          <w:color w:val="000000"/>
          <w:sz w:val="24"/>
          <w:szCs w:val="24"/>
        </w:rPr>
        <w:t>事项：</w:t>
      </w:r>
    </w:p>
    <w:p w:rsidR="00237D8F" w:rsidRPr="006F2B7C" w:rsidRDefault="00237D8F" w:rsidP="00587BE3">
      <w:pPr>
        <w:snapToGrid w:val="0"/>
        <w:spacing w:line="460" w:lineRule="exact"/>
        <w:ind w:firstLineChars="200" w:firstLine="480"/>
        <w:rPr>
          <w:color w:val="000000"/>
          <w:sz w:val="24"/>
          <w:szCs w:val="24"/>
        </w:rPr>
      </w:pPr>
      <w:r w:rsidRPr="006F2B7C">
        <w:rPr>
          <w:color w:val="000000"/>
          <w:sz w:val="24"/>
          <w:szCs w:val="24"/>
        </w:rPr>
        <w:t>（一）公司作出申请决定的具体原因、正式递交申请的时间（适用于公司主动申请情形）；</w:t>
      </w:r>
    </w:p>
    <w:p w:rsidR="00237D8F" w:rsidRPr="006F2B7C" w:rsidRDefault="00237D8F" w:rsidP="00587BE3">
      <w:pPr>
        <w:snapToGrid w:val="0"/>
        <w:spacing w:line="460" w:lineRule="exact"/>
        <w:ind w:firstLineChars="200" w:firstLine="480"/>
        <w:rPr>
          <w:color w:val="000000"/>
          <w:kern w:val="0"/>
          <w:sz w:val="24"/>
          <w:szCs w:val="24"/>
        </w:rPr>
      </w:pPr>
      <w:r w:rsidRPr="006F2B7C">
        <w:rPr>
          <w:color w:val="000000"/>
          <w:sz w:val="24"/>
          <w:szCs w:val="24"/>
        </w:rPr>
        <w:t>（二）</w:t>
      </w:r>
      <w:r w:rsidRPr="006F2B7C">
        <w:rPr>
          <w:color w:val="000000"/>
          <w:kern w:val="0"/>
          <w:sz w:val="24"/>
          <w:szCs w:val="24"/>
        </w:rPr>
        <w:t>申请人的基本情况、申请目的、申请的事实和理由（</w:t>
      </w:r>
      <w:r w:rsidRPr="006F2B7C">
        <w:rPr>
          <w:color w:val="000000"/>
          <w:sz w:val="24"/>
          <w:szCs w:val="24"/>
        </w:rPr>
        <w:t>适用于债权人申请情形</w:t>
      </w:r>
      <w:r w:rsidRPr="006F2B7C">
        <w:rPr>
          <w:color w:val="000000"/>
          <w:kern w:val="0"/>
          <w:sz w:val="24"/>
          <w:szCs w:val="24"/>
        </w:rPr>
        <w:t>）；</w:t>
      </w:r>
    </w:p>
    <w:p w:rsidR="00237D8F" w:rsidRPr="006F2B7C" w:rsidRDefault="00237D8F" w:rsidP="00587BE3">
      <w:pPr>
        <w:snapToGrid w:val="0"/>
        <w:spacing w:line="460" w:lineRule="exact"/>
        <w:ind w:firstLineChars="200" w:firstLine="480"/>
        <w:rPr>
          <w:color w:val="000000"/>
          <w:kern w:val="0"/>
          <w:sz w:val="24"/>
          <w:szCs w:val="24"/>
        </w:rPr>
      </w:pPr>
      <w:r w:rsidRPr="006F2B7C">
        <w:rPr>
          <w:color w:val="000000"/>
          <w:kern w:val="0"/>
          <w:sz w:val="24"/>
          <w:szCs w:val="24"/>
        </w:rPr>
        <w:t>（三）申请</w:t>
      </w:r>
      <w:r w:rsidRPr="006F2B7C">
        <w:rPr>
          <w:color w:val="000000"/>
          <w:sz w:val="24"/>
          <w:szCs w:val="24"/>
        </w:rPr>
        <w:t>重整、和解或者</w:t>
      </w:r>
      <w:r w:rsidRPr="006F2B7C">
        <w:rPr>
          <w:color w:val="000000"/>
          <w:kern w:val="0"/>
          <w:sz w:val="24"/>
          <w:szCs w:val="24"/>
        </w:rPr>
        <w:t>破产清算对公司的影响说明及风险提示；</w:t>
      </w:r>
    </w:p>
    <w:p w:rsidR="00237D8F" w:rsidRPr="006F2B7C" w:rsidRDefault="00237D8F" w:rsidP="00587BE3">
      <w:pPr>
        <w:snapToGrid w:val="0"/>
        <w:spacing w:line="460" w:lineRule="exact"/>
        <w:ind w:firstLineChars="200" w:firstLine="480"/>
        <w:rPr>
          <w:color w:val="000000"/>
          <w:kern w:val="0"/>
          <w:sz w:val="24"/>
          <w:szCs w:val="24"/>
        </w:rPr>
      </w:pPr>
      <w:r w:rsidRPr="006F2B7C">
        <w:rPr>
          <w:color w:val="000000"/>
          <w:kern w:val="0"/>
          <w:sz w:val="24"/>
          <w:szCs w:val="24"/>
        </w:rPr>
        <w:t>（四）其他需要说明的情况。</w:t>
      </w:r>
    </w:p>
    <w:p w:rsidR="00237D8F" w:rsidRPr="006F2B7C" w:rsidRDefault="00237D8F" w:rsidP="00587BE3">
      <w:pPr>
        <w:snapToGrid w:val="0"/>
        <w:spacing w:line="460" w:lineRule="exact"/>
        <w:ind w:firstLineChars="200" w:firstLine="480"/>
        <w:rPr>
          <w:color w:val="000000"/>
          <w:sz w:val="24"/>
          <w:szCs w:val="24"/>
        </w:rPr>
      </w:pPr>
      <w:r w:rsidRPr="006F2B7C">
        <w:rPr>
          <w:color w:val="000000"/>
          <w:sz w:val="24"/>
          <w:szCs w:val="24"/>
        </w:rPr>
        <w:t xml:space="preserve">11.10.2  </w:t>
      </w:r>
      <w:r w:rsidRPr="006F2B7C">
        <w:rPr>
          <w:color w:val="000000"/>
          <w:sz w:val="24"/>
          <w:szCs w:val="24"/>
        </w:rPr>
        <w:t>上市公司应当及时向本所报告并披露法院受理重整、和解或者破产清算申请的相关进展情况，包括：</w:t>
      </w:r>
    </w:p>
    <w:p w:rsidR="00237D8F" w:rsidRPr="006F2B7C" w:rsidRDefault="00237D8F" w:rsidP="00587BE3">
      <w:pPr>
        <w:snapToGrid w:val="0"/>
        <w:spacing w:line="460" w:lineRule="exact"/>
        <w:ind w:firstLineChars="200" w:firstLine="480"/>
        <w:rPr>
          <w:color w:val="000000"/>
          <w:sz w:val="24"/>
          <w:szCs w:val="24"/>
        </w:rPr>
      </w:pPr>
      <w:r w:rsidRPr="006F2B7C">
        <w:rPr>
          <w:color w:val="000000"/>
          <w:sz w:val="24"/>
          <w:szCs w:val="24"/>
        </w:rPr>
        <w:t>（一）</w:t>
      </w:r>
      <w:r w:rsidRPr="006F2B7C">
        <w:rPr>
          <w:color w:val="000000"/>
          <w:kern w:val="0"/>
          <w:sz w:val="24"/>
          <w:szCs w:val="24"/>
        </w:rPr>
        <w:t>法院受理</w:t>
      </w:r>
      <w:r w:rsidRPr="006F2B7C">
        <w:rPr>
          <w:color w:val="000000"/>
          <w:sz w:val="24"/>
          <w:szCs w:val="24"/>
        </w:rPr>
        <w:t>重整、和解或者</w:t>
      </w:r>
      <w:r w:rsidRPr="006F2B7C">
        <w:rPr>
          <w:color w:val="000000"/>
          <w:kern w:val="0"/>
          <w:sz w:val="24"/>
          <w:szCs w:val="24"/>
        </w:rPr>
        <w:t>破产清算申请前，申请人请求撤回申请；</w:t>
      </w:r>
    </w:p>
    <w:p w:rsidR="00237D8F" w:rsidRPr="006F2B7C" w:rsidRDefault="00237D8F" w:rsidP="00587BE3">
      <w:pPr>
        <w:snapToGrid w:val="0"/>
        <w:spacing w:line="460" w:lineRule="exact"/>
        <w:ind w:firstLineChars="200" w:firstLine="480"/>
        <w:rPr>
          <w:color w:val="000000"/>
          <w:sz w:val="24"/>
          <w:szCs w:val="24"/>
        </w:rPr>
      </w:pPr>
      <w:r w:rsidRPr="006F2B7C">
        <w:rPr>
          <w:color w:val="000000"/>
          <w:sz w:val="24"/>
          <w:szCs w:val="24"/>
        </w:rPr>
        <w:t>（二）法院作出受理或者不予受理重整、和解或者破产清算申请的裁定；</w:t>
      </w:r>
    </w:p>
    <w:p w:rsidR="00237D8F" w:rsidRPr="006F2B7C" w:rsidRDefault="00237D8F" w:rsidP="00587BE3">
      <w:pPr>
        <w:snapToGrid w:val="0"/>
        <w:spacing w:line="460" w:lineRule="exact"/>
        <w:ind w:firstLineChars="200" w:firstLine="480"/>
        <w:rPr>
          <w:color w:val="000000"/>
          <w:sz w:val="24"/>
          <w:szCs w:val="24"/>
        </w:rPr>
      </w:pPr>
      <w:r w:rsidRPr="006F2B7C">
        <w:rPr>
          <w:color w:val="000000"/>
          <w:sz w:val="24"/>
          <w:szCs w:val="24"/>
        </w:rPr>
        <w:t>（三）本所要求披露的其他事项。</w:t>
      </w:r>
    </w:p>
    <w:p w:rsidR="00237D8F" w:rsidRPr="006F2B7C" w:rsidRDefault="00237D8F" w:rsidP="00587BE3">
      <w:pPr>
        <w:snapToGrid w:val="0"/>
        <w:spacing w:line="460" w:lineRule="exact"/>
        <w:ind w:firstLineChars="200" w:firstLine="480"/>
        <w:rPr>
          <w:color w:val="000000"/>
          <w:sz w:val="24"/>
          <w:szCs w:val="24"/>
        </w:rPr>
      </w:pPr>
      <w:r w:rsidRPr="006F2B7C">
        <w:rPr>
          <w:color w:val="000000"/>
          <w:sz w:val="24"/>
          <w:szCs w:val="24"/>
        </w:rPr>
        <w:t xml:space="preserve">11.10.3  </w:t>
      </w:r>
      <w:r w:rsidRPr="006F2B7C">
        <w:rPr>
          <w:color w:val="000000"/>
          <w:kern w:val="0"/>
          <w:sz w:val="24"/>
          <w:szCs w:val="24"/>
        </w:rPr>
        <w:t>法院受理</w:t>
      </w:r>
      <w:r w:rsidRPr="006F2B7C">
        <w:rPr>
          <w:color w:val="000000"/>
          <w:sz w:val="24"/>
          <w:szCs w:val="24"/>
        </w:rPr>
        <w:t>重整、和解或者</w:t>
      </w:r>
      <w:r w:rsidRPr="006F2B7C">
        <w:rPr>
          <w:color w:val="000000"/>
          <w:kern w:val="0"/>
          <w:sz w:val="24"/>
          <w:szCs w:val="24"/>
        </w:rPr>
        <w:t>破产清算申请的，</w:t>
      </w:r>
      <w:r w:rsidRPr="006F2B7C">
        <w:rPr>
          <w:color w:val="000000"/>
          <w:sz w:val="24"/>
          <w:szCs w:val="24"/>
        </w:rPr>
        <w:t>上市公司应当及时向本所报告并披露</w:t>
      </w:r>
      <w:r w:rsidRPr="006F2B7C">
        <w:rPr>
          <w:color w:val="000000"/>
          <w:kern w:val="0"/>
          <w:sz w:val="24"/>
          <w:szCs w:val="24"/>
        </w:rPr>
        <w:t>下列</w:t>
      </w:r>
      <w:r w:rsidRPr="006F2B7C">
        <w:rPr>
          <w:color w:val="000000"/>
          <w:sz w:val="24"/>
          <w:szCs w:val="24"/>
        </w:rPr>
        <w:t>内容：</w:t>
      </w:r>
    </w:p>
    <w:p w:rsidR="00237D8F" w:rsidRPr="006F2B7C" w:rsidRDefault="00237D8F" w:rsidP="00587BE3">
      <w:pPr>
        <w:snapToGrid w:val="0"/>
        <w:spacing w:line="460" w:lineRule="exact"/>
        <w:ind w:firstLineChars="200" w:firstLine="480"/>
        <w:rPr>
          <w:color w:val="000000"/>
          <w:sz w:val="24"/>
          <w:szCs w:val="24"/>
        </w:rPr>
      </w:pPr>
      <w:r w:rsidRPr="006F2B7C">
        <w:rPr>
          <w:color w:val="000000"/>
          <w:sz w:val="24"/>
          <w:szCs w:val="24"/>
        </w:rPr>
        <w:t>（一）申请人名称</w:t>
      </w:r>
      <w:r w:rsidRPr="006F2B7C">
        <w:rPr>
          <w:color w:val="000000"/>
          <w:kern w:val="0"/>
          <w:sz w:val="24"/>
          <w:szCs w:val="24"/>
        </w:rPr>
        <w:t>（</w:t>
      </w:r>
      <w:r w:rsidRPr="006F2B7C">
        <w:rPr>
          <w:color w:val="000000"/>
          <w:sz w:val="24"/>
          <w:szCs w:val="24"/>
        </w:rPr>
        <w:t>适用于债权人申请情形</w:t>
      </w:r>
      <w:r w:rsidRPr="006F2B7C">
        <w:rPr>
          <w:color w:val="000000"/>
          <w:kern w:val="0"/>
          <w:sz w:val="24"/>
          <w:szCs w:val="24"/>
        </w:rPr>
        <w:t>）</w:t>
      </w:r>
      <w:r w:rsidRPr="006F2B7C">
        <w:rPr>
          <w:color w:val="000000"/>
          <w:sz w:val="24"/>
          <w:szCs w:val="24"/>
        </w:rPr>
        <w:t>；</w:t>
      </w:r>
    </w:p>
    <w:p w:rsidR="00237D8F" w:rsidRPr="006F2B7C" w:rsidRDefault="00237D8F" w:rsidP="00050BF4">
      <w:pPr>
        <w:snapToGrid w:val="0"/>
        <w:spacing w:line="460" w:lineRule="exact"/>
        <w:ind w:firstLineChars="200" w:firstLine="480"/>
        <w:rPr>
          <w:color w:val="000000"/>
          <w:sz w:val="24"/>
          <w:szCs w:val="24"/>
        </w:rPr>
      </w:pPr>
      <w:r w:rsidRPr="006F2B7C">
        <w:rPr>
          <w:color w:val="000000"/>
          <w:sz w:val="24"/>
          <w:szCs w:val="24"/>
        </w:rPr>
        <w:t>（二）法院作出受理重整、和解或者破产</w:t>
      </w:r>
      <w:r w:rsidRPr="006F2B7C">
        <w:rPr>
          <w:color w:val="000000"/>
          <w:kern w:val="0"/>
          <w:sz w:val="24"/>
          <w:szCs w:val="24"/>
        </w:rPr>
        <w:t>清算</w:t>
      </w:r>
      <w:r w:rsidRPr="006F2B7C">
        <w:rPr>
          <w:color w:val="000000"/>
          <w:sz w:val="24"/>
          <w:szCs w:val="24"/>
        </w:rPr>
        <w:t>申请裁定的时间及裁定的主要内容；</w:t>
      </w:r>
    </w:p>
    <w:p w:rsidR="00237D8F" w:rsidRPr="006F2B7C" w:rsidRDefault="00237D8F" w:rsidP="00050BF4">
      <w:pPr>
        <w:snapToGrid w:val="0"/>
        <w:spacing w:line="460" w:lineRule="exact"/>
        <w:ind w:firstLineChars="200" w:firstLine="480"/>
        <w:rPr>
          <w:color w:val="000000"/>
          <w:sz w:val="24"/>
          <w:szCs w:val="24"/>
        </w:rPr>
      </w:pPr>
      <w:r w:rsidRPr="006F2B7C">
        <w:rPr>
          <w:color w:val="000000"/>
          <w:sz w:val="24"/>
          <w:szCs w:val="24"/>
        </w:rPr>
        <w:t>（三）法院指定的</w:t>
      </w:r>
      <w:r w:rsidRPr="006F2B7C">
        <w:rPr>
          <w:color w:val="000000"/>
          <w:kern w:val="0"/>
          <w:sz w:val="24"/>
          <w:szCs w:val="24"/>
        </w:rPr>
        <w:t>管理人</w:t>
      </w:r>
      <w:r w:rsidRPr="006F2B7C">
        <w:rPr>
          <w:color w:val="000000"/>
          <w:sz w:val="24"/>
          <w:szCs w:val="24"/>
        </w:rPr>
        <w:t>的基本情况（包括管理人</w:t>
      </w:r>
      <w:r w:rsidRPr="006F2B7C">
        <w:rPr>
          <w:color w:val="000000"/>
          <w:kern w:val="0"/>
          <w:sz w:val="24"/>
          <w:szCs w:val="24"/>
        </w:rPr>
        <w:t>名称、</w:t>
      </w:r>
      <w:r w:rsidRPr="006F2B7C">
        <w:rPr>
          <w:color w:val="000000"/>
          <w:sz w:val="24"/>
          <w:szCs w:val="24"/>
        </w:rPr>
        <w:t>负责人、成员、职责、</w:t>
      </w:r>
      <w:r w:rsidRPr="006F2B7C">
        <w:rPr>
          <w:color w:val="000000"/>
          <w:kern w:val="0"/>
          <w:sz w:val="24"/>
          <w:szCs w:val="24"/>
        </w:rPr>
        <w:t>处理事务的地址和</w:t>
      </w:r>
      <w:r w:rsidRPr="006F2B7C">
        <w:rPr>
          <w:color w:val="000000"/>
          <w:sz w:val="24"/>
          <w:szCs w:val="24"/>
        </w:rPr>
        <w:t>联系方式等）；</w:t>
      </w:r>
    </w:p>
    <w:p w:rsidR="00237D8F" w:rsidRPr="006F2B7C" w:rsidRDefault="00237D8F" w:rsidP="006A1888">
      <w:pPr>
        <w:snapToGrid w:val="0"/>
        <w:spacing w:line="460" w:lineRule="exact"/>
        <w:ind w:firstLineChars="200" w:firstLine="480"/>
        <w:rPr>
          <w:color w:val="000000"/>
          <w:sz w:val="24"/>
          <w:szCs w:val="24"/>
        </w:rPr>
      </w:pPr>
      <w:r w:rsidRPr="006F2B7C">
        <w:rPr>
          <w:color w:val="000000"/>
          <w:sz w:val="24"/>
          <w:szCs w:val="24"/>
        </w:rPr>
        <w:t>（四）负责公司进入破产程序后信息披露事务的责任人情况（包括责任主体名称、成员、联系方式等）；</w:t>
      </w:r>
    </w:p>
    <w:p w:rsidR="00237D8F" w:rsidRPr="006F2B7C" w:rsidRDefault="00237D8F" w:rsidP="00B46B20">
      <w:pPr>
        <w:snapToGrid w:val="0"/>
        <w:spacing w:line="460" w:lineRule="exact"/>
        <w:ind w:firstLineChars="200" w:firstLine="480"/>
        <w:rPr>
          <w:color w:val="000000"/>
          <w:sz w:val="24"/>
          <w:szCs w:val="24"/>
        </w:rPr>
      </w:pPr>
      <w:r w:rsidRPr="006F2B7C">
        <w:rPr>
          <w:color w:val="000000"/>
          <w:sz w:val="24"/>
          <w:szCs w:val="24"/>
        </w:rPr>
        <w:t>（五）本所要求披露的其他事项。</w:t>
      </w:r>
    </w:p>
    <w:p w:rsidR="00237D8F" w:rsidRPr="006F2B7C" w:rsidRDefault="00237D8F" w:rsidP="00871C76">
      <w:pPr>
        <w:pStyle w:val="31"/>
        <w:snapToGrid w:val="0"/>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公司应当同时在公告中充分揭示其股票及其衍生品种可能被终止上市的风险。</w:t>
      </w:r>
    </w:p>
    <w:p w:rsidR="00237D8F" w:rsidRPr="006F2B7C" w:rsidRDefault="00237D8F" w:rsidP="00767B70">
      <w:pPr>
        <w:pStyle w:val="31"/>
        <w:snapToGrid w:val="0"/>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公司股票及其衍生品种应当按照本规则第十三章的有关规定停牌、复牌和实行风险警示。</w:t>
      </w:r>
    </w:p>
    <w:p w:rsidR="00237D8F" w:rsidRPr="006F2B7C" w:rsidRDefault="00237D8F" w:rsidP="00767B70">
      <w:pPr>
        <w:pStyle w:val="31"/>
        <w:snapToGrid w:val="0"/>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 xml:space="preserve">11.10.4  </w:t>
      </w:r>
      <w:r w:rsidRPr="006F2B7C">
        <w:rPr>
          <w:rFonts w:ascii="Times New Roman" w:eastAsia="宋体"/>
          <w:color w:val="000000"/>
          <w:kern w:val="0"/>
          <w:sz w:val="24"/>
          <w:szCs w:val="24"/>
        </w:rPr>
        <w:t>在法院受理破产清算申请后、宣告上市公司破产前，上市公司应当就所涉事项及时披露以下情况：</w:t>
      </w:r>
    </w:p>
    <w:p w:rsidR="00237D8F" w:rsidRPr="006F2B7C" w:rsidRDefault="00237D8F" w:rsidP="00767B70">
      <w:pPr>
        <w:spacing w:line="460" w:lineRule="exact"/>
        <w:ind w:firstLineChars="200" w:firstLine="480"/>
        <w:rPr>
          <w:color w:val="000000"/>
          <w:kern w:val="0"/>
          <w:sz w:val="24"/>
          <w:szCs w:val="24"/>
        </w:rPr>
      </w:pPr>
      <w:r w:rsidRPr="006F2B7C">
        <w:rPr>
          <w:color w:val="000000"/>
          <w:sz w:val="24"/>
          <w:szCs w:val="24"/>
        </w:rPr>
        <w:t>（一）</w:t>
      </w:r>
      <w:r w:rsidRPr="006F2B7C">
        <w:rPr>
          <w:color w:val="000000"/>
          <w:kern w:val="0"/>
          <w:sz w:val="24"/>
          <w:szCs w:val="24"/>
        </w:rPr>
        <w:t>公司或者出资额占公司注册资本十分之一以上的出资人向法院提出重整申请及申请时间、申请理由等情况；</w:t>
      </w:r>
    </w:p>
    <w:p w:rsidR="00237D8F" w:rsidRPr="006F2B7C" w:rsidRDefault="00237D8F" w:rsidP="00767B70">
      <w:pPr>
        <w:spacing w:line="460" w:lineRule="exact"/>
        <w:ind w:firstLineChars="200" w:firstLine="480"/>
        <w:rPr>
          <w:color w:val="000000"/>
          <w:kern w:val="0"/>
          <w:sz w:val="24"/>
          <w:szCs w:val="24"/>
        </w:rPr>
      </w:pPr>
      <w:r w:rsidRPr="006F2B7C">
        <w:rPr>
          <w:color w:val="000000"/>
          <w:kern w:val="0"/>
          <w:sz w:val="24"/>
          <w:szCs w:val="24"/>
        </w:rPr>
        <w:t>（二）公司向法院提出和解申请及申请时间、申请理由等情况；</w:t>
      </w:r>
    </w:p>
    <w:p w:rsidR="00237D8F" w:rsidRPr="006F2B7C" w:rsidRDefault="00237D8F" w:rsidP="00767B70">
      <w:pPr>
        <w:spacing w:line="460" w:lineRule="exact"/>
        <w:ind w:firstLineChars="200" w:firstLine="480"/>
        <w:rPr>
          <w:color w:val="000000"/>
          <w:kern w:val="0"/>
          <w:sz w:val="24"/>
          <w:szCs w:val="24"/>
        </w:rPr>
      </w:pPr>
      <w:r w:rsidRPr="006F2B7C">
        <w:rPr>
          <w:color w:val="000000"/>
          <w:kern w:val="0"/>
          <w:sz w:val="24"/>
          <w:szCs w:val="24"/>
        </w:rPr>
        <w:t>（三）法院作出同意或者不同意公司重整或者和解申请的裁定、裁定时间及裁定的主要内容；</w:t>
      </w:r>
    </w:p>
    <w:p w:rsidR="00237D8F" w:rsidRPr="006F2B7C" w:rsidRDefault="00237D8F" w:rsidP="00767B70">
      <w:pPr>
        <w:spacing w:line="460" w:lineRule="exact"/>
        <w:ind w:firstLineChars="200" w:firstLine="480"/>
        <w:rPr>
          <w:color w:val="000000"/>
          <w:sz w:val="24"/>
          <w:szCs w:val="24"/>
        </w:rPr>
      </w:pPr>
      <w:r w:rsidRPr="006F2B7C">
        <w:rPr>
          <w:color w:val="000000"/>
          <w:kern w:val="0"/>
          <w:sz w:val="24"/>
          <w:szCs w:val="24"/>
        </w:rPr>
        <w:t>（四）</w:t>
      </w:r>
      <w:r w:rsidRPr="006F2B7C">
        <w:rPr>
          <w:color w:val="000000"/>
          <w:sz w:val="24"/>
          <w:szCs w:val="24"/>
        </w:rPr>
        <w:t>债权人会议计划召开情况；</w:t>
      </w:r>
    </w:p>
    <w:p w:rsidR="00237D8F" w:rsidRPr="006F2B7C" w:rsidRDefault="00237D8F" w:rsidP="00767B70">
      <w:pPr>
        <w:snapToGrid w:val="0"/>
        <w:spacing w:line="460" w:lineRule="exact"/>
        <w:ind w:firstLineChars="200" w:firstLine="480"/>
        <w:rPr>
          <w:color w:val="000000"/>
          <w:sz w:val="24"/>
          <w:szCs w:val="24"/>
        </w:rPr>
      </w:pPr>
      <w:r w:rsidRPr="006F2B7C">
        <w:rPr>
          <w:color w:val="000000"/>
          <w:kern w:val="0"/>
          <w:sz w:val="24"/>
          <w:szCs w:val="24"/>
        </w:rPr>
        <w:t>（五）法院经审查发现公司不符合《</w:t>
      </w:r>
      <w:r w:rsidR="004E1282" w:rsidRPr="006F2B7C">
        <w:rPr>
          <w:color w:val="000000"/>
          <w:kern w:val="0"/>
          <w:sz w:val="24"/>
          <w:szCs w:val="24"/>
        </w:rPr>
        <w:t>中华人民共和国</w:t>
      </w:r>
      <w:r w:rsidRPr="006F2B7C">
        <w:rPr>
          <w:color w:val="000000"/>
          <w:kern w:val="0"/>
          <w:sz w:val="24"/>
          <w:szCs w:val="24"/>
        </w:rPr>
        <w:t>企业破产法》</w:t>
      </w:r>
      <w:r w:rsidR="004E1282" w:rsidRPr="006F2B7C">
        <w:rPr>
          <w:color w:val="000000"/>
          <w:kern w:val="0"/>
          <w:sz w:val="24"/>
          <w:szCs w:val="24"/>
        </w:rPr>
        <w:t>（以下简称</w:t>
      </w:r>
      <w:r w:rsidR="004E1282" w:rsidRPr="006F2B7C">
        <w:rPr>
          <w:color w:val="000000"/>
          <w:kern w:val="0"/>
          <w:sz w:val="24"/>
          <w:szCs w:val="24"/>
        </w:rPr>
        <w:t>“</w:t>
      </w:r>
      <w:r w:rsidR="004E1282" w:rsidRPr="006F2B7C">
        <w:rPr>
          <w:color w:val="000000"/>
          <w:kern w:val="0"/>
          <w:sz w:val="24"/>
          <w:szCs w:val="24"/>
        </w:rPr>
        <w:t>《企业破产法》</w:t>
      </w:r>
      <w:r w:rsidR="004E1282" w:rsidRPr="006F2B7C">
        <w:rPr>
          <w:color w:val="000000"/>
          <w:kern w:val="0"/>
          <w:sz w:val="24"/>
          <w:szCs w:val="24"/>
        </w:rPr>
        <w:t>”</w:t>
      </w:r>
      <w:r w:rsidR="004E1282" w:rsidRPr="006F2B7C">
        <w:rPr>
          <w:color w:val="000000"/>
          <w:kern w:val="0"/>
          <w:sz w:val="24"/>
          <w:szCs w:val="24"/>
        </w:rPr>
        <w:t>）</w:t>
      </w:r>
      <w:r w:rsidRPr="006F2B7C">
        <w:rPr>
          <w:color w:val="000000"/>
          <w:kern w:val="0"/>
          <w:sz w:val="24"/>
          <w:szCs w:val="24"/>
        </w:rPr>
        <w:t>规定情形而作出驳回公司破产申请裁定、裁定时间、裁定的主要内容以及</w:t>
      </w:r>
      <w:r w:rsidRPr="006F2B7C">
        <w:rPr>
          <w:color w:val="000000"/>
          <w:sz w:val="24"/>
          <w:szCs w:val="24"/>
        </w:rPr>
        <w:t>相关申请人是否上诉的情况说明；</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（六）本所要求披露的其他事项。</w:t>
      </w:r>
    </w:p>
    <w:p w:rsidR="00237D8F" w:rsidRPr="006F2B7C" w:rsidRDefault="00237D8F" w:rsidP="00767B70">
      <w:pPr>
        <w:pStyle w:val="31"/>
        <w:snapToGrid w:val="0"/>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 xml:space="preserve">11.10.5  </w:t>
      </w:r>
      <w:r w:rsidRPr="006F2B7C">
        <w:rPr>
          <w:rFonts w:ascii="Times New Roman" w:eastAsia="宋体"/>
          <w:color w:val="000000"/>
          <w:sz w:val="24"/>
          <w:szCs w:val="24"/>
        </w:rPr>
        <w:t>在重整期间，上市</w:t>
      </w:r>
      <w:r w:rsidRPr="006F2B7C">
        <w:rPr>
          <w:rFonts w:ascii="Times New Roman" w:eastAsia="宋体"/>
          <w:color w:val="000000"/>
          <w:kern w:val="0"/>
          <w:sz w:val="24"/>
          <w:szCs w:val="24"/>
        </w:rPr>
        <w:t>公司应当就所涉事项及时披露如下内容：</w:t>
      </w:r>
    </w:p>
    <w:p w:rsidR="00237D8F" w:rsidRPr="006F2B7C" w:rsidRDefault="00237D8F" w:rsidP="00767B70">
      <w:pPr>
        <w:pStyle w:val="31"/>
        <w:snapToGrid w:val="0"/>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（一）债权申报情况（至少在法定申报债权期限内每月末披露一次）；</w:t>
      </w:r>
    </w:p>
    <w:p w:rsidR="00237D8F" w:rsidRPr="006F2B7C" w:rsidRDefault="00237D8F" w:rsidP="00767B70">
      <w:pPr>
        <w:spacing w:line="460" w:lineRule="exact"/>
        <w:ind w:firstLineChars="200" w:firstLine="480"/>
        <w:rPr>
          <w:color w:val="000000"/>
          <w:kern w:val="0"/>
          <w:sz w:val="24"/>
          <w:szCs w:val="24"/>
        </w:rPr>
      </w:pPr>
      <w:r w:rsidRPr="006F2B7C">
        <w:rPr>
          <w:color w:val="000000"/>
          <w:sz w:val="24"/>
          <w:szCs w:val="24"/>
        </w:rPr>
        <w:t>（二）</w:t>
      </w:r>
      <w:r w:rsidRPr="006F2B7C">
        <w:rPr>
          <w:color w:val="000000"/>
          <w:kern w:val="0"/>
          <w:sz w:val="24"/>
          <w:szCs w:val="24"/>
        </w:rPr>
        <w:t>重整计划草案的制定情况（包括向法院和债权人会议提交重整计划草案的时间、重整计划草案的主要内容等）；</w:t>
      </w:r>
    </w:p>
    <w:p w:rsidR="00237D8F" w:rsidRPr="006F2B7C" w:rsidRDefault="00237D8F" w:rsidP="00767B70">
      <w:pPr>
        <w:spacing w:line="460" w:lineRule="exact"/>
        <w:ind w:firstLineChars="200" w:firstLine="480"/>
        <w:rPr>
          <w:color w:val="000000"/>
          <w:sz w:val="24"/>
          <w:szCs w:val="24"/>
        </w:rPr>
      </w:pPr>
      <w:r w:rsidRPr="006F2B7C">
        <w:rPr>
          <w:color w:val="000000"/>
          <w:kern w:val="0"/>
          <w:sz w:val="24"/>
          <w:szCs w:val="24"/>
        </w:rPr>
        <w:t>（三）</w:t>
      </w:r>
      <w:r w:rsidRPr="006F2B7C">
        <w:rPr>
          <w:color w:val="000000"/>
          <w:sz w:val="24"/>
          <w:szCs w:val="24"/>
        </w:rPr>
        <w:t>重整计划草案的表决通过和法院批准情况；</w:t>
      </w:r>
    </w:p>
    <w:p w:rsidR="00237D8F" w:rsidRPr="006F2B7C" w:rsidRDefault="00237D8F" w:rsidP="00767B70">
      <w:pPr>
        <w:spacing w:line="460" w:lineRule="exact"/>
        <w:ind w:firstLineChars="200" w:firstLine="480"/>
        <w:rPr>
          <w:color w:val="000000"/>
          <w:sz w:val="24"/>
          <w:szCs w:val="24"/>
        </w:rPr>
      </w:pPr>
      <w:r w:rsidRPr="006F2B7C">
        <w:rPr>
          <w:color w:val="000000"/>
          <w:sz w:val="24"/>
          <w:szCs w:val="24"/>
        </w:rPr>
        <w:t>（四）</w:t>
      </w:r>
      <w:r w:rsidRPr="006F2B7C">
        <w:rPr>
          <w:color w:val="000000"/>
          <w:kern w:val="0"/>
          <w:sz w:val="24"/>
          <w:szCs w:val="24"/>
        </w:rPr>
        <w:t>法院强制批准重整计划草案情况；</w:t>
      </w:r>
    </w:p>
    <w:p w:rsidR="00237D8F" w:rsidRPr="006F2B7C" w:rsidRDefault="00237D8F" w:rsidP="00767B70">
      <w:pPr>
        <w:spacing w:line="460" w:lineRule="exact"/>
        <w:ind w:firstLineChars="200" w:firstLine="480"/>
        <w:rPr>
          <w:color w:val="000000"/>
          <w:sz w:val="24"/>
          <w:szCs w:val="24"/>
        </w:rPr>
      </w:pPr>
      <w:r w:rsidRPr="006F2B7C">
        <w:rPr>
          <w:color w:val="000000"/>
          <w:sz w:val="24"/>
          <w:szCs w:val="24"/>
        </w:rPr>
        <w:t>（五）与重整有关的行政许可批准情况；</w:t>
      </w:r>
    </w:p>
    <w:p w:rsidR="00237D8F" w:rsidRPr="006F2B7C" w:rsidRDefault="00237D8F" w:rsidP="00767B70">
      <w:pPr>
        <w:spacing w:line="460" w:lineRule="exact"/>
        <w:ind w:firstLineChars="200" w:firstLine="480"/>
        <w:rPr>
          <w:color w:val="000000"/>
          <w:sz w:val="24"/>
          <w:szCs w:val="24"/>
        </w:rPr>
      </w:pPr>
      <w:r w:rsidRPr="006F2B7C">
        <w:rPr>
          <w:color w:val="000000"/>
          <w:sz w:val="24"/>
          <w:szCs w:val="24"/>
        </w:rPr>
        <w:t>（六）法院裁定终止重整程序的原因及时间；</w:t>
      </w:r>
    </w:p>
    <w:p w:rsidR="00237D8F" w:rsidRPr="006F2B7C" w:rsidRDefault="00237D8F" w:rsidP="00767B70">
      <w:pPr>
        <w:spacing w:line="460" w:lineRule="exact"/>
        <w:ind w:firstLineChars="200" w:firstLine="480"/>
        <w:rPr>
          <w:color w:val="000000"/>
          <w:sz w:val="24"/>
          <w:szCs w:val="24"/>
        </w:rPr>
      </w:pPr>
      <w:r w:rsidRPr="006F2B7C">
        <w:rPr>
          <w:color w:val="000000"/>
          <w:sz w:val="24"/>
          <w:szCs w:val="24"/>
        </w:rPr>
        <w:t>（七）法院裁定宣告公司破产的原因及时间；</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（八）本所要求披露的其他事项。</w:t>
      </w:r>
    </w:p>
    <w:p w:rsidR="00237D8F" w:rsidRPr="006F2B7C" w:rsidRDefault="00237D8F" w:rsidP="00767B70">
      <w:pPr>
        <w:pStyle w:val="31"/>
        <w:snapToGrid w:val="0"/>
        <w:spacing w:line="460" w:lineRule="exact"/>
        <w:ind w:firstLineChars="200" w:firstLine="480"/>
        <w:rPr>
          <w:rFonts w:ascii="Times New Roman" w:eastAsia="宋体"/>
          <w:color w:val="000000"/>
          <w:sz w:val="24"/>
          <w:szCs w:val="24"/>
        </w:rPr>
      </w:pPr>
      <w:r w:rsidRPr="006F2B7C">
        <w:rPr>
          <w:rFonts w:ascii="Times New Roman" w:eastAsia="宋体"/>
          <w:color w:val="000000"/>
          <w:kern w:val="0"/>
          <w:sz w:val="24"/>
          <w:szCs w:val="24"/>
        </w:rPr>
        <w:t>重整期间</w:t>
      </w:r>
      <w:r w:rsidRPr="006F2B7C">
        <w:rPr>
          <w:rFonts w:ascii="Times New Roman" w:eastAsia="宋体"/>
          <w:color w:val="000000"/>
          <w:sz w:val="24"/>
          <w:szCs w:val="24"/>
        </w:rPr>
        <w:t>公司股票及其衍生品种应当按照本规则第十三章的有关规定停牌、复牌和实行风险警示。</w:t>
      </w:r>
    </w:p>
    <w:p w:rsidR="00237D8F" w:rsidRPr="006F2B7C" w:rsidRDefault="00237D8F" w:rsidP="00767B70">
      <w:pPr>
        <w:pStyle w:val="31"/>
        <w:snapToGrid w:val="0"/>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 xml:space="preserve">11.10.6  </w:t>
      </w:r>
      <w:r w:rsidRPr="006F2B7C">
        <w:rPr>
          <w:rFonts w:ascii="Times New Roman" w:eastAsia="宋体"/>
          <w:color w:val="000000"/>
          <w:sz w:val="24"/>
          <w:szCs w:val="24"/>
        </w:rPr>
        <w:t>被法院裁定和解的上市公司，</w:t>
      </w:r>
      <w:r w:rsidRPr="006F2B7C">
        <w:rPr>
          <w:rFonts w:ascii="Times New Roman" w:eastAsia="宋体"/>
          <w:color w:val="000000"/>
          <w:kern w:val="0"/>
          <w:sz w:val="24"/>
          <w:szCs w:val="24"/>
        </w:rPr>
        <w:t>应当及时就所涉事项披露如下内容：</w:t>
      </w:r>
    </w:p>
    <w:p w:rsidR="00237D8F" w:rsidRPr="006F2B7C" w:rsidRDefault="00237D8F" w:rsidP="00767B70">
      <w:pPr>
        <w:pStyle w:val="31"/>
        <w:snapToGrid w:val="0"/>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（一）债权申报情况（至少在法定申报债权期限内每月末披露一次）；</w:t>
      </w:r>
    </w:p>
    <w:p w:rsidR="00237D8F" w:rsidRPr="006F2B7C" w:rsidRDefault="00237D8F" w:rsidP="00767B70">
      <w:pPr>
        <w:spacing w:line="460" w:lineRule="exact"/>
        <w:ind w:firstLineChars="200" w:firstLine="480"/>
        <w:rPr>
          <w:color w:val="000000"/>
          <w:kern w:val="0"/>
          <w:sz w:val="24"/>
          <w:szCs w:val="24"/>
        </w:rPr>
      </w:pPr>
      <w:r w:rsidRPr="006F2B7C">
        <w:rPr>
          <w:color w:val="000000"/>
          <w:sz w:val="24"/>
          <w:szCs w:val="24"/>
        </w:rPr>
        <w:t>（二）</w:t>
      </w:r>
      <w:r w:rsidRPr="006F2B7C">
        <w:rPr>
          <w:color w:val="000000"/>
          <w:kern w:val="0"/>
          <w:sz w:val="24"/>
          <w:szCs w:val="24"/>
        </w:rPr>
        <w:t>公司向法院提交和解协议草案的时间及草案主要内容；</w:t>
      </w:r>
    </w:p>
    <w:p w:rsidR="00237D8F" w:rsidRPr="006F2B7C" w:rsidRDefault="00237D8F" w:rsidP="00767B70">
      <w:pPr>
        <w:spacing w:line="460" w:lineRule="exact"/>
        <w:ind w:firstLineChars="200" w:firstLine="480"/>
        <w:rPr>
          <w:color w:val="000000"/>
          <w:sz w:val="24"/>
          <w:szCs w:val="24"/>
        </w:rPr>
      </w:pPr>
      <w:r w:rsidRPr="006F2B7C">
        <w:rPr>
          <w:color w:val="000000"/>
          <w:sz w:val="24"/>
          <w:szCs w:val="24"/>
        </w:rPr>
        <w:t>（三）</w:t>
      </w:r>
      <w:r w:rsidRPr="006F2B7C">
        <w:rPr>
          <w:color w:val="000000"/>
          <w:kern w:val="0"/>
          <w:sz w:val="24"/>
          <w:szCs w:val="24"/>
        </w:rPr>
        <w:t>和解协议草案</w:t>
      </w:r>
      <w:r w:rsidRPr="006F2B7C">
        <w:rPr>
          <w:color w:val="000000"/>
          <w:sz w:val="24"/>
          <w:szCs w:val="24"/>
        </w:rPr>
        <w:t>的表决通过和法院认可情况；</w:t>
      </w:r>
    </w:p>
    <w:p w:rsidR="00237D8F" w:rsidRPr="006F2B7C" w:rsidRDefault="00237D8F" w:rsidP="00767B70">
      <w:pPr>
        <w:spacing w:line="460" w:lineRule="exact"/>
        <w:ind w:firstLineChars="200" w:firstLine="480"/>
        <w:rPr>
          <w:color w:val="000000"/>
          <w:sz w:val="24"/>
          <w:szCs w:val="24"/>
        </w:rPr>
      </w:pPr>
      <w:r w:rsidRPr="006F2B7C">
        <w:rPr>
          <w:color w:val="000000"/>
          <w:sz w:val="24"/>
          <w:szCs w:val="24"/>
        </w:rPr>
        <w:t>（四）与和解有关的行政许可批准情况；</w:t>
      </w:r>
    </w:p>
    <w:p w:rsidR="00237D8F" w:rsidRPr="006F2B7C" w:rsidRDefault="00237D8F" w:rsidP="00767B70">
      <w:pPr>
        <w:spacing w:line="460" w:lineRule="exact"/>
        <w:ind w:firstLineChars="200" w:firstLine="480"/>
        <w:rPr>
          <w:color w:val="000000"/>
          <w:sz w:val="24"/>
          <w:szCs w:val="24"/>
        </w:rPr>
      </w:pPr>
      <w:r w:rsidRPr="006F2B7C">
        <w:rPr>
          <w:color w:val="000000"/>
          <w:sz w:val="24"/>
          <w:szCs w:val="24"/>
        </w:rPr>
        <w:t>（五）法院裁定终止和解程序的原因及时间；</w:t>
      </w:r>
    </w:p>
    <w:p w:rsidR="00237D8F" w:rsidRPr="006F2B7C" w:rsidRDefault="00237D8F" w:rsidP="00767B70">
      <w:pPr>
        <w:spacing w:line="460" w:lineRule="exact"/>
        <w:ind w:firstLineChars="200" w:firstLine="480"/>
        <w:rPr>
          <w:color w:val="000000"/>
          <w:sz w:val="24"/>
          <w:szCs w:val="24"/>
        </w:rPr>
      </w:pPr>
      <w:r w:rsidRPr="006F2B7C">
        <w:rPr>
          <w:color w:val="000000"/>
          <w:sz w:val="24"/>
          <w:szCs w:val="24"/>
        </w:rPr>
        <w:t>（六）法院裁定宣告公司破产的原因及时间；</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（七）本所要求披露的其他事项。</w:t>
      </w:r>
    </w:p>
    <w:p w:rsidR="00237D8F" w:rsidRPr="006F2B7C" w:rsidRDefault="00237D8F" w:rsidP="00767B70">
      <w:pPr>
        <w:pStyle w:val="31"/>
        <w:snapToGrid w:val="0"/>
        <w:spacing w:line="460" w:lineRule="exact"/>
        <w:ind w:firstLineChars="200" w:firstLine="480"/>
        <w:rPr>
          <w:rFonts w:ascii="Times New Roman" w:eastAsia="宋体"/>
          <w:color w:val="000000"/>
          <w:kern w:val="0"/>
          <w:sz w:val="24"/>
          <w:szCs w:val="24"/>
        </w:rPr>
      </w:pPr>
      <w:r w:rsidRPr="006F2B7C">
        <w:rPr>
          <w:rFonts w:ascii="Times New Roman" w:eastAsia="宋体"/>
          <w:color w:val="000000"/>
          <w:sz w:val="24"/>
          <w:szCs w:val="24"/>
        </w:rPr>
        <w:t xml:space="preserve">11.10.7  </w:t>
      </w:r>
      <w:r w:rsidRPr="006F2B7C">
        <w:rPr>
          <w:rFonts w:ascii="Times New Roman" w:eastAsia="宋体"/>
          <w:color w:val="000000"/>
          <w:kern w:val="0"/>
          <w:sz w:val="24"/>
          <w:szCs w:val="24"/>
        </w:rPr>
        <w:t>在重整计划、和解协议执行期间，上市公司应当及时就所涉事项披露以下情况：</w:t>
      </w:r>
    </w:p>
    <w:p w:rsidR="00237D8F" w:rsidRPr="006F2B7C" w:rsidRDefault="00237D8F" w:rsidP="00767B70">
      <w:pPr>
        <w:spacing w:line="460" w:lineRule="exact"/>
        <w:ind w:firstLineChars="200" w:firstLine="480"/>
        <w:rPr>
          <w:color w:val="000000"/>
          <w:kern w:val="0"/>
          <w:sz w:val="24"/>
          <w:szCs w:val="24"/>
        </w:rPr>
      </w:pPr>
      <w:r w:rsidRPr="006F2B7C">
        <w:rPr>
          <w:color w:val="000000"/>
          <w:sz w:val="24"/>
          <w:szCs w:val="24"/>
        </w:rPr>
        <w:t>（一）</w:t>
      </w:r>
      <w:r w:rsidRPr="006F2B7C">
        <w:rPr>
          <w:color w:val="000000"/>
          <w:kern w:val="0"/>
          <w:sz w:val="24"/>
          <w:szCs w:val="24"/>
        </w:rPr>
        <w:t>重整计划、和解协议执行的重大进展情况；</w:t>
      </w:r>
    </w:p>
    <w:p w:rsidR="00237D8F" w:rsidRPr="006F2B7C" w:rsidRDefault="00237D8F" w:rsidP="00767B70">
      <w:pPr>
        <w:spacing w:line="460" w:lineRule="exact"/>
        <w:ind w:firstLineChars="200" w:firstLine="480"/>
        <w:rPr>
          <w:color w:val="000000"/>
          <w:sz w:val="24"/>
          <w:szCs w:val="24"/>
        </w:rPr>
      </w:pPr>
      <w:r w:rsidRPr="006F2B7C">
        <w:rPr>
          <w:color w:val="000000"/>
          <w:kern w:val="0"/>
          <w:sz w:val="24"/>
          <w:szCs w:val="24"/>
        </w:rPr>
        <w:t>（二）因公司不能执行或者不执行重整计划或者和解协议，</w:t>
      </w:r>
      <w:r w:rsidRPr="006F2B7C">
        <w:rPr>
          <w:color w:val="000000"/>
          <w:sz w:val="24"/>
          <w:szCs w:val="24"/>
        </w:rPr>
        <w:t>法院</w:t>
      </w:r>
      <w:r w:rsidRPr="006F2B7C">
        <w:rPr>
          <w:color w:val="000000"/>
          <w:kern w:val="0"/>
          <w:sz w:val="24"/>
          <w:szCs w:val="24"/>
        </w:rPr>
        <w:t>经管理人、利害关系人或者债权人请求，</w:t>
      </w:r>
      <w:r w:rsidRPr="006F2B7C">
        <w:rPr>
          <w:color w:val="000000"/>
          <w:sz w:val="24"/>
          <w:szCs w:val="24"/>
        </w:rPr>
        <w:t>裁定宣告公司破产的有关情况；</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（三）本所要求披露的其他事项。</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 xml:space="preserve">11.10.8  </w:t>
      </w:r>
      <w:r w:rsidRPr="006F2B7C">
        <w:rPr>
          <w:color w:val="000000"/>
          <w:sz w:val="24"/>
          <w:szCs w:val="24"/>
        </w:rPr>
        <w:t>上市公司披露上述重整、和解或者破产清算事项时，应当按照披露事项所涉情形向本所提交下列文件：</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（一）公告文稿；</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（二）管理人说明文件；</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（三）法院出具的法律文书：</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w:t>
      </w:r>
      <w:r w:rsidR="00007801" w:rsidRPr="006F2B7C">
        <w:rPr>
          <w:color w:val="000000"/>
          <w:sz w:val="24"/>
          <w:szCs w:val="24"/>
        </w:rPr>
        <w:t>四</w:t>
      </w:r>
      <w:r w:rsidRPr="006F2B7C">
        <w:rPr>
          <w:color w:val="000000"/>
          <w:sz w:val="24"/>
          <w:szCs w:val="24"/>
        </w:rPr>
        <w:t>）重整计划、和解协议草案；</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w:t>
      </w:r>
      <w:r w:rsidR="00007801" w:rsidRPr="006F2B7C">
        <w:rPr>
          <w:color w:val="000000"/>
          <w:sz w:val="24"/>
          <w:szCs w:val="24"/>
        </w:rPr>
        <w:t>五</w:t>
      </w:r>
      <w:r w:rsidRPr="006F2B7C">
        <w:rPr>
          <w:color w:val="000000"/>
          <w:sz w:val="24"/>
          <w:szCs w:val="24"/>
        </w:rPr>
        <w:t>）重整计划、和解协议草案涉及的有关部门审批文件；</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w:t>
      </w:r>
      <w:r w:rsidR="00007801" w:rsidRPr="006F2B7C">
        <w:rPr>
          <w:color w:val="000000"/>
          <w:sz w:val="24"/>
          <w:szCs w:val="24"/>
        </w:rPr>
        <w:t>六</w:t>
      </w:r>
      <w:r w:rsidRPr="006F2B7C">
        <w:rPr>
          <w:color w:val="000000"/>
          <w:sz w:val="24"/>
          <w:szCs w:val="24"/>
        </w:rPr>
        <w:t>）重整计划、和解协议草案涉及的协议书或者意向书；</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w:t>
      </w:r>
      <w:r w:rsidR="00007801" w:rsidRPr="006F2B7C">
        <w:rPr>
          <w:color w:val="000000"/>
          <w:sz w:val="24"/>
          <w:szCs w:val="24"/>
        </w:rPr>
        <w:t>七</w:t>
      </w:r>
      <w:r w:rsidRPr="006F2B7C">
        <w:rPr>
          <w:color w:val="000000"/>
          <w:sz w:val="24"/>
          <w:szCs w:val="24"/>
        </w:rPr>
        <w:t>）董事会决议；</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w:t>
      </w:r>
      <w:r w:rsidR="00007801" w:rsidRPr="006F2B7C">
        <w:rPr>
          <w:color w:val="000000"/>
          <w:sz w:val="24"/>
          <w:szCs w:val="24"/>
        </w:rPr>
        <w:t>八</w:t>
      </w:r>
      <w:r w:rsidRPr="006F2B7C">
        <w:rPr>
          <w:color w:val="000000"/>
          <w:sz w:val="24"/>
          <w:szCs w:val="24"/>
        </w:rPr>
        <w:t>）股东大会决议；</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w:t>
      </w:r>
      <w:r w:rsidR="00007801" w:rsidRPr="006F2B7C">
        <w:rPr>
          <w:color w:val="000000"/>
          <w:sz w:val="24"/>
          <w:szCs w:val="24"/>
        </w:rPr>
        <w:t>九</w:t>
      </w:r>
      <w:r w:rsidRPr="006F2B7C">
        <w:rPr>
          <w:color w:val="000000"/>
          <w:sz w:val="24"/>
          <w:szCs w:val="24"/>
        </w:rPr>
        <w:t>）债权人会议决议；</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w:t>
      </w:r>
      <w:r w:rsidR="00007801" w:rsidRPr="006F2B7C">
        <w:rPr>
          <w:color w:val="000000"/>
          <w:sz w:val="24"/>
          <w:szCs w:val="24"/>
        </w:rPr>
        <w:t>十</w:t>
      </w:r>
      <w:r w:rsidRPr="006F2B7C">
        <w:rPr>
          <w:color w:val="000000"/>
          <w:sz w:val="24"/>
          <w:szCs w:val="24"/>
        </w:rPr>
        <w:t>）职代会决议；</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（十</w:t>
      </w:r>
      <w:r w:rsidR="00007801" w:rsidRPr="006F2B7C">
        <w:rPr>
          <w:color w:val="000000"/>
          <w:sz w:val="24"/>
          <w:szCs w:val="24"/>
        </w:rPr>
        <w:t>一</w:t>
      </w:r>
      <w:r w:rsidRPr="006F2B7C">
        <w:rPr>
          <w:color w:val="000000"/>
          <w:sz w:val="24"/>
          <w:szCs w:val="24"/>
        </w:rPr>
        <w:t>）律师事务所出具的专门意见；</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（十</w:t>
      </w:r>
      <w:r w:rsidR="00007801" w:rsidRPr="006F2B7C">
        <w:rPr>
          <w:color w:val="000000"/>
          <w:sz w:val="24"/>
          <w:szCs w:val="24"/>
        </w:rPr>
        <w:t>二</w:t>
      </w:r>
      <w:r w:rsidRPr="006F2B7C">
        <w:rPr>
          <w:color w:val="000000"/>
          <w:sz w:val="24"/>
          <w:szCs w:val="24"/>
        </w:rPr>
        <w:t>）会计师事务所、资产评估机构等中介机构出具的文件；</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（十</w:t>
      </w:r>
      <w:r w:rsidR="00007801" w:rsidRPr="006F2B7C">
        <w:rPr>
          <w:color w:val="000000"/>
          <w:sz w:val="24"/>
          <w:szCs w:val="24"/>
        </w:rPr>
        <w:t>三</w:t>
      </w:r>
      <w:r w:rsidRPr="006F2B7C">
        <w:rPr>
          <w:color w:val="000000"/>
          <w:sz w:val="24"/>
          <w:szCs w:val="24"/>
        </w:rPr>
        <w:t>）本所要求的其他文件。</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 xml:space="preserve">11.10.9  </w:t>
      </w:r>
      <w:r w:rsidRPr="006F2B7C">
        <w:rPr>
          <w:color w:val="000000"/>
          <w:sz w:val="24"/>
          <w:szCs w:val="24"/>
        </w:rPr>
        <w:t>进入破产程序的上市公司，除应当及时披露上述信息外，还应当按照本规则和本所的其他有关规定，及时向本所报送并对外披露定期报告和临时报告。</w:t>
      </w:r>
    </w:p>
    <w:p w:rsidR="00237D8F" w:rsidRPr="006F2B7C" w:rsidRDefault="00237D8F" w:rsidP="00767B70">
      <w:pPr>
        <w:snapToGrid w:val="0"/>
        <w:spacing w:line="460" w:lineRule="exact"/>
        <w:ind w:firstLineChars="200" w:firstLine="480"/>
        <w:rPr>
          <w:color w:val="000000"/>
          <w:sz w:val="24"/>
          <w:szCs w:val="24"/>
        </w:rPr>
      </w:pPr>
      <w:r w:rsidRPr="006F2B7C">
        <w:rPr>
          <w:color w:val="000000"/>
          <w:kern w:val="0"/>
          <w:sz w:val="24"/>
          <w:szCs w:val="24"/>
        </w:rPr>
        <w:t>11.10.10</w:t>
      </w:r>
      <w:r w:rsidRPr="006F2B7C">
        <w:rPr>
          <w:color w:val="000000"/>
          <w:sz w:val="24"/>
          <w:szCs w:val="24"/>
        </w:rPr>
        <w:t xml:space="preserve">  </w:t>
      </w:r>
      <w:r w:rsidRPr="006F2B7C">
        <w:rPr>
          <w:color w:val="000000"/>
          <w:sz w:val="24"/>
          <w:szCs w:val="24"/>
        </w:rPr>
        <w:t>上市公司采取管理人管理运作模式的，管理人及其成员应当按照《证券法》以及最高人民法院、中国证监会和本所的相关规定，真实、准确、完整、及时地履行信息披露义务，并确保对公司所有债权人和股东公平地披露信息。</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公司披露的定期报告应当由管理人的成员签署书面确认意见，公司披露的临时报告应当由管理人发布并加盖管理人公章。</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 xml:space="preserve">11.10.11  </w:t>
      </w:r>
      <w:r w:rsidRPr="006F2B7C">
        <w:rPr>
          <w:color w:val="000000"/>
          <w:sz w:val="24"/>
          <w:szCs w:val="24"/>
        </w:rPr>
        <w:t>上市公司采取管理人监督运作模式的，公司董事会、监事会和高级管理人员应当继续按照本规则和本所其他有关规定履行信息披露义务。</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管理人应当及时将涉及信息披露的所有事项告知公司董事会，并督促公司董事、监事和高级管理人员勤勉尽责地履行信息披露义务。</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 xml:space="preserve">11.10.12  </w:t>
      </w:r>
      <w:r w:rsidRPr="006F2B7C">
        <w:rPr>
          <w:color w:val="000000"/>
          <w:sz w:val="24"/>
          <w:szCs w:val="24"/>
        </w:rPr>
        <w:t>进入重整、和解程序的上市公司，其重整计划、和解协议涉及增加或者减少公司注册资本、发行公司债券、公司合并、公司分立、收购本公司股份等事项的，应当按相关规定履行必要的表决和审批程序，并按照本规则和本所其他有关规定履行信息披露义务。</w:t>
      </w:r>
    </w:p>
    <w:p w:rsidR="00486155" w:rsidRPr="006F2B7C" w:rsidRDefault="00486155" w:rsidP="00767B70">
      <w:pPr>
        <w:snapToGrid w:val="0"/>
        <w:spacing w:line="460" w:lineRule="exact"/>
        <w:ind w:firstLineChars="200" w:firstLine="480"/>
        <w:rPr>
          <w:color w:val="000000"/>
          <w:sz w:val="24"/>
          <w:szCs w:val="24"/>
        </w:rPr>
      </w:pPr>
    </w:p>
    <w:p w:rsidR="00237D8F" w:rsidRPr="006F2B7C" w:rsidRDefault="00237D8F">
      <w:pPr>
        <w:pStyle w:val="2"/>
        <w:ind w:firstLineChars="1350" w:firstLine="3253"/>
        <w:rPr>
          <w:rFonts w:ascii="Times New Roman" w:hAnsi="Times New Roman"/>
          <w:bCs/>
          <w:iCs/>
          <w:color w:val="000000"/>
          <w:sz w:val="24"/>
        </w:rPr>
      </w:pPr>
      <w:bookmarkStart w:id="74" w:name="_Toc501628715"/>
      <w:r w:rsidRPr="006F2B7C">
        <w:rPr>
          <w:rFonts w:ascii="Times New Roman" w:hAnsi="Times New Roman"/>
          <w:bCs/>
          <w:iCs/>
          <w:color w:val="000000"/>
          <w:sz w:val="24"/>
        </w:rPr>
        <w:t>第十一节</w:t>
      </w:r>
      <w:r w:rsidRPr="006F2B7C">
        <w:rPr>
          <w:rFonts w:ascii="Times New Roman" w:hAnsi="Times New Roman"/>
          <w:bCs/>
          <w:iCs/>
          <w:color w:val="000000"/>
          <w:sz w:val="24"/>
        </w:rPr>
        <w:t xml:space="preserve">  </w:t>
      </w:r>
      <w:r w:rsidRPr="006F2B7C">
        <w:rPr>
          <w:rFonts w:ascii="Times New Roman" w:hAnsi="Times New Roman"/>
          <w:bCs/>
          <w:iCs/>
          <w:color w:val="000000"/>
          <w:sz w:val="24"/>
        </w:rPr>
        <w:t>其他</w:t>
      </w:r>
      <w:bookmarkEnd w:id="70"/>
      <w:bookmarkEnd w:id="74"/>
    </w:p>
    <w:p w:rsidR="00587BE3" w:rsidRPr="006F2B7C" w:rsidRDefault="00237D8F" w:rsidP="00587BE3">
      <w:pPr>
        <w:snapToGrid w:val="0"/>
        <w:spacing w:line="460" w:lineRule="exact"/>
        <w:ind w:firstLineChars="200" w:firstLine="480"/>
        <w:rPr>
          <w:color w:val="000000"/>
          <w:sz w:val="24"/>
          <w:szCs w:val="24"/>
        </w:rPr>
      </w:pPr>
      <w:r w:rsidRPr="006F2B7C">
        <w:rPr>
          <w:color w:val="000000"/>
          <w:sz w:val="24"/>
          <w:szCs w:val="24"/>
        </w:rPr>
        <w:t xml:space="preserve">11.11.1  </w:t>
      </w:r>
      <w:r w:rsidRPr="006F2B7C">
        <w:rPr>
          <w:color w:val="000000"/>
          <w:sz w:val="24"/>
          <w:szCs w:val="24"/>
        </w:rPr>
        <w:t>上市公司和相关信息披露义务人应当严格遵守承诺事项。公司应当及时将公司承诺事项和相关信息披露义务人承诺事项单独摘出报送本所备案，同时在本所指定网站上单独披露。</w:t>
      </w:r>
    </w:p>
    <w:p w:rsidR="00237D8F" w:rsidRPr="006F2B7C" w:rsidRDefault="00237D8F" w:rsidP="00A607BB">
      <w:pPr>
        <w:snapToGrid w:val="0"/>
        <w:spacing w:line="460" w:lineRule="exact"/>
        <w:ind w:firstLineChars="200" w:firstLine="480"/>
        <w:rPr>
          <w:color w:val="000000"/>
          <w:sz w:val="24"/>
          <w:szCs w:val="24"/>
        </w:rPr>
      </w:pPr>
      <w:r w:rsidRPr="006F2B7C">
        <w:rPr>
          <w:color w:val="000000"/>
          <w:sz w:val="24"/>
          <w:szCs w:val="24"/>
        </w:rPr>
        <w:t>公司应当在定期报告中专项披露上述承诺事项的履行情况。如出现公司或者相关信息披露义务人不能履行承诺的情形，公司应当及时披露具体原因和董事会拟采取的措施。</w:t>
      </w:r>
    </w:p>
    <w:p w:rsidR="00EA4E90" w:rsidRPr="006F2B7C" w:rsidRDefault="00237D8F" w:rsidP="00587BE3">
      <w:pPr>
        <w:snapToGrid w:val="0"/>
        <w:spacing w:line="460" w:lineRule="exact"/>
        <w:ind w:firstLineChars="200" w:firstLine="480"/>
        <w:rPr>
          <w:rFonts w:eastAsiaTheme="minorEastAsia"/>
          <w:bCs/>
          <w:color w:val="000000"/>
          <w:kern w:val="0"/>
          <w:sz w:val="24"/>
          <w:lang w:val="zh-CN"/>
        </w:rPr>
      </w:pPr>
      <w:r w:rsidRPr="006F2B7C">
        <w:rPr>
          <w:color w:val="000000"/>
          <w:sz w:val="24"/>
          <w:szCs w:val="24"/>
        </w:rPr>
        <w:t xml:space="preserve">11.11.2 </w:t>
      </w:r>
      <w:r w:rsidRPr="006F2B7C">
        <w:rPr>
          <w:rFonts w:eastAsiaTheme="minorEastAsia"/>
          <w:color w:val="000000"/>
          <w:sz w:val="24"/>
          <w:szCs w:val="24"/>
        </w:rPr>
        <w:t xml:space="preserve"> </w:t>
      </w:r>
      <w:r w:rsidR="008E046E" w:rsidRPr="006F2B7C">
        <w:rPr>
          <w:rFonts w:eastAsiaTheme="minorEastAsia"/>
          <w:bCs/>
          <w:color w:val="000000"/>
          <w:kern w:val="0"/>
          <w:sz w:val="24"/>
          <w:lang w:val="zh-CN"/>
        </w:rPr>
        <w:t>上市公司董事、监事、高级管理人员、控股股东、实际控制人、持有上市公司首次公开发行股票前已发行股份的股东、重组方及其一致行动人、上市公司购买资产对应经营实体的股份或者股权持有人，以及其他持有法律、行政法规、部门规章、规范性文件和本所规定的限售股的股东或者其他自愿承诺股份限售的股东，应当遵守其在公开募集及上市文件、信息披露文件或者其他文件中作出的公开承诺：如上市公司因首次公开发行股票、发行新股、构成借壳上市的重大资产重组的申请或者相关披露文件存在虚假记载、误导性陈述或者重大遗漏被证监会立案稽查的，暂停转让其拥有权益的公司股份。</w:t>
      </w:r>
    </w:p>
    <w:p w:rsidR="00237D8F" w:rsidRPr="006F2B7C" w:rsidRDefault="00672589" w:rsidP="00587BE3">
      <w:pPr>
        <w:snapToGrid w:val="0"/>
        <w:spacing w:line="460" w:lineRule="exact"/>
        <w:ind w:firstLineChars="200" w:firstLine="480"/>
        <w:rPr>
          <w:i/>
          <w:iCs/>
          <w:color w:val="000000"/>
          <w:sz w:val="24"/>
          <w:szCs w:val="24"/>
        </w:rPr>
      </w:pPr>
      <w:r w:rsidRPr="006F2B7C">
        <w:rPr>
          <w:color w:val="000000"/>
          <w:sz w:val="24"/>
          <w:szCs w:val="24"/>
        </w:rPr>
        <w:t xml:space="preserve">11.11.3  </w:t>
      </w:r>
      <w:r w:rsidR="00237D8F" w:rsidRPr="006F2B7C">
        <w:rPr>
          <w:color w:val="000000"/>
          <w:sz w:val="24"/>
          <w:szCs w:val="24"/>
        </w:rPr>
        <w:t>上市公司出现下列使公司面临重大风险情形之一的，应当及时向本所报告并披露：</w:t>
      </w:r>
    </w:p>
    <w:p w:rsidR="00237D8F" w:rsidRPr="006F2B7C" w:rsidRDefault="00237D8F" w:rsidP="00587BE3">
      <w:pPr>
        <w:numPr>
          <w:ilvl w:val="0"/>
          <w:numId w:val="68"/>
        </w:numPr>
        <w:tabs>
          <w:tab w:val="left" w:pos="1080"/>
        </w:tabs>
        <w:spacing w:line="460" w:lineRule="exact"/>
        <w:ind w:left="0" w:firstLineChars="200" w:firstLine="480"/>
        <w:rPr>
          <w:color w:val="000000"/>
          <w:sz w:val="24"/>
          <w:szCs w:val="24"/>
        </w:rPr>
      </w:pPr>
      <w:r w:rsidRPr="006F2B7C">
        <w:rPr>
          <w:color w:val="000000"/>
          <w:sz w:val="24"/>
          <w:szCs w:val="24"/>
        </w:rPr>
        <w:t>发生重大亏损或者遭受重大损失；</w:t>
      </w:r>
    </w:p>
    <w:p w:rsidR="00237D8F" w:rsidRPr="006F2B7C" w:rsidRDefault="00237D8F" w:rsidP="00587BE3">
      <w:pPr>
        <w:numPr>
          <w:ilvl w:val="0"/>
          <w:numId w:val="68"/>
        </w:numPr>
        <w:tabs>
          <w:tab w:val="left" w:pos="1080"/>
        </w:tabs>
        <w:spacing w:line="460" w:lineRule="exact"/>
        <w:ind w:left="0" w:firstLineChars="200" w:firstLine="480"/>
        <w:rPr>
          <w:color w:val="000000"/>
          <w:sz w:val="24"/>
          <w:szCs w:val="24"/>
        </w:rPr>
      </w:pPr>
      <w:r w:rsidRPr="006F2B7C">
        <w:rPr>
          <w:color w:val="000000"/>
          <w:sz w:val="24"/>
          <w:szCs w:val="24"/>
        </w:rPr>
        <w:t>发生重大债务、未清偿到期重大债务或者重大债权到期未获清偿；</w:t>
      </w:r>
    </w:p>
    <w:p w:rsidR="00237D8F" w:rsidRPr="006F2B7C" w:rsidRDefault="00237D8F" w:rsidP="00587BE3">
      <w:pPr>
        <w:numPr>
          <w:ilvl w:val="0"/>
          <w:numId w:val="68"/>
        </w:numPr>
        <w:tabs>
          <w:tab w:val="left" w:pos="1080"/>
        </w:tabs>
        <w:spacing w:line="460" w:lineRule="exact"/>
        <w:ind w:left="0" w:firstLineChars="200" w:firstLine="480"/>
        <w:rPr>
          <w:color w:val="000000"/>
          <w:sz w:val="24"/>
          <w:szCs w:val="24"/>
        </w:rPr>
      </w:pPr>
      <w:r w:rsidRPr="006F2B7C">
        <w:rPr>
          <w:color w:val="000000"/>
          <w:sz w:val="24"/>
          <w:szCs w:val="24"/>
        </w:rPr>
        <w:t>可能依法承担的重大违约责任或者大额赔偿责任；</w:t>
      </w:r>
    </w:p>
    <w:p w:rsidR="00237D8F" w:rsidRPr="006F2B7C" w:rsidRDefault="00237D8F" w:rsidP="00587BE3">
      <w:pPr>
        <w:numPr>
          <w:ilvl w:val="0"/>
          <w:numId w:val="68"/>
        </w:numPr>
        <w:tabs>
          <w:tab w:val="left" w:pos="1080"/>
        </w:tabs>
        <w:spacing w:line="460" w:lineRule="exact"/>
        <w:ind w:left="0" w:firstLineChars="200" w:firstLine="480"/>
        <w:rPr>
          <w:color w:val="000000"/>
          <w:sz w:val="24"/>
          <w:szCs w:val="24"/>
        </w:rPr>
      </w:pPr>
      <w:r w:rsidRPr="006F2B7C">
        <w:rPr>
          <w:color w:val="000000"/>
          <w:sz w:val="24"/>
          <w:szCs w:val="24"/>
        </w:rPr>
        <w:t>计提大额资产减值准备；</w:t>
      </w:r>
    </w:p>
    <w:p w:rsidR="00237D8F" w:rsidRPr="006F2B7C" w:rsidRDefault="00237D8F" w:rsidP="00587BE3">
      <w:pPr>
        <w:numPr>
          <w:ilvl w:val="0"/>
          <w:numId w:val="68"/>
        </w:numPr>
        <w:tabs>
          <w:tab w:val="left" w:pos="1080"/>
        </w:tabs>
        <w:spacing w:line="460" w:lineRule="exact"/>
        <w:ind w:left="0" w:firstLineChars="200" w:firstLine="480"/>
        <w:rPr>
          <w:color w:val="000000"/>
          <w:sz w:val="24"/>
          <w:szCs w:val="24"/>
        </w:rPr>
      </w:pPr>
      <w:r w:rsidRPr="006F2B7C">
        <w:rPr>
          <w:color w:val="000000"/>
          <w:sz w:val="24"/>
          <w:szCs w:val="24"/>
        </w:rPr>
        <w:t>公司决定解散或者被</w:t>
      </w:r>
      <w:r w:rsidR="001F490F" w:rsidRPr="006F2B7C">
        <w:rPr>
          <w:color w:val="000000"/>
          <w:sz w:val="24"/>
          <w:szCs w:val="24"/>
        </w:rPr>
        <w:t>依法</w:t>
      </w:r>
      <w:r w:rsidR="003F677E" w:rsidRPr="006F2B7C">
        <w:rPr>
          <w:color w:val="000000"/>
          <w:sz w:val="24"/>
          <w:szCs w:val="24"/>
        </w:rPr>
        <w:t>强制解散</w:t>
      </w:r>
      <w:r w:rsidRPr="006F2B7C">
        <w:rPr>
          <w:color w:val="000000"/>
          <w:sz w:val="24"/>
          <w:szCs w:val="24"/>
        </w:rPr>
        <w:t>；</w:t>
      </w:r>
    </w:p>
    <w:p w:rsidR="00237D8F" w:rsidRPr="006F2B7C" w:rsidRDefault="00237D8F" w:rsidP="00587BE3">
      <w:pPr>
        <w:numPr>
          <w:ilvl w:val="0"/>
          <w:numId w:val="68"/>
        </w:numPr>
        <w:tabs>
          <w:tab w:val="left" w:pos="1080"/>
        </w:tabs>
        <w:spacing w:line="460" w:lineRule="exact"/>
        <w:ind w:left="0" w:firstLineChars="200" w:firstLine="480"/>
        <w:rPr>
          <w:color w:val="000000"/>
          <w:sz w:val="24"/>
          <w:szCs w:val="24"/>
        </w:rPr>
      </w:pPr>
      <w:r w:rsidRPr="006F2B7C">
        <w:rPr>
          <w:color w:val="000000"/>
          <w:sz w:val="24"/>
          <w:szCs w:val="24"/>
        </w:rPr>
        <w:t>公司预计出现资不抵债（一般指净资产为负值）；</w:t>
      </w:r>
    </w:p>
    <w:p w:rsidR="00237D8F" w:rsidRPr="006F2B7C" w:rsidRDefault="00237D8F" w:rsidP="00587BE3">
      <w:pPr>
        <w:numPr>
          <w:ilvl w:val="0"/>
          <w:numId w:val="68"/>
        </w:numPr>
        <w:tabs>
          <w:tab w:val="left" w:pos="1080"/>
        </w:tabs>
        <w:spacing w:line="460" w:lineRule="exact"/>
        <w:ind w:left="0" w:firstLineChars="200" w:firstLine="480"/>
        <w:rPr>
          <w:color w:val="000000"/>
          <w:sz w:val="24"/>
          <w:szCs w:val="24"/>
        </w:rPr>
      </w:pPr>
      <w:r w:rsidRPr="006F2B7C">
        <w:rPr>
          <w:color w:val="000000"/>
          <w:sz w:val="24"/>
          <w:szCs w:val="24"/>
        </w:rPr>
        <w:t>主要债务人出现资不抵债或者进入破产程序，公司对相应债权未提取足额坏账准备；</w:t>
      </w:r>
    </w:p>
    <w:p w:rsidR="00237D8F" w:rsidRPr="006F2B7C" w:rsidRDefault="00237D8F" w:rsidP="00587BE3">
      <w:pPr>
        <w:numPr>
          <w:ilvl w:val="0"/>
          <w:numId w:val="68"/>
        </w:numPr>
        <w:tabs>
          <w:tab w:val="left" w:pos="1080"/>
        </w:tabs>
        <w:spacing w:line="460" w:lineRule="exact"/>
        <w:ind w:left="0" w:firstLineChars="200" w:firstLine="480"/>
        <w:rPr>
          <w:color w:val="000000"/>
          <w:sz w:val="24"/>
          <w:szCs w:val="24"/>
        </w:rPr>
      </w:pPr>
      <w:r w:rsidRPr="006F2B7C">
        <w:rPr>
          <w:color w:val="000000"/>
          <w:sz w:val="24"/>
          <w:szCs w:val="24"/>
        </w:rPr>
        <w:t>主要资产被查封、扣押、冻结或者被抵押、质押；</w:t>
      </w:r>
    </w:p>
    <w:p w:rsidR="00237D8F" w:rsidRPr="006F2B7C" w:rsidRDefault="00237D8F" w:rsidP="00050BF4">
      <w:pPr>
        <w:numPr>
          <w:ilvl w:val="0"/>
          <w:numId w:val="68"/>
        </w:numPr>
        <w:tabs>
          <w:tab w:val="left" w:pos="1080"/>
        </w:tabs>
        <w:spacing w:line="460" w:lineRule="exact"/>
        <w:ind w:left="0" w:firstLineChars="200" w:firstLine="480"/>
        <w:rPr>
          <w:color w:val="000000"/>
          <w:sz w:val="24"/>
          <w:szCs w:val="24"/>
        </w:rPr>
      </w:pPr>
      <w:r w:rsidRPr="006F2B7C">
        <w:rPr>
          <w:color w:val="000000"/>
          <w:sz w:val="24"/>
          <w:szCs w:val="24"/>
        </w:rPr>
        <w:t>主要或者全部业务陷入停顿；</w:t>
      </w:r>
    </w:p>
    <w:p w:rsidR="00237D8F" w:rsidRPr="006F2B7C" w:rsidRDefault="00237D8F" w:rsidP="00050BF4">
      <w:pPr>
        <w:numPr>
          <w:ilvl w:val="0"/>
          <w:numId w:val="68"/>
        </w:numPr>
        <w:tabs>
          <w:tab w:val="left" w:pos="1080"/>
        </w:tabs>
        <w:spacing w:line="460" w:lineRule="exact"/>
        <w:ind w:left="0" w:firstLineChars="200" w:firstLine="480"/>
        <w:rPr>
          <w:color w:val="000000"/>
          <w:sz w:val="24"/>
          <w:szCs w:val="24"/>
        </w:rPr>
      </w:pPr>
      <w:r w:rsidRPr="006F2B7C">
        <w:rPr>
          <w:color w:val="000000"/>
          <w:sz w:val="24"/>
          <w:szCs w:val="24"/>
        </w:rPr>
        <w:t>公司因涉嫌违法违规被有权机关调查或者受到重大行政、刑事处罚；</w:t>
      </w:r>
    </w:p>
    <w:p w:rsidR="00237D8F" w:rsidRPr="006F2B7C" w:rsidRDefault="00237D8F" w:rsidP="006A1888">
      <w:pPr>
        <w:numPr>
          <w:ilvl w:val="0"/>
          <w:numId w:val="68"/>
        </w:numPr>
        <w:tabs>
          <w:tab w:val="clear" w:pos="1258"/>
          <w:tab w:val="num" w:pos="1155"/>
          <w:tab w:val="left" w:pos="1470"/>
        </w:tabs>
        <w:spacing w:line="460" w:lineRule="exact"/>
        <w:ind w:left="0" w:firstLineChars="200" w:firstLine="480"/>
        <w:rPr>
          <w:color w:val="000000"/>
          <w:sz w:val="24"/>
          <w:szCs w:val="24"/>
        </w:rPr>
      </w:pPr>
      <w:r w:rsidRPr="006F2B7C">
        <w:rPr>
          <w:color w:val="000000"/>
          <w:sz w:val="24"/>
          <w:szCs w:val="24"/>
        </w:rPr>
        <w:t>公司董事、监事、高级管理人员因涉嫌违法违规被有权机关调查或者采取强制措施而无法履行职责，或者因身体、工作安排等其他原因无法正常履行职责达到或者预计达到三个月以上；</w:t>
      </w:r>
    </w:p>
    <w:p w:rsidR="00237D8F" w:rsidRPr="006F2B7C" w:rsidRDefault="00237D8F" w:rsidP="00B46B20">
      <w:pPr>
        <w:numPr>
          <w:ilvl w:val="0"/>
          <w:numId w:val="68"/>
        </w:numPr>
        <w:tabs>
          <w:tab w:val="clear" w:pos="1258"/>
          <w:tab w:val="num" w:pos="1155"/>
          <w:tab w:val="left" w:pos="1470"/>
        </w:tabs>
        <w:spacing w:line="460" w:lineRule="exact"/>
        <w:ind w:left="0" w:firstLineChars="200" w:firstLine="480"/>
        <w:rPr>
          <w:color w:val="000000"/>
          <w:sz w:val="24"/>
          <w:szCs w:val="24"/>
        </w:rPr>
      </w:pPr>
      <w:r w:rsidRPr="006F2B7C">
        <w:rPr>
          <w:color w:val="000000"/>
          <w:sz w:val="24"/>
          <w:szCs w:val="24"/>
        </w:rPr>
        <w:t>本所或者公司认定的其他重大风险情况。</w:t>
      </w:r>
    </w:p>
    <w:p w:rsidR="00592918" w:rsidRPr="006F2B7C" w:rsidRDefault="00237D8F" w:rsidP="00871C76">
      <w:pPr>
        <w:snapToGrid w:val="0"/>
        <w:spacing w:line="460" w:lineRule="exact"/>
        <w:ind w:firstLineChars="200" w:firstLine="480"/>
        <w:rPr>
          <w:color w:val="000000"/>
          <w:sz w:val="24"/>
          <w:szCs w:val="24"/>
        </w:rPr>
      </w:pPr>
      <w:r w:rsidRPr="006F2B7C">
        <w:rPr>
          <w:color w:val="000000"/>
          <w:sz w:val="24"/>
          <w:szCs w:val="24"/>
        </w:rPr>
        <w:t>上述事项涉及具体金额的，应当比照适用</w:t>
      </w:r>
      <w:r w:rsidR="007F364B" w:rsidRPr="006F2B7C">
        <w:rPr>
          <w:color w:val="000000"/>
          <w:sz w:val="24"/>
          <w:szCs w:val="24"/>
        </w:rPr>
        <w:t>本规则第</w:t>
      </w:r>
      <w:r w:rsidRPr="006F2B7C">
        <w:rPr>
          <w:color w:val="000000"/>
          <w:sz w:val="24"/>
          <w:szCs w:val="24"/>
        </w:rPr>
        <w:t>9.2</w:t>
      </w:r>
      <w:r w:rsidRPr="006F2B7C">
        <w:rPr>
          <w:color w:val="000000"/>
          <w:sz w:val="24"/>
          <w:szCs w:val="24"/>
        </w:rPr>
        <w:t>条的规定。</w:t>
      </w:r>
    </w:p>
    <w:p w:rsidR="00AC7C29" w:rsidRPr="006F2B7C" w:rsidRDefault="00592918" w:rsidP="00767B70">
      <w:pPr>
        <w:snapToGrid w:val="0"/>
        <w:spacing w:line="460" w:lineRule="exact"/>
        <w:ind w:firstLineChars="200" w:firstLine="480"/>
        <w:rPr>
          <w:color w:val="000000"/>
          <w:sz w:val="24"/>
          <w:szCs w:val="24"/>
        </w:rPr>
      </w:pPr>
      <w:r w:rsidRPr="006F2B7C">
        <w:rPr>
          <w:color w:val="000000"/>
          <w:sz w:val="24"/>
          <w:szCs w:val="24"/>
        </w:rPr>
        <w:t>上市公司出现前款第（十）项情形，</w:t>
      </w:r>
      <w:r w:rsidR="00D71F0A" w:rsidRPr="006F2B7C">
        <w:rPr>
          <w:bCs/>
          <w:color w:val="000000"/>
          <w:kern w:val="0"/>
          <w:sz w:val="24"/>
          <w:lang w:val="zh-CN"/>
        </w:rPr>
        <w:t>且因涉嫌欺诈发行或</w:t>
      </w:r>
      <w:r w:rsidR="00FE2BD5" w:rsidRPr="006F2B7C">
        <w:rPr>
          <w:bCs/>
          <w:color w:val="000000"/>
          <w:kern w:val="0"/>
          <w:sz w:val="24"/>
          <w:lang w:val="zh-CN"/>
        </w:rPr>
        <w:t>涉嫌</w:t>
      </w:r>
      <w:r w:rsidR="00D71F0A" w:rsidRPr="006F2B7C">
        <w:rPr>
          <w:bCs/>
          <w:color w:val="000000"/>
          <w:kern w:val="0"/>
          <w:sz w:val="24"/>
          <w:lang w:val="zh-CN"/>
        </w:rPr>
        <w:t>重大信息披露违法被中国证监会立案稽查的，公司应当每月披露一次风险提示公告，说明立案稽查的情况进展及公司股票可能被暂停上市的风险</w:t>
      </w:r>
      <w:r w:rsidRPr="006F2B7C">
        <w:rPr>
          <w:color w:val="000000"/>
          <w:sz w:val="24"/>
          <w:szCs w:val="24"/>
        </w:rPr>
        <w:t>。</w:t>
      </w:r>
      <w:r w:rsidR="003F677E" w:rsidRPr="006F2B7C">
        <w:rPr>
          <w:color w:val="000000"/>
          <w:sz w:val="24"/>
          <w:szCs w:val="24"/>
        </w:rPr>
        <w:t>本所或公司董事会认为有必要的，可以增加风险提示公告的披露次数</w:t>
      </w:r>
      <w:r w:rsidR="00A2093D" w:rsidRPr="006F2B7C">
        <w:rPr>
          <w:color w:val="000000"/>
          <w:sz w:val="24"/>
          <w:szCs w:val="24"/>
        </w:rPr>
        <w:t>，并</w:t>
      </w:r>
      <w:r w:rsidR="00E771AD" w:rsidRPr="006F2B7C">
        <w:rPr>
          <w:color w:val="000000"/>
          <w:sz w:val="24"/>
          <w:szCs w:val="24"/>
        </w:rPr>
        <w:t>视情况</w:t>
      </w:r>
      <w:r w:rsidR="00A2093D" w:rsidRPr="006F2B7C">
        <w:rPr>
          <w:color w:val="000000"/>
          <w:sz w:val="24"/>
          <w:szCs w:val="24"/>
        </w:rPr>
        <w:t>对公司股票及其衍生品种的停牌</w:t>
      </w:r>
      <w:r w:rsidR="00E25897" w:rsidRPr="006F2B7C">
        <w:rPr>
          <w:color w:val="000000"/>
          <w:sz w:val="24"/>
          <w:szCs w:val="24"/>
        </w:rPr>
        <w:t>与</w:t>
      </w:r>
      <w:r w:rsidR="00A2093D" w:rsidRPr="006F2B7C">
        <w:rPr>
          <w:color w:val="000000"/>
          <w:sz w:val="24"/>
          <w:szCs w:val="24"/>
        </w:rPr>
        <w:t>复牌作出相应安排。</w:t>
      </w:r>
    </w:p>
    <w:p w:rsidR="00237D8F" w:rsidRPr="006F2B7C" w:rsidRDefault="00237D8F" w:rsidP="00767B70">
      <w:pPr>
        <w:snapToGrid w:val="0"/>
        <w:spacing w:line="460" w:lineRule="exact"/>
        <w:ind w:firstLineChars="200" w:firstLine="480"/>
        <w:rPr>
          <w:color w:val="000000"/>
          <w:sz w:val="24"/>
          <w:szCs w:val="24"/>
        </w:rPr>
      </w:pPr>
      <w:r w:rsidRPr="006F2B7C">
        <w:rPr>
          <w:color w:val="000000"/>
          <w:sz w:val="24"/>
          <w:szCs w:val="24"/>
        </w:rPr>
        <w:t>11.11.</w:t>
      </w:r>
      <w:r w:rsidR="00672589" w:rsidRPr="006F2B7C">
        <w:rPr>
          <w:color w:val="000000"/>
          <w:sz w:val="24"/>
          <w:szCs w:val="24"/>
        </w:rPr>
        <w:t>4</w:t>
      </w:r>
      <w:r w:rsidRPr="006F2B7C">
        <w:rPr>
          <w:color w:val="000000"/>
          <w:sz w:val="24"/>
          <w:szCs w:val="24"/>
        </w:rPr>
        <w:t xml:space="preserve">  </w:t>
      </w:r>
      <w:r w:rsidRPr="006F2B7C">
        <w:rPr>
          <w:color w:val="000000"/>
          <w:sz w:val="24"/>
          <w:szCs w:val="24"/>
        </w:rPr>
        <w:t>上市公司出现下列情形之一的，应当及时向本所报告并披露：</w:t>
      </w:r>
    </w:p>
    <w:p w:rsidR="00237D8F" w:rsidRPr="006F2B7C" w:rsidRDefault="00237D8F" w:rsidP="00767B70">
      <w:pPr>
        <w:numPr>
          <w:ilvl w:val="0"/>
          <w:numId w:val="69"/>
        </w:numPr>
        <w:tabs>
          <w:tab w:val="clear" w:pos="1258"/>
          <w:tab w:val="left" w:pos="1080"/>
          <w:tab w:val="num" w:pos="1155"/>
        </w:tabs>
        <w:spacing w:line="460" w:lineRule="exact"/>
        <w:ind w:left="0" w:firstLineChars="200" w:firstLine="480"/>
        <w:rPr>
          <w:color w:val="000000"/>
          <w:sz w:val="24"/>
          <w:szCs w:val="24"/>
          <w:shd w:val="pct15" w:color="auto" w:fill="FFFFFF"/>
        </w:rPr>
      </w:pPr>
      <w:r w:rsidRPr="006F2B7C">
        <w:rPr>
          <w:color w:val="000000"/>
          <w:sz w:val="24"/>
          <w:szCs w:val="24"/>
        </w:rPr>
        <w:t>变更公司名称、股票简称、公司章程、注册资本、注册地址、办公地址和联系电话等，其中公司章程发生变更的，还应当将新的公司章程在本所指定网站上披露；</w:t>
      </w:r>
    </w:p>
    <w:p w:rsidR="00237D8F" w:rsidRPr="006F2B7C" w:rsidRDefault="00237D8F" w:rsidP="00767B70">
      <w:pPr>
        <w:numPr>
          <w:ilvl w:val="0"/>
          <w:numId w:val="69"/>
        </w:numPr>
        <w:tabs>
          <w:tab w:val="clear" w:pos="1258"/>
          <w:tab w:val="left" w:pos="1080"/>
          <w:tab w:val="num" w:pos="1155"/>
        </w:tabs>
        <w:spacing w:line="460" w:lineRule="exact"/>
        <w:ind w:left="0" w:firstLineChars="200" w:firstLine="480"/>
        <w:rPr>
          <w:color w:val="000000"/>
          <w:sz w:val="24"/>
          <w:szCs w:val="24"/>
        </w:rPr>
      </w:pPr>
      <w:r w:rsidRPr="006F2B7C">
        <w:rPr>
          <w:color w:val="000000"/>
          <w:sz w:val="24"/>
          <w:szCs w:val="24"/>
        </w:rPr>
        <w:t>经营方针和经营范围发生重大变化；</w:t>
      </w:r>
    </w:p>
    <w:p w:rsidR="00237D8F" w:rsidRPr="006F2B7C" w:rsidRDefault="00237D8F" w:rsidP="00767B70">
      <w:pPr>
        <w:numPr>
          <w:ilvl w:val="0"/>
          <w:numId w:val="69"/>
        </w:numPr>
        <w:tabs>
          <w:tab w:val="clear" w:pos="1258"/>
          <w:tab w:val="left" w:pos="1080"/>
          <w:tab w:val="num" w:pos="1155"/>
        </w:tabs>
        <w:spacing w:line="460" w:lineRule="exact"/>
        <w:ind w:left="0" w:firstLineChars="200" w:firstLine="480"/>
        <w:rPr>
          <w:color w:val="000000"/>
          <w:sz w:val="24"/>
          <w:szCs w:val="24"/>
        </w:rPr>
      </w:pPr>
      <w:r w:rsidRPr="006F2B7C">
        <w:rPr>
          <w:color w:val="000000"/>
          <w:sz w:val="24"/>
          <w:szCs w:val="24"/>
        </w:rPr>
        <w:t>变更会计政策、会计估计；</w:t>
      </w:r>
    </w:p>
    <w:p w:rsidR="00237D8F" w:rsidRPr="006F2B7C" w:rsidRDefault="00237D8F" w:rsidP="00767B70">
      <w:pPr>
        <w:numPr>
          <w:ilvl w:val="0"/>
          <w:numId w:val="69"/>
        </w:numPr>
        <w:tabs>
          <w:tab w:val="clear" w:pos="1258"/>
          <w:tab w:val="left" w:pos="1080"/>
          <w:tab w:val="num" w:pos="1155"/>
        </w:tabs>
        <w:spacing w:line="460" w:lineRule="exact"/>
        <w:ind w:left="0" w:firstLineChars="200" w:firstLine="480"/>
        <w:rPr>
          <w:color w:val="000000"/>
          <w:sz w:val="24"/>
          <w:szCs w:val="24"/>
        </w:rPr>
      </w:pPr>
      <w:r w:rsidRPr="006F2B7C">
        <w:rPr>
          <w:color w:val="000000"/>
          <w:sz w:val="24"/>
          <w:szCs w:val="24"/>
        </w:rPr>
        <w:t>董事会通过发行新股或者其他再融资方案；</w:t>
      </w:r>
    </w:p>
    <w:p w:rsidR="00237D8F" w:rsidRPr="006F2B7C" w:rsidRDefault="00237D8F" w:rsidP="00767B70">
      <w:pPr>
        <w:numPr>
          <w:ilvl w:val="0"/>
          <w:numId w:val="69"/>
        </w:numPr>
        <w:tabs>
          <w:tab w:val="clear" w:pos="1258"/>
          <w:tab w:val="left" w:pos="1080"/>
          <w:tab w:val="num" w:pos="1155"/>
        </w:tabs>
        <w:spacing w:line="460" w:lineRule="exact"/>
        <w:ind w:left="0" w:firstLineChars="200" w:firstLine="480"/>
        <w:rPr>
          <w:color w:val="000000"/>
          <w:sz w:val="24"/>
          <w:szCs w:val="24"/>
        </w:rPr>
      </w:pPr>
      <w:r w:rsidRPr="006F2B7C">
        <w:rPr>
          <w:color w:val="000000"/>
          <w:sz w:val="24"/>
          <w:szCs w:val="24"/>
        </w:rPr>
        <w:t>中国证监会发行审核委员会（含上市公司并购重组审核委员会）对公司发行新股或者其他再融资申请、重大资产重组事项提出相应的审核意见；</w:t>
      </w:r>
    </w:p>
    <w:p w:rsidR="00237D8F" w:rsidRPr="006F2B7C" w:rsidRDefault="00237D8F" w:rsidP="00767B70">
      <w:pPr>
        <w:numPr>
          <w:ilvl w:val="0"/>
          <w:numId w:val="69"/>
        </w:numPr>
        <w:tabs>
          <w:tab w:val="clear" w:pos="1258"/>
          <w:tab w:val="left" w:pos="1080"/>
          <w:tab w:val="num" w:pos="1155"/>
        </w:tabs>
        <w:spacing w:line="460" w:lineRule="exact"/>
        <w:ind w:left="0" w:firstLineChars="200" w:firstLine="480"/>
        <w:rPr>
          <w:color w:val="000000"/>
          <w:sz w:val="24"/>
          <w:szCs w:val="24"/>
        </w:rPr>
      </w:pPr>
      <w:r w:rsidRPr="006F2B7C">
        <w:rPr>
          <w:color w:val="000000"/>
          <w:sz w:val="24"/>
          <w:szCs w:val="24"/>
        </w:rPr>
        <w:t>持有公司</w:t>
      </w:r>
      <w:r w:rsidRPr="006F2B7C">
        <w:rPr>
          <w:color w:val="000000"/>
          <w:sz w:val="24"/>
          <w:szCs w:val="24"/>
        </w:rPr>
        <w:t>5%</w:t>
      </w:r>
      <w:r w:rsidRPr="006F2B7C">
        <w:rPr>
          <w:color w:val="000000"/>
          <w:sz w:val="24"/>
          <w:szCs w:val="24"/>
        </w:rPr>
        <w:t>以上股份的股东或者实际控制人持股情况或者控制公司的情况发生或者拟发生较大变化；</w:t>
      </w:r>
    </w:p>
    <w:p w:rsidR="00237D8F" w:rsidRPr="006F2B7C" w:rsidRDefault="00237D8F" w:rsidP="00767B70">
      <w:pPr>
        <w:numPr>
          <w:ilvl w:val="0"/>
          <w:numId w:val="69"/>
        </w:numPr>
        <w:tabs>
          <w:tab w:val="clear" w:pos="1258"/>
          <w:tab w:val="left" w:pos="1080"/>
          <w:tab w:val="num" w:pos="1155"/>
        </w:tabs>
        <w:spacing w:line="460" w:lineRule="exact"/>
        <w:ind w:left="0" w:firstLineChars="200" w:firstLine="480"/>
        <w:rPr>
          <w:color w:val="000000"/>
          <w:sz w:val="24"/>
          <w:szCs w:val="24"/>
        </w:rPr>
      </w:pPr>
      <w:r w:rsidRPr="006F2B7C">
        <w:rPr>
          <w:color w:val="000000"/>
          <w:sz w:val="24"/>
          <w:szCs w:val="24"/>
        </w:rPr>
        <w:t>公司董事长、经理、董事（含独立董事），或者三分之一以上的监事提出辞职或者发生变动；</w:t>
      </w:r>
      <w:r w:rsidRPr="006F2B7C">
        <w:rPr>
          <w:color w:val="000000"/>
          <w:sz w:val="24"/>
          <w:szCs w:val="24"/>
        </w:rPr>
        <w:t xml:space="preserve"> </w:t>
      </w:r>
    </w:p>
    <w:p w:rsidR="00237D8F" w:rsidRPr="006F2B7C" w:rsidRDefault="00237D8F" w:rsidP="00767B70">
      <w:pPr>
        <w:numPr>
          <w:ilvl w:val="0"/>
          <w:numId w:val="69"/>
        </w:numPr>
        <w:tabs>
          <w:tab w:val="clear" w:pos="1258"/>
          <w:tab w:val="left" w:pos="1080"/>
          <w:tab w:val="num" w:pos="1155"/>
        </w:tabs>
        <w:spacing w:line="460" w:lineRule="exact"/>
        <w:ind w:left="0" w:firstLineChars="200" w:firstLine="480"/>
        <w:rPr>
          <w:color w:val="000000"/>
          <w:sz w:val="24"/>
          <w:szCs w:val="24"/>
        </w:rPr>
      </w:pPr>
      <w:r w:rsidRPr="006F2B7C">
        <w:rPr>
          <w:color w:val="000000"/>
          <w:sz w:val="24"/>
          <w:szCs w:val="24"/>
        </w:rPr>
        <w:t>生产经营情况、外部条件或者生产环境发生重大变化（包括产品价格、原材料采购、销售方式等发生重大变化）；</w:t>
      </w:r>
    </w:p>
    <w:p w:rsidR="00237D8F" w:rsidRPr="006F2B7C" w:rsidRDefault="00237D8F" w:rsidP="00807FE1">
      <w:pPr>
        <w:tabs>
          <w:tab w:val="left" w:pos="1080"/>
        </w:tabs>
        <w:spacing w:line="460" w:lineRule="exact"/>
        <w:rPr>
          <w:color w:val="000000"/>
          <w:sz w:val="24"/>
          <w:szCs w:val="24"/>
        </w:rPr>
      </w:pPr>
      <w:r w:rsidRPr="006F2B7C">
        <w:rPr>
          <w:color w:val="000000"/>
          <w:sz w:val="24"/>
          <w:szCs w:val="24"/>
        </w:rPr>
        <w:t>订立重要合同，可能对公司的资产、负债、权益和经营成果产生重大影响；</w:t>
      </w:r>
    </w:p>
    <w:p w:rsidR="00237D8F" w:rsidRPr="006F2B7C" w:rsidRDefault="00237D8F" w:rsidP="00767B70">
      <w:pPr>
        <w:numPr>
          <w:ilvl w:val="0"/>
          <w:numId w:val="69"/>
        </w:numPr>
        <w:tabs>
          <w:tab w:val="clear" w:pos="1258"/>
          <w:tab w:val="left" w:pos="1080"/>
          <w:tab w:val="num" w:pos="1155"/>
        </w:tabs>
        <w:spacing w:line="460" w:lineRule="exact"/>
        <w:ind w:left="0" w:firstLineChars="200" w:firstLine="480"/>
        <w:rPr>
          <w:color w:val="000000"/>
          <w:sz w:val="24"/>
          <w:szCs w:val="24"/>
        </w:rPr>
      </w:pPr>
      <w:r w:rsidRPr="006F2B7C">
        <w:rPr>
          <w:color w:val="000000"/>
          <w:sz w:val="24"/>
          <w:szCs w:val="24"/>
        </w:rPr>
        <w:t>新颁布的法律、行政法规、部门规章、规范性文件、政策可能对公司经营产生重大影响；</w:t>
      </w:r>
    </w:p>
    <w:p w:rsidR="00237D8F" w:rsidRPr="006F2B7C" w:rsidRDefault="00237D8F" w:rsidP="00767B70">
      <w:pPr>
        <w:numPr>
          <w:ilvl w:val="0"/>
          <w:numId w:val="69"/>
        </w:numPr>
        <w:tabs>
          <w:tab w:val="clear" w:pos="1258"/>
          <w:tab w:val="num" w:pos="1155"/>
          <w:tab w:val="left" w:pos="1470"/>
        </w:tabs>
        <w:spacing w:line="460" w:lineRule="exact"/>
        <w:ind w:left="0" w:firstLineChars="200" w:firstLine="480"/>
        <w:rPr>
          <w:color w:val="000000"/>
          <w:sz w:val="24"/>
          <w:szCs w:val="24"/>
        </w:rPr>
      </w:pPr>
      <w:r w:rsidRPr="006F2B7C">
        <w:rPr>
          <w:color w:val="000000"/>
          <w:sz w:val="24"/>
          <w:szCs w:val="24"/>
        </w:rPr>
        <w:t>聘任、解聘为公司审计的会计师事务所；</w:t>
      </w:r>
    </w:p>
    <w:p w:rsidR="00237D8F" w:rsidRPr="006F2B7C" w:rsidRDefault="00237D8F" w:rsidP="00767B70">
      <w:pPr>
        <w:numPr>
          <w:ilvl w:val="0"/>
          <w:numId w:val="69"/>
        </w:numPr>
        <w:tabs>
          <w:tab w:val="clear" w:pos="1258"/>
          <w:tab w:val="num" w:pos="1155"/>
          <w:tab w:val="left" w:pos="1470"/>
        </w:tabs>
        <w:spacing w:line="460" w:lineRule="exact"/>
        <w:ind w:left="0" w:firstLineChars="200" w:firstLine="480"/>
        <w:rPr>
          <w:color w:val="000000"/>
          <w:sz w:val="24"/>
          <w:szCs w:val="24"/>
        </w:rPr>
      </w:pPr>
      <w:r w:rsidRPr="006F2B7C">
        <w:rPr>
          <w:color w:val="000000"/>
          <w:sz w:val="24"/>
          <w:szCs w:val="24"/>
        </w:rPr>
        <w:t>法院裁定禁止控股股东转让其所持股份；</w:t>
      </w:r>
    </w:p>
    <w:p w:rsidR="00237D8F" w:rsidRPr="006F2B7C" w:rsidRDefault="00237D8F" w:rsidP="00767B70">
      <w:pPr>
        <w:numPr>
          <w:ilvl w:val="0"/>
          <w:numId w:val="69"/>
        </w:numPr>
        <w:tabs>
          <w:tab w:val="clear" w:pos="1258"/>
          <w:tab w:val="num" w:pos="1155"/>
          <w:tab w:val="left" w:pos="1470"/>
        </w:tabs>
        <w:spacing w:line="460" w:lineRule="exact"/>
        <w:ind w:left="0" w:firstLineChars="200" w:firstLine="480"/>
        <w:rPr>
          <w:color w:val="000000"/>
          <w:sz w:val="24"/>
          <w:szCs w:val="24"/>
        </w:rPr>
      </w:pPr>
      <w:r w:rsidRPr="006F2B7C">
        <w:rPr>
          <w:color w:val="000000"/>
          <w:sz w:val="24"/>
          <w:szCs w:val="24"/>
        </w:rPr>
        <w:t>任一股东所持公司</w:t>
      </w:r>
      <w:r w:rsidRPr="006F2B7C">
        <w:rPr>
          <w:color w:val="000000"/>
          <w:sz w:val="24"/>
          <w:szCs w:val="24"/>
        </w:rPr>
        <w:t>5%</w:t>
      </w:r>
      <w:r w:rsidRPr="006F2B7C">
        <w:rPr>
          <w:color w:val="000000"/>
          <w:sz w:val="24"/>
          <w:szCs w:val="24"/>
        </w:rPr>
        <w:t>以上股份被质押、冻结、司法拍卖、托管、设定信托或者被依法限制表决权；</w:t>
      </w:r>
    </w:p>
    <w:p w:rsidR="00237D8F" w:rsidRPr="006F2B7C" w:rsidRDefault="00237D8F" w:rsidP="00767B70">
      <w:pPr>
        <w:numPr>
          <w:ilvl w:val="0"/>
          <w:numId w:val="69"/>
        </w:numPr>
        <w:tabs>
          <w:tab w:val="clear" w:pos="1258"/>
          <w:tab w:val="num" w:pos="1155"/>
          <w:tab w:val="left" w:pos="1470"/>
        </w:tabs>
        <w:spacing w:line="460" w:lineRule="exact"/>
        <w:ind w:left="0" w:firstLineChars="200" w:firstLine="480"/>
        <w:rPr>
          <w:color w:val="000000"/>
          <w:sz w:val="24"/>
          <w:szCs w:val="24"/>
          <w:u w:val="single"/>
          <w:shd w:val="pct15" w:color="auto" w:fill="FFFFFF"/>
        </w:rPr>
      </w:pPr>
      <w:r w:rsidRPr="006F2B7C">
        <w:rPr>
          <w:color w:val="000000"/>
          <w:sz w:val="24"/>
          <w:szCs w:val="24"/>
        </w:rPr>
        <w:t>获得大额政府补贴等额外收益或者发生可能对上市公司的资产、负债、权益或者经营成果产生重大影响的其他事项；</w:t>
      </w:r>
    </w:p>
    <w:p w:rsidR="00237D8F" w:rsidRPr="006F2B7C" w:rsidRDefault="00237D8F" w:rsidP="007C73F5">
      <w:pPr>
        <w:numPr>
          <w:ilvl w:val="0"/>
          <w:numId w:val="69"/>
        </w:numPr>
        <w:tabs>
          <w:tab w:val="clear" w:pos="1258"/>
          <w:tab w:val="left" w:pos="1470"/>
        </w:tabs>
        <w:spacing w:line="460" w:lineRule="exact"/>
        <w:ind w:leftChars="-2" w:left="-4" w:firstLineChars="179" w:firstLine="430"/>
        <w:rPr>
          <w:color w:val="000000"/>
          <w:sz w:val="24"/>
          <w:szCs w:val="24"/>
          <w:u w:val="single"/>
          <w:shd w:val="pct15" w:color="auto" w:fill="FFFFFF"/>
        </w:rPr>
      </w:pPr>
      <w:r w:rsidRPr="006F2B7C">
        <w:rPr>
          <w:color w:val="000000"/>
          <w:sz w:val="24"/>
          <w:szCs w:val="24"/>
        </w:rPr>
        <w:t>本所或者公司认定的其他情形。</w:t>
      </w:r>
    </w:p>
    <w:p w:rsidR="00237D8F" w:rsidRPr="006F2B7C" w:rsidRDefault="00237D8F" w:rsidP="00767B70">
      <w:pPr>
        <w:snapToGrid w:val="0"/>
        <w:spacing w:line="460" w:lineRule="exact"/>
        <w:ind w:firstLineChars="200" w:firstLine="480"/>
        <w:rPr>
          <w:i/>
          <w:iCs/>
          <w:color w:val="000000"/>
          <w:sz w:val="24"/>
          <w:szCs w:val="24"/>
        </w:rPr>
      </w:pPr>
      <w:r w:rsidRPr="006F2B7C">
        <w:rPr>
          <w:color w:val="000000"/>
          <w:sz w:val="24"/>
          <w:szCs w:val="24"/>
        </w:rPr>
        <w:t>11.11.</w:t>
      </w:r>
      <w:r w:rsidR="00672589" w:rsidRPr="006F2B7C">
        <w:rPr>
          <w:color w:val="000000"/>
          <w:sz w:val="24"/>
          <w:szCs w:val="24"/>
        </w:rPr>
        <w:t>5</w:t>
      </w:r>
      <w:r w:rsidRPr="006F2B7C">
        <w:rPr>
          <w:color w:val="000000"/>
          <w:sz w:val="24"/>
          <w:szCs w:val="24"/>
        </w:rPr>
        <w:t xml:space="preserve">  </w:t>
      </w:r>
      <w:r w:rsidRPr="006F2B7C">
        <w:rPr>
          <w:color w:val="000000"/>
          <w:sz w:val="24"/>
          <w:szCs w:val="24"/>
        </w:rPr>
        <w:t>上市公司因前期已公开披露的财务会计报告存在差错或者虚假记载被责令改正，或者经董事会决定改正的，应当在被责令改正或者董事会作出相应决定时，及时予以披露，并按照中国证监会《公开发行证券的公司信息披露编报规则第</w:t>
      </w:r>
      <w:r w:rsidRPr="006F2B7C">
        <w:rPr>
          <w:color w:val="000000"/>
          <w:sz w:val="24"/>
          <w:szCs w:val="24"/>
        </w:rPr>
        <w:t>19</w:t>
      </w:r>
      <w:r w:rsidRPr="006F2B7C">
        <w:rPr>
          <w:color w:val="000000"/>
          <w:sz w:val="24"/>
          <w:szCs w:val="24"/>
        </w:rPr>
        <w:t>号</w:t>
      </w:r>
      <w:r w:rsidRPr="006F2B7C">
        <w:rPr>
          <w:color w:val="000000"/>
          <w:sz w:val="24"/>
          <w:szCs w:val="24"/>
        </w:rPr>
        <w:t>――</w:t>
      </w:r>
      <w:r w:rsidRPr="006F2B7C">
        <w:rPr>
          <w:color w:val="000000"/>
          <w:sz w:val="24"/>
          <w:szCs w:val="24"/>
        </w:rPr>
        <w:t>财务信息的更正及相关披露》等有关规定的要求，办理财务信息的更正及相关披露事宜。</w:t>
      </w:r>
    </w:p>
    <w:p w:rsidR="00237D8F" w:rsidRPr="006F2B7C" w:rsidRDefault="00237D8F" w:rsidP="00767B70">
      <w:pPr>
        <w:snapToGrid w:val="0"/>
        <w:spacing w:line="460" w:lineRule="exact"/>
        <w:ind w:firstLineChars="200" w:firstLine="480"/>
        <w:rPr>
          <w:i/>
          <w:iCs/>
          <w:color w:val="000000"/>
          <w:sz w:val="24"/>
          <w:szCs w:val="24"/>
        </w:rPr>
      </w:pPr>
      <w:r w:rsidRPr="006F2B7C">
        <w:rPr>
          <w:color w:val="000000"/>
          <w:sz w:val="24"/>
          <w:szCs w:val="24"/>
        </w:rPr>
        <w:t>11.11.</w:t>
      </w:r>
      <w:r w:rsidR="00672589" w:rsidRPr="006F2B7C">
        <w:rPr>
          <w:color w:val="000000"/>
          <w:sz w:val="24"/>
          <w:szCs w:val="24"/>
        </w:rPr>
        <w:t>6</w:t>
      </w:r>
      <w:r w:rsidRPr="006F2B7C">
        <w:rPr>
          <w:color w:val="000000"/>
          <w:sz w:val="24"/>
          <w:szCs w:val="24"/>
        </w:rPr>
        <w:t xml:space="preserve">  </w:t>
      </w:r>
      <w:r w:rsidRPr="006F2B7C">
        <w:rPr>
          <w:color w:val="000000"/>
          <w:sz w:val="24"/>
          <w:szCs w:val="24"/>
        </w:rPr>
        <w:t>上市公司涉及股份变动的减资（回购除外）、合并、分立方案，应当在获得中国证监会批准后，及时报告本所并公告。</w:t>
      </w:r>
    </w:p>
    <w:p w:rsidR="00237D8F" w:rsidRPr="006F2B7C" w:rsidRDefault="00237D8F" w:rsidP="00767B70">
      <w:pPr>
        <w:snapToGrid w:val="0"/>
        <w:spacing w:line="460" w:lineRule="exact"/>
        <w:ind w:firstLineChars="200" w:firstLine="480"/>
        <w:rPr>
          <w:b/>
          <w:bCs/>
          <w:i/>
          <w:iCs/>
          <w:color w:val="000000"/>
          <w:sz w:val="24"/>
          <w:szCs w:val="24"/>
        </w:rPr>
      </w:pPr>
      <w:r w:rsidRPr="006F2B7C">
        <w:rPr>
          <w:color w:val="000000"/>
          <w:sz w:val="24"/>
          <w:szCs w:val="24"/>
        </w:rPr>
        <w:t>11.11.</w:t>
      </w:r>
      <w:r w:rsidR="00672589" w:rsidRPr="006F2B7C">
        <w:rPr>
          <w:color w:val="000000"/>
          <w:sz w:val="24"/>
          <w:szCs w:val="24"/>
        </w:rPr>
        <w:t>7</w:t>
      </w:r>
      <w:r w:rsidRPr="006F2B7C">
        <w:rPr>
          <w:color w:val="000000"/>
          <w:sz w:val="24"/>
          <w:szCs w:val="24"/>
        </w:rPr>
        <w:t xml:space="preserve">  </w:t>
      </w:r>
      <w:r w:rsidRPr="006F2B7C">
        <w:rPr>
          <w:color w:val="000000"/>
          <w:sz w:val="24"/>
          <w:szCs w:val="24"/>
        </w:rPr>
        <w:t>上市公司减资、合并、分立方案实施过程中涉及信息披露和股份变更登记等事项的，应当按中国证监会和本所的有关规定办理。</w:t>
      </w:r>
    </w:p>
    <w:p w:rsidR="00237D8F" w:rsidRPr="006F2B7C" w:rsidRDefault="00237D8F">
      <w:pPr>
        <w:snapToGrid w:val="0"/>
        <w:spacing w:line="460" w:lineRule="exact"/>
        <w:ind w:firstLineChars="200" w:firstLine="482"/>
        <w:rPr>
          <w:b/>
          <w:color w:val="000000"/>
          <w:sz w:val="24"/>
          <w:szCs w:val="24"/>
        </w:rPr>
      </w:pPr>
    </w:p>
    <w:p w:rsidR="00237D8F" w:rsidRPr="006F2B7C" w:rsidRDefault="008A01D0" w:rsidP="00AD26CF">
      <w:pPr>
        <w:pStyle w:val="1"/>
        <w:tabs>
          <w:tab w:val="num" w:pos="1125"/>
        </w:tabs>
        <w:spacing w:before="0" w:after="0" w:line="460" w:lineRule="exact"/>
        <w:jc w:val="center"/>
        <w:rPr>
          <w:bCs w:val="0"/>
          <w:iCs/>
          <w:color w:val="000000"/>
          <w:sz w:val="28"/>
          <w:szCs w:val="28"/>
        </w:rPr>
      </w:pPr>
      <w:bookmarkStart w:id="75" w:name="_Toc501628716"/>
      <w:bookmarkStart w:id="76" w:name="_Toc55793075"/>
      <w:r w:rsidRPr="006F2B7C">
        <w:rPr>
          <w:bCs w:val="0"/>
          <w:iCs/>
          <w:color w:val="000000"/>
          <w:sz w:val="28"/>
          <w:szCs w:val="28"/>
        </w:rPr>
        <w:t>第十二章</w:t>
      </w:r>
      <w:r w:rsidRPr="006F2B7C">
        <w:rPr>
          <w:bCs w:val="0"/>
          <w:iCs/>
          <w:color w:val="000000"/>
          <w:sz w:val="28"/>
          <w:szCs w:val="28"/>
        </w:rPr>
        <w:t xml:space="preserve">  </w:t>
      </w:r>
      <w:r w:rsidR="00237D8F" w:rsidRPr="006F2B7C">
        <w:rPr>
          <w:bCs w:val="0"/>
          <w:iCs/>
          <w:color w:val="000000"/>
          <w:sz w:val="28"/>
          <w:szCs w:val="28"/>
        </w:rPr>
        <w:t>停牌和复牌</w:t>
      </w:r>
      <w:bookmarkEnd w:id="75"/>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12.1  </w:t>
      </w:r>
      <w:r w:rsidRPr="006F2B7C">
        <w:rPr>
          <w:color w:val="000000"/>
          <w:sz w:val="24"/>
          <w:szCs w:val="24"/>
        </w:rPr>
        <w:t>上市公司发生本章规定的停牌事项，应当向本所申请对其股票及其衍生品种停牌与复牌。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本章未有明确规定的，公司可以以本所认为合理的理由向本所申请对其股票及其衍生品种停牌与复牌，本所视情况决定公司股票及其衍生品种的停牌与复牌事宜。</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12.2 </w:t>
      </w:r>
      <w:r w:rsidR="00150084" w:rsidRPr="006F2B7C">
        <w:rPr>
          <w:color w:val="000000"/>
          <w:sz w:val="24"/>
          <w:szCs w:val="24"/>
        </w:rPr>
        <w:t xml:space="preserve"> </w:t>
      </w:r>
      <w:r w:rsidRPr="006F2B7C">
        <w:rPr>
          <w:color w:val="000000"/>
          <w:sz w:val="24"/>
          <w:szCs w:val="24"/>
        </w:rPr>
        <w:t>上市公司应当披露的重大信息如存在不确定性因素且预计难以保密的，或者在按规定披露前已经泄漏的，公司应当第一时间向本所申请对其股票及其衍生品种停牌，直至按规定披露后复牌。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12.3  </w:t>
      </w:r>
      <w:r w:rsidRPr="006F2B7C">
        <w:rPr>
          <w:color w:val="000000"/>
          <w:sz w:val="24"/>
          <w:szCs w:val="24"/>
        </w:rPr>
        <w:t>上市公司在股东大会召开期间出现异常情况，或者未能在股东大会结束后的次日或</w:t>
      </w:r>
      <w:r w:rsidR="00372F51" w:rsidRPr="006F2B7C">
        <w:rPr>
          <w:color w:val="000000"/>
          <w:sz w:val="24"/>
          <w:szCs w:val="24"/>
        </w:rPr>
        <w:t>者</w:t>
      </w:r>
      <w:r w:rsidRPr="006F2B7C">
        <w:rPr>
          <w:color w:val="000000"/>
          <w:sz w:val="24"/>
          <w:szCs w:val="24"/>
        </w:rPr>
        <w:t>次一交易日披露公司股东大会决议公告且决议内容涉及否决议案的，公司应当向本所申请股票及其衍生品种停牌，直至公司披露股东大会决议公告或者相关信息后复牌。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对于未按本规则规定披露公司股东大会决议公告或者未申请停牌的公司，</w:t>
      </w:r>
      <w:r w:rsidRPr="006F2B7C">
        <w:rPr>
          <w:color w:val="000000"/>
          <w:sz w:val="24"/>
          <w:szCs w:val="24"/>
        </w:rPr>
        <w:t xml:space="preserve"> </w:t>
      </w:r>
      <w:r w:rsidRPr="006F2B7C">
        <w:rPr>
          <w:color w:val="000000"/>
          <w:sz w:val="24"/>
          <w:szCs w:val="24"/>
        </w:rPr>
        <w:t>本所可以视情况对其股票及其衍生品种实施停牌，直至公司按规定披露相关公告后复牌。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12.4  </w:t>
      </w:r>
      <w:r w:rsidRPr="006F2B7C">
        <w:rPr>
          <w:color w:val="000000"/>
          <w:sz w:val="24"/>
          <w:szCs w:val="24"/>
        </w:rPr>
        <w:t>公共媒体中出现上市公司尚未披露的信息，可能或者已经对公司股票及其衍生品种交易价格产生较大影响的，本所可以在交易时间对公司股票及其衍生品种实施停牌，直至公司披露相关公告的当日复牌。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公告日为非交易日的，则在公告披露后的首个交易日开市时复牌。</w:t>
      </w:r>
    </w:p>
    <w:p w:rsidR="00627814"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12.5  </w:t>
      </w:r>
      <w:r w:rsidRPr="006F2B7C">
        <w:rPr>
          <w:color w:val="000000"/>
          <w:sz w:val="24"/>
          <w:szCs w:val="24"/>
        </w:rPr>
        <w:t>上市公司财务会计报告被出具非标准无保留意见，且该意见所涉及事项属于明显违反会计准则及相关信息披露规范性规定的，自公司公布相关定期报告起，本所对公司股票及其衍生品种实施停牌，直至公司按规定作出纠正后复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12.6  </w:t>
      </w:r>
      <w:r w:rsidRPr="006F2B7C">
        <w:rPr>
          <w:color w:val="000000"/>
          <w:sz w:val="24"/>
          <w:szCs w:val="24"/>
        </w:rPr>
        <w:t>上市公司未在法定期限内公布年度报告、半年度报告或者未在本规则规定的期限内公布季度报告的，本所于相关定期报告披露期限届满后次一交易日，对该公司股票及其衍生品种实施停牌。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公司股票及其衍生品种因未披露年度报告和半年度报告的停牌期限不超过两个月。在停牌期间，公司应当至少发布三次风险提示公告。</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公司股票及其衍生品种因未披露季度报告被停牌的，直至季度报告披露当日开市时复牌。公告日为非交易日的，则在公告后首个交易日开市时复牌。未披露季度报告的公司同时存在未披露年度报告或者未披露半年度报告情形的，公司股票及其衍生品种应当按照本条第二款和第十三章的规定停牌与复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12.7  </w:t>
      </w:r>
      <w:r w:rsidRPr="006F2B7C">
        <w:rPr>
          <w:color w:val="000000"/>
          <w:sz w:val="24"/>
          <w:szCs w:val="24"/>
        </w:rPr>
        <w:t>上市公司因财务会计报告存在重大会计差错或者虚假记载，被中国证监会责令改正但未在规定期限内改正的，本所自规定期限届满后次一个交易日起对公司股票及其衍生品种实施停牌，直至其改正的财务会计报告披露当日复牌。公告日为非交易日的，则在公告后首个交易日开市时复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上述停牌期限不超过两个月。在停牌期间，公司应当至少发布三次风险提示公告。</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12.8  </w:t>
      </w:r>
      <w:r w:rsidRPr="006F2B7C">
        <w:rPr>
          <w:color w:val="000000"/>
          <w:sz w:val="24"/>
          <w:szCs w:val="24"/>
        </w:rPr>
        <w:t>上市公司在公司运作和信息披露方面涉嫌违反法律、行政法规、部门规章、规范性文件及本所发布的业务规则、细则、指引和通知等相关规定，情节严重的，在被有关部门调查期间，本所视情况决定该公司股票及其衍生品种停牌</w:t>
      </w:r>
      <w:r w:rsidR="00E25897" w:rsidRPr="006F2B7C">
        <w:rPr>
          <w:color w:val="000000"/>
          <w:sz w:val="24"/>
          <w:szCs w:val="24"/>
        </w:rPr>
        <w:t>与</w:t>
      </w:r>
      <w:r w:rsidRPr="006F2B7C">
        <w:rPr>
          <w:color w:val="000000"/>
          <w:sz w:val="24"/>
          <w:szCs w:val="24"/>
        </w:rPr>
        <w:t>复牌事宜。</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12.9  </w:t>
      </w:r>
      <w:r w:rsidRPr="006F2B7C">
        <w:rPr>
          <w:color w:val="000000"/>
          <w:sz w:val="24"/>
          <w:szCs w:val="24"/>
        </w:rPr>
        <w:t>上市公司未按本规则或者本所其他相关规定披露其定期报告或者临时报告，或者不按要求进行解释、纠正或者补充披露的，本所可以对该公司股票及其衍生品种实施停牌，直至公司披露相关公告的当日复牌。公告日为非交易日的，则在公告后首个交易日开市时复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12.10  </w:t>
      </w:r>
      <w:r w:rsidRPr="006F2B7C">
        <w:rPr>
          <w:color w:val="000000"/>
          <w:sz w:val="24"/>
          <w:szCs w:val="24"/>
        </w:rPr>
        <w:t>上市公司严重违反本规则或者本所其他相关规定且在规定期限内拒不按要求改正的，本所可以对其股票及其衍生品种实施停牌，并视情况决定其复牌时间。</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12.11  </w:t>
      </w:r>
      <w:r w:rsidRPr="006F2B7C">
        <w:rPr>
          <w:color w:val="000000"/>
          <w:sz w:val="24"/>
          <w:szCs w:val="24"/>
        </w:rPr>
        <w:t>上市公司因某种原因使本所失去关于公司的有效信息来源时，本所可以对该公司股票及其衍生品种实施停牌，直至上述情况消除后复牌。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12.12  </w:t>
      </w:r>
      <w:r w:rsidRPr="006F2B7C">
        <w:rPr>
          <w:color w:val="000000"/>
          <w:sz w:val="24"/>
          <w:szCs w:val="24"/>
        </w:rPr>
        <w:t>上市公司因收购人履行要约收购义务，或者收购人以终止上市公司上市地位为目的而发出全面要约的，要约收购期限届满至要约收购结果公告前，公司股票及其衍生品种应当停牌。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根据收购结果</w:t>
      </w:r>
      <w:r w:rsidRPr="006F2B7C">
        <w:rPr>
          <w:color w:val="000000"/>
          <w:sz w:val="24"/>
          <w:szCs w:val="24"/>
        </w:rPr>
        <w:t>,</w:t>
      </w:r>
      <w:r w:rsidRPr="006F2B7C">
        <w:rPr>
          <w:color w:val="000000"/>
          <w:sz w:val="24"/>
          <w:szCs w:val="24"/>
        </w:rPr>
        <w:t>被收购上市公司股权分布具备上市条件的，公司股票及其衍生品种将于要约收购结果公告日开市时复牌。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根据收购结果，被收购上市公司股权分布不再具备上市条件且收购人以终止公司上市地位为收购目的的，公司股票及其衍生品种将于要约收购结果公告日起继续停牌，直至本所终止其股票及其衍生品种上市。</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根据收购结果，被收购上市公司股权分布不再具备上市条件但收购人不以终止公司上市地位为收购目的，且公司未能披露可行的解决方案的，其股票及其衍生品种将于要约收购结果公告披露当日起继续停牌。公司在停牌后五个交易日内披露可行的解决方案的，其股票及其衍生品种可以复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公司在停牌后五个交易日内未披露解决方案，或者披露的解决方案存在重大不确定性的，或者在披露可行的解决方案后一个月内未实施完成的，该公司股票按本规则第十三章的有关规定实行退市风险警示。</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12.13  </w:t>
      </w:r>
      <w:r w:rsidRPr="006F2B7C">
        <w:rPr>
          <w:color w:val="000000"/>
          <w:sz w:val="24"/>
          <w:szCs w:val="24"/>
        </w:rPr>
        <w:t>上市公司因要约收购以外的其他原因导致股权分布发生变化连续二十个交易日不再具备上市条件，未在上述二十个交易日内披露解决方案的，本所在上述期限届满后次一交易日对该公司股票及其衍生品种实施停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公司在停牌后一个月内披露可行的解决方案的，公司股票及其衍生品种可以复牌。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公司</w:t>
      </w:r>
      <w:r w:rsidR="00F21DD9" w:rsidRPr="006F2B7C">
        <w:rPr>
          <w:color w:val="000000"/>
          <w:sz w:val="24"/>
          <w:szCs w:val="24"/>
        </w:rPr>
        <w:t>披露的解决方案存在重大不确定性，或者</w:t>
      </w:r>
      <w:r w:rsidRPr="006F2B7C">
        <w:rPr>
          <w:color w:val="000000"/>
          <w:sz w:val="24"/>
          <w:szCs w:val="24"/>
        </w:rPr>
        <w:t>在停牌后一个月内未披露解决方案，或者在披露可行的解决方案后一个月内未实施完成的，该公司股票</w:t>
      </w:r>
      <w:r w:rsidR="00372F51" w:rsidRPr="006F2B7C">
        <w:rPr>
          <w:color w:val="000000"/>
          <w:sz w:val="24"/>
          <w:szCs w:val="24"/>
        </w:rPr>
        <w:t>交易</w:t>
      </w:r>
      <w:r w:rsidRPr="006F2B7C">
        <w:rPr>
          <w:color w:val="000000"/>
          <w:sz w:val="24"/>
          <w:szCs w:val="24"/>
        </w:rPr>
        <w:t>按本规则第十三章的有关规定实行退市风险警示。</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公司应当在因股权分布发生变化导致连续十个交易日不再具备上市条件时，及时对外发布风险提示公告。</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12.14  </w:t>
      </w:r>
      <w:r w:rsidRPr="006F2B7C">
        <w:rPr>
          <w:color w:val="000000"/>
          <w:sz w:val="24"/>
          <w:szCs w:val="24"/>
        </w:rPr>
        <w:t>上市公司在其股票及其衍生品种被实施停牌期间</w:t>
      </w:r>
      <w:r w:rsidRPr="006F2B7C">
        <w:rPr>
          <w:color w:val="000000"/>
          <w:sz w:val="24"/>
          <w:szCs w:val="24"/>
        </w:rPr>
        <w:t>,</w:t>
      </w:r>
      <w:r w:rsidRPr="006F2B7C">
        <w:rPr>
          <w:color w:val="000000"/>
          <w:sz w:val="24"/>
          <w:szCs w:val="24"/>
        </w:rPr>
        <w:t>应当至少每五个交易日披露一次未能复牌的原因</w:t>
      </w:r>
      <w:r w:rsidRPr="006F2B7C">
        <w:rPr>
          <w:color w:val="000000"/>
          <w:sz w:val="24"/>
          <w:szCs w:val="24"/>
        </w:rPr>
        <w:t>(</w:t>
      </w:r>
      <w:r w:rsidRPr="006F2B7C">
        <w:rPr>
          <w:color w:val="000000"/>
          <w:sz w:val="24"/>
          <w:szCs w:val="24"/>
        </w:rPr>
        <w:t>本规则另有规定的除外</w:t>
      </w:r>
      <w:r w:rsidRPr="006F2B7C">
        <w:rPr>
          <w:color w:val="000000"/>
          <w:sz w:val="24"/>
          <w:szCs w:val="24"/>
        </w:rPr>
        <w:t xml:space="preserve">) </w:t>
      </w:r>
      <w:r w:rsidRPr="006F2B7C">
        <w:rPr>
          <w:color w:val="000000"/>
          <w:sz w:val="24"/>
          <w:szCs w:val="24"/>
        </w:rPr>
        <w:t>和相关事件进展情况。</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12.15  </w:t>
      </w:r>
      <w:r w:rsidRPr="006F2B7C">
        <w:rPr>
          <w:color w:val="000000"/>
          <w:sz w:val="24"/>
          <w:szCs w:val="24"/>
        </w:rPr>
        <w:t>上市公司出现异常状况，本所对其股票交易实行风险警示的，该公司股票及其衍生品种按本规则第十三章的有关规定停牌</w:t>
      </w:r>
      <w:r w:rsidR="00E25897" w:rsidRPr="006F2B7C">
        <w:rPr>
          <w:color w:val="000000"/>
          <w:sz w:val="24"/>
          <w:szCs w:val="24"/>
        </w:rPr>
        <w:t>与</w:t>
      </w:r>
      <w:r w:rsidRPr="006F2B7C">
        <w:rPr>
          <w:color w:val="000000"/>
          <w:sz w:val="24"/>
          <w:szCs w:val="24"/>
        </w:rPr>
        <w:t>复牌。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12.16  </w:t>
      </w:r>
      <w:r w:rsidRPr="006F2B7C">
        <w:rPr>
          <w:color w:val="000000"/>
          <w:sz w:val="24"/>
          <w:szCs w:val="24"/>
        </w:rPr>
        <w:t>上市公司出现本规则</w:t>
      </w:r>
      <w:r w:rsidR="002E6EBB" w:rsidRPr="006F2B7C">
        <w:rPr>
          <w:color w:val="000000"/>
          <w:sz w:val="24"/>
          <w:szCs w:val="24"/>
        </w:rPr>
        <w:t>第十四章</w:t>
      </w:r>
      <w:r w:rsidRPr="006F2B7C">
        <w:rPr>
          <w:color w:val="000000"/>
          <w:sz w:val="24"/>
          <w:szCs w:val="24"/>
        </w:rPr>
        <w:t>规定的情况，或者发生重大事件而影响公司股票及其衍生品种上市资格的，该公司股票及其衍生品种按本规则第十四章的有关规定停牌</w:t>
      </w:r>
      <w:r w:rsidR="00E25897" w:rsidRPr="006F2B7C">
        <w:rPr>
          <w:color w:val="000000"/>
          <w:sz w:val="24"/>
          <w:szCs w:val="24"/>
        </w:rPr>
        <w:t>与</w:t>
      </w:r>
      <w:r w:rsidRPr="006F2B7C">
        <w:rPr>
          <w:color w:val="000000"/>
          <w:sz w:val="24"/>
          <w:szCs w:val="24"/>
        </w:rPr>
        <w:t>复牌。</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12.17  </w:t>
      </w:r>
      <w:r w:rsidRPr="006F2B7C">
        <w:rPr>
          <w:color w:val="000000"/>
          <w:sz w:val="24"/>
          <w:szCs w:val="24"/>
        </w:rPr>
        <w:t>可转换公司债券上市交易期间出现下列情况之一时，可转换公司债券停止交易：</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（一）可转换公司债券流通面值少于三千万元时，在公司发布相关公告三个交易日后停止其可转换公司债券的交易；</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（二）可转换公司债券转换期结束前的十个交易日停止其交易；</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（三）可转换公司债券在赎回期间停止交易；</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（四）中国证监会和本所认为应当停止交易的其他情况。</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 xml:space="preserve">12.18  </w:t>
      </w:r>
      <w:r w:rsidRPr="006F2B7C">
        <w:rPr>
          <w:color w:val="000000"/>
          <w:sz w:val="24"/>
          <w:szCs w:val="24"/>
        </w:rPr>
        <w:t>除上述规定外，本所可以依据中国证监会的要求或者基于维护市场秩序的需要，作出上市公司股票及其衍生品种停牌与复牌的决定。</w:t>
      </w:r>
    </w:p>
    <w:p w:rsidR="00237D8F" w:rsidRPr="006F2B7C" w:rsidRDefault="00237D8F" w:rsidP="003D5900">
      <w:pPr>
        <w:autoSpaceDE w:val="0"/>
        <w:autoSpaceDN w:val="0"/>
        <w:adjustRightInd w:val="0"/>
        <w:snapToGrid w:val="0"/>
        <w:spacing w:line="460" w:lineRule="exact"/>
        <w:ind w:firstLineChars="200" w:firstLine="480"/>
        <w:rPr>
          <w:color w:val="000000"/>
          <w:sz w:val="24"/>
          <w:szCs w:val="24"/>
        </w:rPr>
      </w:pPr>
    </w:p>
    <w:p w:rsidR="00237D8F" w:rsidRPr="006F2B7C" w:rsidRDefault="008A01D0" w:rsidP="00AD26CF">
      <w:pPr>
        <w:pStyle w:val="1"/>
        <w:tabs>
          <w:tab w:val="num" w:pos="1125"/>
        </w:tabs>
        <w:spacing w:before="0" w:after="0" w:line="460" w:lineRule="exact"/>
        <w:jc w:val="center"/>
        <w:rPr>
          <w:bCs w:val="0"/>
          <w:iCs/>
          <w:color w:val="000000"/>
          <w:sz w:val="28"/>
          <w:szCs w:val="28"/>
        </w:rPr>
      </w:pPr>
      <w:bookmarkStart w:id="77" w:name="_Toc501628717"/>
      <w:r w:rsidRPr="006F2B7C">
        <w:rPr>
          <w:bCs w:val="0"/>
          <w:iCs/>
          <w:color w:val="000000"/>
          <w:sz w:val="28"/>
          <w:szCs w:val="28"/>
        </w:rPr>
        <w:t>第十三章</w:t>
      </w:r>
      <w:r w:rsidRPr="006F2B7C">
        <w:rPr>
          <w:bCs w:val="0"/>
          <w:iCs/>
          <w:color w:val="000000"/>
          <w:sz w:val="28"/>
          <w:szCs w:val="28"/>
        </w:rPr>
        <w:t xml:space="preserve">  </w:t>
      </w:r>
      <w:r w:rsidR="00237D8F" w:rsidRPr="006F2B7C">
        <w:rPr>
          <w:bCs w:val="0"/>
          <w:iCs/>
          <w:color w:val="000000"/>
          <w:sz w:val="28"/>
          <w:szCs w:val="28"/>
        </w:rPr>
        <w:t>风险警示</w:t>
      </w:r>
      <w:bookmarkEnd w:id="77"/>
    </w:p>
    <w:p w:rsidR="00237D8F" w:rsidRPr="006F2B7C" w:rsidRDefault="00237D8F">
      <w:pPr>
        <w:pStyle w:val="2"/>
        <w:ind w:firstLineChars="1250" w:firstLine="3012"/>
        <w:rPr>
          <w:rFonts w:ascii="Times New Roman" w:hAnsi="Times New Roman"/>
          <w:bCs/>
          <w:iCs/>
          <w:color w:val="000000"/>
          <w:sz w:val="24"/>
        </w:rPr>
      </w:pPr>
      <w:bookmarkStart w:id="78" w:name="_Toc208314258"/>
      <w:bookmarkStart w:id="79" w:name="_Toc501628718"/>
      <w:r w:rsidRPr="006F2B7C">
        <w:rPr>
          <w:rFonts w:ascii="Times New Roman" w:hAnsi="Times New Roman"/>
          <w:bCs/>
          <w:iCs/>
          <w:color w:val="000000"/>
          <w:sz w:val="24"/>
        </w:rPr>
        <w:t>第一节</w:t>
      </w:r>
      <w:r w:rsidRPr="006F2B7C">
        <w:rPr>
          <w:rFonts w:ascii="Times New Roman" w:hAnsi="Times New Roman"/>
          <w:bCs/>
          <w:iCs/>
          <w:color w:val="000000"/>
          <w:sz w:val="24"/>
        </w:rPr>
        <w:t xml:space="preserve">  </w:t>
      </w:r>
      <w:r w:rsidRPr="006F2B7C">
        <w:rPr>
          <w:rFonts w:ascii="Times New Roman" w:hAnsi="Times New Roman"/>
          <w:bCs/>
          <w:iCs/>
          <w:color w:val="000000"/>
          <w:sz w:val="24"/>
        </w:rPr>
        <w:t>一般规定</w:t>
      </w:r>
      <w:bookmarkEnd w:id="78"/>
      <w:bookmarkEnd w:id="79"/>
    </w:p>
    <w:p w:rsidR="00237D8F" w:rsidRPr="006F2B7C" w:rsidRDefault="00237D8F" w:rsidP="003D5900">
      <w:pPr>
        <w:tabs>
          <w:tab w:val="left" w:pos="1080"/>
        </w:tabs>
        <w:spacing w:line="460" w:lineRule="exact"/>
        <w:ind w:firstLineChars="200" w:firstLine="480"/>
        <w:rPr>
          <w:color w:val="000000"/>
          <w:sz w:val="24"/>
        </w:rPr>
      </w:pPr>
      <w:r w:rsidRPr="006F2B7C">
        <w:rPr>
          <w:color w:val="000000"/>
          <w:sz w:val="24"/>
        </w:rPr>
        <w:t xml:space="preserve">13.1.1  </w:t>
      </w:r>
      <w:r w:rsidRPr="006F2B7C">
        <w:rPr>
          <w:color w:val="000000"/>
          <w:sz w:val="24"/>
        </w:rPr>
        <w:t>上市公司出现财务状况或者其他状况异常，导致其股票存在终止上市风险，或者投资者难以判断公司前景，其投资权益可能受到损害的，本所有权对该公司股票交易实行风险警示。</w:t>
      </w:r>
    </w:p>
    <w:p w:rsidR="00237D8F" w:rsidRPr="006F2B7C" w:rsidRDefault="00237D8F" w:rsidP="003D5900">
      <w:pPr>
        <w:tabs>
          <w:tab w:val="left" w:pos="1080"/>
        </w:tabs>
        <w:spacing w:line="460" w:lineRule="exact"/>
        <w:ind w:firstLineChars="200" w:firstLine="480"/>
        <w:rPr>
          <w:color w:val="000000"/>
          <w:sz w:val="24"/>
        </w:rPr>
      </w:pPr>
      <w:r w:rsidRPr="006F2B7C">
        <w:rPr>
          <w:color w:val="000000"/>
          <w:sz w:val="24"/>
        </w:rPr>
        <w:t xml:space="preserve">13.1.2  </w:t>
      </w:r>
      <w:r w:rsidRPr="006F2B7C">
        <w:rPr>
          <w:color w:val="000000"/>
          <w:sz w:val="24"/>
        </w:rPr>
        <w:t>本章所称风险警示分为提示存在终止上市风险的风险警示（以下简称</w:t>
      </w:r>
      <w:r w:rsidRPr="006F2B7C">
        <w:rPr>
          <w:color w:val="000000"/>
          <w:sz w:val="24"/>
        </w:rPr>
        <w:t>“</w:t>
      </w:r>
      <w:r w:rsidRPr="006F2B7C">
        <w:rPr>
          <w:color w:val="000000"/>
          <w:sz w:val="24"/>
        </w:rPr>
        <w:t>退市风险警示</w:t>
      </w:r>
      <w:r w:rsidRPr="006F2B7C">
        <w:rPr>
          <w:color w:val="000000"/>
          <w:sz w:val="24"/>
        </w:rPr>
        <w:t>”</w:t>
      </w:r>
      <w:r w:rsidRPr="006F2B7C">
        <w:rPr>
          <w:color w:val="000000"/>
          <w:sz w:val="24"/>
        </w:rPr>
        <w:t>）和其他风险警示。</w:t>
      </w:r>
    </w:p>
    <w:p w:rsidR="00237D8F" w:rsidRPr="006F2B7C" w:rsidRDefault="00237D8F" w:rsidP="003D5900">
      <w:pPr>
        <w:tabs>
          <w:tab w:val="left" w:pos="1080"/>
        </w:tabs>
        <w:spacing w:line="460" w:lineRule="exact"/>
        <w:ind w:firstLineChars="200" w:firstLine="480"/>
        <w:rPr>
          <w:color w:val="000000"/>
          <w:sz w:val="24"/>
        </w:rPr>
      </w:pPr>
      <w:r w:rsidRPr="006F2B7C">
        <w:rPr>
          <w:color w:val="000000"/>
          <w:sz w:val="24"/>
        </w:rPr>
        <w:t xml:space="preserve">13.1.3  </w:t>
      </w:r>
      <w:r w:rsidRPr="006F2B7C">
        <w:rPr>
          <w:color w:val="000000"/>
          <w:sz w:val="24"/>
        </w:rPr>
        <w:t>退市风险警示的处理措施包括：</w:t>
      </w:r>
    </w:p>
    <w:p w:rsidR="00237D8F" w:rsidRPr="006F2B7C" w:rsidRDefault="00237D8F" w:rsidP="003D5900">
      <w:pPr>
        <w:tabs>
          <w:tab w:val="left" w:pos="1080"/>
        </w:tabs>
        <w:spacing w:line="460" w:lineRule="exact"/>
        <w:ind w:firstLineChars="200" w:firstLine="480"/>
        <w:rPr>
          <w:color w:val="000000"/>
          <w:sz w:val="24"/>
        </w:rPr>
      </w:pPr>
      <w:r w:rsidRPr="006F2B7C">
        <w:rPr>
          <w:color w:val="000000"/>
          <w:sz w:val="24"/>
        </w:rPr>
        <w:t>（一）在公司股票简称前冠以</w:t>
      </w:r>
      <w:r w:rsidRPr="006F2B7C">
        <w:rPr>
          <w:color w:val="000000"/>
          <w:sz w:val="24"/>
        </w:rPr>
        <w:t>“*ST”</w:t>
      </w:r>
      <w:r w:rsidRPr="006F2B7C">
        <w:rPr>
          <w:color w:val="000000"/>
          <w:sz w:val="24"/>
        </w:rPr>
        <w:t>字样，以区别于其他股票；</w:t>
      </w:r>
    </w:p>
    <w:p w:rsidR="00237D8F" w:rsidRPr="006F2B7C" w:rsidRDefault="00237D8F" w:rsidP="003D5900">
      <w:pPr>
        <w:tabs>
          <w:tab w:val="left" w:pos="1080"/>
        </w:tabs>
        <w:spacing w:line="460" w:lineRule="exact"/>
        <w:ind w:firstLineChars="200" w:firstLine="480"/>
        <w:rPr>
          <w:color w:val="000000"/>
          <w:sz w:val="24"/>
        </w:rPr>
      </w:pPr>
      <w:r w:rsidRPr="006F2B7C">
        <w:rPr>
          <w:color w:val="000000"/>
          <w:sz w:val="24"/>
        </w:rPr>
        <w:t>（二）股票价格的日涨跌幅限制为</w:t>
      </w:r>
      <w:r w:rsidRPr="006F2B7C">
        <w:rPr>
          <w:color w:val="000000"/>
          <w:sz w:val="24"/>
        </w:rPr>
        <w:t>5%</w:t>
      </w:r>
      <w:r w:rsidRPr="006F2B7C">
        <w:rPr>
          <w:color w:val="000000"/>
          <w:sz w:val="24"/>
        </w:rPr>
        <w:t>。</w:t>
      </w:r>
    </w:p>
    <w:p w:rsidR="00237D8F" w:rsidRPr="006F2B7C" w:rsidRDefault="00237D8F" w:rsidP="003D5900">
      <w:pPr>
        <w:tabs>
          <w:tab w:val="left" w:pos="1080"/>
        </w:tabs>
        <w:spacing w:line="460" w:lineRule="exact"/>
        <w:ind w:firstLineChars="200" w:firstLine="480"/>
        <w:rPr>
          <w:color w:val="000000"/>
          <w:sz w:val="24"/>
        </w:rPr>
      </w:pPr>
      <w:r w:rsidRPr="006F2B7C">
        <w:rPr>
          <w:color w:val="000000"/>
          <w:sz w:val="24"/>
        </w:rPr>
        <w:t>恢复上市首日股票价格的日涨跌幅不受前款有关</w:t>
      </w:r>
      <w:r w:rsidRPr="006F2B7C">
        <w:rPr>
          <w:color w:val="000000"/>
          <w:sz w:val="24"/>
        </w:rPr>
        <w:t>5</w:t>
      </w:r>
      <w:r w:rsidRPr="006F2B7C">
        <w:rPr>
          <w:color w:val="000000"/>
          <w:sz w:val="24"/>
        </w:rPr>
        <w:t>％的限制。</w:t>
      </w:r>
    </w:p>
    <w:p w:rsidR="00237D8F" w:rsidRPr="006F2B7C" w:rsidRDefault="00237D8F" w:rsidP="00E47EE0">
      <w:pPr>
        <w:tabs>
          <w:tab w:val="left" w:pos="1080"/>
        </w:tabs>
        <w:spacing w:line="460" w:lineRule="exact"/>
        <w:ind w:firstLineChars="200" w:firstLine="480"/>
        <w:rPr>
          <w:color w:val="000000"/>
          <w:sz w:val="24"/>
        </w:rPr>
      </w:pPr>
      <w:r w:rsidRPr="006F2B7C">
        <w:rPr>
          <w:color w:val="000000"/>
          <w:sz w:val="24"/>
        </w:rPr>
        <w:t xml:space="preserve">13.1.4  </w:t>
      </w:r>
      <w:r w:rsidRPr="006F2B7C">
        <w:rPr>
          <w:color w:val="000000"/>
          <w:sz w:val="24"/>
        </w:rPr>
        <w:t>其他风险警示的处理措施包括：</w:t>
      </w:r>
    </w:p>
    <w:p w:rsidR="00237D8F" w:rsidRPr="006F2B7C" w:rsidRDefault="00237D8F" w:rsidP="00E47EE0">
      <w:pPr>
        <w:tabs>
          <w:tab w:val="left" w:pos="1080"/>
        </w:tabs>
        <w:spacing w:line="460" w:lineRule="exact"/>
        <w:ind w:firstLineChars="200" w:firstLine="480"/>
        <w:rPr>
          <w:color w:val="000000"/>
          <w:sz w:val="24"/>
        </w:rPr>
      </w:pPr>
      <w:r w:rsidRPr="006F2B7C">
        <w:rPr>
          <w:color w:val="000000"/>
          <w:sz w:val="24"/>
        </w:rPr>
        <w:t>（一）在公司股票简称前冠以</w:t>
      </w:r>
      <w:r w:rsidRPr="006F2B7C">
        <w:rPr>
          <w:color w:val="000000"/>
          <w:sz w:val="24"/>
        </w:rPr>
        <w:t>“ST”</w:t>
      </w:r>
      <w:r w:rsidRPr="006F2B7C">
        <w:rPr>
          <w:color w:val="000000"/>
          <w:sz w:val="24"/>
        </w:rPr>
        <w:t>字样，以区别于其他股票；</w:t>
      </w:r>
    </w:p>
    <w:p w:rsidR="00237D8F" w:rsidRPr="006F2B7C" w:rsidRDefault="00237D8F" w:rsidP="006F2B7C">
      <w:pPr>
        <w:spacing w:line="460" w:lineRule="exact"/>
        <w:ind w:firstLineChars="150" w:firstLine="360"/>
        <w:rPr>
          <w:color w:val="000000"/>
          <w:sz w:val="24"/>
        </w:rPr>
      </w:pPr>
      <w:r w:rsidRPr="006F2B7C">
        <w:rPr>
          <w:color w:val="000000"/>
          <w:sz w:val="24"/>
        </w:rPr>
        <w:t>（二）股票价格的日涨跌幅限制为</w:t>
      </w:r>
      <w:r w:rsidRPr="006F2B7C">
        <w:rPr>
          <w:color w:val="000000"/>
          <w:sz w:val="24"/>
        </w:rPr>
        <w:t>5%</w:t>
      </w:r>
      <w:r w:rsidRPr="006F2B7C">
        <w:rPr>
          <w:color w:val="000000"/>
          <w:sz w:val="24"/>
        </w:rPr>
        <w:t>。</w:t>
      </w:r>
    </w:p>
    <w:p w:rsidR="00E47EE0" w:rsidRPr="006F2B7C" w:rsidRDefault="00237D8F" w:rsidP="006E76C5">
      <w:pPr>
        <w:spacing w:line="460" w:lineRule="exact"/>
        <w:ind w:firstLineChars="200" w:firstLine="480"/>
        <w:rPr>
          <w:bCs/>
          <w:iCs/>
          <w:color w:val="000000"/>
          <w:sz w:val="24"/>
        </w:rPr>
      </w:pPr>
      <w:r w:rsidRPr="006F2B7C">
        <w:rPr>
          <w:color w:val="000000"/>
          <w:sz w:val="24"/>
        </w:rPr>
        <w:t>恢复上市首日股票价格的日涨跌幅不受前款有关</w:t>
      </w:r>
      <w:r w:rsidRPr="006F2B7C">
        <w:rPr>
          <w:color w:val="000000"/>
          <w:sz w:val="24"/>
        </w:rPr>
        <w:t>5</w:t>
      </w:r>
      <w:r w:rsidRPr="006F2B7C">
        <w:rPr>
          <w:color w:val="000000"/>
          <w:sz w:val="24"/>
        </w:rPr>
        <w:t>％的限制。</w:t>
      </w:r>
      <w:bookmarkStart w:id="80" w:name="_Toc55793078"/>
      <w:bookmarkStart w:id="81" w:name="_Toc208314259"/>
      <w:r w:rsidR="000D3716" w:rsidRPr="006F2B7C">
        <w:rPr>
          <w:bCs/>
          <w:iCs/>
          <w:color w:val="000000"/>
          <w:sz w:val="24"/>
        </w:rPr>
        <w:t xml:space="preserve"> </w:t>
      </w:r>
    </w:p>
    <w:p w:rsidR="00237D8F" w:rsidRPr="006F2B7C" w:rsidRDefault="000D3716" w:rsidP="006F2B7C">
      <w:pPr>
        <w:pStyle w:val="2"/>
        <w:spacing w:before="0" w:after="0" w:line="460" w:lineRule="exact"/>
        <w:ind w:left="3132" w:hangingChars="1300" w:hanging="3132"/>
        <w:rPr>
          <w:rFonts w:ascii="Times New Roman" w:hAnsi="Times New Roman"/>
          <w:bCs/>
          <w:iCs/>
          <w:color w:val="000000"/>
          <w:sz w:val="24"/>
        </w:rPr>
      </w:pPr>
      <w:r w:rsidRPr="006F2B7C">
        <w:rPr>
          <w:rFonts w:ascii="Times New Roman" w:hAnsi="Times New Roman"/>
          <w:bCs/>
          <w:iCs/>
          <w:color w:val="000000"/>
          <w:sz w:val="24"/>
        </w:rPr>
        <w:t xml:space="preserve">                                                                                                        </w:t>
      </w:r>
      <w:bookmarkStart w:id="82" w:name="_Toc501628719"/>
      <w:r w:rsidR="00237D8F" w:rsidRPr="006F2B7C">
        <w:rPr>
          <w:rFonts w:ascii="Times New Roman" w:hAnsi="Times New Roman"/>
          <w:bCs/>
          <w:iCs/>
          <w:color w:val="000000"/>
          <w:sz w:val="24"/>
        </w:rPr>
        <w:t>第二节</w:t>
      </w:r>
      <w:r w:rsidR="00237D8F" w:rsidRPr="006F2B7C">
        <w:rPr>
          <w:rFonts w:ascii="Times New Roman" w:hAnsi="Times New Roman"/>
          <w:bCs/>
          <w:iCs/>
          <w:color w:val="000000"/>
          <w:sz w:val="24"/>
        </w:rPr>
        <w:t xml:space="preserve">  </w:t>
      </w:r>
      <w:r w:rsidR="00237D8F" w:rsidRPr="006F2B7C">
        <w:rPr>
          <w:rFonts w:ascii="Times New Roman" w:hAnsi="Times New Roman"/>
          <w:bCs/>
          <w:iCs/>
          <w:color w:val="000000"/>
          <w:sz w:val="24"/>
        </w:rPr>
        <w:t>退市风险警示</w:t>
      </w:r>
      <w:bookmarkEnd w:id="80"/>
      <w:bookmarkEnd w:id="81"/>
      <w:bookmarkEnd w:id="82"/>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 xml:space="preserve">13.2.1 </w:t>
      </w:r>
      <w:r w:rsidRPr="006F2B7C">
        <w:rPr>
          <w:color w:val="000000"/>
          <w:sz w:val="24"/>
          <w:szCs w:val="24"/>
        </w:rPr>
        <w:t>上市公司出现下列情形之一的，本所有权对其股票交易实行退市风险警示：</w:t>
      </w:r>
    </w:p>
    <w:p w:rsidR="00237D8F" w:rsidRPr="006F2B7C" w:rsidRDefault="00237D8F" w:rsidP="00767B70">
      <w:pPr>
        <w:numPr>
          <w:ilvl w:val="0"/>
          <w:numId w:val="70"/>
        </w:numPr>
        <w:tabs>
          <w:tab w:val="left" w:pos="1080"/>
          <w:tab w:val="num" w:pos="1222"/>
          <w:tab w:val="num" w:pos="1980"/>
        </w:tabs>
        <w:spacing w:line="460" w:lineRule="exact"/>
        <w:ind w:left="0" w:firstLineChars="118" w:firstLine="283"/>
        <w:rPr>
          <w:color w:val="000000"/>
          <w:sz w:val="24"/>
          <w:szCs w:val="24"/>
        </w:rPr>
      </w:pPr>
      <w:r w:rsidRPr="006F2B7C">
        <w:rPr>
          <w:color w:val="000000"/>
          <w:sz w:val="24"/>
          <w:szCs w:val="24"/>
        </w:rPr>
        <w:t>最近两个会计年度经审计的净利润连续为负值或者因追溯重述导致最近两个会计年度净利润连续为负值；</w:t>
      </w:r>
    </w:p>
    <w:p w:rsidR="00237D8F" w:rsidRPr="006F2B7C" w:rsidRDefault="00237D8F" w:rsidP="00767B70">
      <w:pPr>
        <w:numPr>
          <w:ilvl w:val="0"/>
          <w:numId w:val="70"/>
        </w:numPr>
        <w:tabs>
          <w:tab w:val="left" w:pos="1080"/>
          <w:tab w:val="num" w:pos="1222"/>
          <w:tab w:val="num" w:pos="1980"/>
        </w:tabs>
        <w:spacing w:line="460" w:lineRule="exact"/>
        <w:ind w:left="0" w:firstLineChars="118" w:firstLine="283"/>
        <w:rPr>
          <w:color w:val="000000"/>
          <w:sz w:val="24"/>
          <w:szCs w:val="24"/>
        </w:rPr>
      </w:pPr>
      <w:r w:rsidRPr="006F2B7C">
        <w:rPr>
          <w:color w:val="000000"/>
          <w:sz w:val="24"/>
          <w:szCs w:val="24"/>
        </w:rPr>
        <w:t>最近一个会计年度经审计的期末净资产为负值或者因追溯重述导致最近一个会计年度期末净资产为负值；</w:t>
      </w:r>
    </w:p>
    <w:p w:rsidR="00A71A09" w:rsidRPr="006F2B7C" w:rsidRDefault="00237D8F" w:rsidP="00441F69">
      <w:pPr>
        <w:numPr>
          <w:ilvl w:val="0"/>
          <w:numId w:val="70"/>
        </w:numPr>
        <w:tabs>
          <w:tab w:val="left" w:pos="1080"/>
          <w:tab w:val="num" w:pos="1222"/>
          <w:tab w:val="num" w:pos="1701"/>
          <w:tab w:val="left" w:pos="1843"/>
        </w:tabs>
        <w:spacing w:line="460" w:lineRule="exact"/>
        <w:ind w:left="0" w:firstLineChars="118" w:firstLine="283"/>
        <w:rPr>
          <w:color w:val="000000"/>
          <w:sz w:val="24"/>
          <w:szCs w:val="24"/>
        </w:rPr>
      </w:pPr>
      <w:r w:rsidRPr="006F2B7C">
        <w:rPr>
          <w:color w:val="000000"/>
          <w:sz w:val="24"/>
          <w:szCs w:val="24"/>
        </w:rPr>
        <w:t>最近一个会计年度经审计的营业收入低于一千万元或者因追溯重述导致最近一个会计年度营业收入低于一千万元；</w:t>
      </w:r>
    </w:p>
    <w:p w:rsidR="00237D8F" w:rsidRPr="006F2B7C" w:rsidRDefault="00237D8F" w:rsidP="000C717E">
      <w:pPr>
        <w:numPr>
          <w:ilvl w:val="0"/>
          <w:numId w:val="70"/>
        </w:numPr>
        <w:tabs>
          <w:tab w:val="left" w:pos="1080"/>
          <w:tab w:val="num" w:pos="1222"/>
          <w:tab w:val="num" w:pos="1843"/>
        </w:tabs>
        <w:spacing w:line="460" w:lineRule="exact"/>
        <w:ind w:left="0" w:firstLineChars="118" w:firstLine="283"/>
        <w:rPr>
          <w:color w:val="000000"/>
          <w:sz w:val="24"/>
          <w:szCs w:val="24"/>
        </w:rPr>
      </w:pPr>
      <w:r w:rsidRPr="006F2B7C">
        <w:rPr>
          <w:color w:val="000000"/>
          <w:sz w:val="24"/>
          <w:szCs w:val="24"/>
        </w:rPr>
        <w:t>最近一个会计年度的财务会计报告被出具无法表示意见或者否定意见的审计报告；</w:t>
      </w:r>
    </w:p>
    <w:p w:rsidR="00237D8F" w:rsidRPr="006F2B7C" w:rsidRDefault="00237D8F" w:rsidP="000C717E">
      <w:pPr>
        <w:numPr>
          <w:ilvl w:val="0"/>
          <w:numId w:val="70"/>
        </w:numPr>
        <w:tabs>
          <w:tab w:val="left" w:pos="1080"/>
          <w:tab w:val="num" w:pos="1222"/>
          <w:tab w:val="num" w:pos="1843"/>
        </w:tabs>
        <w:spacing w:line="460" w:lineRule="exact"/>
        <w:ind w:left="0" w:firstLineChars="118" w:firstLine="283"/>
        <w:rPr>
          <w:color w:val="000000"/>
          <w:sz w:val="24"/>
          <w:szCs w:val="24"/>
        </w:rPr>
      </w:pPr>
      <w:r w:rsidRPr="006F2B7C">
        <w:rPr>
          <w:color w:val="000000"/>
          <w:sz w:val="24"/>
          <w:szCs w:val="24"/>
        </w:rPr>
        <w:t>因财务会计报告存在重大会计差错或者虚假记载，被中国证监会责令改正但未在规定期限内改正，且公司股票已停牌两个月；</w:t>
      </w:r>
    </w:p>
    <w:p w:rsidR="00237D8F" w:rsidRPr="006F2B7C" w:rsidRDefault="00237D8F" w:rsidP="000C717E">
      <w:pPr>
        <w:numPr>
          <w:ilvl w:val="0"/>
          <w:numId w:val="70"/>
        </w:numPr>
        <w:tabs>
          <w:tab w:val="left" w:pos="1080"/>
          <w:tab w:val="num" w:pos="1222"/>
          <w:tab w:val="left" w:pos="1843"/>
          <w:tab w:val="num" w:pos="1980"/>
        </w:tabs>
        <w:spacing w:line="460" w:lineRule="exact"/>
        <w:ind w:left="0" w:firstLineChars="118" w:firstLine="283"/>
        <w:rPr>
          <w:color w:val="000000"/>
          <w:sz w:val="24"/>
          <w:szCs w:val="24"/>
        </w:rPr>
      </w:pPr>
      <w:r w:rsidRPr="006F2B7C">
        <w:rPr>
          <w:color w:val="000000"/>
          <w:sz w:val="24"/>
          <w:szCs w:val="24"/>
        </w:rPr>
        <w:t>未在法定期限内披露年度报告或者半年度报告，且公司股票已停牌两个月；</w:t>
      </w:r>
    </w:p>
    <w:p w:rsidR="00747B22" w:rsidRPr="006F2B7C" w:rsidRDefault="00747B22" w:rsidP="000C717E">
      <w:pPr>
        <w:numPr>
          <w:ilvl w:val="0"/>
          <w:numId w:val="70"/>
        </w:numPr>
        <w:tabs>
          <w:tab w:val="left" w:pos="1080"/>
          <w:tab w:val="num" w:pos="1222"/>
          <w:tab w:val="num" w:pos="1843"/>
        </w:tabs>
        <w:spacing w:line="460" w:lineRule="exact"/>
        <w:ind w:left="0" w:firstLineChars="118" w:firstLine="283"/>
        <w:rPr>
          <w:color w:val="000000"/>
          <w:sz w:val="24"/>
          <w:szCs w:val="24"/>
        </w:rPr>
      </w:pPr>
      <w:r w:rsidRPr="006F2B7C">
        <w:rPr>
          <w:color w:val="000000"/>
          <w:sz w:val="24"/>
          <w:szCs w:val="24"/>
        </w:rPr>
        <w:t>因欺诈发行受到中国证监会行政处罚，或者因涉嫌欺诈发行罪被依法移送公安机关；</w:t>
      </w:r>
    </w:p>
    <w:p w:rsidR="00CD148D" w:rsidRPr="006F2B7C" w:rsidRDefault="00747B22" w:rsidP="000C717E">
      <w:pPr>
        <w:numPr>
          <w:ilvl w:val="0"/>
          <w:numId w:val="70"/>
        </w:numPr>
        <w:tabs>
          <w:tab w:val="left" w:pos="1080"/>
          <w:tab w:val="num" w:pos="1222"/>
          <w:tab w:val="num" w:pos="1843"/>
        </w:tabs>
        <w:spacing w:line="460" w:lineRule="exact"/>
        <w:ind w:left="0" w:firstLineChars="118" w:firstLine="283"/>
        <w:rPr>
          <w:color w:val="000000"/>
          <w:sz w:val="24"/>
          <w:szCs w:val="24"/>
        </w:rPr>
      </w:pPr>
      <w:r w:rsidRPr="006F2B7C">
        <w:rPr>
          <w:color w:val="000000"/>
          <w:sz w:val="24"/>
          <w:szCs w:val="24"/>
        </w:rPr>
        <w:t>因重大信息披露违法受到中国证监会行政处罚，或者因涉嫌违规披露、不披露重要信息罪被依法移送公安机关；</w:t>
      </w:r>
    </w:p>
    <w:p w:rsidR="00237D8F" w:rsidRPr="006F2B7C" w:rsidRDefault="00237D8F" w:rsidP="000C717E">
      <w:pPr>
        <w:numPr>
          <w:ilvl w:val="0"/>
          <w:numId w:val="70"/>
        </w:numPr>
        <w:tabs>
          <w:tab w:val="left" w:pos="1080"/>
          <w:tab w:val="num" w:pos="1222"/>
          <w:tab w:val="num" w:pos="1843"/>
        </w:tabs>
        <w:spacing w:line="460" w:lineRule="exact"/>
        <w:ind w:left="0" w:firstLineChars="118" w:firstLine="283"/>
        <w:rPr>
          <w:color w:val="000000"/>
          <w:sz w:val="24"/>
          <w:szCs w:val="24"/>
        </w:rPr>
      </w:pPr>
      <w:r w:rsidRPr="006F2B7C">
        <w:rPr>
          <w:color w:val="000000"/>
          <w:sz w:val="24"/>
          <w:szCs w:val="24"/>
        </w:rPr>
        <w:t>出现本规则</w:t>
      </w:r>
      <w:r w:rsidR="0002344C" w:rsidRPr="006F2B7C">
        <w:rPr>
          <w:color w:val="000000"/>
          <w:sz w:val="24"/>
          <w:szCs w:val="24"/>
        </w:rPr>
        <w:t>第</w:t>
      </w:r>
      <w:r w:rsidRPr="006F2B7C">
        <w:rPr>
          <w:color w:val="000000"/>
          <w:sz w:val="24"/>
          <w:szCs w:val="24"/>
        </w:rPr>
        <w:t>12.12</w:t>
      </w:r>
      <w:r w:rsidRPr="006F2B7C">
        <w:rPr>
          <w:color w:val="000000"/>
          <w:sz w:val="24"/>
          <w:szCs w:val="24"/>
        </w:rPr>
        <w:t>条、</w:t>
      </w:r>
      <w:r w:rsidR="0002344C" w:rsidRPr="006F2B7C">
        <w:rPr>
          <w:color w:val="000000"/>
          <w:sz w:val="24"/>
          <w:szCs w:val="24"/>
        </w:rPr>
        <w:t>第</w:t>
      </w:r>
      <w:r w:rsidRPr="006F2B7C">
        <w:rPr>
          <w:color w:val="000000"/>
          <w:sz w:val="24"/>
          <w:szCs w:val="24"/>
        </w:rPr>
        <w:t>12.13</w:t>
      </w:r>
      <w:r w:rsidRPr="006F2B7C">
        <w:rPr>
          <w:color w:val="000000"/>
          <w:sz w:val="24"/>
          <w:szCs w:val="24"/>
        </w:rPr>
        <w:t>条规定的股权分布不再具备上市条件的情形，公司</w:t>
      </w:r>
      <w:r w:rsidR="00587BE3" w:rsidRPr="006F2B7C">
        <w:rPr>
          <w:color w:val="000000"/>
          <w:sz w:val="24"/>
          <w:szCs w:val="24"/>
        </w:rPr>
        <w:t>披露的解决方案存在重大不确定性，或者</w:t>
      </w:r>
      <w:r w:rsidRPr="006F2B7C">
        <w:rPr>
          <w:color w:val="000000"/>
          <w:sz w:val="24"/>
          <w:szCs w:val="24"/>
        </w:rPr>
        <w:t>在规定期限内未披露解决方案，或者在披露可行的解决方案后一个月内未实施完成；</w:t>
      </w:r>
    </w:p>
    <w:p w:rsidR="00237D8F" w:rsidRPr="006F2B7C" w:rsidRDefault="00237D8F" w:rsidP="00767B70">
      <w:pPr>
        <w:numPr>
          <w:ilvl w:val="0"/>
          <w:numId w:val="70"/>
        </w:numPr>
        <w:tabs>
          <w:tab w:val="left" w:pos="1080"/>
          <w:tab w:val="num" w:pos="1222"/>
          <w:tab w:val="num" w:pos="1980"/>
        </w:tabs>
        <w:spacing w:line="460" w:lineRule="exact"/>
        <w:ind w:left="0" w:firstLineChars="118" w:firstLine="283"/>
        <w:rPr>
          <w:color w:val="000000"/>
          <w:sz w:val="24"/>
          <w:szCs w:val="24"/>
        </w:rPr>
      </w:pPr>
      <w:r w:rsidRPr="006F2B7C">
        <w:rPr>
          <w:color w:val="000000"/>
          <w:sz w:val="24"/>
          <w:szCs w:val="24"/>
        </w:rPr>
        <w:t>法院依法受理公司重整、和解或者破产清算申请；</w:t>
      </w:r>
    </w:p>
    <w:p w:rsidR="00237D8F" w:rsidRPr="006F2B7C" w:rsidRDefault="00237D8F" w:rsidP="00E47EE0">
      <w:pPr>
        <w:numPr>
          <w:ilvl w:val="0"/>
          <w:numId w:val="70"/>
        </w:numPr>
        <w:tabs>
          <w:tab w:val="clear" w:pos="1004"/>
          <w:tab w:val="num" w:pos="993"/>
          <w:tab w:val="left" w:pos="1080"/>
          <w:tab w:val="num" w:pos="1222"/>
        </w:tabs>
        <w:spacing w:line="460" w:lineRule="exact"/>
        <w:ind w:left="0" w:firstLineChars="118" w:firstLine="283"/>
        <w:rPr>
          <w:color w:val="000000"/>
          <w:sz w:val="24"/>
          <w:szCs w:val="24"/>
        </w:rPr>
      </w:pPr>
      <w:r w:rsidRPr="006F2B7C">
        <w:rPr>
          <w:color w:val="000000"/>
          <w:sz w:val="24"/>
          <w:szCs w:val="24"/>
        </w:rPr>
        <w:t>出现可能导致公司</w:t>
      </w:r>
      <w:r w:rsidR="00BE341F" w:rsidRPr="006F2B7C">
        <w:rPr>
          <w:color w:val="000000"/>
          <w:sz w:val="24"/>
          <w:szCs w:val="24"/>
        </w:rPr>
        <w:t>被依法</w:t>
      </w:r>
      <w:r w:rsidR="00B85C8C" w:rsidRPr="006F2B7C">
        <w:rPr>
          <w:color w:val="000000"/>
          <w:sz w:val="24"/>
          <w:szCs w:val="24"/>
        </w:rPr>
        <w:t>强制</w:t>
      </w:r>
      <w:r w:rsidRPr="006F2B7C">
        <w:rPr>
          <w:color w:val="000000"/>
          <w:sz w:val="24"/>
          <w:szCs w:val="24"/>
        </w:rPr>
        <w:t>解散的情形；</w:t>
      </w:r>
    </w:p>
    <w:p w:rsidR="00237D8F" w:rsidRPr="006F2B7C" w:rsidRDefault="00237D8F" w:rsidP="00E47EE0">
      <w:pPr>
        <w:numPr>
          <w:ilvl w:val="0"/>
          <w:numId w:val="70"/>
        </w:numPr>
        <w:tabs>
          <w:tab w:val="left" w:pos="1080"/>
          <w:tab w:val="num" w:pos="1222"/>
        </w:tabs>
        <w:spacing w:line="460" w:lineRule="exact"/>
        <w:ind w:left="0" w:firstLineChars="118" w:firstLine="283"/>
        <w:rPr>
          <w:color w:val="000000"/>
          <w:sz w:val="24"/>
          <w:szCs w:val="24"/>
        </w:rPr>
      </w:pPr>
      <w:r w:rsidRPr="006F2B7C">
        <w:rPr>
          <w:color w:val="000000"/>
          <w:sz w:val="24"/>
          <w:szCs w:val="24"/>
        </w:rPr>
        <w:t>本所认定的其他存在退市风险的情形。</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 xml:space="preserve">13.2.2  </w:t>
      </w:r>
      <w:r w:rsidRPr="006F2B7C">
        <w:rPr>
          <w:color w:val="000000"/>
          <w:sz w:val="24"/>
          <w:szCs w:val="24"/>
        </w:rPr>
        <w:t>上市公司应当在其股票交易实行退市风险警示的前一个交易日发布公告。公告应当包括以下内容：</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（一）股票的种类、简称、证券代码以及实行退市风险警示的起始日；</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（二）实行退市风险警示的主要原因；</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（三）董事会关于争取撤销退市风险警示的意见及具体措施；</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（四）股票可能被暂停上市或者终止上市的风险提示；</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（五）实行退市风险警示期间公司接受投资者咨询的主要方式；</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（六）中国证监会和本所要求的其他内容。</w:t>
      </w:r>
    </w:p>
    <w:p w:rsidR="00F75116" w:rsidRPr="006F2B7C" w:rsidRDefault="00237D8F" w:rsidP="00F776F5">
      <w:pPr>
        <w:snapToGrid w:val="0"/>
        <w:spacing w:line="460" w:lineRule="exact"/>
        <w:ind w:firstLineChars="200" w:firstLine="480"/>
        <w:rPr>
          <w:b/>
          <w:bCs/>
          <w:color w:val="000000"/>
          <w:sz w:val="24"/>
          <w:szCs w:val="24"/>
          <w:u w:val="single"/>
        </w:rPr>
      </w:pPr>
      <w:r w:rsidRPr="006F2B7C">
        <w:rPr>
          <w:color w:val="000000"/>
          <w:sz w:val="24"/>
          <w:szCs w:val="24"/>
        </w:rPr>
        <w:t xml:space="preserve">13.2.3  </w:t>
      </w:r>
      <w:r w:rsidRPr="006F2B7C">
        <w:rPr>
          <w:color w:val="000000"/>
          <w:sz w:val="24"/>
          <w:szCs w:val="24"/>
        </w:rPr>
        <w:t>上市公司出现本规则</w:t>
      </w:r>
      <w:r w:rsidR="0002344C" w:rsidRPr="006F2B7C">
        <w:rPr>
          <w:color w:val="000000"/>
          <w:sz w:val="24"/>
          <w:szCs w:val="24"/>
        </w:rPr>
        <w:t>第</w:t>
      </w:r>
      <w:r w:rsidRPr="006F2B7C">
        <w:rPr>
          <w:color w:val="000000"/>
          <w:sz w:val="24"/>
          <w:szCs w:val="24"/>
        </w:rPr>
        <w:t>13.2.1</w:t>
      </w:r>
      <w:r w:rsidRPr="006F2B7C">
        <w:rPr>
          <w:color w:val="000000"/>
          <w:sz w:val="24"/>
          <w:szCs w:val="24"/>
        </w:rPr>
        <w:t>条第（一）项至第（</w:t>
      </w:r>
      <w:r w:rsidR="00075157" w:rsidRPr="006F2B7C">
        <w:rPr>
          <w:color w:val="000000"/>
          <w:sz w:val="24"/>
          <w:szCs w:val="24"/>
        </w:rPr>
        <w:t>五</w:t>
      </w:r>
      <w:r w:rsidRPr="006F2B7C">
        <w:rPr>
          <w:color w:val="000000"/>
          <w:sz w:val="24"/>
          <w:szCs w:val="24"/>
        </w:rPr>
        <w:t>）项规定情形的，应当在董事会审议年度报告或者审议经更正的财务会计报告后，及时向本所报告并提交董事会的书面意见。公司股票及其衍生品种于年度报告或者财务会计报告更正公告披露当日停牌一天。公告日为非交易日的，于次一交易日停牌一天。自复牌之日起，本所对公司股票交易实行退市风险警示。</w:t>
      </w:r>
    </w:p>
    <w:p w:rsidR="00237D8F" w:rsidRPr="006F2B7C" w:rsidRDefault="00237D8F" w:rsidP="003D5900">
      <w:pPr>
        <w:snapToGrid w:val="0"/>
        <w:spacing w:line="460" w:lineRule="exact"/>
        <w:ind w:firstLineChars="200" w:firstLine="480"/>
        <w:rPr>
          <w:b/>
          <w:bCs/>
          <w:color w:val="000000"/>
          <w:sz w:val="24"/>
          <w:szCs w:val="24"/>
          <w:u w:val="single"/>
        </w:rPr>
      </w:pPr>
      <w:r w:rsidRPr="006F2B7C">
        <w:rPr>
          <w:color w:val="000000"/>
          <w:sz w:val="24"/>
          <w:szCs w:val="24"/>
        </w:rPr>
        <w:t xml:space="preserve">13.2.4  </w:t>
      </w:r>
      <w:r w:rsidRPr="006F2B7C">
        <w:rPr>
          <w:color w:val="000000"/>
          <w:sz w:val="24"/>
          <w:szCs w:val="24"/>
        </w:rPr>
        <w:t>上市公司出现本规则</w:t>
      </w:r>
      <w:r w:rsidR="0002344C" w:rsidRPr="006F2B7C">
        <w:rPr>
          <w:color w:val="000000"/>
          <w:sz w:val="24"/>
          <w:szCs w:val="24"/>
        </w:rPr>
        <w:t>第</w:t>
      </w:r>
      <w:r w:rsidRPr="006F2B7C">
        <w:rPr>
          <w:color w:val="000000"/>
          <w:sz w:val="24"/>
          <w:szCs w:val="24"/>
        </w:rPr>
        <w:t>13.2.1</w:t>
      </w:r>
      <w:r w:rsidRPr="006F2B7C">
        <w:rPr>
          <w:color w:val="000000"/>
          <w:sz w:val="24"/>
          <w:szCs w:val="24"/>
        </w:rPr>
        <w:t>条第（五）项、第（六）项规定情形的，本所自公司股票及其衍生品种停牌两个月期限届满的次一交易日对其股票及其衍生品种复牌，并自复牌之日起对公司股票交易实行退市风险警示。</w:t>
      </w:r>
    </w:p>
    <w:p w:rsidR="00237D8F" w:rsidRPr="006F2B7C" w:rsidRDefault="00237D8F" w:rsidP="003D5900">
      <w:pPr>
        <w:pStyle w:val="31"/>
        <w:snapToGrid w:val="0"/>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在其股票实行退市风险警示期间，公司应当至少发布三次风险提示公告。</w:t>
      </w:r>
    </w:p>
    <w:p w:rsidR="00F64233" w:rsidRPr="006F2B7C" w:rsidRDefault="00237D8F" w:rsidP="00E17897">
      <w:pPr>
        <w:snapToGrid w:val="0"/>
        <w:spacing w:line="460" w:lineRule="exact"/>
        <w:ind w:firstLineChars="200" w:firstLine="480"/>
        <w:rPr>
          <w:color w:val="000000"/>
          <w:sz w:val="24"/>
          <w:szCs w:val="24"/>
        </w:rPr>
      </w:pPr>
      <w:r w:rsidRPr="006F2B7C">
        <w:rPr>
          <w:color w:val="000000"/>
          <w:sz w:val="24"/>
          <w:szCs w:val="24"/>
        </w:rPr>
        <w:t xml:space="preserve">13.2.5  </w:t>
      </w:r>
      <w:r w:rsidR="001702D1" w:rsidRPr="006F2B7C">
        <w:rPr>
          <w:color w:val="000000"/>
          <w:sz w:val="24"/>
          <w:szCs w:val="24"/>
        </w:rPr>
        <w:t>上市公司出现</w:t>
      </w:r>
      <w:r w:rsidR="007F364B" w:rsidRPr="006F2B7C">
        <w:rPr>
          <w:color w:val="000000"/>
          <w:sz w:val="24"/>
          <w:szCs w:val="24"/>
        </w:rPr>
        <w:t>本规则第</w:t>
      </w:r>
      <w:r w:rsidR="001702D1" w:rsidRPr="006F2B7C">
        <w:rPr>
          <w:color w:val="000000"/>
          <w:sz w:val="24"/>
          <w:szCs w:val="24"/>
        </w:rPr>
        <w:t>13.2.1</w:t>
      </w:r>
      <w:r w:rsidR="001702D1" w:rsidRPr="006F2B7C">
        <w:rPr>
          <w:color w:val="000000"/>
          <w:sz w:val="24"/>
          <w:szCs w:val="24"/>
        </w:rPr>
        <w:t>条第（七）</w:t>
      </w:r>
      <w:r w:rsidR="00E25897" w:rsidRPr="006F2B7C">
        <w:rPr>
          <w:color w:val="000000"/>
          <w:sz w:val="24"/>
          <w:szCs w:val="24"/>
        </w:rPr>
        <w:t>项</w:t>
      </w:r>
      <w:r w:rsidR="001702D1" w:rsidRPr="006F2B7C">
        <w:rPr>
          <w:color w:val="000000"/>
          <w:sz w:val="24"/>
          <w:szCs w:val="24"/>
        </w:rPr>
        <w:t>、</w:t>
      </w:r>
      <w:r w:rsidR="00E25897" w:rsidRPr="006F2B7C">
        <w:rPr>
          <w:color w:val="000000"/>
          <w:sz w:val="24"/>
          <w:szCs w:val="24"/>
        </w:rPr>
        <w:t>第</w:t>
      </w:r>
      <w:r w:rsidR="001702D1" w:rsidRPr="006F2B7C">
        <w:rPr>
          <w:color w:val="000000"/>
          <w:sz w:val="24"/>
          <w:szCs w:val="24"/>
        </w:rPr>
        <w:t>（八）项规定情形的，公司应当于知悉中国证监会</w:t>
      </w:r>
      <w:r w:rsidR="00E25897" w:rsidRPr="006F2B7C">
        <w:rPr>
          <w:color w:val="000000"/>
          <w:sz w:val="24"/>
          <w:szCs w:val="24"/>
        </w:rPr>
        <w:t>作出</w:t>
      </w:r>
      <w:r w:rsidR="001702D1" w:rsidRPr="006F2B7C">
        <w:rPr>
          <w:color w:val="000000"/>
          <w:sz w:val="24"/>
          <w:szCs w:val="24"/>
        </w:rPr>
        <w:t>行政处</w:t>
      </w:r>
      <w:r w:rsidR="008F5848" w:rsidRPr="006F2B7C">
        <w:rPr>
          <w:color w:val="000000"/>
          <w:sz w:val="24"/>
          <w:szCs w:val="24"/>
        </w:rPr>
        <w:t>罚决定或者移送公安机关决定时立即向本所申请停牌，</w:t>
      </w:r>
      <w:r w:rsidR="00587BE3" w:rsidRPr="006F2B7C">
        <w:rPr>
          <w:color w:val="000000"/>
          <w:sz w:val="24"/>
          <w:szCs w:val="24"/>
        </w:rPr>
        <w:t>并在</w:t>
      </w:r>
      <w:r w:rsidR="001702D1" w:rsidRPr="006F2B7C">
        <w:rPr>
          <w:color w:val="000000"/>
          <w:sz w:val="24"/>
          <w:szCs w:val="24"/>
        </w:rPr>
        <w:t>收到</w:t>
      </w:r>
      <w:r w:rsidR="00587BE3" w:rsidRPr="006F2B7C">
        <w:rPr>
          <w:color w:val="000000"/>
          <w:sz w:val="24"/>
          <w:szCs w:val="24"/>
        </w:rPr>
        <w:t>前述</w:t>
      </w:r>
      <w:r w:rsidR="001702D1" w:rsidRPr="006F2B7C">
        <w:rPr>
          <w:color w:val="000000"/>
          <w:sz w:val="24"/>
          <w:szCs w:val="24"/>
        </w:rPr>
        <w:t>决定文件后对外公告，公司股票及其衍生品种于公告当日继续停牌一天。公告日为非交易日的，于次一交易日停牌一天。自复牌之日起，本所对公司股票交易实行退市风险警示。公司应当在公告中对其股票将在三十个交易日</w:t>
      </w:r>
      <w:r w:rsidR="0054571B" w:rsidRPr="006F2B7C">
        <w:rPr>
          <w:color w:val="000000"/>
          <w:sz w:val="24"/>
          <w:szCs w:val="24"/>
        </w:rPr>
        <w:t>期限届满</w:t>
      </w:r>
      <w:r w:rsidR="001702D1" w:rsidRPr="006F2B7C">
        <w:rPr>
          <w:color w:val="000000"/>
          <w:sz w:val="24"/>
          <w:szCs w:val="24"/>
        </w:rPr>
        <w:t>后被暂停上市作出风险提示。</w:t>
      </w:r>
    </w:p>
    <w:p w:rsidR="00F64233" w:rsidRPr="006F2B7C" w:rsidRDefault="001B7298" w:rsidP="001B7298">
      <w:pPr>
        <w:snapToGrid w:val="0"/>
        <w:spacing w:line="460" w:lineRule="exact"/>
        <w:ind w:leftChars="50" w:left="105" w:firstLineChars="200" w:firstLine="480"/>
        <w:rPr>
          <w:color w:val="000000"/>
          <w:sz w:val="24"/>
          <w:szCs w:val="24"/>
        </w:rPr>
      </w:pPr>
      <w:r w:rsidRPr="006F2B7C">
        <w:rPr>
          <w:color w:val="000000"/>
          <w:sz w:val="24"/>
          <w:szCs w:val="24"/>
        </w:rPr>
        <w:t>公司股票在退市风险警示期间的全天停牌不计入前款规定的三十个交易日</w:t>
      </w:r>
      <w:r w:rsidR="008C30D4" w:rsidRPr="006F2B7C">
        <w:rPr>
          <w:color w:val="000000"/>
          <w:sz w:val="24"/>
          <w:szCs w:val="24"/>
        </w:rPr>
        <w:t>内</w:t>
      </w:r>
      <w:r w:rsidRPr="006F2B7C">
        <w:rPr>
          <w:color w:val="000000"/>
          <w:sz w:val="24"/>
          <w:szCs w:val="24"/>
        </w:rPr>
        <w:t>，但停牌天数累计不得超过五个交易日。</w:t>
      </w:r>
      <w:r w:rsidR="00F64233" w:rsidRPr="006F2B7C">
        <w:rPr>
          <w:color w:val="000000"/>
          <w:sz w:val="24"/>
          <w:szCs w:val="24"/>
        </w:rPr>
        <w:t>在退市风险警示期间，公司应当至少每五个交易日</w:t>
      </w:r>
      <w:r w:rsidR="008C30D4" w:rsidRPr="006F2B7C">
        <w:rPr>
          <w:color w:val="000000"/>
          <w:sz w:val="24"/>
          <w:szCs w:val="24"/>
        </w:rPr>
        <w:t>发布</w:t>
      </w:r>
      <w:r w:rsidR="00F64233" w:rsidRPr="006F2B7C">
        <w:rPr>
          <w:color w:val="000000"/>
          <w:sz w:val="24"/>
          <w:szCs w:val="24"/>
        </w:rPr>
        <w:t>一次</w:t>
      </w:r>
      <w:r w:rsidR="002209F8" w:rsidRPr="006F2B7C">
        <w:rPr>
          <w:color w:val="000000"/>
          <w:sz w:val="24"/>
          <w:szCs w:val="24"/>
        </w:rPr>
        <w:t>公司股票将被</w:t>
      </w:r>
      <w:r w:rsidR="00F64233" w:rsidRPr="006F2B7C">
        <w:rPr>
          <w:color w:val="000000"/>
          <w:sz w:val="24"/>
          <w:szCs w:val="24"/>
        </w:rPr>
        <w:t>暂停上市</w:t>
      </w:r>
      <w:r w:rsidR="006315AD" w:rsidRPr="006F2B7C">
        <w:rPr>
          <w:color w:val="000000"/>
          <w:sz w:val="24"/>
          <w:szCs w:val="24"/>
        </w:rPr>
        <w:t>的</w:t>
      </w:r>
      <w:r w:rsidR="00F64233" w:rsidRPr="006F2B7C">
        <w:rPr>
          <w:color w:val="000000"/>
          <w:sz w:val="24"/>
          <w:szCs w:val="24"/>
        </w:rPr>
        <w:t>风险提示公告。</w:t>
      </w:r>
    </w:p>
    <w:p w:rsidR="002A20E0" w:rsidRPr="006F2B7C" w:rsidRDefault="002A20E0" w:rsidP="002A20E0">
      <w:pPr>
        <w:snapToGrid w:val="0"/>
        <w:spacing w:line="460" w:lineRule="exact"/>
        <w:ind w:leftChars="50" w:left="105" w:firstLineChars="200" w:firstLine="480"/>
        <w:rPr>
          <w:color w:val="000000"/>
          <w:sz w:val="24"/>
          <w:szCs w:val="24"/>
        </w:rPr>
      </w:pPr>
      <w:r w:rsidRPr="006F2B7C">
        <w:rPr>
          <w:color w:val="000000"/>
          <w:sz w:val="24"/>
          <w:szCs w:val="24"/>
        </w:rPr>
        <w:t>公司董事会应当在定期报告中对其股票</w:t>
      </w:r>
      <w:r w:rsidR="00CD2C0D" w:rsidRPr="006F2B7C">
        <w:rPr>
          <w:color w:val="000000"/>
          <w:sz w:val="24"/>
          <w:szCs w:val="24"/>
        </w:rPr>
        <w:t>还</w:t>
      </w:r>
      <w:r w:rsidR="00E25897" w:rsidRPr="006F2B7C">
        <w:rPr>
          <w:color w:val="000000"/>
          <w:sz w:val="24"/>
          <w:szCs w:val="24"/>
        </w:rPr>
        <w:t>可能被</w:t>
      </w:r>
      <w:r w:rsidRPr="006F2B7C">
        <w:rPr>
          <w:color w:val="000000"/>
          <w:sz w:val="24"/>
          <w:szCs w:val="24"/>
        </w:rPr>
        <w:t>终止上市的风险进行专项评估，提出应对预案并予以披露。</w:t>
      </w:r>
    </w:p>
    <w:p w:rsidR="00237D8F" w:rsidRPr="006F2B7C" w:rsidRDefault="00AA2EFD" w:rsidP="003D5900">
      <w:pPr>
        <w:snapToGrid w:val="0"/>
        <w:spacing w:line="460" w:lineRule="exact"/>
        <w:ind w:firstLineChars="200" w:firstLine="480"/>
        <w:rPr>
          <w:b/>
          <w:bCs/>
          <w:color w:val="000000"/>
          <w:sz w:val="24"/>
          <w:szCs w:val="24"/>
          <w:u w:val="single"/>
        </w:rPr>
      </w:pPr>
      <w:r w:rsidRPr="006F2B7C">
        <w:rPr>
          <w:color w:val="000000"/>
          <w:sz w:val="24"/>
          <w:szCs w:val="24"/>
        </w:rPr>
        <w:t>13.2</w:t>
      </w:r>
      <w:r w:rsidR="00976D92" w:rsidRPr="006F2B7C">
        <w:rPr>
          <w:color w:val="000000"/>
          <w:sz w:val="24"/>
          <w:szCs w:val="24"/>
        </w:rPr>
        <w:t>.6</w:t>
      </w:r>
      <w:r w:rsidRPr="006F2B7C">
        <w:rPr>
          <w:color w:val="000000"/>
          <w:sz w:val="24"/>
          <w:szCs w:val="24"/>
        </w:rPr>
        <w:t xml:space="preserve">  </w:t>
      </w:r>
      <w:r w:rsidR="00237D8F" w:rsidRPr="006F2B7C">
        <w:rPr>
          <w:color w:val="000000"/>
          <w:sz w:val="24"/>
          <w:szCs w:val="24"/>
        </w:rPr>
        <w:t>上市公司出现本规则</w:t>
      </w:r>
      <w:r w:rsidR="0002344C" w:rsidRPr="006F2B7C">
        <w:rPr>
          <w:color w:val="000000"/>
          <w:sz w:val="24"/>
          <w:szCs w:val="24"/>
        </w:rPr>
        <w:t>第</w:t>
      </w:r>
      <w:r w:rsidR="00237D8F" w:rsidRPr="006F2B7C">
        <w:rPr>
          <w:color w:val="000000"/>
          <w:sz w:val="24"/>
          <w:szCs w:val="24"/>
        </w:rPr>
        <w:t>13.2.1</w:t>
      </w:r>
      <w:r w:rsidR="00237D8F" w:rsidRPr="006F2B7C">
        <w:rPr>
          <w:color w:val="000000"/>
          <w:sz w:val="24"/>
          <w:szCs w:val="24"/>
        </w:rPr>
        <w:t>条第（</w:t>
      </w:r>
      <w:r w:rsidR="00291F64" w:rsidRPr="006F2B7C">
        <w:rPr>
          <w:color w:val="000000"/>
          <w:sz w:val="24"/>
          <w:szCs w:val="24"/>
        </w:rPr>
        <w:t>九</w:t>
      </w:r>
      <w:r w:rsidR="00237D8F" w:rsidRPr="006F2B7C">
        <w:rPr>
          <w:color w:val="000000"/>
          <w:sz w:val="24"/>
          <w:szCs w:val="24"/>
        </w:rPr>
        <w:t>）项规定情形的，本所对公司股票交易实行退市风险警示如下：</w:t>
      </w:r>
    </w:p>
    <w:p w:rsidR="00237D8F" w:rsidRPr="006F2B7C" w:rsidRDefault="00237D8F" w:rsidP="00CD2C0D">
      <w:pPr>
        <w:snapToGrid w:val="0"/>
        <w:spacing w:line="460" w:lineRule="exact"/>
        <w:ind w:firstLineChars="200" w:firstLine="480"/>
        <w:rPr>
          <w:color w:val="000000"/>
          <w:sz w:val="24"/>
          <w:szCs w:val="24"/>
        </w:rPr>
      </w:pPr>
      <w:r w:rsidRPr="006F2B7C">
        <w:rPr>
          <w:color w:val="000000"/>
          <w:sz w:val="24"/>
          <w:szCs w:val="24"/>
        </w:rPr>
        <w:t>（一）公司在规定期限内披露股权分布问题解决方案但其方案存在重大不确定性的，公司股票及其衍生品种将于方案公告日停牌一天。公告日为非交易日的，于次一交易日停牌一天。自复牌之日起，本所对公司股票交易实行退市风险警示；</w:t>
      </w:r>
    </w:p>
    <w:p w:rsidR="00CD2C0D" w:rsidRPr="006F2B7C" w:rsidRDefault="00CD2C0D" w:rsidP="00CD2C0D">
      <w:pPr>
        <w:snapToGrid w:val="0"/>
        <w:spacing w:line="460" w:lineRule="exact"/>
        <w:ind w:firstLineChars="200" w:firstLine="480"/>
        <w:rPr>
          <w:color w:val="000000"/>
          <w:sz w:val="24"/>
          <w:szCs w:val="24"/>
        </w:rPr>
      </w:pPr>
      <w:r w:rsidRPr="006F2B7C">
        <w:rPr>
          <w:color w:val="000000"/>
          <w:sz w:val="24"/>
          <w:szCs w:val="24"/>
        </w:rPr>
        <w:t>(</w:t>
      </w:r>
      <w:r w:rsidRPr="006F2B7C">
        <w:rPr>
          <w:color w:val="000000"/>
          <w:sz w:val="24"/>
          <w:szCs w:val="24"/>
        </w:rPr>
        <w:t>二</w:t>
      </w:r>
      <w:r w:rsidRPr="006F2B7C">
        <w:rPr>
          <w:color w:val="000000"/>
          <w:sz w:val="24"/>
          <w:szCs w:val="24"/>
        </w:rPr>
        <w:t>)</w:t>
      </w:r>
      <w:r w:rsidRPr="006F2B7C">
        <w:rPr>
          <w:color w:val="000000"/>
          <w:sz w:val="24"/>
          <w:szCs w:val="24"/>
        </w:rPr>
        <w:t>公司未在规定期限内披露股权分布问题解决方案的，应当在规定期限届满后次一交易日披露相关公告，公司股票及其衍生品种于公告日停牌一天。自复牌之日起，本所对公司股票交易实行退市风险警示；</w:t>
      </w:r>
    </w:p>
    <w:p w:rsidR="00237D8F" w:rsidRPr="006F2B7C" w:rsidRDefault="003D5900" w:rsidP="003D5900">
      <w:pPr>
        <w:snapToGrid w:val="0"/>
        <w:spacing w:line="460" w:lineRule="exact"/>
        <w:ind w:firstLineChars="200" w:firstLine="480"/>
        <w:rPr>
          <w:b/>
          <w:bCs/>
          <w:color w:val="000000"/>
          <w:sz w:val="24"/>
          <w:szCs w:val="24"/>
          <w:u w:val="single"/>
        </w:rPr>
      </w:pPr>
      <w:r w:rsidRPr="006F2B7C">
        <w:rPr>
          <w:color w:val="000000"/>
          <w:sz w:val="24"/>
          <w:szCs w:val="24"/>
        </w:rPr>
        <w:t>（</w:t>
      </w:r>
      <w:r w:rsidR="00237D8F" w:rsidRPr="006F2B7C">
        <w:rPr>
          <w:color w:val="000000"/>
          <w:sz w:val="24"/>
          <w:szCs w:val="24"/>
        </w:rPr>
        <w:t>三</w:t>
      </w:r>
      <w:r w:rsidRPr="006F2B7C">
        <w:rPr>
          <w:color w:val="000000"/>
          <w:sz w:val="24"/>
          <w:szCs w:val="24"/>
        </w:rPr>
        <w:t>）</w:t>
      </w:r>
      <w:r w:rsidR="00237D8F" w:rsidRPr="006F2B7C">
        <w:rPr>
          <w:color w:val="000000"/>
          <w:sz w:val="24"/>
          <w:szCs w:val="24"/>
        </w:rPr>
        <w:t>公司披露了可行的股权分布问题解决方案但未能在一个月内实施完成的，应当在一个月期限届满后次一交易日披露相关公告。公司股票及其衍生品种于公告日停牌一天。自复牌之日起，本所对公司股票交易实行退市风险警示。</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公司应当在相关公告中充分提示其股票存在的</w:t>
      </w:r>
      <w:r w:rsidR="00587BE3" w:rsidRPr="006F2B7C">
        <w:rPr>
          <w:color w:val="000000"/>
          <w:sz w:val="24"/>
          <w:szCs w:val="24"/>
        </w:rPr>
        <w:t>终止上市</w:t>
      </w:r>
      <w:r w:rsidRPr="006F2B7C">
        <w:rPr>
          <w:color w:val="000000"/>
          <w:sz w:val="24"/>
          <w:szCs w:val="24"/>
        </w:rPr>
        <w:t>风险。</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在其股票交易实行退市风险警示期间，公司董事会应当采取措施解决</w:t>
      </w:r>
      <w:r w:rsidR="00587BE3" w:rsidRPr="006F2B7C">
        <w:rPr>
          <w:color w:val="000000"/>
          <w:sz w:val="24"/>
          <w:szCs w:val="24"/>
        </w:rPr>
        <w:t>上市公司</w:t>
      </w:r>
      <w:r w:rsidRPr="006F2B7C">
        <w:rPr>
          <w:color w:val="000000"/>
          <w:sz w:val="24"/>
          <w:szCs w:val="24"/>
        </w:rPr>
        <w:t>股权分布不再具备上市条件的问题。</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13.2.</w:t>
      </w:r>
      <w:r w:rsidR="00976D92" w:rsidRPr="006F2B7C">
        <w:rPr>
          <w:color w:val="000000"/>
          <w:sz w:val="24"/>
          <w:szCs w:val="24"/>
        </w:rPr>
        <w:t>7</w:t>
      </w:r>
      <w:r w:rsidRPr="006F2B7C">
        <w:rPr>
          <w:color w:val="000000"/>
          <w:sz w:val="24"/>
          <w:szCs w:val="24"/>
        </w:rPr>
        <w:t xml:space="preserve">  </w:t>
      </w:r>
      <w:r w:rsidRPr="006F2B7C">
        <w:rPr>
          <w:color w:val="000000"/>
          <w:sz w:val="24"/>
          <w:szCs w:val="24"/>
        </w:rPr>
        <w:t>上市公司出现本规则</w:t>
      </w:r>
      <w:r w:rsidR="0002344C" w:rsidRPr="006F2B7C">
        <w:rPr>
          <w:color w:val="000000"/>
          <w:sz w:val="24"/>
          <w:szCs w:val="24"/>
        </w:rPr>
        <w:t>第</w:t>
      </w:r>
      <w:r w:rsidRPr="006F2B7C">
        <w:rPr>
          <w:color w:val="000000"/>
          <w:sz w:val="24"/>
          <w:szCs w:val="24"/>
        </w:rPr>
        <w:t>13.2.1</w:t>
      </w:r>
      <w:r w:rsidRPr="006F2B7C">
        <w:rPr>
          <w:color w:val="000000"/>
          <w:sz w:val="24"/>
          <w:szCs w:val="24"/>
        </w:rPr>
        <w:t>条第（</w:t>
      </w:r>
      <w:r w:rsidR="00AD53D1" w:rsidRPr="006F2B7C">
        <w:rPr>
          <w:color w:val="000000"/>
          <w:sz w:val="24"/>
          <w:szCs w:val="24"/>
        </w:rPr>
        <w:t>十</w:t>
      </w:r>
      <w:r w:rsidRPr="006F2B7C">
        <w:rPr>
          <w:color w:val="000000"/>
          <w:sz w:val="24"/>
          <w:szCs w:val="24"/>
        </w:rPr>
        <w:t>）项规定情形的，应当于收到法院受理公司重整、和解或者破产清算申请的裁定文件的当日立即向本所报告，申请公司股票及其衍生品种于次一交易日起停牌，并及时披露相关破产受理公告。</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本所自公司披露相关破产受理公告及实行退市风险警示公告的次一交易日起对其股票及其衍生品种复牌，同时对其股票交易实行退市风险警示。</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在其股票交易实行退市风险警示期间，公司除应当按照本规则第十一章第十节的规定履行信息披露义务外，还应当至少每五个交易日披露一次公司破产程序的进展情况，提示终止上市风险。</w:t>
      </w:r>
    </w:p>
    <w:p w:rsidR="00237D8F" w:rsidRPr="006F2B7C" w:rsidRDefault="00237D8F" w:rsidP="003D5900">
      <w:pPr>
        <w:tabs>
          <w:tab w:val="left" w:pos="1080"/>
        </w:tabs>
        <w:snapToGrid w:val="0"/>
        <w:spacing w:line="460" w:lineRule="exact"/>
        <w:ind w:firstLineChars="200" w:firstLine="480"/>
        <w:rPr>
          <w:color w:val="000000"/>
          <w:kern w:val="28"/>
          <w:sz w:val="24"/>
          <w:szCs w:val="24"/>
        </w:rPr>
      </w:pPr>
      <w:r w:rsidRPr="006F2B7C">
        <w:rPr>
          <w:color w:val="000000"/>
          <w:sz w:val="24"/>
          <w:szCs w:val="24"/>
        </w:rPr>
        <w:t>13.2.</w:t>
      </w:r>
      <w:r w:rsidR="00976D92" w:rsidRPr="006F2B7C">
        <w:rPr>
          <w:color w:val="000000"/>
          <w:sz w:val="24"/>
          <w:szCs w:val="24"/>
        </w:rPr>
        <w:t>8</w:t>
      </w:r>
      <w:r w:rsidRPr="006F2B7C">
        <w:rPr>
          <w:color w:val="000000"/>
          <w:sz w:val="24"/>
          <w:szCs w:val="24"/>
        </w:rPr>
        <w:t xml:space="preserve">  </w:t>
      </w:r>
      <w:r w:rsidRPr="006F2B7C">
        <w:rPr>
          <w:color w:val="000000"/>
          <w:sz w:val="24"/>
          <w:szCs w:val="24"/>
        </w:rPr>
        <w:t>上市公司因出现本规则</w:t>
      </w:r>
      <w:r w:rsidR="0002344C" w:rsidRPr="006F2B7C">
        <w:rPr>
          <w:color w:val="000000"/>
          <w:sz w:val="24"/>
          <w:szCs w:val="24"/>
        </w:rPr>
        <w:t>第</w:t>
      </w:r>
      <w:r w:rsidRPr="006F2B7C">
        <w:rPr>
          <w:color w:val="000000"/>
          <w:sz w:val="24"/>
          <w:szCs w:val="24"/>
        </w:rPr>
        <w:t>13.2.1</w:t>
      </w:r>
      <w:r w:rsidRPr="006F2B7C">
        <w:rPr>
          <w:color w:val="000000"/>
          <w:sz w:val="24"/>
          <w:szCs w:val="24"/>
        </w:rPr>
        <w:t>条第（</w:t>
      </w:r>
      <w:r w:rsidR="00AA2EFD" w:rsidRPr="006F2B7C">
        <w:rPr>
          <w:color w:val="000000"/>
          <w:sz w:val="24"/>
          <w:szCs w:val="24"/>
        </w:rPr>
        <w:t>十</w:t>
      </w:r>
      <w:r w:rsidRPr="006F2B7C">
        <w:rPr>
          <w:color w:val="000000"/>
          <w:sz w:val="24"/>
          <w:szCs w:val="24"/>
        </w:rPr>
        <w:t>）项规定情形其股票交易被实行退市风险警示的，本所将自公司股票交易被实行退市风险警示起二十个交易日届满后次一交易日对该公司股票及其衍生品种实施停牌。</w:t>
      </w:r>
    </w:p>
    <w:p w:rsidR="00237D8F" w:rsidRPr="006F2B7C" w:rsidRDefault="00237D8F" w:rsidP="003D5900">
      <w:pPr>
        <w:tabs>
          <w:tab w:val="left" w:pos="540"/>
        </w:tabs>
        <w:snapToGrid w:val="0"/>
        <w:spacing w:line="460" w:lineRule="exact"/>
        <w:ind w:firstLineChars="200" w:firstLine="480"/>
        <w:rPr>
          <w:color w:val="000000"/>
          <w:kern w:val="28"/>
          <w:sz w:val="24"/>
          <w:szCs w:val="24"/>
        </w:rPr>
      </w:pPr>
      <w:r w:rsidRPr="006F2B7C">
        <w:rPr>
          <w:color w:val="000000"/>
          <w:sz w:val="24"/>
          <w:szCs w:val="24"/>
        </w:rPr>
        <w:t>公司可以在法院作出批准公司重整计划、和解协议，或者终止重整、和解程序的裁定时向本所提出复牌申请。</w:t>
      </w:r>
    </w:p>
    <w:p w:rsidR="00237D8F" w:rsidRPr="006F2B7C" w:rsidRDefault="00237D8F" w:rsidP="003D5900">
      <w:pPr>
        <w:tabs>
          <w:tab w:val="left" w:pos="1080"/>
        </w:tabs>
        <w:snapToGrid w:val="0"/>
        <w:spacing w:line="460" w:lineRule="exact"/>
        <w:ind w:firstLineChars="200" w:firstLine="480"/>
        <w:rPr>
          <w:color w:val="000000"/>
          <w:sz w:val="24"/>
          <w:szCs w:val="24"/>
        </w:rPr>
      </w:pPr>
      <w:r w:rsidRPr="006F2B7C">
        <w:rPr>
          <w:color w:val="000000"/>
          <w:sz w:val="24"/>
          <w:szCs w:val="24"/>
        </w:rPr>
        <w:t>本所可以视情况调整该公司股票及其衍生品种的停牌</w:t>
      </w:r>
      <w:r w:rsidR="00E25897" w:rsidRPr="006F2B7C">
        <w:rPr>
          <w:color w:val="000000"/>
          <w:sz w:val="24"/>
          <w:szCs w:val="24"/>
        </w:rPr>
        <w:t>与</w:t>
      </w:r>
      <w:r w:rsidRPr="006F2B7C">
        <w:rPr>
          <w:color w:val="000000"/>
          <w:sz w:val="24"/>
          <w:szCs w:val="24"/>
        </w:rPr>
        <w:t>复牌时间。</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13.2.</w:t>
      </w:r>
      <w:r w:rsidR="00976D92" w:rsidRPr="006F2B7C">
        <w:rPr>
          <w:color w:val="000000"/>
          <w:sz w:val="24"/>
          <w:szCs w:val="24"/>
        </w:rPr>
        <w:t>9</w:t>
      </w:r>
      <w:r w:rsidRPr="006F2B7C">
        <w:rPr>
          <w:color w:val="000000"/>
          <w:sz w:val="24"/>
          <w:szCs w:val="24"/>
        </w:rPr>
        <w:t xml:space="preserve">  </w:t>
      </w:r>
      <w:r w:rsidRPr="006F2B7C">
        <w:rPr>
          <w:color w:val="000000"/>
          <w:sz w:val="24"/>
          <w:szCs w:val="24"/>
        </w:rPr>
        <w:t>上市公司出现本规则</w:t>
      </w:r>
      <w:r w:rsidR="0002344C" w:rsidRPr="006F2B7C">
        <w:rPr>
          <w:color w:val="000000"/>
          <w:sz w:val="24"/>
          <w:szCs w:val="24"/>
        </w:rPr>
        <w:t>第</w:t>
      </w:r>
      <w:r w:rsidRPr="006F2B7C">
        <w:rPr>
          <w:color w:val="000000"/>
          <w:sz w:val="24"/>
          <w:szCs w:val="24"/>
        </w:rPr>
        <w:t>13.2.1</w:t>
      </w:r>
      <w:r w:rsidRPr="006F2B7C">
        <w:rPr>
          <w:color w:val="000000"/>
          <w:sz w:val="24"/>
          <w:szCs w:val="24"/>
        </w:rPr>
        <w:t>条第（</w:t>
      </w:r>
      <w:r w:rsidR="00AD53D1" w:rsidRPr="006F2B7C">
        <w:rPr>
          <w:color w:val="000000"/>
          <w:sz w:val="24"/>
          <w:szCs w:val="24"/>
        </w:rPr>
        <w:t>十</w:t>
      </w:r>
      <w:r w:rsidR="00291F64" w:rsidRPr="006F2B7C">
        <w:rPr>
          <w:color w:val="000000"/>
          <w:sz w:val="24"/>
          <w:szCs w:val="24"/>
        </w:rPr>
        <w:t>一</w:t>
      </w:r>
      <w:r w:rsidRPr="006F2B7C">
        <w:rPr>
          <w:color w:val="000000"/>
          <w:sz w:val="24"/>
          <w:szCs w:val="24"/>
        </w:rPr>
        <w:t>）项规定情形的，应当于知悉当日立即向本所报告，公司股票及其衍生品种于本所知悉该情形之日起停牌，直至公司披露可能被解散及股票交易实行退市风险警示公告的次一交易日开市时复牌。自复牌之日起，本所对公司股票交易实行退市风险警示。</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在其股票交易被实行退市风险警示期间，公司应当至少每月披露一次解散事宜的进展情况，提示解散风险。</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13.2.</w:t>
      </w:r>
      <w:r w:rsidR="00CC6E5F" w:rsidRPr="006F2B7C">
        <w:rPr>
          <w:color w:val="000000"/>
          <w:sz w:val="24"/>
          <w:szCs w:val="24"/>
        </w:rPr>
        <w:t>1</w:t>
      </w:r>
      <w:r w:rsidR="00976D92" w:rsidRPr="006F2B7C">
        <w:rPr>
          <w:color w:val="000000"/>
          <w:sz w:val="24"/>
          <w:szCs w:val="24"/>
        </w:rPr>
        <w:t>0</w:t>
      </w:r>
      <w:r w:rsidR="00E0492E" w:rsidRPr="006F2B7C">
        <w:rPr>
          <w:color w:val="000000"/>
          <w:sz w:val="24"/>
          <w:szCs w:val="24"/>
        </w:rPr>
        <w:t xml:space="preserve"> </w:t>
      </w:r>
      <w:r w:rsidR="00587BE3" w:rsidRPr="006F2B7C">
        <w:rPr>
          <w:color w:val="000000"/>
          <w:sz w:val="24"/>
          <w:szCs w:val="24"/>
        </w:rPr>
        <w:t xml:space="preserve"> </w:t>
      </w:r>
      <w:r w:rsidRPr="006F2B7C">
        <w:rPr>
          <w:color w:val="000000"/>
          <w:sz w:val="24"/>
          <w:szCs w:val="24"/>
        </w:rPr>
        <w:t>上市公司最近一个会计年度审计结果表明本规则</w:t>
      </w:r>
      <w:r w:rsidR="0002344C" w:rsidRPr="006F2B7C">
        <w:rPr>
          <w:color w:val="000000"/>
          <w:sz w:val="24"/>
          <w:szCs w:val="24"/>
        </w:rPr>
        <w:t>第</w:t>
      </w:r>
      <w:r w:rsidRPr="006F2B7C">
        <w:rPr>
          <w:color w:val="000000"/>
          <w:sz w:val="24"/>
          <w:szCs w:val="24"/>
        </w:rPr>
        <w:t>13.2.1</w:t>
      </w:r>
      <w:r w:rsidRPr="006F2B7C">
        <w:rPr>
          <w:color w:val="000000"/>
          <w:sz w:val="24"/>
          <w:szCs w:val="24"/>
        </w:rPr>
        <w:t>条第（一）项至第（四）项规定情形已消除的，公司可以向本所申请对其股票交易撤销退市风险警示。</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13.2.</w:t>
      </w:r>
      <w:r w:rsidR="00672CBB" w:rsidRPr="006F2B7C">
        <w:rPr>
          <w:color w:val="000000"/>
          <w:sz w:val="24"/>
          <w:szCs w:val="24"/>
        </w:rPr>
        <w:t>1</w:t>
      </w:r>
      <w:r w:rsidR="00E0492E" w:rsidRPr="006F2B7C">
        <w:rPr>
          <w:color w:val="000000"/>
          <w:sz w:val="24"/>
          <w:szCs w:val="24"/>
        </w:rPr>
        <w:t>1</w:t>
      </w:r>
      <w:r w:rsidRPr="006F2B7C">
        <w:rPr>
          <w:color w:val="000000"/>
          <w:sz w:val="24"/>
          <w:szCs w:val="24"/>
        </w:rPr>
        <w:t xml:space="preserve">  </w:t>
      </w:r>
      <w:r w:rsidRPr="006F2B7C">
        <w:rPr>
          <w:color w:val="000000"/>
          <w:sz w:val="24"/>
          <w:szCs w:val="24"/>
        </w:rPr>
        <w:t>上市公司股票交易因本规则</w:t>
      </w:r>
      <w:r w:rsidR="0002344C" w:rsidRPr="006F2B7C">
        <w:rPr>
          <w:color w:val="000000"/>
          <w:sz w:val="24"/>
          <w:szCs w:val="24"/>
        </w:rPr>
        <w:t>第</w:t>
      </w:r>
      <w:r w:rsidRPr="006F2B7C">
        <w:rPr>
          <w:color w:val="000000"/>
          <w:sz w:val="24"/>
          <w:szCs w:val="24"/>
        </w:rPr>
        <w:t>13.2.1</w:t>
      </w:r>
      <w:r w:rsidRPr="006F2B7C">
        <w:rPr>
          <w:color w:val="000000"/>
          <w:sz w:val="24"/>
          <w:szCs w:val="24"/>
        </w:rPr>
        <w:t>条第（一）项至第（四）项规定情形被本所实行退市风险警示的，在退市风险警示期间，公司进行重大资产重组且满足以下全部条件的，可以向本所申请对其股票交易撤销退市风险警示：</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（一）根据中国证监会有关重大资产重组规定出售全部经营性资产和负债</w:t>
      </w:r>
      <w:r w:rsidR="00C639F8" w:rsidRPr="006F2B7C">
        <w:rPr>
          <w:color w:val="000000"/>
          <w:sz w:val="24"/>
          <w:szCs w:val="24"/>
        </w:rPr>
        <w:t>、</w:t>
      </w:r>
      <w:r w:rsidRPr="006F2B7C">
        <w:rPr>
          <w:color w:val="000000"/>
          <w:sz w:val="24"/>
          <w:szCs w:val="24"/>
        </w:rPr>
        <w:t>购买其他资产且已实施完毕；</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（二）通过购买进入公司的资产是一个完整经营主体，该经营主体在进入公司前已在同一管理层之下持续经营三年以上；</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（三）公司本次购买进入的资产最近一个会计年度经审计的净利润为正值；</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（四）经会计师事务所审核的盈利预测报告显示，公司完成本次重组后盈利能力增强，经营业绩明显改善；</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（五）本所要求的其他条件。</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13.2.</w:t>
      </w:r>
      <w:r w:rsidR="00976D92" w:rsidRPr="006F2B7C">
        <w:rPr>
          <w:color w:val="000000"/>
          <w:sz w:val="24"/>
          <w:szCs w:val="24"/>
        </w:rPr>
        <w:t>1</w:t>
      </w:r>
      <w:r w:rsidR="00E0492E" w:rsidRPr="006F2B7C">
        <w:rPr>
          <w:color w:val="000000"/>
          <w:sz w:val="24"/>
          <w:szCs w:val="24"/>
        </w:rPr>
        <w:t>2</w:t>
      </w:r>
      <w:r w:rsidRPr="006F2B7C">
        <w:rPr>
          <w:color w:val="000000"/>
          <w:sz w:val="24"/>
          <w:szCs w:val="24"/>
        </w:rPr>
        <w:t xml:space="preserve">  </w:t>
      </w:r>
      <w:r w:rsidRPr="006F2B7C">
        <w:rPr>
          <w:color w:val="000000"/>
          <w:sz w:val="24"/>
          <w:szCs w:val="24"/>
        </w:rPr>
        <w:t>上市公司股票交易因本规则</w:t>
      </w:r>
      <w:r w:rsidR="0002344C" w:rsidRPr="006F2B7C">
        <w:rPr>
          <w:color w:val="000000"/>
          <w:sz w:val="24"/>
          <w:szCs w:val="24"/>
        </w:rPr>
        <w:t>第</w:t>
      </w:r>
      <w:r w:rsidRPr="006F2B7C">
        <w:rPr>
          <w:color w:val="000000"/>
          <w:sz w:val="24"/>
          <w:szCs w:val="24"/>
        </w:rPr>
        <w:t>13.2.1</w:t>
      </w:r>
      <w:r w:rsidRPr="006F2B7C">
        <w:rPr>
          <w:color w:val="000000"/>
          <w:sz w:val="24"/>
          <w:szCs w:val="24"/>
        </w:rPr>
        <w:t>条第（五）项、第（六）项规定情形被本所实行退市风险警示，在实行退市风险警示后两个月内上述情形消除的，公司可以向本所申请对其股票交易撤销退市风险警示。</w:t>
      </w:r>
    </w:p>
    <w:p w:rsidR="00A27AA4" w:rsidRPr="006F2B7C" w:rsidRDefault="00237D8F" w:rsidP="00A27AA4">
      <w:pPr>
        <w:snapToGrid w:val="0"/>
        <w:spacing w:line="460" w:lineRule="exact"/>
        <w:ind w:firstLineChars="200" w:firstLine="480"/>
        <w:rPr>
          <w:color w:val="000000"/>
          <w:sz w:val="24"/>
          <w:szCs w:val="24"/>
        </w:rPr>
      </w:pPr>
      <w:r w:rsidRPr="006F2B7C">
        <w:rPr>
          <w:color w:val="000000"/>
          <w:sz w:val="24"/>
          <w:szCs w:val="24"/>
        </w:rPr>
        <w:t>13.2.</w:t>
      </w:r>
      <w:r w:rsidR="00976D92" w:rsidRPr="006F2B7C">
        <w:rPr>
          <w:color w:val="000000"/>
          <w:sz w:val="24"/>
          <w:szCs w:val="24"/>
        </w:rPr>
        <w:t>1</w:t>
      </w:r>
      <w:r w:rsidR="00E0492E" w:rsidRPr="006F2B7C">
        <w:rPr>
          <w:color w:val="000000"/>
          <w:sz w:val="24"/>
          <w:szCs w:val="24"/>
        </w:rPr>
        <w:t>3</w:t>
      </w:r>
      <w:r w:rsidR="00CD2C0D" w:rsidRPr="006F2B7C">
        <w:rPr>
          <w:color w:val="000000"/>
          <w:sz w:val="24"/>
          <w:szCs w:val="24"/>
        </w:rPr>
        <w:t xml:space="preserve"> </w:t>
      </w:r>
      <w:r w:rsidR="00F5460F" w:rsidRPr="006F2B7C">
        <w:rPr>
          <w:color w:val="000000"/>
          <w:sz w:val="24"/>
          <w:szCs w:val="24"/>
        </w:rPr>
        <w:t xml:space="preserve"> </w:t>
      </w:r>
      <w:r w:rsidR="00A27AA4" w:rsidRPr="006F2B7C">
        <w:rPr>
          <w:color w:val="000000"/>
          <w:sz w:val="24"/>
          <w:szCs w:val="24"/>
        </w:rPr>
        <w:t>上市公司因本规则</w:t>
      </w:r>
      <w:r w:rsidR="0002344C" w:rsidRPr="006F2B7C">
        <w:rPr>
          <w:color w:val="000000"/>
          <w:sz w:val="24"/>
          <w:szCs w:val="24"/>
        </w:rPr>
        <w:t>第</w:t>
      </w:r>
      <w:r w:rsidR="00A27AA4" w:rsidRPr="006F2B7C">
        <w:rPr>
          <w:color w:val="000000"/>
          <w:sz w:val="24"/>
          <w:szCs w:val="24"/>
        </w:rPr>
        <w:t>13.2.1</w:t>
      </w:r>
      <w:r w:rsidR="00A27AA4" w:rsidRPr="006F2B7C">
        <w:rPr>
          <w:color w:val="000000"/>
          <w:sz w:val="24"/>
          <w:szCs w:val="24"/>
        </w:rPr>
        <w:t>条第</w:t>
      </w:r>
      <w:r w:rsidR="00F56D34" w:rsidRPr="006F2B7C">
        <w:rPr>
          <w:color w:val="000000"/>
          <w:sz w:val="24"/>
          <w:szCs w:val="24"/>
        </w:rPr>
        <w:t>（七）项、第</w:t>
      </w:r>
      <w:r w:rsidR="00A27AA4" w:rsidRPr="006F2B7C">
        <w:rPr>
          <w:color w:val="000000"/>
          <w:sz w:val="24"/>
          <w:szCs w:val="24"/>
        </w:rPr>
        <w:t>（八）项规定情形其股票交易被本所实施退市风险警示后，在本所作出暂停上市决定前，符合下列情形之一的，公司可以向本所申请对其股票</w:t>
      </w:r>
      <w:r w:rsidR="00CD2C0D" w:rsidRPr="006F2B7C">
        <w:rPr>
          <w:color w:val="000000"/>
          <w:sz w:val="24"/>
          <w:szCs w:val="24"/>
        </w:rPr>
        <w:t>交易</w:t>
      </w:r>
      <w:r w:rsidR="00A27AA4" w:rsidRPr="006F2B7C">
        <w:rPr>
          <w:color w:val="000000"/>
          <w:sz w:val="24"/>
          <w:szCs w:val="24"/>
        </w:rPr>
        <w:t>撤销退市风险警示：</w:t>
      </w:r>
    </w:p>
    <w:p w:rsidR="00A27AA4" w:rsidRPr="006F2B7C" w:rsidRDefault="00A27AA4" w:rsidP="00C04E86">
      <w:pPr>
        <w:snapToGrid w:val="0"/>
        <w:spacing w:line="460" w:lineRule="exact"/>
        <w:ind w:firstLineChars="200" w:firstLine="480"/>
        <w:rPr>
          <w:color w:val="000000"/>
          <w:sz w:val="24"/>
          <w:szCs w:val="24"/>
        </w:rPr>
      </w:pPr>
      <w:r w:rsidRPr="006F2B7C">
        <w:rPr>
          <w:color w:val="000000"/>
          <w:sz w:val="24"/>
          <w:szCs w:val="24"/>
        </w:rPr>
        <w:t>（一）中国证监会行政处罚决定被依法撤销，且中国证监会不能以欺诈发行、重大信息披露违法为由</w:t>
      </w:r>
      <w:r w:rsidR="003E3C74" w:rsidRPr="006F2B7C">
        <w:rPr>
          <w:color w:val="000000"/>
          <w:sz w:val="24"/>
          <w:szCs w:val="24"/>
        </w:rPr>
        <w:t>重新</w:t>
      </w:r>
      <w:r w:rsidRPr="006F2B7C">
        <w:rPr>
          <w:color w:val="000000"/>
          <w:sz w:val="24"/>
          <w:szCs w:val="24"/>
        </w:rPr>
        <w:t>对公司作出行政处罚决定，或者因对违规行为性质的认定发生根本性变化，被依法变更的；</w:t>
      </w:r>
    </w:p>
    <w:p w:rsidR="00F67F1E" w:rsidRPr="006F2B7C" w:rsidRDefault="00A27AA4" w:rsidP="00E47EE0">
      <w:pPr>
        <w:spacing w:line="480" w:lineRule="exact"/>
        <w:ind w:firstLineChars="200" w:firstLine="480"/>
        <w:rPr>
          <w:color w:val="000000"/>
          <w:sz w:val="24"/>
          <w:szCs w:val="24"/>
        </w:rPr>
      </w:pPr>
      <w:r w:rsidRPr="006F2B7C">
        <w:rPr>
          <w:color w:val="000000"/>
          <w:sz w:val="24"/>
          <w:szCs w:val="24"/>
        </w:rPr>
        <w:t>（</w:t>
      </w:r>
      <w:r w:rsidR="00F56D34" w:rsidRPr="006F2B7C">
        <w:rPr>
          <w:color w:val="000000"/>
          <w:sz w:val="24"/>
          <w:szCs w:val="24"/>
        </w:rPr>
        <w:t>二</w:t>
      </w:r>
      <w:r w:rsidRPr="006F2B7C">
        <w:rPr>
          <w:color w:val="000000"/>
          <w:sz w:val="24"/>
          <w:szCs w:val="24"/>
        </w:rPr>
        <w:t>）公</w:t>
      </w:r>
      <w:r w:rsidR="00587BE3" w:rsidRPr="006F2B7C">
        <w:rPr>
          <w:color w:val="000000"/>
          <w:sz w:val="24"/>
          <w:szCs w:val="24"/>
        </w:rPr>
        <w:t>安</w:t>
      </w:r>
      <w:r w:rsidRPr="006F2B7C">
        <w:rPr>
          <w:color w:val="000000"/>
          <w:sz w:val="24"/>
          <w:szCs w:val="24"/>
        </w:rPr>
        <w:t>机关决定不予立案或者撤销案件，或者人民检察院作出不起诉决定，或者人民法院作出无罪判决或者免予刑事处罚，且中国证监会不能以欺诈发行、重大信息披露违法为由</w:t>
      </w:r>
      <w:r w:rsidR="008F7F5C" w:rsidRPr="006F2B7C">
        <w:rPr>
          <w:color w:val="000000"/>
          <w:sz w:val="24"/>
          <w:szCs w:val="24"/>
        </w:rPr>
        <w:t>依法</w:t>
      </w:r>
      <w:r w:rsidRPr="006F2B7C">
        <w:rPr>
          <w:color w:val="000000"/>
          <w:sz w:val="24"/>
          <w:szCs w:val="24"/>
        </w:rPr>
        <w:t>对公司作出行政处罚决定的</w:t>
      </w:r>
      <w:r w:rsidRPr="006F2B7C">
        <w:rPr>
          <w:color w:val="000000"/>
          <w:sz w:val="24"/>
          <w:szCs w:val="24"/>
        </w:rPr>
        <w:t xml:space="preserve"> </w:t>
      </w:r>
      <w:r w:rsidRPr="006F2B7C">
        <w:rPr>
          <w:color w:val="000000"/>
          <w:sz w:val="24"/>
          <w:szCs w:val="24"/>
        </w:rPr>
        <w:t>。</w:t>
      </w:r>
    </w:p>
    <w:p w:rsidR="00237D8F" w:rsidRPr="006F2B7C" w:rsidRDefault="009941DF" w:rsidP="003D5900">
      <w:pPr>
        <w:snapToGrid w:val="0"/>
        <w:spacing w:line="460" w:lineRule="exact"/>
        <w:ind w:firstLineChars="200" w:firstLine="480"/>
        <w:rPr>
          <w:color w:val="000000"/>
          <w:sz w:val="24"/>
          <w:szCs w:val="24"/>
        </w:rPr>
      </w:pPr>
      <w:r w:rsidRPr="006F2B7C">
        <w:rPr>
          <w:color w:val="000000"/>
          <w:sz w:val="24"/>
          <w:szCs w:val="24"/>
        </w:rPr>
        <w:t>13.2.1</w:t>
      </w:r>
      <w:r w:rsidR="00BB0E61" w:rsidRPr="006F2B7C">
        <w:rPr>
          <w:color w:val="000000"/>
          <w:sz w:val="24"/>
          <w:szCs w:val="24"/>
        </w:rPr>
        <w:t>4</w:t>
      </w:r>
      <w:r w:rsidRPr="006F2B7C">
        <w:rPr>
          <w:color w:val="000000"/>
          <w:sz w:val="24"/>
          <w:szCs w:val="24"/>
        </w:rPr>
        <w:t xml:space="preserve">  </w:t>
      </w:r>
      <w:r w:rsidR="00237D8F" w:rsidRPr="006F2B7C">
        <w:rPr>
          <w:color w:val="000000"/>
          <w:sz w:val="24"/>
          <w:szCs w:val="24"/>
        </w:rPr>
        <w:t>上市公司股票交易因本规则</w:t>
      </w:r>
      <w:r w:rsidR="0002344C" w:rsidRPr="006F2B7C">
        <w:rPr>
          <w:color w:val="000000"/>
          <w:sz w:val="24"/>
          <w:szCs w:val="24"/>
        </w:rPr>
        <w:t>第</w:t>
      </w:r>
      <w:r w:rsidR="00237D8F" w:rsidRPr="006F2B7C">
        <w:rPr>
          <w:color w:val="000000"/>
          <w:sz w:val="24"/>
          <w:szCs w:val="24"/>
        </w:rPr>
        <w:t>13.2.1</w:t>
      </w:r>
      <w:r w:rsidR="00237D8F" w:rsidRPr="006F2B7C">
        <w:rPr>
          <w:color w:val="000000"/>
          <w:sz w:val="24"/>
          <w:szCs w:val="24"/>
        </w:rPr>
        <w:t>条第（</w:t>
      </w:r>
      <w:r w:rsidR="003F141F" w:rsidRPr="006F2B7C">
        <w:rPr>
          <w:color w:val="000000"/>
          <w:sz w:val="24"/>
          <w:szCs w:val="24"/>
        </w:rPr>
        <w:t>九</w:t>
      </w:r>
      <w:r w:rsidR="00237D8F" w:rsidRPr="006F2B7C">
        <w:rPr>
          <w:color w:val="000000"/>
          <w:sz w:val="24"/>
          <w:szCs w:val="24"/>
        </w:rPr>
        <w:t>）项情形被本所实行退市风险警示，在六个月内解决其股权分布问题重新具备上市条件的，公司可以向本所申请对其股票交易撤销退市风险警示。</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13.2.</w:t>
      </w:r>
      <w:r w:rsidR="00E0492E" w:rsidRPr="006F2B7C">
        <w:rPr>
          <w:color w:val="000000"/>
          <w:sz w:val="24"/>
          <w:szCs w:val="24"/>
        </w:rPr>
        <w:t>1</w:t>
      </w:r>
      <w:r w:rsidR="00BB0E61" w:rsidRPr="006F2B7C">
        <w:rPr>
          <w:color w:val="000000"/>
          <w:sz w:val="24"/>
          <w:szCs w:val="24"/>
        </w:rPr>
        <w:t>5</w:t>
      </w:r>
      <w:r w:rsidR="006C4AC3" w:rsidRPr="006F2B7C">
        <w:rPr>
          <w:color w:val="000000"/>
          <w:sz w:val="24"/>
          <w:szCs w:val="24"/>
        </w:rPr>
        <w:t xml:space="preserve">  </w:t>
      </w:r>
      <w:r w:rsidRPr="006F2B7C">
        <w:rPr>
          <w:color w:val="000000"/>
          <w:sz w:val="24"/>
          <w:szCs w:val="24"/>
        </w:rPr>
        <w:t>上市公司股票交易因本规则</w:t>
      </w:r>
      <w:r w:rsidR="0002344C" w:rsidRPr="006F2B7C">
        <w:rPr>
          <w:color w:val="000000"/>
          <w:sz w:val="24"/>
          <w:szCs w:val="24"/>
        </w:rPr>
        <w:t>第</w:t>
      </w:r>
      <w:r w:rsidRPr="006F2B7C">
        <w:rPr>
          <w:color w:val="000000"/>
          <w:sz w:val="24"/>
          <w:szCs w:val="24"/>
        </w:rPr>
        <w:t>13.2.1</w:t>
      </w:r>
      <w:r w:rsidRPr="006F2B7C">
        <w:rPr>
          <w:color w:val="000000"/>
          <w:sz w:val="24"/>
          <w:szCs w:val="24"/>
        </w:rPr>
        <w:t>条第（</w:t>
      </w:r>
      <w:r w:rsidR="00407D29" w:rsidRPr="006F2B7C">
        <w:rPr>
          <w:color w:val="000000"/>
          <w:sz w:val="24"/>
          <w:szCs w:val="24"/>
        </w:rPr>
        <w:t>十</w:t>
      </w:r>
      <w:r w:rsidRPr="006F2B7C">
        <w:rPr>
          <w:color w:val="000000"/>
          <w:sz w:val="24"/>
          <w:szCs w:val="24"/>
        </w:rPr>
        <w:t>）项规定情形被本所实行退市风险警示后，出现下</w:t>
      </w:r>
      <w:r w:rsidR="001B291F" w:rsidRPr="006F2B7C">
        <w:rPr>
          <w:color w:val="000000"/>
          <w:sz w:val="24"/>
          <w:szCs w:val="24"/>
        </w:rPr>
        <w:t>列</w:t>
      </w:r>
      <w:r w:rsidRPr="006F2B7C">
        <w:rPr>
          <w:color w:val="000000"/>
          <w:sz w:val="24"/>
          <w:szCs w:val="24"/>
        </w:rPr>
        <w:t>情形之一的，公司可以向本所申请对其股票交易撤销退市风险警示：</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（一）重整计划执行完毕；</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（二）和解协议执行完毕；</w:t>
      </w:r>
    </w:p>
    <w:p w:rsidR="00237D8F" w:rsidRPr="006F2B7C" w:rsidRDefault="00237D8F" w:rsidP="003D5900">
      <w:pPr>
        <w:snapToGrid w:val="0"/>
        <w:spacing w:line="460" w:lineRule="exact"/>
        <w:ind w:firstLineChars="200" w:firstLine="480"/>
        <w:rPr>
          <w:color w:val="000000"/>
          <w:kern w:val="0"/>
          <w:sz w:val="24"/>
          <w:szCs w:val="24"/>
        </w:rPr>
      </w:pPr>
      <w:r w:rsidRPr="006F2B7C">
        <w:rPr>
          <w:color w:val="000000"/>
          <w:sz w:val="24"/>
          <w:szCs w:val="24"/>
        </w:rPr>
        <w:t>（三）</w:t>
      </w:r>
      <w:r w:rsidRPr="006F2B7C">
        <w:rPr>
          <w:color w:val="000000"/>
          <w:kern w:val="0"/>
          <w:sz w:val="24"/>
          <w:szCs w:val="24"/>
        </w:rPr>
        <w:t>法院受理破产申请后至破产宣告前，依据《企业破产法》规定情形作出驳回破产申请的裁定，且申请人在法定期限内未上诉的；</w:t>
      </w:r>
    </w:p>
    <w:p w:rsidR="00237D8F" w:rsidRPr="006F2B7C" w:rsidRDefault="00237D8F" w:rsidP="003D5900">
      <w:pPr>
        <w:snapToGrid w:val="0"/>
        <w:spacing w:line="460" w:lineRule="exact"/>
        <w:ind w:firstLineChars="200" w:firstLine="480"/>
        <w:rPr>
          <w:color w:val="000000"/>
          <w:kern w:val="0"/>
          <w:sz w:val="24"/>
          <w:szCs w:val="24"/>
        </w:rPr>
      </w:pPr>
      <w:r w:rsidRPr="006F2B7C">
        <w:rPr>
          <w:color w:val="000000"/>
          <w:kern w:val="0"/>
          <w:sz w:val="24"/>
          <w:szCs w:val="24"/>
        </w:rPr>
        <w:t>（四）法院受理破产申请后至破产宣告前，依据《企业破产法》第一百零八条规定情形，作出终结破产程序的裁定。</w:t>
      </w:r>
    </w:p>
    <w:p w:rsidR="00237D8F" w:rsidRPr="006F2B7C" w:rsidRDefault="00237D8F" w:rsidP="003D5900">
      <w:pPr>
        <w:snapToGrid w:val="0"/>
        <w:spacing w:line="460" w:lineRule="exact"/>
        <w:ind w:firstLineChars="200" w:firstLine="480"/>
        <w:rPr>
          <w:color w:val="000000"/>
          <w:sz w:val="24"/>
          <w:szCs w:val="24"/>
        </w:rPr>
      </w:pPr>
      <w:r w:rsidRPr="006F2B7C">
        <w:rPr>
          <w:color w:val="000000"/>
          <w:kern w:val="0"/>
          <w:sz w:val="24"/>
          <w:szCs w:val="24"/>
        </w:rPr>
        <w:t>公司因前款第（一）项、第（二）项情形向本所申请</w:t>
      </w:r>
      <w:r w:rsidRPr="006F2B7C">
        <w:rPr>
          <w:color w:val="000000"/>
          <w:sz w:val="24"/>
          <w:szCs w:val="24"/>
        </w:rPr>
        <w:t>对其股票交易撤销退市风险警示的，应当聘请律师事务所对公司重整计划或者和解协议执行情况出具法律意见书，并向本所提交该法律意见书及其他执行情况说明文件。</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13.2.</w:t>
      </w:r>
      <w:r w:rsidR="00E0492E" w:rsidRPr="006F2B7C">
        <w:rPr>
          <w:color w:val="000000"/>
          <w:sz w:val="24"/>
          <w:szCs w:val="24"/>
        </w:rPr>
        <w:t>1</w:t>
      </w:r>
      <w:r w:rsidR="00BB0E61" w:rsidRPr="006F2B7C">
        <w:rPr>
          <w:color w:val="000000"/>
          <w:sz w:val="24"/>
          <w:szCs w:val="24"/>
        </w:rPr>
        <w:t>6</w:t>
      </w:r>
      <w:r w:rsidR="006C4AC3" w:rsidRPr="006F2B7C">
        <w:rPr>
          <w:color w:val="000000"/>
          <w:sz w:val="24"/>
          <w:szCs w:val="24"/>
        </w:rPr>
        <w:t xml:space="preserve">  </w:t>
      </w:r>
      <w:r w:rsidRPr="006F2B7C">
        <w:rPr>
          <w:color w:val="000000"/>
          <w:sz w:val="24"/>
          <w:szCs w:val="24"/>
        </w:rPr>
        <w:t>上市公司股票交易因本规则</w:t>
      </w:r>
      <w:r w:rsidR="0002344C" w:rsidRPr="006F2B7C">
        <w:rPr>
          <w:color w:val="000000"/>
          <w:sz w:val="24"/>
          <w:szCs w:val="24"/>
        </w:rPr>
        <w:t>第</w:t>
      </w:r>
      <w:r w:rsidRPr="006F2B7C">
        <w:rPr>
          <w:color w:val="000000"/>
          <w:sz w:val="24"/>
          <w:szCs w:val="24"/>
        </w:rPr>
        <w:t>13.2.1</w:t>
      </w:r>
      <w:r w:rsidRPr="006F2B7C">
        <w:rPr>
          <w:color w:val="000000"/>
          <w:sz w:val="24"/>
          <w:szCs w:val="24"/>
        </w:rPr>
        <w:t>条第（</w:t>
      </w:r>
      <w:r w:rsidR="00AA2EFD" w:rsidRPr="006F2B7C">
        <w:rPr>
          <w:color w:val="000000"/>
          <w:sz w:val="24"/>
          <w:szCs w:val="24"/>
        </w:rPr>
        <w:t>十</w:t>
      </w:r>
      <w:r w:rsidR="003F141F" w:rsidRPr="006F2B7C">
        <w:rPr>
          <w:color w:val="000000"/>
          <w:sz w:val="24"/>
          <w:szCs w:val="24"/>
        </w:rPr>
        <w:t>一</w:t>
      </w:r>
      <w:r w:rsidRPr="006F2B7C">
        <w:rPr>
          <w:color w:val="000000"/>
          <w:sz w:val="24"/>
          <w:szCs w:val="24"/>
        </w:rPr>
        <w:t>）项规定情形被本所实行退市风险警示后，</w:t>
      </w:r>
      <w:r w:rsidR="0039704F" w:rsidRPr="006F2B7C">
        <w:rPr>
          <w:color w:val="000000"/>
          <w:sz w:val="24"/>
          <w:szCs w:val="24"/>
        </w:rPr>
        <w:t>有关部门依法撤销</w:t>
      </w:r>
      <w:r w:rsidR="006B4C3E" w:rsidRPr="006F2B7C">
        <w:rPr>
          <w:color w:val="000000"/>
          <w:sz w:val="24"/>
          <w:szCs w:val="24"/>
        </w:rPr>
        <w:t>强制</w:t>
      </w:r>
      <w:r w:rsidR="0039704F" w:rsidRPr="006F2B7C">
        <w:rPr>
          <w:color w:val="000000"/>
          <w:sz w:val="24"/>
          <w:szCs w:val="24"/>
        </w:rPr>
        <w:t>解散公司</w:t>
      </w:r>
      <w:r w:rsidR="001F490F" w:rsidRPr="006F2B7C">
        <w:rPr>
          <w:color w:val="000000"/>
          <w:sz w:val="24"/>
          <w:szCs w:val="24"/>
        </w:rPr>
        <w:t>的</w:t>
      </w:r>
      <w:r w:rsidR="0039704F" w:rsidRPr="006F2B7C">
        <w:rPr>
          <w:color w:val="000000"/>
          <w:sz w:val="24"/>
          <w:szCs w:val="24"/>
        </w:rPr>
        <w:t>决定</w:t>
      </w:r>
      <w:r w:rsidR="00D02CAD" w:rsidRPr="006F2B7C">
        <w:rPr>
          <w:color w:val="000000"/>
          <w:sz w:val="24"/>
          <w:szCs w:val="24"/>
        </w:rPr>
        <w:t>或者</w:t>
      </w:r>
      <w:r w:rsidRPr="006F2B7C">
        <w:rPr>
          <w:color w:val="000000"/>
          <w:sz w:val="24"/>
          <w:szCs w:val="24"/>
        </w:rPr>
        <w:t>公司认为该项情形已消除的，可以向本所申请对其股票交易撤销退市风险警示。</w:t>
      </w:r>
    </w:p>
    <w:p w:rsidR="00237D8F" w:rsidRPr="006F2B7C" w:rsidRDefault="00237D8F" w:rsidP="003F141F">
      <w:pPr>
        <w:snapToGrid w:val="0"/>
        <w:spacing w:line="460" w:lineRule="exact"/>
        <w:ind w:firstLineChars="200" w:firstLine="480"/>
        <w:rPr>
          <w:color w:val="000000"/>
          <w:sz w:val="24"/>
          <w:szCs w:val="24"/>
        </w:rPr>
      </w:pPr>
      <w:r w:rsidRPr="006F2B7C">
        <w:rPr>
          <w:color w:val="000000"/>
          <w:sz w:val="24"/>
          <w:szCs w:val="24"/>
        </w:rPr>
        <w:t>13.2.1</w:t>
      </w:r>
      <w:r w:rsidR="008C30D4" w:rsidRPr="006F2B7C">
        <w:rPr>
          <w:color w:val="000000"/>
          <w:sz w:val="24"/>
          <w:szCs w:val="24"/>
        </w:rPr>
        <w:t>7</w:t>
      </w:r>
      <w:r w:rsidRPr="006F2B7C">
        <w:rPr>
          <w:color w:val="000000"/>
          <w:sz w:val="24"/>
          <w:szCs w:val="24"/>
        </w:rPr>
        <w:t xml:space="preserve">  </w:t>
      </w:r>
      <w:r w:rsidRPr="006F2B7C">
        <w:rPr>
          <w:color w:val="000000"/>
          <w:sz w:val="24"/>
          <w:szCs w:val="24"/>
        </w:rPr>
        <w:t>上市公司向本所申请对其股票交易撤销退市风险警示后，应当于次一交易日披露相关公告。</w:t>
      </w:r>
    </w:p>
    <w:p w:rsidR="00237D8F" w:rsidRPr="006F2B7C" w:rsidRDefault="00237D8F" w:rsidP="003D5900">
      <w:pPr>
        <w:pStyle w:val="31"/>
        <w:snapToGrid w:val="0"/>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公司提交</w:t>
      </w:r>
      <w:r w:rsidR="00887A0D" w:rsidRPr="006F2B7C">
        <w:rPr>
          <w:rFonts w:ascii="Times New Roman" w:eastAsia="宋体"/>
          <w:color w:val="000000"/>
          <w:sz w:val="24"/>
          <w:szCs w:val="24"/>
        </w:rPr>
        <w:t>完备</w:t>
      </w:r>
      <w:r w:rsidRPr="006F2B7C">
        <w:rPr>
          <w:rFonts w:ascii="Times New Roman" w:eastAsia="宋体"/>
          <w:color w:val="000000"/>
          <w:sz w:val="24"/>
          <w:szCs w:val="24"/>
        </w:rPr>
        <w:t>的撤销退市风险警示申请</w:t>
      </w:r>
      <w:r w:rsidR="00887A0D" w:rsidRPr="006F2B7C">
        <w:rPr>
          <w:rFonts w:ascii="Times New Roman" w:eastAsia="宋体"/>
          <w:color w:val="000000"/>
          <w:sz w:val="24"/>
          <w:szCs w:val="24"/>
        </w:rPr>
        <w:t>材料的</w:t>
      </w:r>
      <w:r w:rsidRPr="006F2B7C">
        <w:rPr>
          <w:rFonts w:ascii="Times New Roman" w:eastAsia="宋体"/>
          <w:color w:val="000000"/>
          <w:sz w:val="24"/>
          <w:szCs w:val="24"/>
        </w:rPr>
        <w:t>，</w:t>
      </w:r>
      <w:r w:rsidR="00887A0D" w:rsidRPr="006F2B7C">
        <w:rPr>
          <w:rFonts w:ascii="Times New Roman" w:eastAsia="宋体"/>
          <w:color w:val="000000"/>
          <w:sz w:val="24"/>
          <w:szCs w:val="24"/>
        </w:rPr>
        <w:t>本所</w:t>
      </w:r>
      <w:r w:rsidR="00587BE3" w:rsidRPr="006F2B7C">
        <w:rPr>
          <w:rFonts w:ascii="Times New Roman" w:eastAsia="宋体"/>
          <w:color w:val="000000"/>
          <w:sz w:val="24"/>
          <w:szCs w:val="24"/>
        </w:rPr>
        <w:t>将</w:t>
      </w:r>
      <w:r w:rsidR="006C4AC3" w:rsidRPr="006F2B7C">
        <w:rPr>
          <w:rFonts w:ascii="Times New Roman" w:eastAsia="宋体"/>
          <w:color w:val="000000"/>
          <w:sz w:val="24"/>
          <w:szCs w:val="24"/>
        </w:rPr>
        <w:t>在十个交易日内作出</w:t>
      </w:r>
      <w:r w:rsidRPr="006F2B7C">
        <w:rPr>
          <w:rFonts w:ascii="Times New Roman" w:eastAsia="宋体"/>
          <w:color w:val="000000"/>
          <w:sz w:val="24"/>
          <w:szCs w:val="24"/>
        </w:rPr>
        <w:t>是否</w:t>
      </w:r>
      <w:r w:rsidR="006C4AC3" w:rsidRPr="006F2B7C">
        <w:rPr>
          <w:rFonts w:ascii="Times New Roman" w:eastAsia="宋体"/>
          <w:color w:val="000000"/>
          <w:sz w:val="24"/>
          <w:szCs w:val="24"/>
        </w:rPr>
        <w:t>同意</w:t>
      </w:r>
      <w:r w:rsidR="00D86398" w:rsidRPr="006F2B7C">
        <w:rPr>
          <w:rFonts w:ascii="Times New Roman" w:eastAsia="宋体"/>
          <w:color w:val="000000"/>
          <w:sz w:val="24"/>
          <w:szCs w:val="24"/>
        </w:rPr>
        <w:t>其股票交易</w:t>
      </w:r>
      <w:r w:rsidRPr="006F2B7C">
        <w:rPr>
          <w:rFonts w:ascii="Times New Roman" w:eastAsia="宋体"/>
          <w:color w:val="000000"/>
          <w:sz w:val="24"/>
          <w:szCs w:val="24"/>
        </w:rPr>
        <w:t>撤销退市风险警示</w:t>
      </w:r>
      <w:r w:rsidR="006C4AC3" w:rsidRPr="006F2B7C">
        <w:rPr>
          <w:rFonts w:ascii="Times New Roman" w:eastAsia="宋体"/>
          <w:color w:val="000000"/>
          <w:sz w:val="24"/>
          <w:szCs w:val="24"/>
        </w:rPr>
        <w:t>的决定</w:t>
      </w:r>
      <w:r w:rsidRPr="006F2B7C">
        <w:rPr>
          <w:rFonts w:ascii="Times New Roman" w:eastAsia="宋体"/>
          <w:color w:val="000000"/>
          <w:sz w:val="24"/>
          <w:szCs w:val="24"/>
        </w:rPr>
        <w:t>。</w:t>
      </w:r>
      <w:r w:rsidR="00587BE3" w:rsidRPr="006F2B7C">
        <w:rPr>
          <w:rFonts w:ascii="Times New Roman" w:eastAsia="宋体"/>
          <w:color w:val="000000"/>
          <w:sz w:val="24"/>
          <w:szCs w:val="24"/>
        </w:rPr>
        <w:t>在此期间，本所要求公司提供补充材料的，公司应当在本所规定期限内提供有关材料。公司补充材料期间不计入本所作出有关决定的期限内。</w:t>
      </w:r>
    </w:p>
    <w:p w:rsidR="00237D8F" w:rsidRPr="006F2B7C" w:rsidRDefault="00237D8F" w:rsidP="003D5900">
      <w:pPr>
        <w:snapToGrid w:val="0"/>
        <w:spacing w:line="460" w:lineRule="exact"/>
        <w:ind w:firstLineChars="200" w:firstLine="480"/>
        <w:rPr>
          <w:b/>
          <w:bCs/>
          <w:color w:val="000000"/>
          <w:sz w:val="24"/>
          <w:szCs w:val="24"/>
          <w:u w:val="single"/>
        </w:rPr>
      </w:pPr>
      <w:r w:rsidRPr="006F2B7C">
        <w:rPr>
          <w:color w:val="000000"/>
          <w:sz w:val="24"/>
          <w:szCs w:val="24"/>
        </w:rPr>
        <w:t>13.2.</w:t>
      </w:r>
      <w:r w:rsidR="00BB0E61" w:rsidRPr="006F2B7C">
        <w:rPr>
          <w:color w:val="000000"/>
          <w:sz w:val="24"/>
          <w:szCs w:val="24"/>
        </w:rPr>
        <w:t>18</w:t>
      </w:r>
      <w:r w:rsidR="00F56D34" w:rsidRPr="006F2B7C">
        <w:rPr>
          <w:color w:val="000000"/>
          <w:sz w:val="24"/>
          <w:szCs w:val="24"/>
        </w:rPr>
        <w:t xml:space="preserve"> </w:t>
      </w:r>
      <w:r w:rsidR="006C4AC3" w:rsidRPr="006F2B7C">
        <w:rPr>
          <w:color w:val="000000"/>
          <w:sz w:val="24"/>
          <w:szCs w:val="24"/>
        </w:rPr>
        <w:t xml:space="preserve"> </w:t>
      </w:r>
      <w:r w:rsidRPr="006F2B7C">
        <w:rPr>
          <w:color w:val="000000"/>
          <w:sz w:val="24"/>
          <w:szCs w:val="24"/>
        </w:rPr>
        <w:t>本所决定撤销退市风险警示的，上市公司应当按照本所要求在撤销退市风险警示的前一个交易日作出公告。</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公司股票及其衍生品种于公告日停牌一天，自复牌之日起本所对公司股票交易撤销退市风险警示。</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13.2.</w:t>
      </w:r>
      <w:r w:rsidR="00BB0E61" w:rsidRPr="006F2B7C">
        <w:rPr>
          <w:color w:val="000000"/>
          <w:sz w:val="24"/>
          <w:szCs w:val="24"/>
        </w:rPr>
        <w:t>19</w:t>
      </w:r>
      <w:r w:rsidR="00E0492E" w:rsidRPr="006F2B7C">
        <w:rPr>
          <w:color w:val="000000"/>
          <w:sz w:val="24"/>
          <w:szCs w:val="24"/>
        </w:rPr>
        <w:t xml:space="preserve">  </w:t>
      </w:r>
      <w:r w:rsidRPr="006F2B7C">
        <w:rPr>
          <w:color w:val="000000"/>
          <w:sz w:val="24"/>
          <w:szCs w:val="24"/>
        </w:rPr>
        <w:t>本所决定不予撤销退市风险警示的，上市公司应当在收到本所有关书面通知的次一交易日作出公告。</w:t>
      </w:r>
    </w:p>
    <w:p w:rsidR="002847BE" w:rsidRPr="006F2B7C" w:rsidRDefault="002847BE" w:rsidP="00E17897">
      <w:pPr>
        <w:snapToGrid w:val="0"/>
        <w:spacing w:line="460" w:lineRule="exact"/>
        <w:rPr>
          <w:color w:val="000000"/>
          <w:sz w:val="24"/>
          <w:szCs w:val="24"/>
        </w:rPr>
      </w:pPr>
    </w:p>
    <w:p w:rsidR="00237D8F" w:rsidRPr="006F2B7C" w:rsidRDefault="00237D8F">
      <w:pPr>
        <w:pStyle w:val="2"/>
        <w:ind w:firstLineChars="1050" w:firstLine="2530"/>
        <w:rPr>
          <w:rFonts w:ascii="Times New Roman" w:hAnsi="Times New Roman"/>
          <w:bCs/>
          <w:iCs/>
          <w:color w:val="000000"/>
          <w:sz w:val="24"/>
        </w:rPr>
      </w:pPr>
      <w:bookmarkStart w:id="83" w:name="_Toc55793079"/>
      <w:bookmarkStart w:id="84" w:name="_Toc208314260"/>
      <w:bookmarkStart w:id="85" w:name="_Toc501628720"/>
      <w:r w:rsidRPr="006F2B7C">
        <w:rPr>
          <w:rFonts w:ascii="Times New Roman" w:hAnsi="Times New Roman"/>
          <w:bCs/>
          <w:iCs/>
          <w:color w:val="000000"/>
          <w:sz w:val="24"/>
        </w:rPr>
        <w:t>第三节</w:t>
      </w:r>
      <w:r w:rsidRPr="006F2B7C">
        <w:rPr>
          <w:rFonts w:ascii="Times New Roman" w:hAnsi="Times New Roman"/>
          <w:bCs/>
          <w:iCs/>
          <w:color w:val="000000"/>
          <w:sz w:val="24"/>
        </w:rPr>
        <w:t xml:space="preserve">  </w:t>
      </w:r>
      <w:r w:rsidRPr="006F2B7C">
        <w:rPr>
          <w:rFonts w:ascii="Times New Roman" w:hAnsi="Times New Roman"/>
          <w:bCs/>
          <w:iCs/>
          <w:color w:val="000000"/>
          <w:sz w:val="24"/>
        </w:rPr>
        <w:t>其他</w:t>
      </w:r>
      <w:bookmarkEnd w:id="83"/>
      <w:bookmarkEnd w:id="84"/>
      <w:r w:rsidRPr="006F2B7C">
        <w:rPr>
          <w:rFonts w:ascii="Times New Roman" w:hAnsi="Times New Roman"/>
          <w:bCs/>
          <w:iCs/>
          <w:color w:val="000000"/>
          <w:sz w:val="24"/>
        </w:rPr>
        <w:t>风险警示</w:t>
      </w:r>
      <w:bookmarkEnd w:id="85"/>
    </w:p>
    <w:p w:rsidR="00237D8F" w:rsidRPr="006F2B7C" w:rsidRDefault="00237D8F" w:rsidP="003D5900">
      <w:pPr>
        <w:snapToGrid w:val="0"/>
        <w:spacing w:line="460" w:lineRule="exact"/>
        <w:ind w:firstLineChars="200" w:firstLine="480"/>
        <w:rPr>
          <w:b/>
          <w:bCs/>
          <w:color w:val="000000"/>
          <w:sz w:val="24"/>
          <w:szCs w:val="24"/>
        </w:rPr>
      </w:pPr>
      <w:r w:rsidRPr="006F2B7C">
        <w:rPr>
          <w:color w:val="000000"/>
          <w:sz w:val="24"/>
          <w:szCs w:val="24"/>
        </w:rPr>
        <w:t xml:space="preserve">13.3.1  </w:t>
      </w:r>
      <w:r w:rsidRPr="006F2B7C">
        <w:rPr>
          <w:color w:val="000000"/>
          <w:sz w:val="24"/>
          <w:szCs w:val="24"/>
        </w:rPr>
        <w:t>上市公司出现下列情形之一的，本所有权对其股票交易实行其他风险警示：</w:t>
      </w:r>
    </w:p>
    <w:p w:rsidR="00237D8F" w:rsidRPr="006F2B7C" w:rsidRDefault="00237D8F" w:rsidP="003D5900">
      <w:pPr>
        <w:tabs>
          <w:tab w:val="left" w:pos="900"/>
        </w:tabs>
        <w:snapToGrid w:val="0"/>
        <w:spacing w:line="460" w:lineRule="exact"/>
        <w:ind w:firstLineChars="200" w:firstLine="480"/>
        <w:rPr>
          <w:color w:val="000000"/>
          <w:sz w:val="24"/>
          <w:szCs w:val="24"/>
        </w:rPr>
      </w:pPr>
      <w:r w:rsidRPr="006F2B7C">
        <w:rPr>
          <w:color w:val="000000"/>
          <w:sz w:val="24"/>
          <w:szCs w:val="24"/>
        </w:rPr>
        <w:t>（一）公司生产经营活动受到严重影响且预计在三个月以内不能恢复正常；</w:t>
      </w:r>
    </w:p>
    <w:p w:rsidR="00237D8F" w:rsidRPr="006F2B7C" w:rsidRDefault="00237D8F" w:rsidP="003D5900">
      <w:pPr>
        <w:tabs>
          <w:tab w:val="left" w:pos="900"/>
        </w:tabs>
        <w:snapToGrid w:val="0"/>
        <w:spacing w:line="460" w:lineRule="exact"/>
        <w:ind w:firstLineChars="200" w:firstLine="480"/>
        <w:rPr>
          <w:color w:val="000000"/>
          <w:sz w:val="24"/>
          <w:szCs w:val="24"/>
        </w:rPr>
      </w:pPr>
      <w:r w:rsidRPr="006F2B7C">
        <w:rPr>
          <w:color w:val="000000"/>
          <w:sz w:val="24"/>
          <w:szCs w:val="24"/>
        </w:rPr>
        <w:t>（二）公司主要银行账号被冻结；</w:t>
      </w:r>
    </w:p>
    <w:p w:rsidR="00237D8F" w:rsidRPr="006F2B7C" w:rsidRDefault="00237D8F" w:rsidP="003D5900">
      <w:pPr>
        <w:tabs>
          <w:tab w:val="left" w:pos="900"/>
        </w:tabs>
        <w:snapToGrid w:val="0"/>
        <w:spacing w:line="460" w:lineRule="exact"/>
        <w:ind w:firstLineChars="200" w:firstLine="480"/>
        <w:rPr>
          <w:color w:val="000000"/>
          <w:sz w:val="24"/>
          <w:szCs w:val="24"/>
        </w:rPr>
      </w:pPr>
      <w:r w:rsidRPr="006F2B7C">
        <w:rPr>
          <w:color w:val="000000"/>
          <w:sz w:val="24"/>
          <w:szCs w:val="24"/>
        </w:rPr>
        <w:t>（三）公司董事会无法正常召开会议并形成董事会决议；</w:t>
      </w:r>
    </w:p>
    <w:p w:rsidR="00237D8F" w:rsidRPr="006F2B7C" w:rsidRDefault="00237D8F" w:rsidP="003D5900">
      <w:pPr>
        <w:tabs>
          <w:tab w:val="left" w:pos="900"/>
        </w:tabs>
        <w:snapToGrid w:val="0"/>
        <w:spacing w:line="460" w:lineRule="exact"/>
        <w:ind w:firstLineChars="200" w:firstLine="480"/>
        <w:rPr>
          <w:color w:val="000000"/>
          <w:sz w:val="24"/>
          <w:szCs w:val="24"/>
        </w:rPr>
      </w:pPr>
      <w:r w:rsidRPr="006F2B7C">
        <w:rPr>
          <w:color w:val="000000"/>
          <w:sz w:val="24"/>
          <w:szCs w:val="24"/>
        </w:rPr>
        <w:t>（四）公司向控股股东或者其关联人提供资金或者违反规定程序对外提供担保且情形严重的；</w:t>
      </w:r>
    </w:p>
    <w:p w:rsidR="00237D8F" w:rsidRPr="006F2B7C" w:rsidRDefault="00237D8F" w:rsidP="003D5900">
      <w:pPr>
        <w:tabs>
          <w:tab w:val="left" w:pos="900"/>
        </w:tabs>
        <w:snapToGrid w:val="0"/>
        <w:spacing w:line="460" w:lineRule="exact"/>
        <w:ind w:firstLineChars="200" w:firstLine="480"/>
        <w:rPr>
          <w:color w:val="000000"/>
          <w:sz w:val="24"/>
          <w:szCs w:val="24"/>
        </w:rPr>
      </w:pPr>
      <w:r w:rsidRPr="006F2B7C">
        <w:rPr>
          <w:color w:val="000000"/>
          <w:sz w:val="24"/>
          <w:szCs w:val="24"/>
        </w:rPr>
        <w:t>（五）本所认定的其他情形。</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 xml:space="preserve">13.3.2  </w:t>
      </w:r>
      <w:r w:rsidR="007F364B" w:rsidRPr="006F2B7C">
        <w:rPr>
          <w:color w:val="000000"/>
          <w:sz w:val="24"/>
          <w:szCs w:val="24"/>
        </w:rPr>
        <w:t>本规则第</w:t>
      </w:r>
      <w:r w:rsidRPr="006F2B7C">
        <w:rPr>
          <w:color w:val="000000"/>
          <w:sz w:val="24"/>
          <w:szCs w:val="24"/>
        </w:rPr>
        <w:t>13.3.1</w:t>
      </w:r>
      <w:r w:rsidRPr="006F2B7C">
        <w:rPr>
          <w:color w:val="000000"/>
          <w:sz w:val="24"/>
          <w:szCs w:val="24"/>
        </w:rPr>
        <w:t>条所述</w:t>
      </w:r>
      <w:r w:rsidRPr="006F2B7C">
        <w:rPr>
          <w:color w:val="000000"/>
          <w:sz w:val="24"/>
          <w:szCs w:val="24"/>
        </w:rPr>
        <w:t>“</w:t>
      </w:r>
      <w:r w:rsidRPr="006F2B7C">
        <w:rPr>
          <w:color w:val="000000"/>
          <w:sz w:val="24"/>
          <w:szCs w:val="24"/>
        </w:rPr>
        <w:t>向控股股东或者其关联人提供资金或者违反规定程序对外提供担保且情形严重</w:t>
      </w:r>
      <w:r w:rsidRPr="006F2B7C">
        <w:rPr>
          <w:color w:val="000000"/>
          <w:sz w:val="24"/>
          <w:szCs w:val="24"/>
        </w:rPr>
        <w:t>”</w:t>
      </w:r>
      <w:r w:rsidRPr="006F2B7C">
        <w:rPr>
          <w:color w:val="000000"/>
          <w:sz w:val="24"/>
          <w:szCs w:val="24"/>
        </w:rPr>
        <w:t>，是指上市公司存在下</w:t>
      </w:r>
      <w:r w:rsidR="001B291F" w:rsidRPr="006F2B7C">
        <w:rPr>
          <w:color w:val="000000"/>
          <w:sz w:val="24"/>
          <w:szCs w:val="24"/>
        </w:rPr>
        <w:t>列</w:t>
      </w:r>
      <w:r w:rsidRPr="006F2B7C">
        <w:rPr>
          <w:color w:val="000000"/>
          <w:sz w:val="24"/>
          <w:szCs w:val="24"/>
        </w:rPr>
        <w:t>情形之一且无可行的解决方案或者虽提出解决方案但预计无法在一个月内解决的：</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（一）上市公司向控股股东或者其关联人提供资金的余额在一千万元以上，或者占上市公司最近一期经审计净资产的</w:t>
      </w:r>
      <w:r w:rsidRPr="006F2B7C">
        <w:rPr>
          <w:color w:val="000000"/>
          <w:sz w:val="24"/>
          <w:szCs w:val="24"/>
        </w:rPr>
        <w:t>5%</w:t>
      </w:r>
      <w:r w:rsidRPr="006F2B7C">
        <w:rPr>
          <w:color w:val="000000"/>
          <w:sz w:val="24"/>
          <w:szCs w:val="24"/>
        </w:rPr>
        <w:t>以上；</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（二）上市公司违反规定程序对外提供担保的余额（担保对象为上市公司合并</w:t>
      </w:r>
      <w:r w:rsidR="00372F51" w:rsidRPr="006F2B7C">
        <w:rPr>
          <w:color w:val="000000"/>
          <w:sz w:val="24"/>
          <w:szCs w:val="24"/>
        </w:rPr>
        <w:t>报表</w:t>
      </w:r>
      <w:r w:rsidRPr="006F2B7C">
        <w:rPr>
          <w:color w:val="000000"/>
          <w:sz w:val="24"/>
          <w:szCs w:val="24"/>
        </w:rPr>
        <w:t>范围内子公司的除外）在五千万元以上，且占上市公司最近一期经审计净资产的</w:t>
      </w:r>
      <w:r w:rsidRPr="006F2B7C">
        <w:rPr>
          <w:color w:val="000000"/>
          <w:sz w:val="24"/>
          <w:szCs w:val="24"/>
        </w:rPr>
        <w:t>10%</w:t>
      </w:r>
      <w:r w:rsidRPr="006F2B7C">
        <w:rPr>
          <w:color w:val="000000"/>
          <w:sz w:val="24"/>
          <w:szCs w:val="24"/>
        </w:rPr>
        <w:t>以上。</w:t>
      </w:r>
    </w:p>
    <w:p w:rsidR="00237D8F" w:rsidRPr="006F2B7C" w:rsidRDefault="00237D8F" w:rsidP="003D5900">
      <w:pPr>
        <w:tabs>
          <w:tab w:val="left" w:pos="900"/>
        </w:tabs>
        <w:snapToGrid w:val="0"/>
        <w:spacing w:line="460" w:lineRule="exact"/>
        <w:ind w:firstLineChars="200" w:firstLine="480"/>
        <w:rPr>
          <w:color w:val="000000"/>
          <w:sz w:val="24"/>
          <w:szCs w:val="24"/>
        </w:rPr>
      </w:pPr>
      <w:r w:rsidRPr="006F2B7C">
        <w:rPr>
          <w:color w:val="000000"/>
          <w:sz w:val="24"/>
          <w:szCs w:val="24"/>
        </w:rPr>
        <w:t xml:space="preserve">13.3.3  </w:t>
      </w:r>
      <w:r w:rsidRPr="006F2B7C">
        <w:rPr>
          <w:color w:val="000000"/>
          <w:sz w:val="24"/>
          <w:szCs w:val="24"/>
        </w:rPr>
        <w:t>上市公司应当按以下要求及时向本所报告并提交相关材料：</w:t>
      </w:r>
    </w:p>
    <w:p w:rsidR="00237D8F" w:rsidRPr="006F2B7C" w:rsidRDefault="00237D8F" w:rsidP="003D5900">
      <w:pPr>
        <w:snapToGrid w:val="0"/>
        <w:spacing w:line="460" w:lineRule="exact"/>
        <w:ind w:firstLineChars="200" w:firstLine="480"/>
        <w:rPr>
          <w:strike/>
          <w:color w:val="000000"/>
          <w:sz w:val="24"/>
          <w:szCs w:val="24"/>
        </w:rPr>
      </w:pPr>
      <w:r w:rsidRPr="006F2B7C">
        <w:rPr>
          <w:color w:val="000000"/>
          <w:sz w:val="24"/>
          <w:szCs w:val="24"/>
        </w:rPr>
        <w:t>（一）属于</w:t>
      </w:r>
      <w:r w:rsidR="007F364B" w:rsidRPr="006F2B7C">
        <w:rPr>
          <w:color w:val="000000"/>
          <w:sz w:val="24"/>
          <w:szCs w:val="24"/>
        </w:rPr>
        <w:t>本规则第</w:t>
      </w:r>
      <w:r w:rsidRPr="006F2B7C">
        <w:rPr>
          <w:color w:val="000000"/>
          <w:sz w:val="24"/>
          <w:szCs w:val="24"/>
        </w:rPr>
        <w:t>13.3.1</w:t>
      </w:r>
      <w:r w:rsidRPr="006F2B7C">
        <w:rPr>
          <w:color w:val="000000"/>
          <w:sz w:val="24"/>
          <w:szCs w:val="24"/>
        </w:rPr>
        <w:t>条第（一）项、第（二）项规定情形的，应当在事实发生后及时向本所报告并提交董事会意见；</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（二）属于</w:t>
      </w:r>
      <w:r w:rsidR="007F364B" w:rsidRPr="006F2B7C">
        <w:rPr>
          <w:color w:val="000000"/>
          <w:sz w:val="24"/>
          <w:szCs w:val="24"/>
        </w:rPr>
        <w:t>本规则第</w:t>
      </w:r>
      <w:r w:rsidRPr="006F2B7C">
        <w:rPr>
          <w:color w:val="000000"/>
          <w:sz w:val="24"/>
          <w:szCs w:val="24"/>
        </w:rPr>
        <w:t>13.3.1</w:t>
      </w:r>
      <w:r w:rsidRPr="006F2B7C">
        <w:rPr>
          <w:color w:val="000000"/>
          <w:sz w:val="24"/>
          <w:szCs w:val="24"/>
        </w:rPr>
        <w:t>条第（三）项规定情形的，应当在事实发生后及时向本所报告并提交公司报告。</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本所在收到相关材料后决定是否对该公司股票交易实行其他风险警示。</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 xml:space="preserve">13.3.4  </w:t>
      </w:r>
      <w:r w:rsidRPr="006F2B7C">
        <w:rPr>
          <w:color w:val="000000"/>
          <w:sz w:val="24"/>
          <w:szCs w:val="24"/>
        </w:rPr>
        <w:t>上市公司出现</w:t>
      </w:r>
      <w:r w:rsidR="007F364B" w:rsidRPr="006F2B7C">
        <w:rPr>
          <w:color w:val="000000"/>
          <w:sz w:val="24"/>
          <w:szCs w:val="24"/>
        </w:rPr>
        <w:t>本规则第</w:t>
      </w:r>
      <w:r w:rsidRPr="006F2B7C">
        <w:rPr>
          <w:color w:val="000000"/>
          <w:sz w:val="24"/>
          <w:szCs w:val="24"/>
        </w:rPr>
        <w:t>13.3.1</w:t>
      </w:r>
      <w:r w:rsidRPr="006F2B7C">
        <w:rPr>
          <w:color w:val="000000"/>
          <w:sz w:val="24"/>
          <w:szCs w:val="24"/>
        </w:rPr>
        <w:t>条第（四）项规定情形的，应当在事实发生之日后及时向本所报告、提交董事会意见并公告，同时披露股票交易可能被实行其他风险警示情形的风险提示公告。</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本所在收到相关材料后决定是否对该公司股票交易实行其他风险警示。</w:t>
      </w:r>
    </w:p>
    <w:p w:rsidR="00237D8F" w:rsidRPr="006F2B7C" w:rsidRDefault="00237D8F" w:rsidP="003D5900">
      <w:pPr>
        <w:snapToGrid w:val="0"/>
        <w:spacing w:line="460" w:lineRule="exact"/>
        <w:ind w:firstLineChars="200" w:firstLine="480"/>
        <w:rPr>
          <w:b/>
          <w:bCs/>
          <w:i/>
          <w:iCs/>
          <w:color w:val="000000"/>
          <w:sz w:val="24"/>
          <w:szCs w:val="24"/>
        </w:rPr>
      </w:pPr>
      <w:r w:rsidRPr="006F2B7C">
        <w:rPr>
          <w:color w:val="000000"/>
          <w:sz w:val="24"/>
          <w:szCs w:val="24"/>
        </w:rPr>
        <w:t xml:space="preserve">13.3.5  </w:t>
      </w:r>
      <w:r w:rsidRPr="006F2B7C">
        <w:rPr>
          <w:color w:val="000000"/>
          <w:sz w:val="24"/>
          <w:szCs w:val="24"/>
        </w:rPr>
        <w:t>上市公司应当按照本所的要求，在其股票交易被实行其他风险警示之前一交易日作出公告，公告内容参照</w:t>
      </w:r>
      <w:r w:rsidR="007F364B" w:rsidRPr="006F2B7C">
        <w:rPr>
          <w:color w:val="000000"/>
          <w:sz w:val="24"/>
          <w:szCs w:val="24"/>
        </w:rPr>
        <w:t>本规则第</w:t>
      </w:r>
      <w:r w:rsidRPr="006F2B7C">
        <w:rPr>
          <w:color w:val="000000"/>
          <w:sz w:val="24"/>
          <w:szCs w:val="24"/>
        </w:rPr>
        <w:t>13.2.2</w:t>
      </w:r>
      <w:r w:rsidRPr="006F2B7C">
        <w:rPr>
          <w:color w:val="000000"/>
          <w:sz w:val="24"/>
          <w:szCs w:val="24"/>
        </w:rPr>
        <w:t>条的规定。</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公司股票及其衍生品种于公告日停牌一天，自复牌之日起本所对该公司股票交易实行其他风险警示。</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 xml:space="preserve">13.3.6  </w:t>
      </w:r>
      <w:r w:rsidRPr="006F2B7C">
        <w:rPr>
          <w:color w:val="000000"/>
          <w:sz w:val="24"/>
          <w:szCs w:val="24"/>
        </w:rPr>
        <w:t>上市公司因</w:t>
      </w:r>
      <w:r w:rsidR="007F364B" w:rsidRPr="006F2B7C">
        <w:rPr>
          <w:color w:val="000000"/>
          <w:sz w:val="24"/>
          <w:szCs w:val="24"/>
        </w:rPr>
        <w:t>本规则第</w:t>
      </w:r>
      <w:r w:rsidRPr="006F2B7C">
        <w:rPr>
          <w:color w:val="000000"/>
          <w:sz w:val="24"/>
          <w:szCs w:val="24"/>
        </w:rPr>
        <w:t>13.3.1</w:t>
      </w:r>
      <w:r w:rsidRPr="006F2B7C">
        <w:rPr>
          <w:color w:val="000000"/>
          <w:sz w:val="24"/>
          <w:szCs w:val="24"/>
        </w:rPr>
        <w:t>条第（四）项规定情形其股票交易被实行其他风险警示的，在风险警示期间，公司应当至少每月发布一次提示性公告，披露资金占用或者违规对外担保的解决进展情况。</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 xml:space="preserve">13.3.7  </w:t>
      </w:r>
      <w:r w:rsidRPr="006F2B7C">
        <w:rPr>
          <w:color w:val="000000"/>
          <w:sz w:val="24"/>
          <w:szCs w:val="24"/>
        </w:rPr>
        <w:t>上市公司认为其出现的</w:t>
      </w:r>
      <w:r w:rsidR="007F364B" w:rsidRPr="006F2B7C">
        <w:rPr>
          <w:color w:val="000000"/>
          <w:sz w:val="24"/>
          <w:szCs w:val="24"/>
        </w:rPr>
        <w:t>本规则第</w:t>
      </w:r>
      <w:r w:rsidRPr="006F2B7C">
        <w:rPr>
          <w:color w:val="000000"/>
          <w:sz w:val="24"/>
          <w:szCs w:val="24"/>
        </w:rPr>
        <w:t>13.3.1</w:t>
      </w:r>
      <w:r w:rsidRPr="006F2B7C">
        <w:rPr>
          <w:color w:val="000000"/>
          <w:sz w:val="24"/>
          <w:szCs w:val="24"/>
        </w:rPr>
        <w:t>条第（一）项至第（三）项规定情形已消除的，可以向本所申请对其股票交易撤销其他风险警示。</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 xml:space="preserve">13.3.8  </w:t>
      </w:r>
      <w:r w:rsidRPr="006F2B7C">
        <w:rPr>
          <w:color w:val="000000"/>
          <w:sz w:val="24"/>
          <w:szCs w:val="24"/>
        </w:rPr>
        <w:t>上市公司认为其出现的</w:t>
      </w:r>
      <w:r w:rsidR="007F364B" w:rsidRPr="006F2B7C">
        <w:rPr>
          <w:color w:val="000000"/>
          <w:sz w:val="24"/>
          <w:szCs w:val="24"/>
        </w:rPr>
        <w:t>本规则第</w:t>
      </w:r>
      <w:r w:rsidRPr="006F2B7C">
        <w:rPr>
          <w:color w:val="000000"/>
          <w:sz w:val="24"/>
          <w:szCs w:val="24"/>
        </w:rPr>
        <w:t>13.3.1</w:t>
      </w:r>
      <w:r w:rsidRPr="006F2B7C">
        <w:rPr>
          <w:color w:val="000000"/>
          <w:sz w:val="24"/>
          <w:szCs w:val="24"/>
        </w:rPr>
        <w:t>条第（四）项规定情形已消除的，应当及时对外公告，并可以向本所申请对其股票交易撤销其他风险警示：</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（一）公司向控股股东或者其关联人提供资金事项情形已消除，并向本所申请对其股票交易撤销其他风险警示的，应当提交会计师事务所出具的专项审核报告、独立董事出具的专项意见等文件；</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（二）公司违规对外担保事项已得到纠正，并向本所申请对其股票交易撤销其他风险警示的，应当提交律师事务所出具的法律意见书、独立董事出具的专项意见等文件。</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 xml:space="preserve">13.3.9  </w:t>
      </w:r>
      <w:r w:rsidRPr="006F2B7C">
        <w:rPr>
          <w:color w:val="000000"/>
          <w:sz w:val="24"/>
          <w:szCs w:val="24"/>
        </w:rPr>
        <w:t>上市公司因</w:t>
      </w:r>
      <w:r w:rsidR="007F364B" w:rsidRPr="006F2B7C">
        <w:rPr>
          <w:color w:val="000000"/>
          <w:sz w:val="24"/>
          <w:szCs w:val="24"/>
        </w:rPr>
        <w:t>本规则第</w:t>
      </w:r>
      <w:r w:rsidRPr="006F2B7C">
        <w:rPr>
          <w:color w:val="000000"/>
          <w:sz w:val="24"/>
          <w:szCs w:val="24"/>
        </w:rPr>
        <w:t>13.3.1</w:t>
      </w:r>
      <w:r w:rsidRPr="006F2B7C">
        <w:rPr>
          <w:color w:val="000000"/>
          <w:sz w:val="24"/>
          <w:szCs w:val="24"/>
        </w:rPr>
        <w:t>条规定情形其股票交易被实行其他风险警示的，在风险警示期间，公司进行重大资产重组且满足以下全部条件的，可以向本所申请对其股票交易撤销其他风险警示：</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（一）根据中国证监会有关重大资产重组规定出售全部经营性资产和负债</w:t>
      </w:r>
      <w:r w:rsidR="00C639F8" w:rsidRPr="006F2B7C">
        <w:rPr>
          <w:color w:val="000000"/>
          <w:sz w:val="24"/>
          <w:szCs w:val="24"/>
        </w:rPr>
        <w:t>、</w:t>
      </w:r>
      <w:r w:rsidRPr="006F2B7C">
        <w:rPr>
          <w:color w:val="000000"/>
          <w:sz w:val="24"/>
          <w:szCs w:val="24"/>
        </w:rPr>
        <w:t>购买其他资产且已实施完毕；</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（二）通过购买进入公司的资产是一个完整经营主体，该经营主体在进入上市公司前已在同一管理层之下持续经营三年以上；</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（三）公司本次购买进入的资产最近一个会计年度经审计的净利润为正值；</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（四）经会计师事务所审核的盈利预测显示，上市公司完成本次重组后盈利能力增强，经营业绩明显改善；</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（五）不存在</w:t>
      </w:r>
      <w:r w:rsidRPr="006F2B7C">
        <w:rPr>
          <w:color w:val="000000"/>
          <w:sz w:val="24"/>
          <w:szCs w:val="24"/>
        </w:rPr>
        <w:t>13.3.1</w:t>
      </w:r>
      <w:r w:rsidRPr="006F2B7C">
        <w:rPr>
          <w:color w:val="000000"/>
          <w:sz w:val="24"/>
          <w:szCs w:val="24"/>
        </w:rPr>
        <w:t>条规定的情形；</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（六）本所要求的其他条件。</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 xml:space="preserve">13.3.10  </w:t>
      </w:r>
      <w:r w:rsidRPr="006F2B7C">
        <w:rPr>
          <w:color w:val="000000"/>
          <w:sz w:val="24"/>
          <w:szCs w:val="24"/>
        </w:rPr>
        <w:t>上市公司向本所申请对其股票交易撤销其他风险警示后，应当于次一交易日披露相关公告。</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上市公司提交</w:t>
      </w:r>
      <w:r w:rsidR="00723EE3" w:rsidRPr="006F2B7C">
        <w:rPr>
          <w:color w:val="000000"/>
          <w:sz w:val="24"/>
          <w:szCs w:val="24"/>
        </w:rPr>
        <w:t>完备</w:t>
      </w:r>
      <w:r w:rsidRPr="006F2B7C">
        <w:rPr>
          <w:color w:val="000000"/>
          <w:sz w:val="24"/>
          <w:szCs w:val="24"/>
        </w:rPr>
        <w:t>的撤销其他风险警示申请</w:t>
      </w:r>
      <w:r w:rsidR="00723EE3" w:rsidRPr="006F2B7C">
        <w:rPr>
          <w:color w:val="000000"/>
          <w:sz w:val="24"/>
          <w:szCs w:val="24"/>
        </w:rPr>
        <w:t>材料的</w:t>
      </w:r>
      <w:r w:rsidRPr="006F2B7C">
        <w:rPr>
          <w:color w:val="000000"/>
          <w:sz w:val="24"/>
          <w:szCs w:val="24"/>
        </w:rPr>
        <w:t>，</w:t>
      </w:r>
      <w:r w:rsidR="00723EE3" w:rsidRPr="006F2B7C">
        <w:rPr>
          <w:color w:val="000000"/>
          <w:sz w:val="24"/>
          <w:szCs w:val="24"/>
        </w:rPr>
        <w:t>本所</w:t>
      </w:r>
      <w:r w:rsidR="00587BE3" w:rsidRPr="006F2B7C">
        <w:rPr>
          <w:color w:val="000000"/>
          <w:sz w:val="24"/>
          <w:szCs w:val="24"/>
        </w:rPr>
        <w:t>将</w:t>
      </w:r>
      <w:r w:rsidR="00C17FF3" w:rsidRPr="006F2B7C">
        <w:rPr>
          <w:color w:val="000000"/>
          <w:sz w:val="24"/>
          <w:szCs w:val="24"/>
        </w:rPr>
        <w:t>在十个交易日内作出</w:t>
      </w:r>
      <w:r w:rsidRPr="006F2B7C">
        <w:rPr>
          <w:color w:val="000000"/>
          <w:sz w:val="24"/>
          <w:szCs w:val="24"/>
        </w:rPr>
        <w:t>是否</w:t>
      </w:r>
      <w:r w:rsidR="00C17FF3" w:rsidRPr="006F2B7C">
        <w:rPr>
          <w:color w:val="000000"/>
          <w:sz w:val="24"/>
          <w:szCs w:val="24"/>
        </w:rPr>
        <w:t>同意其股票交易</w:t>
      </w:r>
      <w:r w:rsidRPr="006F2B7C">
        <w:rPr>
          <w:color w:val="000000"/>
          <w:sz w:val="24"/>
          <w:szCs w:val="24"/>
        </w:rPr>
        <w:t>撤销其他风险警示</w:t>
      </w:r>
      <w:r w:rsidR="00C17FF3" w:rsidRPr="006F2B7C">
        <w:rPr>
          <w:color w:val="000000"/>
          <w:sz w:val="24"/>
          <w:szCs w:val="24"/>
        </w:rPr>
        <w:t>的决定</w:t>
      </w:r>
      <w:r w:rsidRPr="006F2B7C">
        <w:rPr>
          <w:color w:val="000000"/>
          <w:sz w:val="24"/>
          <w:szCs w:val="24"/>
        </w:rPr>
        <w:t>。</w:t>
      </w:r>
      <w:r w:rsidR="00587BE3" w:rsidRPr="006F2B7C">
        <w:rPr>
          <w:color w:val="000000"/>
          <w:sz w:val="24"/>
          <w:szCs w:val="24"/>
        </w:rPr>
        <w:t>在此期间，本所要求公司提供补充材料的，公司应当在本所规定期限内提供有关材料。公司补充材料期间不计入本所作出有关决定的期限内。</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 xml:space="preserve">13.3.11  </w:t>
      </w:r>
      <w:r w:rsidRPr="006F2B7C">
        <w:rPr>
          <w:color w:val="000000"/>
          <w:sz w:val="24"/>
          <w:szCs w:val="24"/>
        </w:rPr>
        <w:t>本所决定撤销其他风险警示的，上市公司应当按照本所要求在撤销其他风险警示的前一个交易日披露相关公告。</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公告日公司股票及其衍生品种停牌一天，本所自复牌之日起对公司股票交易撤销其他风险警示。</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 xml:space="preserve">13.3.12  </w:t>
      </w:r>
      <w:r w:rsidRPr="006F2B7C">
        <w:rPr>
          <w:color w:val="000000"/>
          <w:sz w:val="24"/>
          <w:szCs w:val="24"/>
        </w:rPr>
        <w:t>本所决定不予撤销其他风险警示的，上市公司应当于收到本所书面通知的次一交易日披露相关公告。</w:t>
      </w:r>
    </w:p>
    <w:p w:rsidR="00237D8F" w:rsidRPr="006F2B7C" w:rsidRDefault="00237D8F" w:rsidP="003D5900">
      <w:pPr>
        <w:snapToGrid w:val="0"/>
        <w:spacing w:line="460" w:lineRule="exact"/>
        <w:ind w:firstLineChars="200" w:firstLine="480"/>
        <w:rPr>
          <w:color w:val="000000"/>
          <w:sz w:val="24"/>
          <w:szCs w:val="24"/>
        </w:rPr>
      </w:pPr>
    </w:p>
    <w:p w:rsidR="00165A65" w:rsidRPr="006F2B7C" w:rsidRDefault="00165A65" w:rsidP="003D5900">
      <w:pPr>
        <w:snapToGrid w:val="0"/>
        <w:spacing w:line="460" w:lineRule="exact"/>
        <w:ind w:firstLineChars="200" w:firstLine="480"/>
        <w:rPr>
          <w:color w:val="000000"/>
          <w:sz w:val="24"/>
          <w:szCs w:val="24"/>
        </w:rPr>
      </w:pPr>
    </w:p>
    <w:p w:rsidR="00237D8F" w:rsidRPr="006F2B7C" w:rsidRDefault="008A01D0" w:rsidP="00AD26CF">
      <w:pPr>
        <w:pStyle w:val="1"/>
        <w:tabs>
          <w:tab w:val="num" w:pos="1125"/>
        </w:tabs>
        <w:spacing w:before="0" w:after="0" w:line="460" w:lineRule="exact"/>
        <w:jc w:val="center"/>
        <w:rPr>
          <w:bCs w:val="0"/>
          <w:iCs/>
          <w:color w:val="000000"/>
          <w:sz w:val="28"/>
          <w:szCs w:val="28"/>
        </w:rPr>
      </w:pPr>
      <w:bookmarkStart w:id="86" w:name="_Toc501628721"/>
      <w:r w:rsidRPr="006F2B7C">
        <w:rPr>
          <w:bCs w:val="0"/>
          <w:iCs/>
          <w:color w:val="000000"/>
          <w:sz w:val="28"/>
          <w:szCs w:val="28"/>
        </w:rPr>
        <w:t>第十四章</w:t>
      </w:r>
      <w:r w:rsidRPr="006F2B7C">
        <w:rPr>
          <w:bCs w:val="0"/>
          <w:iCs/>
          <w:color w:val="000000"/>
          <w:sz w:val="28"/>
          <w:szCs w:val="28"/>
        </w:rPr>
        <w:t xml:space="preserve">  </w:t>
      </w:r>
      <w:r w:rsidR="00237D8F" w:rsidRPr="006F2B7C">
        <w:rPr>
          <w:bCs w:val="0"/>
          <w:iCs/>
          <w:color w:val="000000"/>
          <w:sz w:val="28"/>
          <w:szCs w:val="28"/>
        </w:rPr>
        <w:t>暂停、恢复、终止和重新上市</w:t>
      </w:r>
      <w:bookmarkEnd w:id="86"/>
    </w:p>
    <w:p w:rsidR="00237D8F" w:rsidRPr="006F2B7C" w:rsidRDefault="00237D8F">
      <w:pPr>
        <w:pStyle w:val="2"/>
        <w:ind w:firstLineChars="1100" w:firstLine="2650"/>
        <w:rPr>
          <w:rFonts w:ascii="Times New Roman" w:hAnsi="Times New Roman"/>
          <w:bCs/>
          <w:iCs/>
          <w:color w:val="000000"/>
          <w:sz w:val="24"/>
        </w:rPr>
      </w:pPr>
      <w:bookmarkStart w:id="87" w:name="_Toc55793081"/>
      <w:bookmarkStart w:id="88" w:name="_Toc208314262"/>
      <w:bookmarkStart w:id="89" w:name="_Toc501628722"/>
      <w:r w:rsidRPr="006F2B7C">
        <w:rPr>
          <w:rFonts w:ascii="Times New Roman" w:hAnsi="Times New Roman"/>
          <w:bCs/>
          <w:iCs/>
          <w:color w:val="000000"/>
          <w:sz w:val="24"/>
        </w:rPr>
        <w:t>第一节</w:t>
      </w:r>
      <w:r w:rsidRPr="006F2B7C">
        <w:rPr>
          <w:rFonts w:ascii="Times New Roman" w:hAnsi="Times New Roman"/>
          <w:bCs/>
          <w:iCs/>
          <w:color w:val="000000"/>
          <w:sz w:val="24"/>
        </w:rPr>
        <w:t xml:space="preserve">  </w:t>
      </w:r>
      <w:r w:rsidRPr="006F2B7C">
        <w:rPr>
          <w:rFonts w:ascii="Times New Roman" w:hAnsi="Times New Roman"/>
          <w:bCs/>
          <w:iCs/>
          <w:color w:val="000000"/>
          <w:sz w:val="24"/>
        </w:rPr>
        <w:t>暂停上市</w:t>
      </w:r>
      <w:bookmarkEnd w:id="87"/>
      <w:bookmarkEnd w:id="88"/>
      <w:bookmarkEnd w:id="89"/>
    </w:p>
    <w:p w:rsidR="00237D8F" w:rsidRPr="006F2B7C" w:rsidRDefault="00237D8F" w:rsidP="003D5900">
      <w:pPr>
        <w:numPr>
          <w:ilvl w:val="2"/>
          <w:numId w:val="71"/>
        </w:numPr>
        <w:adjustRightInd w:val="0"/>
        <w:snapToGrid w:val="0"/>
        <w:spacing w:line="460" w:lineRule="exact"/>
        <w:ind w:left="0" w:firstLineChars="200" w:firstLine="480"/>
        <w:rPr>
          <w:color w:val="000000"/>
          <w:sz w:val="24"/>
        </w:rPr>
      </w:pPr>
      <w:r w:rsidRPr="006F2B7C">
        <w:rPr>
          <w:color w:val="000000"/>
          <w:sz w:val="24"/>
        </w:rPr>
        <w:t>上市公司出现下列情形之一的，本所有权决定暂停其股票上市交易：</w:t>
      </w:r>
    </w:p>
    <w:p w:rsidR="00237D8F" w:rsidRPr="006F2B7C" w:rsidRDefault="00237D8F" w:rsidP="003D5900">
      <w:pPr>
        <w:tabs>
          <w:tab w:val="left" w:pos="1080"/>
        </w:tabs>
        <w:adjustRightInd w:val="0"/>
        <w:snapToGrid w:val="0"/>
        <w:spacing w:line="460" w:lineRule="exact"/>
        <w:ind w:firstLineChars="200" w:firstLine="480"/>
        <w:rPr>
          <w:color w:val="000000"/>
          <w:sz w:val="24"/>
          <w:shd w:val="pct15" w:color="auto" w:fill="FFFFFF"/>
        </w:rPr>
      </w:pPr>
      <w:r w:rsidRPr="006F2B7C">
        <w:rPr>
          <w:color w:val="000000"/>
          <w:sz w:val="24"/>
        </w:rPr>
        <w:t>（一）因净利润</w:t>
      </w:r>
      <w:r w:rsidR="006A1888" w:rsidRPr="006F2B7C">
        <w:rPr>
          <w:color w:val="000000"/>
          <w:sz w:val="24"/>
        </w:rPr>
        <w:t>触及</w:t>
      </w:r>
      <w:r w:rsidRPr="006F2B7C">
        <w:rPr>
          <w:color w:val="000000"/>
          <w:sz w:val="24"/>
        </w:rPr>
        <w:t>本规则</w:t>
      </w:r>
      <w:r w:rsidR="006337A9" w:rsidRPr="006F2B7C">
        <w:rPr>
          <w:color w:val="000000"/>
          <w:sz w:val="24"/>
        </w:rPr>
        <w:t>第</w:t>
      </w:r>
      <w:r w:rsidRPr="006F2B7C">
        <w:rPr>
          <w:color w:val="000000"/>
          <w:sz w:val="24"/>
        </w:rPr>
        <w:t>13.2.1</w:t>
      </w:r>
      <w:r w:rsidRPr="006F2B7C">
        <w:rPr>
          <w:color w:val="000000"/>
          <w:sz w:val="24"/>
        </w:rPr>
        <w:t>条第（一）项规定情形其股票交易被实行退市风险警示后，首个会计年度经审计的净利润继续为负值；</w:t>
      </w:r>
    </w:p>
    <w:p w:rsidR="00237D8F" w:rsidRPr="006F2B7C" w:rsidRDefault="00237D8F" w:rsidP="003D5900">
      <w:pPr>
        <w:tabs>
          <w:tab w:val="left" w:pos="1080"/>
        </w:tabs>
        <w:adjustRightInd w:val="0"/>
        <w:snapToGrid w:val="0"/>
        <w:spacing w:line="460" w:lineRule="exact"/>
        <w:ind w:firstLineChars="200" w:firstLine="480"/>
        <w:rPr>
          <w:color w:val="000000"/>
          <w:sz w:val="24"/>
          <w:shd w:val="pct15" w:color="auto" w:fill="FFFFFF"/>
        </w:rPr>
      </w:pPr>
      <w:r w:rsidRPr="006F2B7C">
        <w:rPr>
          <w:color w:val="000000"/>
          <w:sz w:val="24"/>
        </w:rPr>
        <w:t>（二）因净资产</w:t>
      </w:r>
      <w:r w:rsidR="006A1888" w:rsidRPr="006F2B7C">
        <w:rPr>
          <w:color w:val="000000"/>
          <w:sz w:val="24"/>
        </w:rPr>
        <w:t>触及</w:t>
      </w:r>
      <w:r w:rsidRPr="006F2B7C">
        <w:rPr>
          <w:color w:val="000000"/>
          <w:sz w:val="24"/>
        </w:rPr>
        <w:t>本规则</w:t>
      </w:r>
      <w:r w:rsidR="006337A9" w:rsidRPr="006F2B7C">
        <w:rPr>
          <w:color w:val="000000"/>
          <w:sz w:val="24"/>
        </w:rPr>
        <w:t>第</w:t>
      </w:r>
      <w:r w:rsidRPr="006F2B7C">
        <w:rPr>
          <w:color w:val="000000"/>
          <w:sz w:val="24"/>
        </w:rPr>
        <w:t>13.2.1</w:t>
      </w:r>
      <w:r w:rsidRPr="006F2B7C">
        <w:rPr>
          <w:color w:val="000000"/>
          <w:sz w:val="24"/>
        </w:rPr>
        <w:t>条第（二）项规定情形其股票交易被实行退市风险警示后，首个会计年度经审计的期末净资产继续为负值；</w:t>
      </w:r>
    </w:p>
    <w:p w:rsidR="008B3FD4" w:rsidRPr="006F2B7C" w:rsidRDefault="00237D8F" w:rsidP="008B3FD4">
      <w:pPr>
        <w:tabs>
          <w:tab w:val="left" w:pos="1080"/>
        </w:tabs>
        <w:adjustRightInd w:val="0"/>
        <w:snapToGrid w:val="0"/>
        <w:spacing w:line="460" w:lineRule="exact"/>
        <w:ind w:firstLineChars="200" w:firstLine="480"/>
        <w:rPr>
          <w:color w:val="000000"/>
          <w:sz w:val="24"/>
          <w:shd w:val="pct15" w:color="auto" w:fill="FFFFFF"/>
        </w:rPr>
      </w:pPr>
      <w:r w:rsidRPr="006F2B7C">
        <w:rPr>
          <w:color w:val="000000"/>
          <w:sz w:val="24"/>
        </w:rPr>
        <w:t>（三）因营业收入</w:t>
      </w:r>
      <w:r w:rsidR="006A1888" w:rsidRPr="006F2B7C">
        <w:rPr>
          <w:color w:val="000000"/>
          <w:sz w:val="24"/>
        </w:rPr>
        <w:t>触及</w:t>
      </w:r>
      <w:r w:rsidRPr="006F2B7C">
        <w:rPr>
          <w:color w:val="000000"/>
          <w:sz w:val="24"/>
        </w:rPr>
        <w:t>本规则</w:t>
      </w:r>
      <w:r w:rsidR="006337A9" w:rsidRPr="006F2B7C">
        <w:rPr>
          <w:color w:val="000000"/>
          <w:sz w:val="24"/>
        </w:rPr>
        <w:t>第</w:t>
      </w:r>
      <w:r w:rsidRPr="006F2B7C">
        <w:rPr>
          <w:color w:val="000000"/>
          <w:sz w:val="24"/>
        </w:rPr>
        <w:t>13.2.1</w:t>
      </w:r>
      <w:r w:rsidRPr="006F2B7C">
        <w:rPr>
          <w:color w:val="000000"/>
          <w:sz w:val="24"/>
        </w:rPr>
        <w:t>条第（三）项规定情形其股票交易被实行退市风险警示后，首个会计年度经审计的营业收入继续低于一千万元；因审计意见类型</w:t>
      </w:r>
      <w:r w:rsidR="006A1888" w:rsidRPr="006F2B7C">
        <w:rPr>
          <w:color w:val="000000"/>
          <w:sz w:val="24"/>
        </w:rPr>
        <w:t>触及</w:t>
      </w:r>
      <w:r w:rsidRPr="006F2B7C">
        <w:rPr>
          <w:color w:val="000000"/>
          <w:sz w:val="24"/>
        </w:rPr>
        <w:t>本规则</w:t>
      </w:r>
      <w:r w:rsidR="006337A9" w:rsidRPr="006F2B7C">
        <w:rPr>
          <w:color w:val="000000"/>
          <w:sz w:val="24"/>
        </w:rPr>
        <w:t>第</w:t>
      </w:r>
      <w:r w:rsidRPr="006F2B7C">
        <w:rPr>
          <w:color w:val="000000"/>
          <w:sz w:val="24"/>
        </w:rPr>
        <w:t>13.2.1</w:t>
      </w:r>
      <w:r w:rsidRPr="006F2B7C">
        <w:rPr>
          <w:color w:val="000000"/>
          <w:sz w:val="24"/>
        </w:rPr>
        <w:t>条第（四）项规定情形其股票交易被实行退市风险警示后，首个会计年度的财务会计报告继续被出具无法表示意见或者否定意见的审计报告；</w:t>
      </w:r>
    </w:p>
    <w:p w:rsidR="00237D8F" w:rsidRPr="006F2B7C" w:rsidRDefault="00237D8F" w:rsidP="00926BB9">
      <w:pPr>
        <w:tabs>
          <w:tab w:val="left" w:pos="1080"/>
        </w:tabs>
        <w:adjustRightInd w:val="0"/>
        <w:snapToGrid w:val="0"/>
        <w:spacing w:line="460" w:lineRule="exact"/>
        <w:ind w:firstLineChars="200" w:firstLine="480"/>
        <w:rPr>
          <w:color w:val="000000"/>
          <w:sz w:val="24"/>
          <w:shd w:val="pct15" w:color="auto" w:fill="FFFFFF"/>
        </w:rPr>
      </w:pPr>
      <w:r w:rsidRPr="006F2B7C">
        <w:rPr>
          <w:color w:val="000000"/>
          <w:sz w:val="24"/>
        </w:rPr>
        <w:t>（五）因未在规定期限内改正财务会计报告</w:t>
      </w:r>
      <w:r w:rsidR="006A1888" w:rsidRPr="006F2B7C">
        <w:rPr>
          <w:color w:val="000000"/>
          <w:sz w:val="24"/>
        </w:rPr>
        <w:t>触及</w:t>
      </w:r>
      <w:r w:rsidRPr="006F2B7C">
        <w:rPr>
          <w:color w:val="000000"/>
          <w:sz w:val="24"/>
        </w:rPr>
        <w:t>本规则</w:t>
      </w:r>
      <w:r w:rsidR="006337A9" w:rsidRPr="006F2B7C">
        <w:rPr>
          <w:color w:val="000000"/>
          <w:sz w:val="24"/>
        </w:rPr>
        <w:t>第</w:t>
      </w:r>
      <w:r w:rsidRPr="006F2B7C">
        <w:rPr>
          <w:color w:val="000000"/>
          <w:sz w:val="24"/>
        </w:rPr>
        <w:t>13.2.1</w:t>
      </w:r>
      <w:r w:rsidRPr="006F2B7C">
        <w:rPr>
          <w:color w:val="000000"/>
          <w:sz w:val="24"/>
        </w:rPr>
        <w:t>条第（五）项规定情形其股票交易被实行退市风险警示后，在两个月内仍未按要求改正其财务会计报告；</w:t>
      </w:r>
    </w:p>
    <w:p w:rsidR="00237D8F" w:rsidRPr="006F2B7C" w:rsidRDefault="00237D8F" w:rsidP="003D5900">
      <w:pPr>
        <w:tabs>
          <w:tab w:val="left" w:pos="1080"/>
        </w:tabs>
        <w:adjustRightInd w:val="0"/>
        <w:snapToGrid w:val="0"/>
        <w:spacing w:line="460" w:lineRule="exact"/>
        <w:ind w:firstLineChars="200" w:firstLine="480"/>
        <w:rPr>
          <w:color w:val="000000"/>
          <w:sz w:val="24"/>
          <w:shd w:val="pct15" w:color="auto" w:fill="FFFFFF"/>
        </w:rPr>
      </w:pPr>
      <w:r w:rsidRPr="006F2B7C">
        <w:rPr>
          <w:color w:val="000000"/>
          <w:sz w:val="24"/>
        </w:rPr>
        <w:t>（六）因未在法定期限内披露年度报告或者半年度报告</w:t>
      </w:r>
      <w:r w:rsidR="006A1888" w:rsidRPr="006F2B7C">
        <w:rPr>
          <w:color w:val="000000"/>
          <w:sz w:val="24"/>
        </w:rPr>
        <w:t>触及</w:t>
      </w:r>
      <w:r w:rsidRPr="006F2B7C">
        <w:rPr>
          <w:color w:val="000000"/>
          <w:sz w:val="24"/>
        </w:rPr>
        <w:t>本规则</w:t>
      </w:r>
      <w:r w:rsidR="006337A9" w:rsidRPr="006F2B7C">
        <w:rPr>
          <w:color w:val="000000"/>
          <w:sz w:val="24"/>
        </w:rPr>
        <w:t>第</w:t>
      </w:r>
      <w:r w:rsidRPr="006F2B7C">
        <w:rPr>
          <w:color w:val="000000"/>
          <w:sz w:val="24"/>
        </w:rPr>
        <w:t>13.2.1</w:t>
      </w:r>
      <w:r w:rsidRPr="006F2B7C">
        <w:rPr>
          <w:color w:val="000000"/>
          <w:sz w:val="24"/>
        </w:rPr>
        <w:t>条第（</w:t>
      </w:r>
      <w:r w:rsidR="0071074D" w:rsidRPr="006F2B7C">
        <w:rPr>
          <w:color w:val="000000"/>
          <w:sz w:val="24"/>
        </w:rPr>
        <w:t>六</w:t>
      </w:r>
      <w:r w:rsidRPr="006F2B7C">
        <w:rPr>
          <w:color w:val="000000"/>
          <w:sz w:val="24"/>
        </w:rPr>
        <w:t>）项规定情形其股票交易被实行退市风险警示后，在两个月内仍未披露年度报告或者半年度报告；</w:t>
      </w:r>
    </w:p>
    <w:p w:rsidR="005D2101" w:rsidRPr="006F2B7C" w:rsidRDefault="003776FB" w:rsidP="003D5900">
      <w:pPr>
        <w:tabs>
          <w:tab w:val="left" w:pos="1080"/>
        </w:tabs>
        <w:adjustRightInd w:val="0"/>
        <w:snapToGrid w:val="0"/>
        <w:spacing w:line="460" w:lineRule="exact"/>
        <w:ind w:firstLineChars="200" w:firstLine="480"/>
        <w:rPr>
          <w:color w:val="000000"/>
          <w:sz w:val="24"/>
        </w:rPr>
      </w:pPr>
      <w:r w:rsidRPr="006F2B7C">
        <w:rPr>
          <w:color w:val="000000"/>
          <w:sz w:val="24"/>
        </w:rPr>
        <w:t>（</w:t>
      </w:r>
      <w:r w:rsidR="005E4966" w:rsidRPr="006F2B7C">
        <w:rPr>
          <w:color w:val="000000"/>
          <w:sz w:val="24"/>
        </w:rPr>
        <w:t>七</w:t>
      </w:r>
      <w:r w:rsidRPr="006F2B7C">
        <w:rPr>
          <w:color w:val="000000"/>
          <w:sz w:val="24"/>
        </w:rPr>
        <w:t>）</w:t>
      </w:r>
      <w:r w:rsidR="008426F7" w:rsidRPr="006F2B7C">
        <w:rPr>
          <w:color w:val="000000"/>
          <w:sz w:val="24"/>
        </w:rPr>
        <w:t>因欺诈发</w:t>
      </w:r>
      <w:r w:rsidR="006A1888" w:rsidRPr="006F2B7C">
        <w:rPr>
          <w:color w:val="000000"/>
          <w:sz w:val="24"/>
        </w:rPr>
        <w:t>触及</w:t>
      </w:r>
      <w:r w:rsidR="005D2101" w:rsidRPr="006F2B7C">
        <w:rPr>
          <w:color w:val="000000"/>
          <w:sz w:val="24"/>
        </w:rPr>
        <w:t>本规则</w:t>
      </w:r>
      <w:r w:rsidR="006337A9" w:rsidRPr="006F2B7C">
        <w:rPr>
          <w:color w:val="000000"/>
          <w:sz w:val="24"/>
        </w:rPr>
        <w:t>第</w:t>
      </w:r>
      <w:r w:rsidR="005D2101" w:rsidRPr="006F2B7C">
        <w:rPr>
          <w:color w:val="000000"/>
          <w:sz w:val="24"/>
        </w:rPr>
        <w:t>13.2.1</w:t>
      </w:r>
      <w:r w:rsidR="00C66580" w:rsidRPr="006F2B7C">
        <w:rPr>
          <w:color w:val="000000"/>
          <w:sz w:val="24"/>
        </w:rPr>
        <w:t>条第（</w:t>
      </w:r>
      <w:r w:rsidR="005E4966" w:rsidRPr="006F2B7C">
        <w:rPr>
          <w:color w:val="000000"/>
          <w:sz w:val="24"/>
        </w:rPr>
        <w:t>七</w:t>
      </w:r>
      <w:r w:rsidR="005D2101" w:rsidRPr="006F2B7C">
        <w:rPr>
          <w:color w:val="000000"/>
          <w:sz w:val="24"/>
        </w:rPr>
        <w:t>）项规定情形</w:t>
      </w:r>
      <w:r w:rsidR="00C66580" w:rsidRPr="006F2B7C">
        <w:rPr>
          <w:color w:val="000000"/>
          <w:sz w:val="24"/>
        </w:rPr>
        <w:t>，</w:t>
      </w:r>
      <w:r w:rsidR="003270D3" w:rsidRPr="006F2B7C">
        <w:rPr>
          <w:color w:val="000000"/>
          <w:sz w:val="24"/>
        </w:rPr>
        <w:t>其股票交易被实行退市风险警示的三十个交易日期限届满；</w:t>
      </w:r>
    </w:p>
    <w:p w:rsidR="008A7A24" w:rsidRPr="006F2B7C" w:rsidRDefault="003776FB" w:rsidP="003D5900">
      <w:pPr>
        <w:tabs>
          <w:tab w:val="left" w:pos="1080"/>
        </w:tabs>
        <w:adjustRightInd w:val="0"/>
        <w:snapToGrid w:val="0"/>
        <w:spacing w:line="460" w:lineRule="exact"/>
        <w:ind w:firstLineChars="200" w:firstLine="480"/>
        <w:rPr>
          <w:color w:val="000000"/>
          <w:sz w:val="24"/>
        </w:rPr>
      </w:pPr>
      <w:r w:rsidRPr="006F2B7C">
        <w:rPr>
          <w:color w:val="000000"/>
          <w:sz w:val="24"/>
        </w:rPr>
        <w:t>（</w:t>
      </w:r>
      <w:r w:rsidR="005E4966" w:rsidRPr="006F2B7C">
        <w:rPr>
          <w:color w:val="000000"/>
          <w:sz w:val="24"/>
        </w:rPr>
        <w:t>八</w:t>
      </w:r>
      <w:r w:rsidR="005D2101" w:rsidRPr="006F2B7C">
        <w:rPr>
          <w:color w:val="000000"/>
          <w:sz w:val="24"/>
        </w:rPr>
        <w:t>）</w:t>
      </w:r>
      <w:r w:rsidR="008426F7" w:rsidRPr="006F2B7C">
        <w:rPr>
          <w:color w:val="000000"/>
          <w:sz w:val="24"/>
        </w:rPr>
        <w:t>因重大信息披露违法</w:t>
      </w:r>
      <w:r w:rsidR="006A1888" w:rsidRPr="006F2B7C">
        <w:rPr>
          <w:color w:val="000000"/>
          <w:sz w:val="24"/>
        </w:rPr>
        <w:t>触及</w:t>
      </w:r>
      <w:r w:rsidR="00C66580" w:rsidRPr="006F2B7C">
        <w:rPr>
          <w:color w:val="000000"/>
          <w:sz w:val="24"/>
        </w:rPr>
        <w:t>本规则</w:t>
      </w:r>
      <w:r w:rsidR="006337A9" w:rsidRPr="006F2B7C">
        <w:rPr>
          <w:color w:val="000000"/>
          <w:sz w:val="24"/>
        </w:rPr>
        <w:t>第</w:t>
      </w:r>
      <w:r w:rsidR="00C66580" w:rsidRPr="006F2B7C">
        <w:rPr>
          <w:color w:val="000000"/>
          <w:sz w:val="24"/>
        </w:rPr>
        <w:t>13.2.1</w:t>
      </w:r>
      <w:r w:rsidR="005E4966" w:rsidRPr="006F2B7C">
        <w:rPr>
          <w:color w:val="000000"/>
          <w:sz w:val="24"/>
        </w:rPr>
        <w:t>条第（八</w:t>
      </w:r>
      <w:r w:rsidR="00C66580" w:rsidRPr="006F2B7C">
        <w:rPr>
          <w:color w:val="000000"/>
          <w:sz w:val="24"/>
        </w:rPr>
        <w:t>）项规定情形，</w:t>
      </w:r>
      <w:r w:rsidR="003270D3" w:rsidRPr="006F2B7C">
        <w:rPr>
          <w:color w:val="000000"/>
          <w:sz w:val="24"/>
        </w:rPr>
        <w:t>其股票交易被实行退市风险警示的三十个交易日期限届满；</w:t>
      </w:r>
    </w:p>
    <w:p w:rsidR="00237D8F" w:rsidRPr="006F2B7C" w:rsidRDefault="008D6714" w:rsidP="00B46B20">
      <w:pPr>
        <w:tabs>
          <w:tab w:val="left" w:pos="0"/>
          <w:tab w:val="left" w:pos="426"/>
          <w:tab w:val="left" w:pos="1080"/>
        </w:tabs>
        <w:adjustRightInd w:val="0"/>
        <w:snapToGrid w:val="0"/>
        <w:spacing w:line="460" w:lineRule="exact"/>
        <w:ind w:firstLineChars="177" w:firstLine="425"/>
        <w:rPr>
          <w:color w:val="000000"/>
          <w:sz w:val="24"/>
          <w:shd w:val="pct15" w:color="auto" w:fill="FFFFFF"/>
        </w:rPr>
      </w:pPr>
      <w:r w:rsidRPr="006F2B7C">
        <w:rPr>
          <w:color w:val="000000"/>
          <w:sz w:val="24"/>
        </w:rPr>
        <w:t>（</w:t>
      </w:r>
      <w:r w:rsidR="005E4966" w:rsidRPr="006F2B7C">
        <w:rPr>
          <w:color w:val="000000"/>
          <w:sz w:val="24"/>
        </w:rPr>
        <w:t>九</w:t>
      </w:r>
      <w:r w:rsidR="008A7A24" w:rsidRPr="006F2B7C">
        <w:rPr>
          <w:color w:val="000000"/>
          <w:sz w:val="24"/>
        </w:rPr>
        <w:t>）</w:t>
      </w:r>
      <w:r w:rsidR="00237D8F" w:rsidRPr="006F2B7C">
        <w:rPr>
          <w:color w:val="000000"/>
          <w:sz w:val="24"/>
        </w:rPr>
        <w:t>因股权分布不再具备上市条件</w:t>
      </w:r>
      <w:r w:rsidR="006A1888" w:rsidRPr="006F2B7C">
        <w:rPr>
          <w:color w:val="000000"/>
          <w:sz w:val="24"/>
        </w:rPr>
        <w:t>触及</w:t>
      </w:r>
      <w:r w:rsidR="00237D8F" w:rsidRPr="006F2B7C">
        <w:rPr>
          <w:color w:val="000000"/>
          <w:sz w:val="24"/>
        </w:rPr>
        <w:t>本规则</w:t>
      </w:r>
      <w:r w:rsidR="006337A9" w:rsidRPr="006F2B7C">
        <w:rPr>
          <w:color w:val="000000"/>
          <w:sz w:val="24"/>
        </w:rPr>
        <w:t>第</w:t>
      </w:r>
      <w:r w:rsidR="00237D8F" w:rsidRPr="006F2B7C">
        <w:rPr>
          <w:color w:val="000000"/>
          <w:sz w:val="24"/>
        </w:rPr>
        <w:t>13.2.1</w:t>
      </w:r>
      <w:r w:rsidR="00237D8F" w:rsidRPr="006F2B7C">
        <w:rPr>
          <w:color w:val="000000"/>
          <w:sz w:val="24"/>
        </w:rPr>
        <w:t>条第（</w:t>
      </w:r>
      <w:r w:rsidR="005E4966" w:rsidRPr="006F2B7C">
        <w:rPr>
          <w:color w:val="000000"/>
          <w:sz w:val="24"/>
        </w:rPr>
        <w:t>九</w:t>
      </w:r>
      <w:r w:rsidR="00237D8F" w:rsidRPr="006F2B7C">
        <w:rPr>
          <w:color w:val="000000"/>
          <w:sz w:val="24"/>
        </w:rPr>
        <w:t>）项规定情形其股票交易被实行退市风险警示后，在六个月内其股权分布仍不具备上市条件；</w:t>
      </w:r>
    </w:p>
    <w:p w:rsidR="00237D8F" w:rsidRPr="006F2B7C" w:rsidRDefault="00237D8F" w:rsidP="003D5900">
      <w:pPr>
        <w:tabs>
          <w:tab w:val="left" w:pos="1080"/>
        </w:tabs>
        <w:adjustRightInd w:val="0"/>
        <w:snapToGrid w:val="0"/>
        <w:spacing w:line="460" w:lineRule="exact"/>
        <w:ind w:firstLineChars="200" w:firstLine="480"/>
        <w:rPr>
          <w:color w:val="000000"/>
          <w:sz w:val="24"/>
          <w:shd w:val="pct15" w:color="auto" w:fill="FFFFFF"/>
        </w:rPr>
      </w:pPr>
      <w:r w:rsidRPr="006F2B7C">
        <w:rPr>
          <w:color w:val="000000"/>
          <w:sz w:val="24"/>
        </w:rPr>
        <w:t>（</w:t>
      </w:r>
      <w:r w:rsidR="005E4966" w:rsidRPr="006F2B7C">
        <w:rPr>
          <w:color w:val="000000"/>
          <w:sz w:val="24"/>
        </w:rPr>
        <w:t>十</w:t>
      </w:r>
      <w:r w:rsidRPr="006F2B7C">
        <w:rPr>
          <w:color w:val="000000"/>
          <w:sz w:val="24"/>
        </w:rPr>
        <w:t>）公司股本总额发生变化不再具备上市条件；</w:t>
      </w:r>
    </w:p>
    <w:p w:rsidR="00237D8F" w:rsidRPr="006F2B7C" w:rsidRDefault="00237D8F" w:rsidP="00521DA7">
      <w:pPr>
        <w:tabs>
          <w:tab w:val="left" w:pos="1080"/>
          <w:tab w:val="left" w:pos="1260"/>
          <w:tab w:val="left" w:pos="1440"/>
        </w:tabs>
        <w:adjustRightInd w:val="0"/>
        <w:snapToGrid w:val="0"/>
        <w:spacing w:line="460" w:lineRule="exact"/>
        <w:ind w:firstLineChars="200" w:firstLine="480"/>
        <w:rPr>
          <w:color w:val="000000"/>
          <w:sz w:val="24"/>
        </w:rPr>
      </w:pPr>
      <w:r w:rsidRPr="006F2B7C">
        <w:rPr>
          <w:color w:val="000000"/>
          <w:sz w:val="24"/>
        </w:rPr>
        <w:t>（十</w:t>
      </w:r>
      <w:r w:rsidR="002A24A3" w:rsidRPr="006F2B7C">
        <w:rPr>
          <w:color w:val="000000"/>
          <w:sz w:val="24"/>
        </w:rPr>
        <w:t>一</w:t>
      </w:r>
      <w:r w:rsidRPr="006F2B7C">
        <w:rPr>
          <w:color w:val="000000"/>
          <w:sz w:val="24"/>
        </w:rPr>
        <w:t>）本所规定的其他情形。</w:t>
      </w:r>
    </w:p>
    <w:p w:rsidR="00786FD8" w:rsidRPr="006F2B7C" w:rsidRDefault="00786FD8" w:rsidP="00786FD8">
      <w:pPr>
        <w:numPr>
          <w:ilvl w:val="2"/>
          <w:numId w:val="71"/>
        </w:numPr>
        <w:adjustRightInd w:val="0"/>
        <w:snapToGrid w:val="0"/>
        <w:spacing w:line="460" w:lineRule="exact"/>
        <w:ind w:left="0" w:firstLineChars="200" w:firstLine="480"/>
        <w:rPr>
          <w:color w:val="000000"/>
          <w:sz w:val="24"/>
        </w:rPr>
      </w:pPr>
      <w:r w:rsidRPr="006F2B7C">
        <w:rPr>
          <w:color w:val="000000"/>
          <w:sz w:val="24"/>
        </w:rPr>
        <w:t>上市公司依据本规则</w:t>
      </w:r>
      <w:r w:rsidR="006337A9" w:rsidRPr="006F2B7C">
        <w:rPr>
          <w:color w:val="000000"/>
          <w:sz w:val="24"/>
        </w:rPr>
        <w:t>第</w:t>
      </w:r>
      <w:r w:rsidRPr="006F2B7C">
        <w:rPr>
          <w:color w:val="000000"/>
          <w:sz w:val="24"/>
        </w:rPr>
        <w:t>14.3.1</w:t>
      </w:r>
      <w:r w:rsidRPr="006F2B7C">
        <w:rPr>
          <w:color w:val="000000"/>
          <w:sz w:val="24"/>
        </w:rPr>
        <w:t>条申请其股票主动终止上市出现</w:t>
      </w:r>
      <w:r w:rsidR="007F364B" w:rsidRPr="006F2B7C">
        <w:rPr>
          <w:color w:val="000000"/>
          <w:sz w:val="24"/>
        </w:rPr>
        <w:t>本规则第</w:t>
      </w:r>
      <w:r w:rsidRPr="006F2B7C">
        <w:rPr>
          <w:color w:val="000000"/>
          <w:sz w:val="24"/>
        </w:rPr>
        <w:t>14.1.1</w:t>
      </w:r>
      <w:r w:rsidRPr="006F2B7C">
        <w:rPr>
          <w:color w:val="000000"/>
          <w:sz w:val="24"/>
        </w:rPr>
        <w:t>条规定情形的，不适用本节规定。</w:t>
      </w:r>
    </w:p>
    <w:p w:rsidR="00237D8F" w:rsidRPr="006F2B7C" w:rsidRDefault="00786FD8" w:rsidP="00587BE3">
      <w:pPr>
        <w:numPr>
          <w:ilvl w:val="2"/>
          <w:numId w:val="71"/>
        </w:numPr>
        <w:adjustRightInd w:val="0"/>
        <w:snapToGrid w:val="0"/>
        <w:spacing w:line="460" w:lineRule="exact"/>
        <w:ind w:left="0" w:firstLineChars="200" w:firstLine="480"/>
        <w:rPr>
          <w:color w:val="000000"/>
          <w:sz w:val="24"/>
        </w:rPr>
      </w:pPr>
      <w:r w:rsidRPr="006F2B7C">
        <w:rPr>
          <w:color w:val="000000"/>
          <w:sz w:val="24"/>
        </w:rPr>
        <w:t>上市公司出现本规则</w:t>
      </w:r>
      <w:r w:rsidR="006337A9" w:rsidRPr="006F2B7C">
        <w:rPr>
          <w:color w:val="000000"/>
          <w:sz w:val="24"/>
        </w:rPr>
        <w:t>第</w:t>
      </w:r>
      <w:r w:rsidRPr="006F2B7C">
        <w:rPr>
          <w:color w:val="000000"/>
          <w:sz w:val="24"/>
        </w:rPr>
        <w:t>14.1.1</w:t>
      </w:r>
      <w:r w:rsidRPr="006F2B7C">
        <w:rPr>
          <w:color w:val="000000"/>
          <w:sz w:val="24"/>
        </w:rPr>
        <w:t>条</w:t>
      </w:r>
      <w:r w:rsidR="00237D8F" w:rsidRPr="006F2B7C">
        <w:rPr>
          <w:color w:val="000000"/>
          <w:sz w:val="24"/>
        </w:rPr>
        <w:t>第（一）项至第（四）项规定情形的，本所自公司披露年度报告之日起，对公司股票及其衍生品种实施停牌，并在停牌后十五个交易日内作出是否暂停其股票上市的决定。</w:t>
      </w:r>
    </w:p>
    <w:p w:rsidR="00237D8F" w:rsidRPr="006F2B7C" w:rsidRDefault="00237D8F" w:rsidP="003D5900">
      <w:pPr>
        <w:spacing w:line="460" w:lineRule="exact"/>
        <w:ind w:firstLineChars="200" w:firstLine="480"/>
        <w:rPr>
          <w:color w:val="000000"/>
          <w:sz w:val="24"/>
        </w:rPr>
      </w:pPr>
      <w:r w:rsidRPr="006F2B7C">
        <w:rPr>
          <w:color w:val="000000"/>
          <w:sz w:val="24"/>
        </w:rPr>
        <w:t>公司应当在披露年度报告的同时披露股票可能被暂停上市的风险提示公告。</w:t>
      </w:r>
    </w:p>
    <w:p w:rsidR="00237D8F" w:rsidRPr="006F2B7C" w:rsidRDefault="00237D8F" w:rsidP="002976B9">
      <w:pPr>
        <w:numPr>
          <w:ilvl w:val="2"/>
          <w:numId w:val="71"/>
        </w:numPr>
        <w:adjustRightInd w:val="0"/>
        <w:snapToGrid w:val="0"/>
        <w:spacing w:line="460" w:lineRule="exact"/>
        <w:ind w:left="0" w:firstLineChars="200" w:firstLine="480"/>
        <w:rPr>
          <w:color w:val="000000"/>
          <w:sz w:val="24"/>
        </w:rPr>
      </w:pPr>
      <w:r w:rsidRPr="006F2B7C">
        <w:rPr>
          <w:color w:val="000000"/>
          <w:sz w:val="24"/>
        </w:rPr>
        <w:t>上市公司出现本规则</w:t>
      </w:r>
      <w:r w:rsidR="006337A9" w:rsidRPr="006F2B7C">
        <w:rPr>
          <w:color w:val="000000"/>
          <w:sz w:val="24"/>
        </w:rPr>
        <w:t>第</w:t>
      </w:r>
      <w:r w:rsidRPr="006F2B7C">
        <w:rPr>
          <w:color w:val="000000"/>
          <w:sz w:val="24"/>
        </w:rPr>
        <w:t>14.1.1</w:t>
      </w:r>
      <w:r w:rsidRPr="006F2B7C">
        <w:rPr>
          <w:color w:val="000000"/>
          <w:sz w:val="24"/>
        </w:rPr>
        <w:t>条第（五）项、第（六）项规定情形的，本所自两个月期限届满后次一交易日对公司股票及其衍生品种实施停牌，并在停牌后十五个交易日内作出是否暂停其股票上市的决定。</w:t>
      </w:r>
    </w:p>
    <w:p w:rsidR="005C3D04" w:rsidRPr="006F2B7C" w:rsidRDefault="00237D8F" w:rsidP="00730C35">
      <w:pPr>
        <w:tabs>
          <w:tab w:val="left" w:pos="0"/>
          <w:tab w:val="left" w:pos="567"/>
        </w:tabs>
        <w:adjustRightInd w:val="0"/>
        <w:snapToGrid w:val="0"/>
        <w:spacing w:line="460" w:lineRule="exact"/>
        <w:ind w:firstLineChars="236" w:firstLine="566"/>
        <w:rPr>
          <w:color w:val="000000"/>
          <w:sz w:val="24"/>
        </w:rPr>
      </w:pPr>
      <w:r w:rsidRPr="006F2B7C">
        <w:rPr>
          <w:color w:val="000000"/>
          <w:sz w:val="24"/>
        </w:rPr>
        <w:t>本所决定公司股票暂停上市的，公司在其股票暂停上市期间应当至少披露三次股票可能被终止上市的风险提示公告。</w:t>
      </w:r>
    </w:p>
    <w:p w:rsidR="00677426" w:rsidRPr="006F2B7C" w:rsidRDefault="004835DF" w:rsidP="00672589">
      <w:pPr>
        <w:numPr>
          <w:ilvl w:val="2"/>
          <w:numId w:val="71"/>
        </w:numPr>
        <w:adjustRightInd w:val="0"/>
        <w:snapToGrid w:val="0"/>
        <w:spacing w:line="460" w:lineRule="exact"/>
        <w:ind w:left="0" w:firstLineChars="200" w:firstLine="480"/>
        <w:rPr>
          <w:color w:val="000000"/>
          <w:sz w:val="24"/>
        </w:rPr>
      </w:pPr>
      <w:r w:rsidRPr="006F2B7C">
        <w:rPr>
          <w:color w:val="000000"/>
          <w:sz w:val="24"/>
        </w:rPr>
        <w:t xml:space="preserve"> </w:t>
      </w:r>
      <w:r w:rsidR="00677426" w:rsidRPr="006F2B7C">
        <w:rPr>
          <w:color w:val="000000"/>
          <w:sz w:val="24"/>
        </w:rPr>
        <w:t>上市公司出现本规则</w:t>
      </w:r>
      <w:r w:rsidR="006337A9" w:rsidRPr="006F2B7C">
        <w:rPr>
          <w:color w:val="000000"/>
          <w:sz w:val="24"/>
        </w:rPr>
        <w:t>第</w:t>
      </w:r>
      <w:r w:rsidR="00677426" w:rsidRPr="006F2B7C">
        <w:rPr>
          <w:color w:val="000000"/>
          <w:sz w:val="24"/>
        </w:rPr>
        <w:t>14.1.1</w:t>
      </w:r>
      <w:r w:rsidR="00677426" w:rsidRPr="006F2B7C">
        <w:rPr>
          <w:color w:val="000000"/>
          <w:sz w:val="24"/>
        </w:rPr>
        <w:t>条</w:t>
      </w:r>
      <w:r w:rsidR="00672589" w:rsidRPr="006F2B7C">
        <w:rPr>
          <w:color w:val="000000"/>
          <w:sz w:val="24"/>
        </w:rPr>
        <w:t>第</w:t>
      </w:r>
      <w:r w:rsidR="00677426" w:rsidRPr="006F2B7C">
        <w:rPr>
          <w:color w:val="000000"/>
          <w:sz w:val="24"/>
        </w:rPr>
        <w:t>（七）项、第（八）项规定情形的，</w:t>
      </w:r>
      <w:r w:rsidR="001A74A6" w:rsidRPr="006F2B7C">
        <w:rPr>
          <w:color w:val="000000"/>
          <w:sz w:val="24"/>
        </w:rPr>
        <w:t>本所自三十个交易日期限届满后次一交易日对公司股票及其衍生品种实施停牌，并在停牌后的十五个交易日内作出是否暂停其股票上市的决定。</w:t>
      </w:r>
    </w:p>
    <w:p w:rsidR="00666C3A" w:rsidRPr="006F2B7C" w:rsidRDefault="00237D8F" w:rsidP="00666C3A">
      <w:pPr>
        <w:numPr>
          <w:ilvl w:val="2"/>
          <w:numId w:val="71"/>
        </w:numPr>
        <w:tabs>
          <w:tab w:val="left" w:pos="1276"/>
          <w:tab w:val="left" w:pos="1418"/>
        </w:tabs>
        <w:adjustRightInd w:val="0"/>
        <w:snapToGrid w:val="0"/>
        <w:spacing w:line="460" w:lineRule="exact"/>
        <w:ind w:hanging="283"/>
        <w:rPr>
          <w:color w:val="000000"/>
          <w:sz w:val="24"/>
        </w:rPr>
      </w:pPr>
      <w:r w:rsidRPr="006F2B7C">
        <w:rPr>
          <w:color w:val="000000"/>
          <w:sz w:val="24"/>
        </w:rPr>
        <w:t>上市公司出现本规则</w:t>
      </w:r>
      <w:r w:rsidR="006337A9" w:rsidRPr="006F2B7C">
        <w:rPr>
          <w:color w:val="000000"/>
          <w:sz w:val="24"/>
        </w:rPr>
        <w:t>第</w:t>
      </w:r>
      <w:r w:rsidRPr="006F2B7C">
        <w:rPr>
          <w:color w:val="000000"/>
          <w:sz w:val="24"/>
        </w:rPr>
        <w:t>14.1.1</w:t>
      </w:r>
      <w:r w:rsidRPr="006F2B7C">
        <w:rPr>
          <w:color w:val="000000"/>
          <w:sz w:val="24"/>
        </w:rPr>
        <w:t>条第（</w:t>
      </w:r>
      <w:r w:rsidR="0075711A" w:rsidRPr="006F2B7C">
        <w:rPr>
          <w:color w:val="000000"/>
          <w:sz w:val="24"/>
        </w:rPr>
        <w:t>九</w:t>
      </w:r>
      <w:r w:rsidRPr="006F2B7C">
        <w:rPr>
          <w:color w:val="000000"/>
          <w:sz w:val="24"/>
        </w:rPr>
        <w:t>）项规定情形的，本所自六</w:t>
      </w:r>
    </w:p>
    <w:p w:rsidR="00237D8F" w:rsidRPr="006F2B7C" w:rsidRDefault="00237D8F" w:rsidP="00666C3A">
      <w:pPr>
        <w:tabs>
          <w:tab w:val="left" w:pos="1276"/>
          <w:tab w:val="left" w:pos="1418"/>
        </w:tabs>
        <w:adjustRightInd w:val="0"/>
        <w:snapToGrid w:val="0"/>
        <w:spacing w:line="460" w:lineRule="exact"/>
        <w:rPr>
          <w:color w:val="000000"/>
          <w:sz w:val="24"/>
        </w:rPr>
      </w:pPr>
      <w:r w:rsidRPr="006F2B7C">
        <w:rPr>
          <w:color w:val="000000"/>
          <w:sz w:val="24"/>
        </w:rPr>
        <w:t>个月期限届满后次一交易日对公司股票及其衍生品种实施停牌，并在停牌后十五个交易日内作出是否暂停其股票上市的决定。</w:t>
      </w:r>
    </w:p>
    <w:p w:rsidR="00EE3AB6" w:rsidRPr="006F2B7C" w:rsidRDefault="00EE3AB6" w:rsidP="002C1A5C">
      <w:pPr>
        <w:numPr>
          <w:ilvl w:val="2"/>
          <w:numId w:val="71"/>
        </w:numPr>
        <w:adjustRightInd w:val="0"/>
        <w:snapToGrid w:val="0"/>
        <w:spacing w:line="460" w:lineRule="exact"/>
        <w:ind w:left="0" w:firstLineChars="200" w:firstLine="480"/>
        <w:rPr>
          <w:color w:val="000000"/>
          <w:sz w:val="24"/>
        </w:rPr>
      </w:pPr>
      <w:r w:rsidRPr="006F2B7C">
        <w:rPr>
          <w:color w:val="000000"/>
          <w:sz w:val="24"/>
        </w:rPr>
        <w:t xml:space="preserve"> </w:t>
      </w:r>
      <w:r w:rsidR="006C5E95" w:rsidRPr="006F2B7C">
        <w:rPr>
          <w:color w:val="000000"/>
          <w:sz w:val="24"/>
        </w:rPr>
        <w:t xml:space="preserve"> </w:t>
      </w:r>
      <w:r w:rsidRPr="006F2B7C">
        <w:rPr>
          <w:color w:val="000000"/>
          <w:sz w:val="24"/>
        </w:rPr>
        <w:t>上市公司出现本规则</w:t>
      </w:r>
      <w:r w:rsidR="006337A9" w:rsidRPr="006F2B7C">
        <w:rPr>
          <w:color w:val="000000"/>
          <w:sz w:val="24"/>
        </w:rPr>
        <w:t>第</w:t>
      </w:r>
      <w:r w:rsidRPr="006F2B7C">
        <w:rPr>
          <w:color w:val="000000"/>
          <w:sz w:val="24"/>
        </w:rPr>
        <w:t>14.1.1</w:t>
      </w:r>
      <w:r w:rsidRPr="006F2B7C">
        <w:rPr>
          <w:color w:val="000000"/>
          <w:sz w:val="24"/>
        </w:rPr>
        <w:t>条第（</w:t>
      </w:r>
      <w:r w:rsidR="0075711A" w:rsidRPr="006F2B7C">
        <w:rPr>
          <w:color w:val="000000"/>
          <w:sz w:val="24"/>
        </w:rPr>
        <w:t>十</w:t>
      </w:r>
      <w:r w:rsidRPr="006F2B7C">
        <w:rPr>
          <w:color w:val="000000"/>
          <w:sz w:val="24"/>
        </w:rPr>
        <w:t>）</w:t>
      </w:r>
      <w:r w:rsidR="00C639F8" w:rsidRPr="006F2B7C">
        <w:rPr>
          <w:color w:val="000000"/>
          <w:sz w:val="24"/>
        </w:rPr>
        <w:t>项</w:t>
      </w:r>
      <w:r w:rsidRPr="006F2B7C">
        <w:rPr>
          <w:color w:val="000000"/>
          <w:sz w:val="24"/>
        </w:rPr>
        <w:t>项规定情形的，本所自规定期限届满后次一交易日对公司公司股票及其衍生品种实施停牌，并在停牌后十五个交易日内作出是否暂停其股票上市的决定。</w:t>
      </w:r>
    </w:p>
    <w:p w:rsidR="00237D8F" w:rsidRPr="006F2B7C" w:rsidRDefault="006C5E95" w:rsidP="003D5900">
      <w:pPr>
        <w:numPr>
          <w:ilvl w:val="2"/>
          <w:numId w:val="71"/>
        </w:numPr>
        <w:adjustRightInd w:val="0"/>
        <w:snapToGrid w:val="0"/>
        <w:spacing w:line="460" w:lineRule="exact"/>
        <w:ind w:left="0" w:firstLineChars="200" w:firstLine="480"/>
        <w:rPr>
          <w:b/>
          <w:bCs/>
          <w:i/>
          <w:iCs/>
          <w:color w:val="000000"/>
          <w:sz w:val="24"/>
        </w:rPr>
      </w:pPr>
      <w:r w:rsidRPr="006F2B7C">
        <w:rPr>
          <w:bCs/>
          <w:color w:val="000000"/>
          <w:sz w:val="24"/>
        </w:rPr>
        <w:t xml:space="preserve">  </w:t>
      </w:r>
      <w:r w:rsidR="00237D8F" w:rsidRPr="006F2B7C">
        <w:rPr>
          <w:bCs/>
          <w:color w:val="000000"/>
          <w:sz w:val="24"/>
        </w:rPr>
        <w:t>上市公司因</w:t>
      </w:r>
      <w:r w:rsidR="00237D8F" w:rsidRPr="006F2B7C">
        <w:rPr>
          <w:color w:val="000000"/>
          <w:sz w:val="24"/>
        </w:rPr>
        <w:t>净利润、净资产、营业收入或者审计意见类型</w:t>
      </w:r>
      <w:r w:rsidR="006A1888" w:rsidRPr="006F2B7C">
        <w:rPr>
          <w:color w:val="000000"/>
          <w:sz w:val="24"/>
        </w:rPr>
        <w:t>触及</w:t>
      </w:r>
      <w:r w:rsidR="00237D8F" w:rsidRPr="006F2B7C">
        <w:rPr>
          <w:color w:val="000000"/>
          <w:sz w:val="24"/>
        </w:rPr>
        <w:t>本规则</w:t>
      </w:r>
      <w:r w:rsidR="006337A9" w:rsidRPr="006F2B7C">
        <w:rPr>
          <w:color w:val="000000"/>
          <w:sz w:val="24"/>
        </w:rPr>
        <w:t>第</w:t>
      </w:r>
      <w:r w:rsidR="00237D8F" w:rsidRPr="006F2B7C">
        <w:rPr>
          <w:color w:val="000000"/>
          <w:sz w:val="24"/>
        </w:rPr>
        <w:t>13.2.1</w:t>
      </w:r>
      <w:r w:rsidR="00237D8F" w:rsidRPr="006F2B7C">
        <w:rPr>
          <w:color w:val="000000"/>
          <w:sz w:val="24"/>
        </w:rPr>
        <w:t>条</w:t>
      </w:r>
      <w:r w:rsidR="00CF08AF" w:rsidRPr="006F2B7C">
        <w:rPr>
          <w:color w:val="000000"/>
          <w:sz w:val="24"/>
        </w:rPr>
        <w:t>第（一）项至第（四）项</w:t>
      </w:r>
      <w:r w:rsidR="00237D8F" w:rsidRPr="006F2B7C">
        <w:rPr>
          <w:color w:val="000000"/>
          <w:sz w:val="24"/>
        </w:rPr>
        <w:t>规定情形其股票交易被实行退市风险警示后，预计首个会计年度年度报告披露后其股票存在暂停上市风险的，公司董事会应当在该会计年度结束后的二十个交易日内发布股票可能被暂停上市的风险提示公告，并在披露年度报告前至少再发布两次风险提示公告。</w:t>
      </w:r>
    </w:p>
    <w:p w:rsidR="00237D8F" w:rsidRPr="006F2B7C" w:rsidRDefault="00237D8F" w:rsidP="003D5900">
      <w:pPr>
        <w:adjustRightInd w:val="0"/>
        <w:snapToGrid w:val="0"/>
        <w:spacing w:line="460" w:lineRule="exact"/>
        <w:ind w:firstLineChars="200" w:firstLine="480"/>
        <w:rPr>
          <w:color w:val="000000"/>
          <w:sz w:val="24"/>
        </w:rPr>
      </w:pPr>
      <w:r w:rsidRPr="006F2B7C">
        <w:rPr>
          <w:color w:val="000000"/>
          <w:sz w:val="24"/>
        </w:rPr>
        <w:t>公司董事会在审议年度财务会计报告时应当就以下事项作出决议，并提交股东大会审议：</w:t>
      </w:r>
    </w:p>
    <w:p w:rsidR="00237D8F" w:rsidRPr="006F2B7C" w:rsidRDefault="00237D8F" w:rsidP="003D5900">
      <w:pPr>
        <w:pStyle w:val="a7"/>
        <w:snapToGrid w:val="0"/>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（一）如果公司股票被暂停上市，公司将与一家具有本规则</w:t>
      </w:r>
      <w:r w:rsidR="006337A9" w:rsidRPr="006F2B7C">
        <w:rPr>
          <w:rFonts w:ascii="Times New Roman" w:eastAsia="宋体"/>
          <w:color w:val="000000"/>
          <w:sz w:val="24"/>
          <w:szCs w:val="24"/>
        </w:rPr>
        <w:t>第</w:t>
      </w:r>
      <w:r w:rsidRPr="006F2B7C">
        <w:rPr>
          <w:rFonts w:ascii="Times New Roman" w:eastAsia="宋体"/>
          <w:color w:val="000000"/>
          <w:sz w:val="24"/>
          <w:szCs w:val="24"/>
        </w:rPr>
        <w:t>4.1</w:t>
      </w:r>
      <w:r w:rsidRPr="006F2B7C">
        <w:rPr>
          <w:rFonts w:ascii="Times New Roman" w:eastAsia="宋体"/>
          <w:color w:val="000000"/>
          <w:sz w:val="24"/>
          <w:szCs w:val="24"/>
        </w:rPr>
        <w:t>条规定的代办股份转让主办券商业务资格的证券公司（以下简称</w:t>
      </w:r>
      <w:r w:rsidRPr="006F2B7C">
        <w:rPr>
          <w:rFonts w:ascii="Times New Roman" w:eastAsia="宋体"/>
          <w:color w:val="000000"/>
          <w:sz w:val="24"/>
          <w:szCs w:val="24"/>
        </w:rPr>
        <w:t>“</w:t>
      </w:r>
      <w:r w:rsidRPr="006F2B7C">
        <w:rPr>
          <w:rFonts w:ascii="Times New Roman" w:eastAsia="宋体"/>
          <w:color w:val="000000"/>
          <w:sz w:val="24"/>
          <w:szCs w:val="24"/>
        </w:rPr>
        <w:t>股份转让服务机构</w:t>
      </w:r>
      <w:r w:rsidRPr="006F2B7C">
        <w:rPr>
          <w:rFonts w:ascii="Times New Roman" w:eastAsia="宋体"/>
          <w:color w:val="000000"/>
          <w:sz w:val="24"/>
          <w:szCs w:val="24"/>
        </w:rPr>
        <w:t>”</w:t>
      </w:r>
      <w:r w:rsidRPr="006F2B7C">
        <w:rPr>
          <w:rFonts w:ascii="Times New Roman" w:eastAsia="宋体"/>
          <w:color w:val="000000"/>
          <w:sz w:val="24"/>
          <w:szCs w:val="24"/>
        </w:rPr>
        <w:t>）签订协议，协议约定由公司聘请该机构作为股票恢复上市的保荐人；如果公司股票终止上市，则委托该机构提供进入</w:t>
      </w:r>
      <w:r w:rsidR="00A900E7" w:rsidRPr="006F2B7C">
        <w:rPr>
          <w:rFonts w:ascii="Times New Roman" w:eastAsia="宋体"/>
          <w:color w:val="000000"/>
          <w:sz w:val="24"/>
          <w:szCs w:val="24"/>
        </w:rPr>
        <w:t>全国中小企业股份转让</w:t>
      </w:r>
      <w:r w:rsidR="006E6565" w:rsidRPr="006F2B7C">
        <w:rPr>
          <w:rFonts w:ascii="Times New Roman" w:eastAsia="宋体"/>
          <w:color w:val="000000"/>
          <w:sz w:val="24"/>
          <w:szCs w:val="24"/>
        </w:rPr>
        <w:t>系统（以下简称</w:t>
      </w:r>
      <w:r w:rsidR="006E6565" w:rsidRPr="006F2B7C">
        <w:rPr>
          <w:rFonts w:ascii="Times New Roman" w:eastAsia="宋体"/>
          <w:color w:val="000000"/>
          <w:sz w:val="24"/>
          <w:szCs w:val="24"/>
        </w:rPr>
        <w:t>“</w:t>
      </w:r>
      <w:r w:rsidR="006E6565" w:rsidRPr="006F2B7C">
        <w:rPr>
          <w:rFonts w:ascii="Times New Roman" w:eastAsia="宋体"/>
          <w:color w:val="000000"/>
          <w:sz w:val="24"/>
          <w:szCs w:val="24"/>
        </w:rPr>
        <w:t>股份转让系统</w:t>
      </w:r>
      <w:r w:rsidR="006E6565" w:rsidRPr="006F2B7C">
        <w:rPr>
          <w:rFonts w:ascii="Times New Roman" w:eastAsia="宋体"/>
          <w:color w:val="000000"/>
          <w:sz w:val="24"/>
          <w:szCs w:val="24"/>
        </w:rPr>
        <w:t>”</w:t>
      </w:r>
      <w:r w:rsidR="006E6565" w:rsidRPr="006F2B7C">
        <w:rPr>
          <w:rFonts w:ascii="Times New Roman" w:eastAsia="宋体"/>
          <w:color w:val="000000"/>
          <w:sz w:val="24"/>
          <w:szCs w:val="24"/>
        </w:rPr>
        <w:t>）</w:t>
      </w:r>
      <w:r w:rsidR="007028BF" w:rsidRPr="006F2B7C">
        <w:rPr>
          <w:rFonts w:ascii="Times New Roman" w:eastAsia="宋体"/>
          <w:color w:val="000000"/>
          <w:sz w:val="24"/>
          <w:szCs w:val="24"/>
        </w:rPr>
        <w:t>挂牌</w:t>
      </w:r>
      <w:r w:rsidRPr="006F2B7C">
        <w:rPr>
          <w:rFonts w:ascii="Times New Roman" w:eastAsia="宋体"/>
          <w:color w:val="000000"/>
          <w:sz w:val="24"/>
          <w:szCs w:val="24"/>
        </w:rPr>
        <w:t>转让服务，并授权其办理证券交易所市场登记结算系统</w:t>
      </w:r>
      <w:r w:rsidR="006D4BD0" w:rsidRPr="006F2B7C">
        <w:rPr>
          <w:rFonts w:ascii="Times New Roman" w:eastAsia="宋体"/>
          <w:color w:val="000000"/>
          <w:sz w:val="24"/>
          <w:szCs w:val="24"/>
        </w:rPr>
        <w:t>的</w:t>
      </w:r>
      <w:r w:rsidRPr="006F2B7C">
        <w:rPr>
          <w:rFonts w:ascii="Times New Roman" w:eastAsia="宋体"/>
          <w:color w:val="000000"/>
          <w:sz w:val="24"/>
          <w:szCs w:val="24"/>
        </w:rPr>
        <w:t>股份退出登记，办理股份重新确认及股份转让系统的股份登记结算等事宜；</w:t>
      </w:r>
    </w:p>
    <w:p w:rsidR="00237D8F" w:rsidRPr="006F2B7C" w:rsidRDefault="00237D8F" w:rsidP="003D5900">
      <w:pPr>
        <w:pStyle w:val="a7"/>
        <w:snapToGrid w:val="0"/>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（二）如果公司股票被暂停上市，公司将与结算公司签订协议。协议约定（包括但不限于）：如果股票被终止上市，公司将委托结算公司作为全部股份的托管、登记和结算机构；</w:t>
      </w:r>
    </w:p>
    <w:p w:rsidR="00237D8F" w:rsidRPr="006F2B7C" w:rsidRDefault="00237D8F" w:rsidP="003D5900">
      <w:pPr>
        <w:spacing w:line="460" w:lineRule="exact"/>
        <w:ind w:firstLineChars="200" w:firstLine="480"/>
        <w:rPr>
          <w:color w:val="000000"/>
          <w:sz w:val="24"/>
        </w:rPr>
      </w:pPr>
      <w:r w:rsidRPr="006F2B7C">
        <w:rPr>
          <w:color w:val="000000"/>
          <w:sz w:val="24"/>
        </w:rPr>
        <w:t>（三）如果公司股票被终止上市，公司将申请其股份进入</w:t>
      </w:r>
      <w:r w:rsidR="006E6565" w:rsidRPr="006F2B7C">
        <w:rPr>
          <w:color w:val="000000"/>
          <w:sz w:val="24"/>
        </w:rPr>
        <w:t>股份转让系统</w:t>
      </w:r>
      <w:r w:rsidRPr="006F2B7C">
        <w:rPr>
          <w:color w:val="000000"/>
          <w:sz w:val="24"/>
        </w:rPr>
        <w:t>中转让，股东大会授权董事会办理公司股票终止上市以及进入</w:t>
      </w:r>
      <w:r w:rsidR="008F5C72" w:rsidRPr="006F2B7C">
        <w:rPr>
          <w:color w:val="000000"/>
          <w:sz w:val="24"/>
        </w:rPr>
        <w:t>股份转让系统</w:t>
      </w:r>
      <w:r w:rsidRPr="006F2B7C">
        <w:rPr>
          <w:color w:val="000000"/>
          <w:sz w:val="24"/>
        </w:rPr>
        <w:t>的有关事宜。</w:t>
      </w:r>
    </w:p>
    <w:p w:rsidR="00237D8F" w:rsidRPr="006F2B7C" w:rsidRDefault="00237D8F" w:rsidP="003D5900">
      <w:pPr>
        <w:numPr>
          <w:ilvl w:val="2"/>
          <w:numId w:val="71"/>
        </w:numPr>
        <w:adjustRightInd w:val="0"/>
        <w:snapToGrid w:val="0"/>
        <w:spacing w:line="460" w:lineRule="exact"/>
        <w:ind w:left="0" w:firstLineChars="200" w:firstLine="480"/>
        <w:rPr>
          <w:b/>
          <w:bCs/>
          <w:i/>
          <w:iCs/>
          <w:color w:val="000000"/>
          <w:sz w:val="24"/>
        </w:rPr>
      </w:pPr>
      <w:r w:rsidRPr="006F2B7C">
        <w:rPr>
          <w:color w:val="000000"/>
          <w:sz w:val="24"/>
        </w:rPr>
        <w:t>上市公司应当在股东大会通过本规则</w:t>
      </w:r>
      <w:r w:rsidR="006337A9" w:rsidRPr="006F2B7C">
        <w:rPr>
          <w:color w:val="000000"/>
          <w:sz w:val="24"/>
        </w:rPr>
        <w:t>第</w:t>
      </w:r>
      <w:r w:rsidRPr="006F2B7C">
        <w:rPr>
          <w:color w:val="000000"/>
          <w:sz w:val="24"/>
        </w:rPr>
        <w:t>14.1.</w:t>
      </w:r>
      <w:r w:rsidR="00CF08AF" w:rsidRPr="006F2B7C">
        <w:rPr>
          <w:color w:val="000000"/>
          <w:sz w:val="24"/>
        </w:rPr>
        <w:t>8</w:t>
      </w:r>
      <w:r w:rsidRPr="006F2B7C">
        <w:rPr>
          <w:color w:val="000000"/>
          <w:sz w:val="24"/>
        </w:rPr>
        <w:t>条所述提案后五个交易日内完成与股份转让服务机构和结算公司的协议签订工作，在相关协议签订后及时报送本所并对外披露。</w:t>
      </w:r>
    </w:p>
    <w:p w:rsidR="00237D8F" w:rsidRPr="006F2B7C" w:rsidRDefault="00B46BE6" w:rsidP="00E17897">
      <w:pPr>
        <w:numPr>
          <w:ilvl w:val="2"/>
          <w:numId w:val="71"/>
        </w:numPr>
        <w:tabs>
          <w:tab w:val="clear" w:pos="709"/>
          <w:tab w:val="num" w:pos="0"/>
          <w:tab w:val="left" w:pos="1418"/>
        </w:tabs>
        <w:adjustRightInd w:val="0"/>
        <w:snapToGrid w:val="0"/>
        <w:spacing w:line="460" w:lineRule="exact"/>
        <w:ind w:leftChars="49" w:left="103" w:firstLineChars="175" w:firstLine="420"/>
        <w:rPr>
          <w:b/>
          <w:bCs/>
          <w:i/>
          <w:iCs/>
          <w:color w:val="000000"/>
          <w:sz w:val="24"/>
        </w:rPr>
      </w:pPr>
      <w:r w:rsidRPr="006F2B7C">
        <w:rPr>
          <w:color w:val="000000"/>
          <w:sz w:val="24"/>
        </w:rPr>
        <w:t xml:space="preserve"> </w:t>
      </w:r>
      <w:r w:rsidR="00237D8F" w:rsidRPr="006F2B7C">
        <w:rPr>
          <w:color w:val="000000"/>
          <w:sz w:val="24"/>
        </w:rPr>
        <w:t>因本规则</w:t>
      </w:r>
      <w:r w:rsidR="007F364B" w:rsidRPr="006F2B7C">
        <w:rPr>
          <w:color w:val="000000"/>
          <w:sz w:val="24"/>
        </w:rPr>
        <w:t>第</w:t>
      </w:r>
      <w:r w:rsidR="00237D8F" w:rsidRPr="006F2B7C">
        <w:rPr>
          <w:color w:val="000000"/>
          <w:sz w:val="24"/>
        </w:rPr>
        <w:t>13.2.1</w:t>
      </w:r>
      <w:r w:rsidR="00237D8F" w:rsidRPr="006F2B7C">
        <w:rPr>
          <w:color w:val="000000"/>
          <w:sz w:val="24"/>
        </w:rPr>
        <w:t>条第（五）项至第（</w:t>
      </w:r>
      <w:r w:rsidR="006D1258" w:rsidRPr="006F2B7C">
        <w:rPr>
          <w:color w:val="000000"/>
          <w:sz w:val="24"/>
        </w:rPr>
        <w:t>十</w:t>
      </w:r>
      <w:r w:rsidR="005E7EA9" w:rsidRPr="006F2B7C">
        <w:rPr>
          <w:color w:val="000000"/>
          <w:sz w:val="24"/>
        </w:rPr>
        <w:t>一</w:t>
      </w:r>
      <w:r w:rsidR="00237D8F" w:rsidRPr="006F2B7C">
        <w:rPr>
          <w:color w:val="000000"/>
          <w:sz w:val="24"/>
        </w:rPr>
        <w:t>）项情形其股票交易被实行退市风险警示的上市公司，预计将出现或者已经出现</w:t>
      </w:r>
      <w:r w:rsidR="007C2E18" w:rsidRPr="006F2B7C">
        <w:rPr>
          <w:color w:val="000000"/>
          <w:sz w:val="24"/>
        </w:rPr>
        <w:t>本规则</w:t>
      </w:r>
      <w:r w:rsidR="006337A9" w:rsidRPr="006F2B7C">
        <w:rPr>
          <w:color w:val="000000"/>
          <w:sz w:val="24"/>
        </w:rPr>
        <w:t>第</w:t>
      </w:r>
      <w:r w:rsidR="00237D8F" w:rsidRPr="006F2B7C">
        <w:rPr>
          <w:color w:val="000000"/>
          <w:sz w:val="24"/>
        </w:rPr>
        <w:t>14.1.1</w:t>
      </w:r>
      <w:r w:rsidR="00237D8F" w:rsidRPr="006F2B7C">
        <w:rPr>
          <w:color w:val="000000"/>
          <w:sz w:val="24"/>
        </w:rPr>
        <w:t>条被暂停上市情形的，公司董事会应当及时披露暂停上市风险提示公告，并参照</w:t>
      </w:r>
      <w:r w:rsidR="007C2E18" w:rsidRPr="006F2B7C">
        <w:rPr>
          <w:color w:val="000000"/>
          <w:sz w:val="24"/>
        </w:rPr>
        <w:t>本规则</w:t>
      </w:r>
      <w:r w:rsidR="006337A9" w:rsidRPr="006F2B7C">
        <w:rPr>
          <w:color w:val="000000"/>
          <w:sz w:val="24"/>
        </w:rPr>
        <w:t>第</w:t>
      </w:r>
      <w:r w:rsidR="00237D8F" w:rsidRPr="006F2B7C">
        <w:rPr>
          <w:color w:val="000000"/>
          <w:sz w:val="24"/>
        </w:rPr>
        <w:t>14.1.</w:t>
      </w:r>
      <w:r w:rsidRPr="006F2B7C">
        <w:rPr>
          <w:color w:val="000000"/>
          <w:sz w:val="24"/>
        </w:rPr>
        <w:t>8</w:t>
      </w:r>
      <w:r w:rsidR="00237D8F" w:rsidRPr="006F2B7C">
        <w:rPr>
          <w:color w:val="000000"/>
          <w:sz w:val="24"/>
        </w:rPr>
        <w:t>条、</w:t>
      </w:r>
      <w:r w:rsidR="007F364B" w:rsidRPr="006F2B7C">
        <w:rPr>
          <w:color w:val="000000"/>
          <w:sz w:val="24"/>
        </w:rPr>
        <w:t>第</w:t>
      </w:r>
      <w:r w:rsidR="00237D8F" w:rsidRPr="006F2B7C">
        <w:rPr>
          <w:color w:val="000000"/>
          <w:sz w:val="24"/>
        </w:rPr>
        <w:t>14.1.</w:t>
      </w:r>
      <w:r w:rsidRPr="006F2B7C">
        <w:rPr>
          <w:color w:val="000000"/>
          <w:sz w:val="24"/>
        </w:rPr>
        <w:t>9</w:t>
      </w:r>
      <w:r w:rsidR="00237D8F" w:rsidRPr="006F2B7C">
        <w:rPr>
          <w:color w:val="000000"/>
          <w:sz w:val="24"/>
        </w:rPr>
        <w:t>条的规定对其股份进入</w:t>
      </w:r>
      <w:r w:rsidR="008F5C72" w:rsidRPr="006F2B7C">
        <w:rPr>
          <w:color w:val="000000"/>
          <w:sz w:val="24"/>
        </w:rPr>
        <w:t>股份转让系统挂牌</w:t>
      </w:r>
      <w:r w:rsidR="00237D8F" w:rsidRPr="006F2B7C">
        <w:rPr>
          <w:color w:val="000000"/>
          <w:sz w:val="24"/>
        </w:rPr>
        <w:t>转让相关事宜作出必要安排，完成有关事项的审议、协议签订等工作，并对外披露相关安排情况。</w:t>
      </w:r>
    </w:p>
    <w:p w:rsidR="00237D8F" w:rsidRPr="006F2B7C" w:rsidRDefault="00D23B4B" w:rsidP="00E17897">
      <w:pPr>
        <w:numPr>
          <w:ilvl w:val="2"/>
          <w:numId w:val="71"/>
        </w:numPr>
        <w:tabs>
          <w:tab w:val="left" w:pos="1365"/>
        </w:tabs>
        <w:adjustRightInd w:val="0"/>
        <w:snapToGrid w:val="0"/>
        <w:spacing w:line="460" w:lineRule="exact"/>
        <w:ind w:left="0" w:firstLineChars="200" w:firstLine="480"/>
        <w:rPr>
          <w:b/>
          <w:bCs/>
          <w:i/>
          <w:iCs/>
          <w:color w:val="000000"/>
          <w:sz w:val="24"/>
        </w:rPr>
      </w:pPr>
      <w:r w:rsidRPr="006F2B7C">
        <w:rPr>
          <w:color w:val="000000"/>
          <w:sz w:val="24"/>
        </w:rPr>
        <w:t xml:space="preserve"> </w:t>
      </w:r>
      <w:r w:rsidR="00237D8F" w:rsidRPr="006F2B7C">
        <w:rPr>
          <w:color w:val="000000"/>
          <w:sz w:val="24"/>
        </w:rPr>
        <w:t>本所在作出暂停股票上市决定后的两个交易日内通知上市公司并公告，同时报中国证监会备案。</w:t>
      </w:r>
    </w:p>
    <w:p w:rsidR="00237D8F" w:rsidRPr="006F2B7C" w:rsidRDefault="00070C21" w:rsidP="00E17897">
      <w:pPr>
        <w:numPr>
          <w:ilvl w:val="2"/>
          <w:numId w:val="71"/>
        </w:numPr>
        <w:tabs>
          <w:tab w:val="left" w:pos="1365"/>
        </w:tabs>
        <w:adjustRightInd w:val="0"/>
        <w:snapToGrid w:val="0"/>
        <w:spacing w:line="460" w:lineRule="exact"/>
        <w:ind w:left="0" w:firstLineChars="200" w:firstLine="480"/>
        <w:rPr>
          <w:color w:val="000000"/>
          <w:sz w:val="24"/>
        </w:rPr>
      </w:pPr>
      <w:r w:rsidRPr="006F2B7C">
        <w:rPr>
          <w:color w:val="000000"/>
          <w:sz w:val="24"/>
        </w:rPr>
        <w:t xml:space="preserve"> </w:t>
      </w:r>
      <w:r w:rsidR="00237D8F" w:rsidRPr="006F2B7C">
        <w:rPr>
          <w:color w:val="000000"/>
          <w:sz w:val="24"/>
        </w:rPr>
        <w:t>上市公司应当在收到本所暂停其股票上市的决定后及时披露股票暂停上市公告。股票暂停上市公告应当包括以下内容：</w:t>
      </w:r>
    </w:p>
    <w:p w:rsidR="00237D8F" w:rsidRPr="006F2B7C" w:rsidRDefault="00237D8F" w:rsidP="003D5900">
      <w:pPr>
        <w:numPr>
          <w:ilvl w:val="0"/>
          <w:numId w:val="72"/>
        </w:numPr>
        <w:tabs>
          <w:tab w:val="clear" w:pos="1935"/>
          <w:tab w:val="left" w:pos="1080"/>
          <w:tab w:val="num" w:pos="1128"/>
          <w:tab w:val="num" w:pos="1155"/>
        </w:tabs>
        <w:spacing w:line="460" w:lineRule="exact"/>
        <w:ind w:left="0" w:firstLineChars="200" w:firstLine="480"/>
        <w:rPr>
          <w:color w:val="000000"/>
          <w:sz w:val="24"/>
        </w:rPr>
      </w:pPr>
      <w:r w:rsidRPr="006F2B7C">
        <w:rPr>
          <w:color w:val="000000"/>
          <w:sz w:val="24"/>
        </w:rPr>
        <w:t>暂停上市股票的种类、简称、证券代码以及暂停上市起始日；</w:t>
      </w:r>
    </w:p>
    <w:p w:rsidR="00237D8F" w:rsidRPr="006F2B7C" w:rsidRDefault="00237D8F" w:rsidP="003D5900">
      <w:pPr>
        <w:numPr>
          <w:ilvl w:val="0"/>
          <w:numId w:val="72"/>
        </w:numPr>
        <w:tabs>
          <w:tab w:val="clear" w:pos="1935"/>
          <w:tab w:val="num" w:pos="1034"/>
          <w:tab w:val="left" w:pos="1080"/>
          <w:tab w:val="num" w:pos="1155"/>
        </w:tabs>
        <w:spacing w:line="460" w:lineRule="exact"/>
        <w:ind w:left="0" w:firstLineChars="200" w:firstLine="480"/>
        <w:rPr>
          <w:color w:val="000000"/>
          <w:sz w:val="24"/>
        </w:rPr>
      </w:pPr>
      <w:r w:rsidRPr="006F2B7C">
        <w:rPr>
          <w:color w:val="000000"/>
          <w:sz w:val="24"/>
        </w:rPr>
        <w:t>有关股票暂停上市决定的主要内容；</w:t>
      </w:r>
    </w:p>
    <w:p w:rsidR="00237D8F" w:rsidRPr="006F2B7C" w:rsidRDefault="00237D8F" w:rsidP="003D5900">
      <w:pPr>
        <w:numPr>
          <w:ilvl w:val="0"/>
          <w:numId w:val="72"/>
        </w:numPr>
        <w:tabs>
          <w:tab w:val="clear" w:pos="1935"/>
          <w:tab w:val="num" w:pos="1034"/>
          <w:tab w:val="left" w:pos="1080"/>
          <w:tab w:val="num" w:pos="1155"/>
        </w:tabs>
        <w:spacing w:line="460" w:lineRule="exact"/>
        <w:ind w:left="0" w:firstLineChars="200" w:firstLine="480"/>
        <w:rPr>
          <w:color w:val="000000"/>
          <w:sz w:val="24"/>
        </w:rPr>
      </w:pPr>
      <w:r w:rsidRPr="006F2B7C">
        <w:rPr>
          <w:color w:val="000000"/>
          <w:sz w:val="24"/>
        </w:rPr>
        <w:t>董事会关于争取恢复股票上市的意见及具体措施；</w:t>
      </w:r>
      <w:r w:rsidRPr="006F2B7C">
        <w:rPr>
          <w:color w:val="000000"/>
          <w:sz w:val="24"/>
        </w:rPr>
        <w:t xml:space="preserve"> </w:t>
      </w:r>
    </w:p>
    <w:p w:rsidR="00237D8F" w:rsidRPr="006F2B7C" w:rsidRDefault="00237D8F" w:rsidP="003D5900">
      <w:pPr>
        <w:numPr>
          <w:ilvl w:val="0"/>
          <w:numId w:val="72"/>
        </w:numPr>
        <w:tabs>
          <w:tab w:val="clear" w:pos="1935"/>
          <w:tab w:val="num" w:pos="1034"/>
          <w:tab w:val="left" w:pos="1080"/>
          <w:tab w:val="num" w:pos="1155"/>
        </w:tabs>
        <w:spacing w:line="460" w:lineRule="exact"/>
        <w:ind w:left="0" w:firstLineChars="200" w:firstLine="480"/>
        <w:rPr>
          <w:color w:val="000000"/>
          <w:sz w:val="24"/>
        </w:rPr>
      </w:pPr>
      <w:r w:rsidRPr="006F2B7C">
        <w:rPr>
          <w:color w:val="000000"/>
          <w:sz w:val="24"/>
        </w:rPr>
        <w:t>股票可能被终止上市的风险提示；</w:t>
      </w:r>
    </w:p>
    <w:p w:rsidR="00237D8F" w:rsidRPr="006F2B7C" w:rsidRDefault="00237D8F" w:rsidP="003D5900">
      <w:pPr>
        <w:numPr>
          <w:ilvl w:val="0"/>
          <w:numId w:val="72"/>
        </w:numPr>
        <w:tabs>
          <w:tab w:val="clear" w:pos="1935"/>
          <w:tab w:val="num" w:pos="1034"/>
          <w:tab w:val="left" w:pos="1080"/>
          <w:tab w:val="num" w:pos="1155"/>
        </w:tabs>
        <w:spacing w:line="460" w:lineRule="exact"/>
        <w:ind w:left="0" w:firstLineChars="200" w:firstLine="480"/>
        <w:rPr>
          <w:color w:val="000000"/>
          <w:sz w:val="24"/>
        </w:rPr>
      </w:pPr>
      <w:r w:rsidRPr="006F2B7C">
        <w:rPr>
          <w:color w:val="000000"/>
          <w:sz w:val="24"/>
        </w:rPr>
        <w:t>暂停上市期间公司接受投资者咨询的主要方式；</w:t>
      </w:r>
    </w:p>
    <w:p w:rsidR="006F500B" w:rsidRPr="006F2B7C" w:rsidRDefault="00237D8F" w:rsidP="006F500B">
      <w:pPr>
        <w:numPr>
          <w:ilvl w:val="0"/>
          <w:numId w:val="72"/>
        </w:numPr>
        <w:tabs>
          <w:tab w:val="clear" w:pos="1935"/>
          <w:tab w:val="num" w:pos="1034"/>
          <w:tab w:val="left" w:pos="1080"/>
          <w:tab w:val="num" w:pos="1155"/>
        </w:tabs>
        <w:spacing w:line="460" w:lineRule="exact"/>
        <w:ind w:left="0" w:firstLineChars="200" w:firstLine="480"/>
        <w:rPr>
          <w:color w:val="000000"/>
          <w:sz w:val="24"/>
        </w:rPr>
      </w:pPr>
      <w:r w:rsidRPr="006F2B7C">
        <w:rPr>
          <w:color w:val="000000"/>
          <w:sz w:val="24"/>
        </w:rPr>
        <w:t>中国证监会和本所要求的其他内容。</w:t>
      </w:r>
    </w:p>
    <w:p w:rsidR="00E25CA0" w:rsidRPr="006F2B7C" w:rsidRDefault="006F500B" w:rsidP="00E47EE0">
      <w:pPr>
        <w:tabs>
          <w:tab w:val="left" w:pos="1560"/>
        </w:tabs>
        <w:adjustRightInd w:val="0"/>
        <w:snapToGrid w:val="0"/>
        <w:spacing w:line="460" w:lineRule="exact"/>
        <w:ind w:firstLineChars="250" w:firstLine="600"/>
        <w:rPr>
          <w:color w:val="000000"/>
          <w:sz w:val="24"/>
        </w:rPr>
      </w:pPr>
      <w:r w:rsidRPr="006F2B7C">
        <w:rPr>
          <w:rFonts w:eastAsia="方正仿宋简体"/>
          <w:color w:val="000000"/>
          <w:sz w:val="24"/>
        </w:rPr>
        <w:t>14.1.1</w:t>
      </w:r>
      <w:r w:rsidRPr="006F2B7C">
        <w:rPr>
          <w:color w:val="000000"/>
          <w:sz w:val="24"/>
        </w:rPr>
        <w:t xml:space="preserve">3  </w:t>
      </w:r>
      <w:r w:rsidRPr="006F2B7C">
        <w:rPr>
          <w:color w:val="000000"/>
          <w:sz w:val="24"/>
        </w:rPr>
        <w:t>公</w:t>
      </w:r>
      <w:r w:rsidR="00237D8F" w:rsidRPr="006F2B7C">
        <w:rPr>
          <w:color w:val="000000"/>
          <w:sz w:val="24"/>
        </w:rPr>
        <w:t>司在其股票暂停上市期间，应当继续履行上市公司的有关义务，并至少在每月前五个交易日内披露一次为恢复上市所采取的措施及有关工作进展情况。公司没有采取重大措施或者恢复上市计划没有相应进展的，也应当披露并说明具体原因。</w:t>
      </w:r>
    </w:p>
    <w:p w:rsidR="00237D8F" w:rsidRPr="006F2B7C" w:rsidRDefault="00E25CA0" w:rsidP="00767B70">
      <w:pPr>
        <w:adjustRightInd w:val="0"/>
        <w:snapToGrid w:val="0"/>
        <w:spacing w:line="460" w:lineRule="exact"/>
        <w:ind w:firstLineChars="236" w:firstLine="566"/>
        <w:rPr>
          <w:color w:val="000000"/>
          <w:sz w:val="24"/>
        </w:rPr>
      </w:pPr>
      <w:r w:rsidRPr="006F2B7C">
        <w:rPr>
          <w:color w:val="000000"/>
          <w:sz w:val="24"/>
        </w:rPr>
        <w:t>因出现本规则</w:t>
      </w:r>
      <w:r w:rsidR="006337A9" w:rsidRPr="006F2B7C">
        <w:rPr>
          <w:color w:val="000000"/>
          <w:sz w:val="24"/>
        </w:rPr>
        <w:t>第</w:t>
      </w:r>
      <w:r w:rsidRPr="006F2B7C">
        <w:rPr>
          <w:color w:val="000000"/>
          <w:sz w:val="24"/>
        </w:rPr>
        <w:t>14.1.1</w:t>
      </w:r>
      <w:r w:rsidRPr="006F2B7C">
        <w:rPr>
          <w:color w:val="000000"/>
          <w:sz w:val="24"/>
        </w:rPr>
        <w:t>条第（七）项、第（八）项规定情形其</w:t>
      </w:r>
      <w:r w:rsidR="00CF08AF" w:rsidRPr="006F2B7C">
        <w:rPr>
          <w:color w:val="000000"/>
          <w:sz w:val="24"/>
        </w:rPr>
        <w:t>股票</w:t>
      </w:r>
      <w:r w:rsidRPr="006F2B7C">
        <w:rPr>
          <w:color w:val="000000"/>
          <w:sz w:val="24"/>
        </w:rPr>
        <w:t>被</w:t>
      </w:r>
      <w:r w:rsidR="00CF08AF" w:rsidRPr="006F2B7C">
        <w:rPr>
          <w:color w:val="000000"/>
          <w:sz w:val="24"/>
        </w:rPr>
        <w:t>暂停上市</w:t>
      </w:r>
      <w:r w:rsidRPr="006F2B7C">
        <w:rPr>
          <w:color w:val="000000"/>
          <w:sz w:val="24"/>
        </w:rPr>
        <w:t>的</w:t>
      </w:r>
      <w:r w:rsidR="0057130D" w:rsidRPr="006F2B7C">
        <w:rPr>
          <w:color w:val="000000"/>
          <w:sz w:val="24"/>
        </w:rPr>
        <w:t>公司</w:t>
      </w:r>
      <w:r w:rsidRPr="006F2B7C">
        <w:rPr>
          <w:color w:val="000000"/>
          <w:sz w:val="24"/>
        </w:rPr>
        <w:t>，在其股票暂停上市</w:t>
      </w:r>
      <w:r w:rsidR="00CF08AF" w:rsidRPr="006F2B7C">
        <w:rPr>
          <w:color w:val="000000"/>
          <w:sz w:val="24"/>
        </w:rPr>
        <w:t>期间，公司董事会</w:t>
      </w:r>
      <w:r w:rsidRPr="006F2B7C">
        <w:rPr>
          <w:color w:val="000000"/>
          <w:sz w:val="24"/>
        </w:rPr>
        <w:t>还</w:t>
      </w:r>
      <w:r w:rsidR="00CF08AF" w:rsidRPr="006F2B7C">
        <w:rPr>
          <w:color w:val="000000"/>
          <w:sz w:val="24"/>
        </w:rPr>
        <w:t>应当在定期报告中对其股票</w:t>
      </w:r>
      <w:r w:rsidR="00587BE3" w:rsidRPr="006F2B7C">
        <w:rPr>
          <w:color w:val="000000"/>
          <w:sz w:val="24"/>
        </w:rPr>
        <w:t>可能</w:t>
      </w:r>
      <w:r w:rsidR="00C639F8" w:rsidRPr="006F2B7C">
        <w:rPr>
          <w:color w:val="000000"/>
          <w:sz w:val="24"/>
        </w:rPr>
        <w:t>被</w:t>
      </w:r>
      <w:r w:rsidR="00CF08AF" w:rsidRPr="006F2B7C">
        <w:rPr>
          <w:color w:val="000000"/>
          <w:sz w:val="24"/>
        </w:rPr>
        <w:t>终止上市的风险进行专项评估，提出应对预案并予以披露。</w:t>
      </w:r>
    </w:p>
    <w:p w:rsidR="00237D8F" w:rsidRPr="006F2B7C" w:rsidRDefault="006F500B" w:rsidP="00E47EE0">
      <w:pPr>
        <w:adjustRightInd w:val="0"/>
        <w:snapToGrid w:val="0"/>
        <w:spacing w:line="460" w:lineRule="exact"/>
        <w:ind w:firstLineChars="200" w:firstLine="480"/>
        <w:rPr>
          <w:color w:val="000000"/>
          <w:sz w:val="24"/>
        </w:rPr>
      </w:pPr>
      <w:r w:rsidRPr="006F2B7C">
        <w:rPr>
          <w:color w:val="000000"/>
          <w:sz w:val="24"/>
        </w:rPr>
        <w:t xml:space="preserve">14.1.14  </w:t>
      </w:r>
      <w:r w:rsidR="00237D8F" w:rsidRPr="006F2B7C">
        <w:rPr>
          <w:color w:val="000000"/>
          <w:sz w:val="24"/>
        </w:rPr>
        <w:t>上市公司出现下列情形之一的，本所有权决定暂停其可转换公司债券上市：</w:t>
      </w:r>
    </w:p>
    <w:p w:rsidR="00237D8F" w:rsidRPr="006F2B7C" w:rsidRDefault="00237D8F" w:rsidP="003D5900">
      <w:pPr>
        <w:spacing w:line="460" w:lineRule="exact"/>
        <w:ind w:firstLineChars="200" w:firstLine="480"/>
        <w:rPr>
          <w:color w:val="000000"/>
          <w:sz w:val="24"/>
        </w:rPr>
      </w:pPr>
      <w:r w:rsidRPr="006F2B7C">
        <w:rPr>
          <w:color w:val="000000"/>
          <w:sz w:val="24"/>
        </w:rPr>
        <w:t>（一）公司有重大违法行为；</w:t>
      </w:r>
    </w:p>
    <w:p w:rsidR="00237D8F" w:rsidRPr="006F2B7C" w:rsidRDefault="00237D8F" w:rsidP="003D5900">
      <w:pPr>
        <w:spacing w:line="460" w:lineRule="exact"/>
        <w:ind w:firstLineChars="200" w:firstLine="480"/>
        <w:rPr>
          <w:color w:val="000000"/>
          <w:sz w:val="24"/>
        </w:rPr>
      </w:pPr>
      <w:r w:rsidRPr="006F2B7C">
        <w:rPr>
          <w:color w:val="000000"/>
          <w:sz w:val="24"/>
        </w:rPr>
        <w:t>（二）公司情况发生重大变化不符合可转换公司债券上市条件；</w:t>
      </w:r>
    </w:p>
    <w:p w:rsidR="00237D8F" w:rsidRPr="006F2B7C" w:rsidRDefault="00237D8F" w:rsidP="003D5900">
      <w:pPr>
        <w:spacing w:line="460" w:lineRule="exact"/>
        <w:ind w:firstLineChars="200" w:firstLine="480"/>
        <w:rPr>
          <w:color w:val="000000"/>
          <w:sz w:val="24"/>
        </w:rPr>
      </w:pPr>
      <w:r w:rsidRPr="006F2B7C">
        <w:rPr>
          <w:color w:val="000000"/>
          <w:sz w:val="24"/>
        </w:rPr>
        <w:t>（三）发行可转换公司债券所募集的资金不按照核准的用途使用；</w:t>
      </w:r>
    </w:p>
    <w:p w:rsidR="00237D8F" w:rsidRPr="006F2B7C" w:rsidRDefault="00237D8F" w:rsidP="003D5900">
      <w:pPr>
        <w:spacing w:line="460" w:lineRule="exact"/>
        <w:ind w:firstLineChars="200" w:firstLine="480"/>
        <w:rPr>
          <w:color w:val="000000"/>
          <w:sz w:val="24"/>
        </w:rPr>
      </w:pPr>
      <w:r w:rsidRPr="006F2B7C">
        <w:rPr>
          <w:color w:val="000000"/>
          <w:sz w:val="24"/>
        </w:rPr>
        <w:t>（四）未按照公司可转换公司债券募集办法履行义务；</w:t>
      </w:r>
    </w:p>
    <w:p w:rsidR="00237D8F" w:rsidRPr="006F2B7C" w:rsidRDefault="00237D8F" w:rsidP="003D5900">
      <w:pPr>
        <w:spacing w:line="460" w:lineRule="exact"/>
        <w:ind w:firstLineChars="200" w:firstLine="480"/>
        <w:rPr>
          <w:color w:val="000000"/>
          <w:sz w:val="24"/>
        </w:rPr>
      </w:pPr>
      <w:r w:rsidRPr="006F2B7C">
        <w:rPr>
          <w:color w:val="000000"/>
          <w:sz w:val="24"/>
        </w:rPr>
        <w:t>（五）公司最近两个会计年度经审计的净利润为负值；</w:t>
      </w:r>
    </w:p>
    <w:p w:rsidR="00237D8F" w:rsidRPr="006F2B7C" w:rsidRDefault="00237D8F" w:rsidP="003D5900">
      <w:pPr>
        <w:spacing w:line="460" w:lineRule="exact"/>
        <w:ind w:firstLineChars="200" w:firstLine="480"/>
        <w:rPr>
          <w:color w:val="000000"/>
          <w:sz w:val="24"/>
        </w:rPr>
      </w:pPr>
      <w:r w:rsidRPr="006F2B7C">
        <w:rPr>
          <w:color w:val="000000"/>
          <w:sz w:val="24"/>
        </w:rPr>
        <w:t>（六）因公司</w:t>
      </w:r>
      <w:r w:rsidR="00C639F8" w:rsidRPr="006F2B7C">
        <w:rPr>
          <w:color w:val="000000"/>
          <w:sz w:val="24"/>
        </w:rPr>
        <w:t>触及</w:t>
      </w:r>
      <w:r w:rsidRPr="006F2B7C">
        <w:rPr>
          <w:color w:val="000000"/>
          <w:sz w:val="24"/>
        </w:rPr>
        <w:t>本规则</w:t>
      </w:r>
      <w:r w:rsidR="006337A9" w:rsidRPr="006F2B7C">
        <w:rPr>
          <w:color w:val="000000"/>
          <w:sz w:val="24"/>
        </w:rPr>
        <w:t>第</w:t>
      </w:r>
      <w:r w:rsidRPr="006F2B7C">
        <w:rPr>
          <w:color w:val="000000"/>
          <w:sz w:val="24"/>
        </w:rPr>
        <w:t>14.1.1</w:t>
      </w:r>
      <w:r w:rsidRPr="006F2B7C">
        <w:rPr>
          <w:color w:val="000000"/>
          <w:sz w:val="24"/>
        </w:rPr>
        <w:t>条规定其股票被本所暂停上市</w:t>
      </w:r>
      <w:r w:rsidR="00C639F8" w:rsidRPr="006F2B7C">
        <w:rPr>
          <w:color w:val="000000"/>
          <w:sz w:val="24"/>
        </w:rPr>
        <w:t>的情形</w:t>
      </w:r>
      <w:r w:rsidRPr="006F2B7C">
        <w:rPr>
          <w:color w:val="000000"/>
          <w:sz w:val="24"/>
        </w:rPr>
        <w:t>。</w:t>
      </w:r>
    </w:p>
    <w:p w:rsidR="00237D8F" w:rsidRPr="006F2B7C" w:rsidRDefault="006F500B" w:rsidP="006F500B">
      <w:pPr>
        <w:spacing w:line="460" w:lineRule="exact"/>
        <w:ind w:firstLineChars="200" w:firstLine="480"/>
        <w:rPr>
          <w:color w:val="000000"/>
          <w:sz w:val="24"/>
        </w:rPr>
      </w:pPr>
      <w:r w:rsidRPr="006F2B7C">
        <w:rPr>
          <w:color w:val="000000"/>
          <w:sz w:val="24"/>
        </w:rPr>
        <w:t xml:space="preserve">14.1.15  </w:t>
      </w:r>
      <w:r w:rsidR="00237D8F" w:rsidRPr="006F2B7C">
        <w:rPr>
          <w:color w:val="000000"/>
          <w:sz w:val="24"/>
        </w:rPr>
        <w:t>可转换公司债券暂停上市事宜参照本节股票暂停上市有关规定办理。</w:t>
      </w:r>
      <w:r w:rsidR="00486155" w:rsidRPr="006F2B7C">
        <w:rPr>
          <w:color w:val="000000"/>
          <w:sz w:val="24"/>
        </w:rPr>
        <w:br/>
      </w:r>
    </w:p>
    <w:p w:rsidR="00237D8F" w:rsidRPr="006F2B7C" w:rsidRDefault="00237D8F">
      <w:pPr>
        <w:pStyle w:val="2"/>
        <w:ind w:firstLineChars="1200" w:firstLine="2891"/>
        <w:rPr>
          <w:rFonts w:ascii="Times New Roman" w:hAnsi="Times New Roman"/>
          <w:bCs/>
          <w:iCs/>
          <w:color w:val="000000"/>
          <w:sz w:val="24"/>
        </w:rPr>
      </w:pPr>
      <w:bookmarkStart w:id="90" w:name="_Toc208314263"/>
      <w:bookmarkStart w:id="91" w:name="_Toc501628723"/>
      <w:r w:rsidRPr="006F2B7C">
        <w:rPr>
          <w:rFonts w:ascii="Times New Roman" w:hAnsi="Times New Roman"/>
          <w:bCs/>
          <w:iCs/>
          <w:color w:val="000000"/>
          <w:sz w:val="24"/>
        </w:rPr>
        <w:t>第二节</w:t>
      </w:r>
      <w:r w:rsidRPr="006F2B7C">
        <w:rPr>
          <w:rFonts w:ascii="Times New Roman" w:hAnsi="Times New Roman"/>
          <w:bCs/>
          <w:iCs/>
          <w:color w:val="000000"/>
          <w:sz w:val="24"/>
        </w:rPr>
        <w:t xml:space="preserve">  </w:t>
      </w:r>
      <w:r w:rsidRPr="006F2B7C">
        <w:rPr>
          <w:rFonts w:ascii="Times New Roman" w:hAnsi="Times New Roman"/>
          <w:bCs/>
          <w:iCs/>
          <w:color w:val="000000"/>
          <w:sz w:val="24"/>
        </w:rPr>
        <w:t>恢复上市</w:t>
      </w:r>
      <w:bookmarkEnd w:id="90"/>
      <w:bookmarkEnd w:id="91"/>
    </w:p>
    <w:p w:rsidR="00237D8F" w:rsidRPr="006F2B7C" w:rsidRDefault="00C3565B" w:rsidP="009C7F58">
      <w:pPr>
        <w:numPr>
          <w:ilvl w:val="2"/>
          <w:numId w:val="73"/>
        </w:numPr>
        <w:spacing w:line="460" w:lineRule="exact"/>
        <w:ind w:left="0" w:firstLineChars="200" w:firstLine="480"/>
        <w:rPr>
          <w:color w:val="000000"/>
          <w:sz w:val="24"/>
          <w:szCs w:val="24"/>
        </w:rPr>
      </w:pPr>
      <w:r w:rsidRPr="006F2B7C">
        <w:rPr>
          <w:color w:val="000000"/>
          <w:sz w:val="24"/>
          <w:szCs w:val="24"/>
        </w:rPr>
        <w:t xml:space="preserve"> </w:t>
      </w:r>
      <w:r w:rsidR="00237D8F" w:rsidRPr="006F2B7C">
        <w:rPr>
          <w:color w:val="000000"/>
          <w:sz w:val="24"/>
          <w:szCs w:val="24"/>
        </w:rPr>
        <w:t>上市公司因净利润、净资产、营业收入或者审计意见类型</w:t>
      </w:r>
      <w:r w:rsidR="006A1888" w:rsidRPr="006F2B7C">
        <w:rPr>
          <w:color w:val="000000"/>
          <w:sz w:val="24"/>
          <w:szCs w:val="24"/>
        </w:rPr>
        <w:t>触及</w:t>
      </w:r>
      <w:r w:rsidR="007F364B" w:rsidRPr="006F2B7C">
        <w:rPr>
          <w:color w:val="000000"/>
          <w:sz w:val="24"/>
          <w:szCs w:val="24"/>
        </w:rPr>
        <w:t>本规则第</w:t>
      </w:r>
      <w:r w:rsidR="00237D8F" w:rsidRPr="006F2B7C">
        <w:rPr>
          <w:color w:val="000000"/>
          <w:sz w:val="24"/>
          <w:szCs w:val="24"/>
        </w:rPr>
        <w:t>14.1.1</w:t>
      </w:r>
      <w:r w:rsidR="00237D8F" w:rsidRPr="006F2B7C">
        <w:rPr>
          <w:color w:val="000000"/>
          <w:sz w:val="24"/>
          <w:szCs w:val="24"/>
        </w:rPr>
        <w:t>条第（一）项至第（四）项规定情形其股票被暂停上市的，在法定披露期限内披露经审计的暂停上市后首个年度报告且同时符合下列条件的，可以在公司披露年度报告后的五个交易日内向本所提出恢复股票上市的书面申请：</w:t>
      </w:r>
      <w:r w:rsidR="00237D8F" w:rsidRPr="006F2B7C">
        <w:rPr>
          <w:color w:val="000000"/>
          <w:sz w:val="24"/>
          <w:szCs w:val="24"/>
        </w:rPr>
        <w:t xml:space="preserve"> </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（一）最近一个会计年度经审计的净利润及扣除非经常性损益后的净利润均为正值；</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（二）最近一个会计年度经审计的期末净资产为正值；</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（三）最近一个会计年度经审计的营业收入不低于一千万元；</w:t>
      </w:r>
    </w:p>
    <w:p w:rsidR="00237D8F" w:rsidRPr="006F2B7C" w:rsidRDefault="00237D8F" w:rsidP="00751612">
      <w:pPr>
        <w:spacing w:line="460" w:lineRule="exact"/>
        <w:ind w:firstLineChars="200" w:firstLine="480"/>
        <w:rPr>
          <w:color w:val="000000"/>
          <w:sz w:val="24"/>
          <w:szCs w:val="24"/>
        </w:rPr>
      </w:pPr>
      <w:r w:rsidRPr="006F2B7C">
        <w:rPr>
          <w:color w:val="000000"/>
          <w:sz w:val="24"/>
          <w:szCs w:val="24"/>
        </w:rPr>
        <w:t>（四）最近一个会计年度的财务会计报告未被出具保留意见、无法表示意见或者否定意见的审计报告；</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（五）具备持续经营能力；</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（六）具备健全的公司治理结构和内部控制制度且运作规范，财务会计报告无虚假记载；</w:t>
      </w:r>
    </w:p>
    <w:p w:rsidR="00237D8F" w:rsidRPr="006F2B7C" w:rsidRDefault="00237D8F" w:rsidP="008916EF">
      <w:pPr>
        <w:spacing w:line="460" w:lineRule="exact"/>
        <w:ind w:firstLineChars="200" w:firstLine="480"/>
        <w:rPr>
          <w:color w:val="000000"/>
          <w:sz w:val="24"/>
          <w:szCs w:val="24"/>
        </w:rPr>
      </w:pPr>
      <w:r w:rsidRPr="006F2B7C">
        <w:rPr>
          <w:color w:val="000000"/>
          <w:sz w:val="24"/>
          <w:szCs w:val="24"/>
        </w:rPr>
        <w:t>（七）不存在本规则规定的股票应当被暂停上市或者终止上市的情形；</w:t>
      </w:r>
    </w:p>
    <w:p w:rsidR="00237D8F" w:rsidRPr="006F2B7C" w:rsidRDefault="00237D8F" w:rsidP="00C61955">
      <w:pPr>
        <w:spacing w:line="460" w:lineRule="exact"/>
        <w:ind w:firstLineChars="200" w:firstLine="480"/>
        <w:rPr>
          <w:color w:val="000000"/>
          <w:sz w:val="24"/>
          <w:szCs w:val="24"/>
        </w:rPr>
      </w:pPr>
      <w:r w:rsidRPr="006F2B7C">
        <w:rPr>
          <w:color w:val="000000"/>
          <w:sz w:val="24"/>
          <w:szCs w:val="24"/>
        </w:rPr>
        <w:t>（八）本所认为需具备的其他条件。</w:t>
      </w:r>
    </w:p>
    <w:p w:rsidR="00DF66E2" w:rsidRPr="006F2B7C" w:rsidRDefault="00C3565B" w:rsidP="00DF66E2">
      <w:pPr>
        <w:numPr>
          <w:ilvl w:val="2"/>
          <w:numId w:val="73"/>
        </w:numPr>
        <w:spacing w:line="420" w:lineRule="exact"/>
        <w:ind w:left="0" w:firstLineChars="200" w:firstLine="480"/>
        <w:rPr>
          <w:color w:val="000000"/>
          <w:sz w:val="24"/>
          <w:szCs w:val="24"/>
        </w:rPr>
      </w:pPr>
      <w:r w:rsidRPr="006F2B7C">
        <w:rPr>
          <w:color w:val="000000"/>
          <w:sz w:val="24"/>
          <w:szCs w:val="24"/>
        </w:rPr>
        <w:t xml:space="preserve"> </w:t>
      </w:r>
      <w:r w:rsidR="00237D8F" w:rsidRPr="006F2B7C">
        <w:rPr>
          <w:color w:val="000000"/>
          <w:sz w:val="24"/>
          <w:szCs w:val="24"/>
        </w:rPr>
        <w:t>上市公司因未在规定期限内改正其财务会计报告或者未在法定期限内披露年度报告或者半年度报告</w:t>
      </w:r>
      <w:r w:rsidR="006A1888" w:rsidRPr="006F2B7C">
        <w:rPr>
          <w:color w:val="000000"/>
          <w:sz w:val="24"/>
          <w:szCs w:val="24"/>
        </w:rPr>
        <w:t>触及</w:t>
      </w:r>
      <w:r w:rsidR="007F364B" w:rsidRPr="006F2B7C">
        <w:rPr>
          <w:color w:val="000000"/>
          <w:sz w:val="24"/>
          <w:szCs w:val="24"/>
        </w:rPr>
        <w:t>本规则第</w:t>
      </w:r>
      <w:r w:rsidR="00237D8F" w:rsidRPr="006F2B7C">
        <w:rPr>
          <w:color w:val="000000"/>
          <w:sz w:val="24"/>
          <w:szCs w:val="24"/>
        </w:rPr>
        <w:t>14.1.1</w:t>
      </w:r>
      <w:r w:rsidR="00237D8F" w:rsidRPr="006F2B7C">
        <w:rPr>
          <w:color w:val="000000"/>
          <w:sz w:val="24"/>
          <w:szCs w:val="24"/>
        </w:rPr>
        <w:t>条第（五）项、第（六）项规定情形其股票被暂停上市的，在暂停上市后两个月内披露了经改正的财务会计报告、相关年度报告或者半年度报告的，可以在公司披露相关报告后五个交易日内向本所提出恢复上市的书面申请。</w:t>
      </w:r>
    </w:p>
    <w:p w:rsidR="004A027E" w:rsidRPr="006F2B7C" w:rsidRDefault="000E18BA" w:rsidP="00DF66E2">
      <w:pPr>
        <w:numPr>
          <w:ilvl w:val="2"/>
          <w:numId w:val="73"/>
        </w:numPr>
        <w:spacing w:line="420" w:lineRule="exact"/>
        <w:ind w:left="0" w:firstLineChars="200" w:firstLine="480"/>
        <w:rPr>
          <w:color w:val="000000"/>
          <w:sz w:val="24"/>
          <w:szCs w:val="24"/>
        </w:rPr>
      </w:pPr>
      <w:r w:rsidRPr="006F2B7C">
        <w:rPr>
          <w:color w:val="000000"/>
          <w:sz w:val="24"/>
          <w:szCs w:val="24"/>
        </w:rPr>
        <w:t xml:space="preserve"> </w:t>
      </w:r>
      <w:r w:rsidRPr="006F2B7C">
        <w:rPr>
          <w:color w:val="000000"/>
          <w:sz w:val="24"/>
          <w:szCs w:val="24"/>
        </w:rPr>
        <w:t>上市</w:t>
      </w:r>
      <w:r w:rsidR="004A027E" w:rsidRPr="006F2B7C">
        <w:rPr>
          <w:color w:val="000000"/>
          <w:sz w:val="24"/>
          <w:szCs w:val="24"/>
        </w:rPr>
        <w:t>公司因</w:t>
      </w:r>
      <w:r w:rsidR="00820AC6" w:rsidRPr="006F2B7C">
        <w:rPr>
          <w:color w:val="000000"/>
          <w:sz w:val="24"/>
          <w:szCs w:val="24"/>
        </w:rPr>
        <w:t>欺诈发行、重大信息披露违法触及</w:t>
      </w:r>
      <w:r w:rsidR="007F364B" w:rsidRPr="006F2B7C">
        <w:rPr>
          <w:color w:val="000000"/>
          <w:sz w:val="24"/>
          <w:szCs w:val="24"/>
        </w:rPr>
        <w:t>本规则第</w:t>
      </w:r>
      <w:r w:rsidR="004A027E" w:rsidRPr="006F2B7C">
        <w:rPr>
          <w:color w:val="000000"/>
          <w:sz w:val="24"/>
          <w:szCs w:val="24"/>
        </w:rPr>
        <w:t>14.1.1</w:t>
      </w:r>
      <w:r w:rsidR="004A027E" w:rsidRPr="006F2B7C">
        <w:rPr>
          <w:color w:val="000000"/>
          <w:sz w:val="24"/>
          <w:szCs w:val="24"/>
        </w:rPr>
        <w:t>条第（</w:t>
      </w:r>
      <w:r w:rsidR="00E27F66" w:rsidRPr="006F2B7C">
        <w:rPr>
          <w:color w:val="000000"/>
          <w:sz w:val="24"/>
          <w:szCs w:val="24"/>
        </w:rPr>
        <w:t>七</w:t>
      </w:r>
      <w:r w:rsidR="00087130" w:rsidRPr="006F2B7C">
        <w:rPr>
          <w:color w:val="000000"/>
          <w:sz w:val="24"/>
          <w:szCs w:val="24"/>
        </w:rPr>
        <w:t>）</w:t>
      </w:r>
      <w:r w:rsidR="00FA3490" w:rsidRPr="006F2B7C">
        <w:rPr>
          <w:color w:val="000000"/>
          <w:sz w:val="24"/>
          <w:szCs w:val="24"/>
        </w:rPr>
        <w:t>项</w:t>
      </w:r>
      <w:r w:rsidR="00087130" w:rsidRPr="006F2B7C">
        <w:rPr>
          <w:color w:val="000000"/>
          <w:sz w:val="24"/>
          <w:szCs w:val="24"/>
        </w:rPr>
        <w:t>、</w:t>
      </w:r>
      <w:r w:rsidR="00FA3490" w:rsidRPr="006F2B7C">
        <w:rPr>
          <w:color w:val="000000"/>
          <w:sz w:val="24"/>
          <w:szCs w:val="24"/>
        </w:rPr>
        <w:t>第</w:t>
      </w:r>
      <w:r w:rsidR="00087130" w:rsidRPr="006F2B7C">
        <w:rPr>
          <w:color w:val="000000"/>
          <w:sz w:val="24"/>
          <w:szCs w:val="24"/>
        </w:rPr>
        <w:t>（八</w:t>
      </w:r>
      <w:r w:rsidR="004A027E" w:rsidRPr="006F2B7C">
        <w:rPr>
          <w:color w:val="000000"/>
          <w:sz w:val="24"/>
          <w:szCs w:val="24"/>
        </w:rPr>
        <w:t>）项规定情形其股票被本所暂停上市</w:t>
      </w:r>
      <w:r w:rsidR="00B46B20" w:rsidRPr="006F2B7C">
        <w:rPr>
          <w:color w:val="000000"/>
          <w:sz w:val="24"/>
          <w:szCs w:val="24"/>
        </w:rPr>
        <w:t>的</w:t>
      </w:r>
      <w:r w:rsidR="003C773E" w:rsidRPr="006F2B7C">
        <w:rPr>
          <w:color w:val="000000"/>
          <w:sz w:val="24"/>
          <w:szCs w:val="24"/>
        </w:rPr>
        <w:t>，</w:t>
      </w:r>
      <w:r w:rsidR="00B46B20" w:rsidRPr="006F2B7C">
        <w:rPr>
          <w:color w:val="000000"/>
          <w:sz w:val="24"/>
          <w:szCs w:val="24"/>
        </w:rPr>
        <w:t>在暂停上市后</w:t>
      </w:r>
      <w:r w:rsidR="00B164DD" w:rsidRPr="006F2B7C">
        <w:rPr>
          <w:color w:val="000000"/>
          <w:sz w:val="24"/>
          <w:szCs w:val="24"/>
        </w:rPr>
        <w:t>符合</w:t>
      </w:r>
      <w:r w:rsidR="003C773E" w:rsidRPr="006F2B7C">
        <w:rPr>
          <w:color w:val="000000"/>
          <w:sz w:val="24"/>
          <w:szCs w:val="24"/>
        </w:rPr>
        <w:t>下</w:t>
      </w:r>
      <w:r w:rsidR="001B291F" w:rsidRPr="006F2B7C">
        <w:rPr>
          <w:color w:val="000000"/>
          <w:sz w:val="24"/>
          <w:szCs w:val="24"/>
        </w:rPr>
        <w:t>列</w:t>
      </w:r>
      <w:r w:rsidR="003C773E" w:rsidRPr="006F2B7C">
        <w:rPr>
          <w:color w:val="000000"/>
          <w:sz w:val="24"/>
          <w:szCs w:val="24"/>
        </w:rPr>
        <w:t>情形之一</w:t>
      </w:r>
      <w:r w:rsidR="00B164DD" w:rsidRPr="006F2B7C">
        <w:rPr>
          <w:color w:val="000000"/>
          <w:sz w:val="24"/>
          <w:szCs w:val="24"/>
        </w:rPr>
        <w:t>的，</w:t>
      </w:r>
      <w:r w:rsidR="00587BE3" w:rsidRPr="006F2B7C">
        <w:rPr>
          <w:color w:val="000000"/>
          <w:sz w:val="24"/>
          <w:szCs w:val="24"/>
        </w:rPr>
        <w:t>本所在收到中国证监会、公安机关、人民检察院或人民法院相关决定或裁判文书后的五个交易日内，作出撤销对公司股票暂停上市的决定</w:t>
      </w:r>
      <w:r w:rsidR="004A027E" w:rsidRPr="006F2B7C">
        <w:rPr>
          <w:color w:val="000000"/>
          <w:sz w:val="24"/>
          <w:szCs w:val="24"/>
        </w:rPr>
        <w:t>：</w:t>
      </w:r>
    </w:p>
    <w:p w:rsidR="007258FA" w:rsidRPr="006F2B7C" w:rsidRDefault="007258FA" w:rsidP="005A6DE2">
      <w:pPr>
        <w:tabs>
          <w:tab w:val="center" w:pos="4153"/>
          <w:tab w:val="right" w:pos="8306"/>
        </w:tabs>
        <w:spacing w:line="420" w:lineRule="exact"/>
        <w:ind w:firstLineChars="150" w:firstLine="360"/>
        <w:rPr>
          <w:color w:val="000000"/>
          <w:sz w:val="24"/>
          <w:szCs w:val="24"/>
        </w:rPr>
      </w:pPr>
      <w:r w:rsidRPr="006F2B7C">
        <w:rPr>
          <w:color w:val="000000"/>
          <w:sz w:val="24"/>
          <w:szCs w:val="24"/>
        </w:rPr>
        <w:t>（一）中国证监会行政处罚决定被依法撤销，且中国证监会不能以欺诈发行、重大信息披露违法为由</w:t>
      </w:r>
      <w:r w:rsidR="003E3C74" w:rsidRPr="006F2B7C">
        <w:rPr>
          <w:color w:val="000000"/>
          <w:sz w:val="24"/>
          <w:szCs w:val="24"/>
        </w:rPr>
        <w:t>重新</w:t>
      </w:r>
      <w:r w:rsidRPr="006F2B7C">
        <w:rPr>
          <w:color w:val="000000"/>
          <w:sz w:val="24"/>
          <w:szCs w:val="24"/>
        </w:rPr>
        <w:t>对公司作出行政处罚决定，或者因对违规行为性质的认定发生根本性变化，被依法变更的；</w:t>
      </w:r>
    </w:p>
    <w:p w:rsidR="00AC4B6C" w:rsidRPr="006F2B7C" w:rsidRDefault="007258FA" w:rsidP="00C50BBF">
      <w:pPr>
        <w:tabs>
          <w:tab w:val="center" w:pos="4153"/>
          <w:tab w:val="right" w:pos="8306"/>
        </w:tabs>
        <w:spacing w:line="420" w:lineRule="exact"/>
        <w:ind w:firstLineChars="150" w:firstLine="360"/>
        <w:rPr>
          <w:color w:val="000000"/>
          <w:sz w:val="24"/>
          <w:szCs w:val="24"/>
        </w:rPr>
      </w:pPr>
      <w:r w:rsidRPr="006F2B7C">
        <w:rPr>
          <w:color w:val="000000"/>
          <w:sz w:val="24"/>
          <w:szCs w:val="24"/>
        </w:rPr>
        <w:t>（二）公安机关决定不予立案或者撤销案件，人民检察院作出不起诉决定，人民法院作出无罪判决或者免于刑事处罚，且中国证监会不能以欺诈发行、重大信息披露违法为由</w:t>
      </w:r>
      <w:r w:rsidR="000112A7" w:rsidRPr="006F2B7C">
        <w:rPr>
          <w:color w:val="000000"/>
          <w:sz w:val="24"/>
          <w:szCs w:val="24"/>
        </w:rPr>
        <w:t>依法</w:t>
      </w:r>
      <w:r w:rsidRPr="006F2B7C">
        <w:rPr>
          <w:color w:val="000000"/>
          <w:sz w:val="24"/>
          <w:szCs w:val="24"/>
        </w:rPr>
        <w:t>对公司作出行政处罚决定。</w:t>
      </w:r>
    </w:p>
    <w:p w:rsidR="00C955B7" w:rsidRPr="006F2B7C" w:rsidRDefault="00DF66E2" w:rsidP="00DF66E2">
      <w:pPr>
        <w:numPr>
          <w:ilvl w:val="2"/>
          <w:numId w:val="73"/>
        </w:numPr>
        <w:tabs>
          <w:tab w:val="left" w:pos="0"/>
        </w:tabs>
        <w:spacing w:line="460" w:lineRule="exact"/>
        <w:ind w:left="0" w:firstLine="567"/>
        <w:rPr>
          <w:color w:val="000000"/>
          <w:sz w:val="24"/>
          <w:szCs w:val="24"/>
        </w:rPr>
      </w:pPr>
      <w:r w:rsidRPr="006F2B7C">
        <w:rPr>
          <w:color w:val="000000"/>
          <w:sz w:val="24"/>
          <w:szCs w:val="24"/>
        </w:rPr>
        <w:t xml:space="preserve"> </w:t>
      </w:r>
      <w:r w:rsidR="00070C21" w:rsidRPr="006F2B7C">
        <w:rPr>
          <w:color w:val="000000"/>
          <w:sz w:val="24"/>
          <w:szCs w:val="24"/>
        </w:rPr>
        <w:t>公司</w:t>
      </w:r>
      <w:r w:rsidR="0079076B" w:rsidRPr="006F2B7C">
        <w:rPr>
          <w:color w:val="000000"/>
          <w:sz w:val="24"/>
          <w:szCs w:val="24"/>
        </w:rPr>
        <w:t>应</w:t>
      </w:r>
      <w:r w:rsidR="00050BF4" w:rsidRPr="006F2B7C">
        <w:rPr>
          <w:color w:val="000000"/>
          <w:sz w:val="24"/>
          <w:szCs w:val="24"/>
        </w:rPr>
        <w:t>当</w:t>
      </w:r>
      <w:r w:rsidR="0079076B" w:rsidRPr="006F2B7C">
        <w:rPr>
          <w:color w:val="000000"/>
          <w:sz w:val="24"/>
          <w:szCs w:val="24"/>
        </w:rPr>
        <w:t>在收到</w:t>
      </w:r>
      <w:r w:rsidR="00587BE3" w:rsidRPr="006F2B7C">
        <w:rPr>
          <w:color w:val="000000"/>
          <w:sz w:val="24"/>
          <w:szCs w:val="24"/>
        </w:rPr>
        <w:t>前述</w:t>
      </w:r>
      <w:r w:rsidR="0079076B" w:rsidRPr="006F2B7C">
        <w:rPr>
          <w:color w:val="000000"/>
          <w:sz w:val="24"/>
          <w:szCs w:val="24"/>
        </w:rPr>
        <w:t>相关法律文书后及时发布公告，说明公司是否将依据本规则规定向本所申请恢复上市</w:t>
      </w:r>
      <w:r w:rsidR="000112A7" w:rsidRPr="006F2B7C">
        <w:rPr>
          <w:color w:val="000000"/>
          <w:sz w:val="24"/>
          <w:szCs w:val="24"/>
        </w:rPr>
        <w:t>，并</w:t>
      </w:r>
      <w:r w:rsidR="00587BE3" w:rsidRPr="006F2B7C">
        <w:rPr>
          <w:color w:val="000000"/>
          <w:sz w:val="24"/>
          <w:szCs w:val="24"/>
        </w:rPr>
        <w:t>应</w:t>
      </w:r>
      <w:r w:rsidR="00050BF4" w:rsidRPr="006F2B7C">
        <w:rPr>
          <w:color w:val="000000"/>
          <w:sz w:val="24"/>
          <w:szCs w:val="24"/>
        </w:rPr>
        <w:t>当</w:t>
      </w:r>
      <w:r w:rsidR="000112A7" w:rsidRPr="006F2B7C">
        <w:rPr>
          <w:color w:val="000000"/>
          <w:sz w:val="24"/>
          <w:szCs w:val="24"/>
        </w:rPr>
        <w:t>在公告后的五个交易日内向本所提交恢复上市的书面申请</w:t>
      </w:r>
      <w:r w:rsidR="0079076B" w:rsidRPr="006F2B7C">
        <w:rPr>
          <w:color w:val="000000"/>
          <w:sz w:val="24"/>
          <w:szCs w:val="24"/>
        </w:rPr>
        <w:t>。</w:t>
      </w:r>
      <w:r w:rsidR="00B164DD" w:rsidRPr="006F2B7C">
        <w:rPr>
          <w:color w:val="000000"/>
          <w:sz w:val="24"/>
          <w:szCs w:val="24"/>
        </w:rPr>
        <w:t>公司如</w:t>
      </w:r>
      <w:r w:rsidR="0057130D" w:rsidRPr="006F2B7C">
        <w:rPr>
          <w:color w:val="000000"/>
          <w:sz w:val="24"/>
          <w:szCs w:val="24"/>
        </w:rPr>
        <w:t>还</w:t>
      </w:r>
      <w:r w:rsidR="00B164DD" w:rsidRPr="006F2B7C">
        <w:rPr>
          <w:color w:val="000000"/>
          <w:sz w:val="24"/>
          <w:szCs w:val="24"/>
        </w:rPr>
        <w:t>存在触及本规则规定的除</w:t>
      </w:r>
      <w:r w:rsidR="00C639F8" w:rsidRPr="006F2B7C">
        <w:rPr>
          <w:color w:val="000000"/>
          <w:sz w:val="24"/>
          <w:szCs w:val="24"/>
        </w:rPr>
        <w:t>欺诈发行、</w:t>
      </w:r>
      <w:r w:rsidR="00B164DD" w:rsidRPr="006F2B7C">
        <w:rPr>
          <w:color w:val="000000"/>
          <w:sz w:val="24"/>
          <w:szCs w:val="24"/>
        </w:rPr>
        <w:t>重大</w:t>
      </w:r>
      <w:r w:rsidR="00C639F8" w:rsidRPr="006F2B7C">
        <w:rPr>
          <w:color w:val="000000"/>
          <w:sz w:val="24"/>
          <w:szCs w:val="24"/>
        </w:rPr>
        <w:t>信息披露</w:t>
      </w:r>
      <w:r w:rsidR="00B164DD" w:rsidRPr="006F2B7C">
        <w:rPr>
          <w:color w:val="000000"/>
          <w:sz w:val="24"/>
          <w:szCs w:val="24"/>
        </w:rPr>
        <w:t>违法情形外</w:t>
      </w:r>
      <w:r w:rsidR="00C639F8" w:rsidRPr="006F2B7C">
        <w:rPr>
          <w:color w:val="000000"/>
          <w:sz w:val="24"/>
          <w:szCs w:val="24"/>
        </w:rPr>
        <w:t>的</w:t>
      </w:r>
      <w:r w:rsidR="00B164DD" w:rsidRPr="006F2B7C">
        <w:rPr>
          <w:color w:val="000000"/>
          <w:sz w:val="24"/>
          <w:szCs w:val="24"/>
        </w:rPr>
        <w:t>风险警示、暂停上市、终止上市情形的，应当同时适用相关规定。</w:t>
      </w:r>
      <w:r w:rsidR="00C955B7" w:rsidRPr="006F2B7C">
        <w:rPr>
          <w:color w:val="000000"/>
          <w:sz w:val="24"/>
          <w:szCs w:val="24"/>
        </w:rPr>
        <w:t>上市公司因</w:t>
      </w:r>
      <w:r w:rsidR="007F364B" w:rsidRPr="006F2B7C">
        <w:rPr>
          <w:color w:val="000000"/>
          <w:sz w:val="24"/>
          <w:szCs w:val="24"/>
        </w:rPr>
        <w:t>本规则第</w:t>
      </w:r>
      <w:r w:rsidR="00C955B7" w:rsidRPr="006F2B7C">
        <w:rPr>
          <w:color w:val="000000"/>
          <w:sz w:val="24"/>
          <w:szCs w:val="24"/>
        </w:rPr>
        <w:t>14.1.1</w:t>
      </w:r>
      <w:r w:rsidR="00C955B7" w:rsidRPr="006F2B7C">
        <w:rPr>
          <w:color w:val="000000"/>
          <w:sz w:val="24"/>
          <w:szCs w:val="24"/>
        </w:rPr>
        <w:t>条第（八）项规定情形股票被暂停上市</w:t>
      </w:r>
      <w:r w:rsidR="00B46B20" w:rsidRPr="006F2B7C">
        <w:rPr>
          <w:color w:val="000000"/>
          <w:sz w:val="24"/>
          <w:szCs w:val="24"/>
        </w:rPr>
        <w:t>的，在暂停上市</w:t>
      </w:r>
      <w:r w:rsidR="00C955B7" w:rsidRPr="006F2B7C">
        <w:rPr>
          <w:color w:val="000000"/>
          <w:sz w:val="24"/>
          <w:szCs w:val="24"/>
        </w:rPr>
        <w:t>后同时符合下列要求</w:t>
      </w:r>
      <w:r w:rsidR="00B46B20" w:rsidRPr="006F2B7C">
        <w:rPr>
          <w:color w:val="000000"/>
          <w:sz w:val="24"/>
          <w:szCs w:val="24"/>
        </w:rPr>
        <w:t>，</w:t>
      </w:r>
      <w:r w:rsidR="006D0A92" w:rsidRPr="006F2B7C">
        <w:rPr>
          <w:color w:val="000000"/>
          <w:sz w:val="24"/>
          <w:szCs w:val="24"/>
        </w:rPr>
        <w:t>且不存在本规则规定的除</w:t>
      </w:r>
      <w:r w:rsidR="00165A65" w:rsidRPr="006F2B7C">
        <w:rPr>
          <w:color w:val="000000"/>
          <w:sz w:val="24"/>
          <w:szCs w:val="24"/>
        </w:rPr>
        <w:t>欺诈发行、</w:t>
      </w:r>
      <w:r w:rsidR="006D0A92" w:rsidRPr="006F2B7C">
        <w:rPr>
          <w:color w:val="000000"/>
          <w:sz w:val="24"/>
          <w:szCs w:val="24"/>
        </w:rPr>
        <w:t>重大</w:t>
      </w:r>
      <w:r w:rsidR="00165A65" w:rsidRPr="006F2B7C">
        <w:rPr>
          <w:color w:val="000000"/>
          <w:sz w:val="24"/>
          <w:szCs w:val="24"/>
        </w:rPr>
        <w:t>信息披露</w:t>
      </w:r>
      <w:r w:rsidR="006D0A92" w:rsidRPr="006F2B7C">
        <w:rPr>
          <w:color w:val="000000"/>
          <w:sz w:val="24"/>
          <w:szCs w:val="24"/>
        </w:rPr>
        <w:t>违法情形外</w:t>
      </w:r>
      <w:r w:rsidR="00165A65" w:rsidRPr="006F2B7C">
        <w:rPr>
          <w:color w:val="000000"/>
          <w:sz w:val="24"/>
          <w:szCs w:val="24"/>
        </w:rPr>
        <w:t>的</w:t>
      </w:r>
      <w:r w:rsidR="006D0A92" w:rsidRPr="006F2B7C">
        <w:rPr>
          <w:color w:val="000000"/>
          <w:sz w:val="24"/>
          <w:szCs w:val="24"/>
        </w:rPr>
        <w:t>暂停上市情形</w:t>
      </w:r>
      <w:r w:rsidR="00C955B7" w:rsidRPr="006F2B7C">
        <w:rPr>
          <w:color w:val="000000"/>
          <w:sz w:val="24"/>
          <w:szCs w:val="24"/>
        </w:rPr>
        <w:t>的，公司可以在披露违法情形影响消除公告后的五个交易日内，向本所提出恢复上市的书面申请：</w:t>
      </w:r>
    </w:p>
    <w:p w:rsidR="00E2304A" w:rsidRPr="006F2B7C" w:rsidRDefault="007258FA" w:rsidP="00DF66E2">
      <w:pPr>
        <w:numPr>
          <w:ilvl w:val="0"/>
          <w:numId w:val="94"/>
        </w:numPr>
        <w:spacing w:line="420" w:lineRule="exact"/>
        <w:rPr>
          <w:color w:val="000000"/>
          <w:sz w:val="24"/>
          <w:szCs w:val="24"/>
        </w:rPr>
      </w:pPr>
      <w:r w:rsidRPr="006F2B7C">
        <w:rPr>
          <w:color w:val="000000"/>
          <w:sz w:val="24"/>
          <w:szCs w:val="24"/>
        </w:rPr>
        <w:t>已全面纠正违法行为</w:t>
      </w:r>
      <w:r w:rsidR="00E2304A" w:rsidRPr="006F2B7C">
        <w:rPr>
          <w:color w:val="000000"/>
          <w:sz w:val="24"/>
          <w:szCs w:val="24"/>
        </w:rPr>
        <w:t>；</w:t>
      </w:r>
    </w:p>
    <w:p w:rsidR="00E2304A" w:rsidRPr="006F2B7C" w:rsidRDefault="0034445E" w:rsidP="00DF66E2">
      <w:pPr>
        <w:numPr>
          <w:ilvl w:val="0"/>
          <w:numId w:val="94"/>
        </w:numPr>
        <w:spacing w:line="420" w:lineRule="exact"/>
        <w:rPr>
          <w:color w:val="000000"/>
          <w:sz w:val="24"/>
          <w:szCs w:val="24"/>
        </w:rPr>
      </w:pPr>
      <w:r w:rsidRPr="006F2B7C">
        <w:rPr>
          <w:color w:val="000000"/>
          <w:sz w:val="24"/>
          <w:szCs w:val="24"/>
        </w:rPr>
        <w:t>已及时撤换有关责任人员</w:t>
      </w:r>
      <w:r w:rsidR="00E2304A" w:rsidRPr="006F2B7C">
        <w:rPr>
          <w:color w:val="000000"/>
          <w:sz w:val="24"/>
          <w:szCs w:val="24"/>
        </w:rPr>
        <w:t>；</w:t>
      </w:r>
    </w:p>
    <w:p w:rsidR="009D7A85" w:rsidRPr="006F2B7C" w:rsidRDefault="00E2304A" w:rsidP="00DF66E2">
      <w:pPr>
        <w:numPr>
          <w:ilvl w:val="0"/>
          <w:numId w:val="94"/>
        </w:numPr>
        <w:spacing w:line="420" w:lineRule="exact"/>
        <w:rPr>
          <w:color w:val="000000"/>
          <w:sz w:val="24"/>
          <w:szCs w:val="24"/>
        </w:rPr>
      </w:pPr>
      <w:r w:rsidRPr="006F2B7C">
        <w:rPr>
          <w:color w:val="000000"/>
          <w:sz w:val="24"/>
          <w:szCs w:val="24"/>
        </w:rPr>
        <w:t>已</w:t>
      </w:r>
      <w:r w:rsidR="0034445E" w:rsidRPr="006F2B7C">
        <w:rPr>
          <w:color w:val="000000"/>
          <w:sz w:val="24"/>
          <w:szCs w:val="24"/>
        </w:rPr>
        <w:t>对民事赔偿责任作出妥善安排</w:t>
      </w:r>
      <w:r w:rsidRPr="006F2B7C">
        <w:rPr>
          <w:color w:val="000000"/>
          <w:sz w:val="24"/>
          <w:szCs w:val="24"/>
        </w:rPr>
        <w:t>。</w:t>
      </w:r>
    </w:p>
    <w:p w:rsidR="00237D8F" w:rsidRPr="006F2B7C" w:rsidRDefault="007258FA" w:rsidP="00DF66E2">
      <w:pPr>
        <w:numPr>
          <w:ilvl w:val="2"/>
          <w:numId w:val="73"/>
        </w:numPr>
        <w:tabs>
          <w:tab w:val="left" w:pos="1134"/>
          <w:tab w:val="left" w:pos="1276"/>
        </w:tabs>
        <w:spacing w:line="460" w:lineRule="exact"/>
        <w:ind w:left="0" w:firstLineChars="200" w:firstLine="480"/>
        <w:rPr>
          <w:color w:val="000000"/>
          <w:sz w:val="24"/>
          <w:szCs w:val="24"/>
        </w:rPr>
      </w:pPr>
      <w:r w:rsidRPr="006F2B7C">
        <w:rPr>
          <w:color w:val="000000"/>
          <w:sz w:val="24"/>
          <w:szCs w:val="24"/>
        </w:rPr>
        <w:t xml:space="preserve"> </w:t>
      </w:r>
      <w:r w:rsidR="00F9463A" w:rsidRPr="006F2B7C">
        <w:rPr>
          <w:color w:val="000000"/>
          <w:sz w:val="24"/>
          <w:szCs w:val="24"/>
        </w:rPr>
        <w:t xml:space="preserve"> </w:t>
      </w:r>
      <w:r w:rsidR="00237D8F" w:rsidRPr="006F2B7C">
        <w:rPr>
          <w:color w:val="000000"/>
          <w:sz w:val="24"/>
          <w:szCs w:val="24"/>
        </w:rPr>
        <w:t>上市公司因</w:t>
      </w:r>
      <w:r w:rsidR="007F364B" w:rsidRPr="006F2B7C">
        <w:rPr>
          <w:color w:val="000000"/>
          <w:sz w:val="24"/>
          <w:szCs w:val="24"/>
        </w:rPr>
        <w:t>本规则第</w:t>
      </w:r>
      <w:r w:rsidR="00237D8F" w:rsidRPr="006F2B7C">
        <w:rPr>
          <w:color w:val="000000"/>
          <w:sz w:val="24"/>
          <w:szCs w:val="24"/>
        </w:rPr>
        <w:t>14.1.1</w:t>
      </w:r>
      <w:r w:rsidR="00237D8F" w:rsidRPr="006F2B7C">
        <w:rPr>
          <w:color w:val="000000"/>
          <w:sz w:val="24"/>
          <w:szCs w:val="24"/>
        </w:rPr>
        <w:t>条第（</w:t>
      </w:r>
      <w:r w:rsidR="00941642" w:rsidRPr="006F2B7C">
        <w:rPr>
          <w:color w:val="000000"/>
          <w:sz w:val="24"/>
          <w:szCs w:val="24"/>
        </w:rPr>
        <w:t>十</w:t>
      </w:r>
      <w:r w:rsidR="00676EA7" w:rsidRPr="006F2B7C">
        <w:rPr>
          <w:color w:val="000000"/>
          <w:sz w:val="24"/>
          <w:szCs w:val="24"/>
        </w:rPr>
        <w:t>二</w:t>
      </w:r>
      <w:r w:rsidR="00237D8F" w:rsidRPr="006F2B7C">
        <w:rPr>
          <w:color w:val="000000"/>
          <w:sz w:val="24"/>
          <w:szCs w:val="24"/>
        </w:rPr>
        <w:t>）项规定情形股票被暂停上市的，在暂停上市后的六个月内其股权分布重新具备上市条件的，可以在股权分布重新具备上市条件后的五个交易日内向本所提出恢复上市的书面申请。</w:t>
      </w:r>
    </w:p>
    <w:p w:rsidR="00237D8F" w:rsidRPr="006F2B7C" w:rsidRDefault="003D7AFF" w:rsidP="00DF66E2">
      <w:pPr>
        <w:numPr>
          <w:ilvl w:val="2"/>
          <w:numId w:val="73"/>
        </w:numPr>
        <w:tabs>
          <w:tab w:val="left" w:pos="1134"/>
          <w:tab w:val="left" w:pos="1276"/>
          <w:tab w:val="left" w:pos="1843"/>
        </w:tabs>
        <w:spacing w:line="460" w:lineRule="exact"/>
        <w:ind w:left="0" w:firstLineChars="200" w:firstLine="480"/>
        <w:rPr>
          <w:color w:val="000000"/>
          <w:sz w:val="24"/>
          <w:szCs w:val="24"/>
        </w:rPr>
      </w:pPr>
      <w:r w:rsidRPr="006F2B7C">
        <w:rPr>
          <w:color w:val="000000"/>
          <w:sz w:val="24"/>
          <w:szCs w:val="24"/>
        </w:rPr>
        <w:t xml:space="preserve">  </w:t>
      </w:r>
      <w:r w:rsidR="00237D8F" w:rsidRPr="006F2B7C">
        <w:rPr>
          <w:color w:val="000000"/>
          <w:sz w:val="24"/>
          <w:szCs w:val="24"/>
        </w:rPr>
        <w:t>上市公司因</w:t>
      </w:r>
      <w:r w:rsidR="007F364B" w:rsidRPr="006F2B7C">
        <w:rPr>
          <w:color w:val="000000"/>
          <w:sz w:val="24"/>
          <w:szCs w:val="24"/>
        </w:rPr>
        <w:t>本规则第</w:t>
      </w:r>
      <w:r w:rsidR="00237D8F" w:rsidRPr="006F2B7C">
        <w:rPr>
          <w:color w:val="000000"/>
          <w:sz w:val="24"/>
          <w:szCs w:val="24"/>
        </w:rPr>
        <w:t>14.1.1</w:t>
      </w:r>
      <w:r w:rsidR="00237D8F" w:rsidRPr="006F2B7C">
        <w:rPr>
          <w:color w:val="000000"/>
          <w:sz w:val="24"/>
          <w:szCs w:val="24"/>
        </w:rPr>
        <w:t>条第（</w:t>
      </w:r>
      <w:r w:rsidR="0075711A" w:rsidRPr="006F2B7C">
        <w:rPr>
          <w:color w:val="000000"/>
          <w:sz w:val="24"/>
          <w:szCs w:val="24"/>
        </w:rPr>
        <w:t>十</w:t>
      </w:r>
      <w:r w:rsidR="00676EA7" w:rsidRPr="006F2B7C">
        <w:rPr>
          <w:color w:val="000000"/>
          <w:sz w:val="24"/>
          <w:szCs w:val="24"/>
        </w:rPr>
        <w:t>三</w:t>
      </w:r>
      <w:r w:rsidR="00237D8F" w:rsidRPr="006F2B7C">
        <w:rPr>
          <w:color w:val="000000"/>
          <w:sz w:val="24"/>
          <w:szCs w:val="24"/>
        </w:rPr>
        <w:t>）项规定情形股票被暂停上市的，在本所规定的期限内上述情形已消除的，可以在事实发生后五个交易日内向本所提出恢复上市的书面申请。</w:t>
      </w:r>
    </w:p>
    <w:p w:rsidR="00237D8F" w:rsidRPr="006F2B7C" w:rsidRDefault="00F9463A" w:rsidP="00DF66E2">
      <w:pPr>
        <w:numPr>
          <w:ilvl w:val="2"/>
          <w:numId w:val="73"/>
        </w:numPr>
        <w:tabs>
          <w:tab w:val="left" w:pos="1134"/>
        </w:tabs>
        <w:spacing w:line="460" w:lineRule="exact"/>
        <w:ind w:left="0" w:firstLineChars="200" w:firstLine="480"/>
        <w:rPr>
          <w:color w:val="000000"/>
          <w:sz w:val="24"/>
          <w:szCs w:val="24"/>
        </w:rPr>
      </w:pPr>
      <w:r w:rsidRPr="006F2B7C">
        <w:rPr>
          <w:color w:val="000000"/>
          <w:sz w:val="24"/>
          <w:szCs w:val="24"/>
        </w:rPr>
        <w:t xml:space="preserve"> </w:t>
      </w:r>
      <w:r w:rsidR="008A7A24" w:rsidRPr="006F2B7C">
        <w:rPr>
          <w:color w:val="000000"/>
          <w:sz w:val="24"/>
          <w:szCs w:val="24"/>
        </w:rPr>
        <w:t xml:space="preserve"> </w:t>
      </w:r>
      <w:r w:rsidR="00237D8F" w:rsidRPr="006F2B7C">
        <w:rPr>
          <w:color w:val="000000"/>
          <w:sz w:val="24"/>
          <w:szCs w:val="24"/>
        </w:rPr>
        <w:t>上市公司应当聘请股份转让服务机构担任其恢复上市的保荐人。</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保荐人应当对公司股票恢复上市申请材料的真实性、准确性、完整性进行核查，就公司是否具备恢复上市条件出具恢复上市保荐书，并保证承担连带责任。</w:t>
      </w:r>
    </w:p>
    <w:p w:rsidR="00521DA7" w:rsidRPr="006F2B7C" w:rsidRDefault="00533D4E" w:rsidP="00D45AA2">
      <w:pPr>
        <w:spacing w:line="460" w:lineRule="exact"/>
        <w:ind w:firstLineChars="200" w:firstLine="480"/>
        <w:rPr>
          <w:color w:val="000000"/>
          <w:sz w:val="24"/>
          <w:szCs w:val="24"/>
        </w:rPr>
      </w:pPr>
      <w:r w:rsidRPr="006F2B7C">
        <w:rPr>
          <w:color w:val="000000"/>
          <w:sz w:val="24"/>
          <w:szCs w:val="24"/>
        </w:rPr>
        <w:t>上市公司因</w:t>
      </w:r>
      <w:r w:rsidR="007F364B" w:rsidRPr="006F2B7C">
        <w:rPr>
          <w:color w:val="000000"/>
          <w:sz w:val="24"/>
          <w:szCs w:val="24"/>
        </w:rPr>
        <w:t>本规则第</w:t>
      </w:r>
      <w:r w:rsidRPr="006F2B7C">
        <w:rPr>
          <w:color w:val="000000"/>
          <w:sz w:val="24"/>
          <w:szCs w:val="24"/>
        </w:rPr>
        <w:t>14.2.3</w:t>
      </w:r>
      <w:r w:rsidR="00C639F8" w:rsidRPr="006F2B7C">
        <w:rPr>
          <w:color w:val="000000"/>
          <w:sz w:val="24"/>
          <w:szCs w:val="24"/>
        </w:rPr>
        <w:t>条所述情形申请恢复上市的，不</w:t>
      </w:r>
      <w:r w:rsidRPr="006F2B7C">
        <w:rPr>
          <w:color w:val="000000"/>
          <w:sz w:val="24"/>
          <w:szCs w:val="24"/>
        </w:rPr>
        <w:t>适用</w:t>
      </w:r>
      <w:r w:rsidR="00165A65" w:rsidRPr="006F2B7C">
        <w:rPr>
          <w:color w:val="000000"/>
          <w:sz w:val="24"/>
          <w:szCs w:val="24"/>
        </w:rPr>
        <w:t>本条前两</w:t>
      </w:r>
      <w:r w:rsidR="00C639F8" w:rsidRPr="006F2B7C">
        <w:rPr>
          <w:color w:val="000000"/>
          <w:sz w:val="24"/>
          <w:szCs w:val="24"/>
        </w:rPr>
        <w:t>款的</w:t>
      </w:r>
      <w:r w:rsidRPr="006F2B7C">
        <w:rPr>
          <w:color w:val="000000"/>
          <w:sz w:val="24"/>
          <w:szCs w:val="24"/>
        </w:rPr>
        <w:t>规定。</w:t>
      </w:r>
      <w:r w:rsidR="002C4C70" w:rsidRPr="006F2B7C">
        <w:rPr>
          <w:color w:val="000000"/>
          <w:sz w:val="24"/>
          <w:szCs w:val="24"/>
        </w:rPr>
        <w:t>公司应当聘请律师就导致公司股票暂停上市的情形是否完全消除出具专门意见，并对公司是否还存在触及本规则规定的除欺诈发行、重大信息披露违法情形外的风险警示、暂停上市、终止上市情形等情况作出说明。</w:t>
      </w:r>
      <w:r w:rsidR="002C4C70" w:rsidRPr="006F2B7C">
        <w:rPr>
          <w:color w:val="000000"/>
          <w:sz w:val="24"/>
          <w:szCs w:val="24"/>
        </w:rPr>
        <w:t xml:space="preserve">  </w:t>
      </w:r>
      <w:r w:rsidR="00B96B99" w:rsidRPr="006F2B7C">
        <w:rPr>
          <w:color w:val="000000"/>
          <w:sz w:val="24"/>
          <w:szCs w:val="24"/>
        </w:rPr>
        <w:t xml:space="preserve">  </w:t>
      </w:r>
    </w:p>
    <w:p w:rsidR="00237D8F" w:rsidRPr="006F2B7C" w:rsidRDefault="00237D8F" w:rsidP="00853D4F">
      <w:pPr>
        <w:numPr>
          <w:ilvl w:val="2"/>
          <w:numId w:val="73"/>
        </w:numPr>
        <w:spacing w:line="460" w:lineRule="exact"/>
        <w:ind w:left="0" w:firstLineChars="200" w:firstLine="480"/>
        <w:rPr>
          <w:color w:val="000000"/>
          <w:sz w:val="24"/>
          <w:szCs w:val="24"/>
        </w:rPr>
      </w:pPr>
      <w:r w:rsidRPr="006F2B7C">
        <w:rPr>
          <w:color w:val="000000"/>
          <w:sz w:val="24"/>
          <w:szCs w:val="24"/>
        </w:rPr>
        <w:t>保荐人在核查过程中，至少应当对下列情况予以充分关注和尽职核查，并出具核查报告：</w:t>
      </w:r>
    </w:p>
    <w:p w:rsidR="00237D8F" w:rsidRPr="006F2B7C" w:rsidRDefault="00237D8F" w:rsidP="003D5900">
      <w:pPr>
        <w:numPr>
          <w:ilvl w:val="1"/>
          <w:numId w:val="74"/>
        </w:numPr>
        <w:tabs>
          <w:tab w:val="clear" w:pos="1620"/>
          <w:tab w:val="num" w:pos="1034"/>
          <w:tab w:val="left" w:pos="1080"/>
          <w:tab w:val="num" w:pos="1155"/>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公司规范运作的情况：包括人员、资产、财务的独立性，关联交易情况，重大出售或者购买资产行为的规范性，重组后的业务方向，经营状况是否发生实质性好转，以及与控股股东、实际控制人之间的同业竞争关系等；</w:t>
      </w:r>
    </w:p>
    <w:p w:rsidR="00237D8F" w:rsidRPr="006F2B7C" w:rsidRDefault="00237D8F" w:rsidP="003D5900">
      <w:pPr>
        <w:pStyle w:val="a7"/>
        <w:numPr>
          <w:ilvl w:val="1"/>
          <w:numId w:val="74"/>
        </w:numPr>
        <w:tabs>
          <w:tab w:val="clear" w:pos="1620"/>
          <w:tab w:val="num" w:pos="1034"/>
          <w:tab w:val="left" w:pos="1080"/>
          <w:tab w:val="num" w:pos="1155"/>
        </w:tabs>
        <w:spacing w:line="460" w:lineRule="exact"/>
        <w:ind w:left="0" w:firstLineChars="200" w:firstLine="480"/>
        <w:rPr>
          <w:rFonts w:ascii="Times New Roman" w:eastAsia="宋体"/>
          <w:color w:val="000000"/>
          <w:sz w:val="24"/>
          <w:szCs w:val="24"/>
        </w:rPr>
      </w:pPr>
      <w:r w:rsidRPr="006F2B7C">
        <w:rPr>
          <w:rFonts w:ascii="Times New Roman" w:eastAsia="宋体"/>
          <w:color w:val="000000"/>
          <w:sz w:val="24"/>
          <w:szCs w:val="24"/>
        </w:rPr>
        <w:t>公司财务风险的情况：包括公司的收入确认、非经常性损益的确认是否合规，会计师事务所出具的非标准无保留审计意见所涉及事项对公司是否存在重大影响，公司对</w:t>
      </w:r>
      <w:r w:rsidRPr="006F2B7C">
        <w:rPr>
          <w:rStyle w:val="md1"/>
          <w:rFonts w:ascii="Times New Roman" w:eastAsia="宋体"/>
          <w:color w:val="000000"/>
          <w:sz w:val="24"/>
          <w:szCs w:val="24"/>
        </w:rPr>
        <w:t>涉及明显违反会计准则及相关信息披露规范性规定的事项进行纠正和调整的情况等；</w:t>
      </w:r>
    </w:p>
    <w:p w:rsidR="00237D8F" w:rsidRPr="006F2B7C" w:rsidRDefault="00237D8F" w:rsidP="003D5900">
      <w:pPr>
        <w:pStyle w:val="a7"/>
        <w:numPr>
          <w:ilvl w:val="1"/>
          <w:numId w:val="74"/>
        </w:numPr>
        <w:tabs>
          <w:tab w:val="clear" w:pos="1620"/>
          <w:tab w:val="left" w:pos="1080"/>
          <w:tab w:val="num" w:pos="1128"/>
          <w:tab w:val="num" w:pos="1155"/>
        </w:tabs>
        <w:spacing w:line="460" w:lineRule="exact"/>
        <w:ind w:left="0" w:firstLineChars="200" w:firstLine="480"/>
        <w:rPr>
          <w:rFonts w:ascii="Times New Roman" w:eastAsia="宋体"/>
          <w:color w:val="000000"/>
          <w:sz w:val="24"/>
          <w:szCs w:val="24"/>
        </w:rPr>
      </w:pPr>
      <w:r w:rsidRPr="006F2B7C">
        <w:rPr>
          <w:rFonts w:ascii="Times New Roman" w:eastAsia="宋体"/>
          <w:color w:val="000000"/>
          <w:sz w:val="24"/>
          <w:szCs w:val="24"/>
        </w:rPr>
        <w:t>公司或有风险的情况：包括资产出售、抵押、置换、委托经营、重大对外担保、重大诉讼、仲裁情况（适用本规则有关累计计算规定），以及上述事项对公司经营产生的不确定性影响等。</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（四）上市公司因净利润、净资产、营业收入或者审计意见类型</w:t>
      </w:r>
      <w:r w:rsidR="006A1888" w:rsidRPr="006F2B7C">
        <w:rPr>
          <w:color w:val="000000"/>
          <w:sz w:val="24"/>
          <w:szCs w:val="24"/>
        </w:rPr>
        <w:t>触及</w:t>
      </w:r>
      <w:r w:rsidR="007F364B" w:rsidRPr="006F2B7C">
        <w:rPr>
          <w:color w:val="000000"/>
          <w:sz w:val="24"/>
          <w:szCs w:val="24"/>
        </w:rPr>
        <w:t>本规则第</w:t>
      </w:r>
      <w:r w:rsidRPr="006F2B7C">
        <w:rPr>
          <w:color w:val="000000"/>
          <w:sz w:val="24"/>
          <w:szCs w:val="24"/>
        </w:rPr>
        <w:t>14.1.1</w:t>
      </w:r>
      <w:r w:rsidRPr="006F2B7C">
        <w:rPr>
          <w:color w:val="000000"/>
          <w:sz w:val="24"/>
          <w:szCs w:val="24"/>
        </w:rPr>
        <w:t>条</w:t>
      </w:r>
      <w:r w:rsidR="000D512D" w:rsidRPr="006F2B7C">
        <w:rPr>
          <w:color w:val="000000"/>
          <w:sz w:val="24"/>
          <w:szCs w:val="24"/>
        </w:rPr>
        <w:t>第（一）项至第（四）项</w:t>
      </w:r>
      <w:r w:rsidRPr="006F2B7C">
        <w:rPr>
          <w:color w:val="000000"/>
          <w:sz w:val="24"/>
          <w:szCs w:val="24"/>
        </w:rPr>
        <w:t>规定情形其股票被暂停上市的，保荐人还应当就公司是否符合</w:t>
      </w:r>
      <w:r w:rsidR="007F364B" w:rsidRPr="006F2B7C">
        <w:rPr>
          <w:color w:val="000000"/>
          <w:sz w:val="24"/>
          <w:szCs w:val="24"/>
        </w:rPr>
        <w:t>本规则第</w:t>
      </w:r>
      <w:r w:rsidRPr="006F2B7C">
        <w:rPr>
          <w:color w:val="000000"/>
          <w:sz w:val="24"/>
          <w:szCs w:val="24"/>
        </w:rPr>
        <w:t>14.2.1</w:t>
      </w:r>
      <w:r w:rsidRPr="006F2B7C">
        <w:rPr>
          <w:color w:val="000000"/>
          <w:sz w:val="24"/>
          <w:szCs w:val="24"/>
        </w:rPr>
        <w:t>条规定的第（一）项至第（八）项恢复上市条件逐项发表明确意见。</w:t>
      </w:r>
    </w:p>
    <w:p w:rsidR="00237D8F" w:rsidRPr="006F2B7C" w:rsidRDefault="00237D8F" w:rsidP="003D5900">
      <w:pPr>
        <w:pStyle w:val="a7"/>
        <w:tabs>
          <w:tab w:val="left" w:pos="1080"/>
        </w:tabs>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对于公司存在的各种不规范行为，恢复上市的保荐人应当要求公司改正。公司未按要求改正的，保荐人应当拒绝为其出具恢复上市保荐书。</w:t>
      </w:r>
    </w:p>
    <w:p w:rsidR="00237D8F" w:rsidRPr="006F2B7C" w:rsidRDefault="00237D8F" w:rsidP="003D5900">
      <w:pPr>
        <w:pStyle w:val="a7"/>
        <w:tabs>
          <w:tab w:val="left" w:pos="1080"/>
        </w:tabs>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14.2.</w:t>
      </w:r>
      <w:r w:rsidR="00DF66E2" w:rsidRPr="006F2B7C">
        <w:rPr>
          <w:rFonts w:ascii="Times New Roman" w:eastAsia="宋体"/>
          <w:color w:val="000000"/>
          <w:sz w:val="24"/>
          <w:szCs w:val="24"/>
        </w:rPr>
        <w:t>9</w:t>
      </w:r>
      <w:r w:rsidR="003762B4" w:rsidRPr="006F2B7C">
        <w:rPr>
          <w:rFonts w:ascii="Times New Roman" w:eastAsia="宋体"/>
          <w:color w:val="000000"/>
          <w:sz w:val="24"/>
          <w:szCs w:val="24"/>
        </w:rPr>
        <w:t xml:space="preserve">  </w:t>
      </w:r>
      <w:r w:rsidR="00521DA7" w:rsidRPr="006F2B7C">
        <w:rPr>
          <w:rFonts w:ascii="Times New Roman" w:eastAsia="宋体"/>
          <w:color w:val="000000"/>
          <w:sz w:val="24"/>
          <w:szCs w:val="24"/>
        </w:rPr>
        <w:t>上市公司依据</w:t>
      </w:r>
      <w:r w:rsidR="007F364B" w:rsidRPr="006F2B7C">
        <w:rPr>
          <w:rFonts w:ascii="Times New Roman" w:eastAsia="宋体"/>
          <w:color w:val="000000"/>
          <w:sz w:val="24"/>
          <w:szCs w:val="24"/>
        </w:rPr>
        <w:t>本规则第</w:t>
      </w:r>
      <w:r w:rsidR="00521DA7" w:rsidRPr="006F2B7C">
        <w:rPr>
          <w:rFonts w:ascii="Times New Roman" w:eastAsia="宋体"/>
          <w:color w:val="000000"/>
          <w:sz w:val="24"/>
          <w:szCs w:val="24"/>
        </w:rPr>
        <w:t>14.2.2</w:t>
      </w:r>
      <w:r w:rsidR="00521DA7" w:rsidRPr="006F2B7C">
        <w:rPr>
          <w:rFonts w:ascii="Times New Roman" w:eastAsia="宋体"/>
          <w:color w:val="000000"/>
          <w:sz w:val="24"/>
          <w:szCs w:val="24"/>
        </w:rPr>
        <w:t>条的规定向本所申请其股票恢复上市的，保荐人对公司进行尽职核查时，除</w:t>
      </w:r>
      <w:r w:rsidR="00521DA7" w:rsidRPr="006F2B7C">
        <w:rPr>
          <w:rFonts w:ascii="Times New Roman" w:eastAsia="宋体"/>
          <w:color w:val="000000"/>
          <w:sz w:val="24"/>
          <w:szCs w:val="24"/>
        </w:rPr>
        <w:t>14.2.8</w:t>
      </w:r>
      <w:r w:rsidR="00521DA7" w:rsidRPr="006F2B7C">
        <w:rPr>
          <w:rFonts w:ascii="Times New Roman" w:eastAsia="宋体"/>
          <w:color w:val="000000"/>
          <w:sz w:val="24"/>
          <w:szCs w:val="24"/>
        </w:rPr>
        <w:t>条要求外，还应当关注下列情形并在核查报告中逐项作出说明</w:t>
      </w:r>
      <w:r w:rsidRPr="006F2B7C">
        <w:rPr>
          <w:rFonts w:ascii="Times New Roman" w:eastAsia="宋体"/>
          <w:color w:val="000000"/>
          <w:sz w:val="24"/>
          <w:szCs w:val="24"/>
        </w:rPr>
        <w:t>：</w:t>
      </w:r>
    </w:p>
    <w:p w:rsidR="00237D8F" w:rsidRPr="006F2B7C" w:rsidRDefault="00237D8F" w:rsidP="003D5900">
      <w:pPr>
        <w:pStyle w:val="a7"/>
        <w:tabs>
          <w:tab w:val="left" w:pos="1080"/>
        </w:tabs>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（一）公司财务会计政策是否稳健，公司内部控制制度是否健全和有效；</w:t>
      </w:r>
    </w:p>
    <w:p w:rsidR="00237D8F" w:rsidRPr="006F2B7C" w:rsidRDefault="00237D8F" w:rsidP="003D5900">
      <w:pPr>
        <w:pStyle w:val="a7"/>
        <w:tabs>
          <w:tab w:val="left" w:pos="1080"/>
        </w:tabs>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（二）会计师事务所是否认为公司内部控制制度存在较大缺陷，公司是否已根据会计师事务所的意见进行了整改（如适用）；</w:t>
      </w:r>
    </w:p>
    <w:p w:rsidR="00237D8F" w:rsidRPr="006F2B7C" w:rsidRDefault="00237D8F" w:rsidP="00314A39">
      <w:pPr>
        <w:pStyle w:val="a7"/>
        <w:tabs>
          <w:tab w:val="left" w:pos="1080"/>
        </w:tabs>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（三）公司是否已按有关规定改正其财务会计报告（如适用）。</w:t>
      </w:r>
    </w:p>
    <w:p w:rsidR="00085BA8" w:rsidRPr="006F2B7C" w:rsidRDefault="00237D8F" w:rsidP="00DF66E2">
      <w:pPr>
        <w:spacing w:line="460" w:lineRule="exact"/>
        <w:ind w:firstLineChars="200" w:firstLine="480"/>
        <w:rPr>
          <w:color w:val="000000"/>
          <w:sz w:val="24"/>
          <w:szCs w:val="24"/>
        </w:rPr>
      </w:pPr>
      <w:r w:rsidRPr="006F2B7C">
        <w:rPr>
          <w:color w:val="000000"/>
          <w:sz w:val="24"/>
          <w:szCs w:val="24"/>
        </w:rPr>
        <w:t>14.2.</w:t>
      </w:r>
      <w:r w:rsidR="00D1179A" w:rsidRPr="006F2B7C">
        <w:rPr>
          <w:color w:val="000000"/>
          <w:sz w:val="24"/>
          <w:szCs w:val="24"/>
        </w:rPr>
        <w:t>10</w:t>
      </w:r>
      <w:r w:rsidR="00E2304A" w:rsidRPr="006F2B7C">
        <w:rPr>
          <w:color w:val="000000"/>
          <w:sz w:val="24"/>
          <w:szCs w:val="24"/>
        </w:rPr>
        <w:t xml:space="preserve">  </w:t>
      </w:r>
      <w:r w:rsidR="00521DA7" w:rsidRPr="006F2B7C">
        <w:rPr>
          <w:color w:val="000000"/>
          <w:sz w:val="24"/>
          <w:szCs w:val="24"/>
        </w:rPr>
        <w:t>上市公司依据</w:t>
      </w:r>
      <w:r w:rsidR="007F364B" w:rsidRPr="006F2B7C">
        <w:rPr>
          <w:color w:val="000000"/>
          <w:sz w:val="24"/>
          <w:szCs w:val="24"/>
        </w:rPr>
        <w:t>本规则第</w:t>
      </w:r>
      <w:r w:rsidR="00E2304A" w:rsidRPr="006F2B7C">
        <w:rPr>
          <w:rFonts w:eastAsiaTheme="minorEastAsia"/>
          <w:color w:val="000000"/>
          <w:sz w:val="24"/>
          <w:szCs w:val="24"/>
        </w:rPr>
        <w:t>14.2.4</w:t>
      </w:r>
      <w:r w:rsidR="00E2304A" w:rsidRPr="006F2B7C">
        <w:rPr>
          <w:color w:val="000000"/>
          <w:sz w:val="24"/>
          <w:szCs w:val="24"/>
        </w:rPr>
        <w:t>条</w:t>
      </w:r>
      <w:r w:rsidR="00521DA7" w:rsidRPr="006F2B7C">
        <w:rPr>
          <w:color w:val="000000"/>
          <w:sz w:val="24"/>
          <w:szCs w:val="24"/>
        </w:rPr>
        <w:t>的规定向本所</w:t>
      </w:r>
      <w:r w:rsidR="00E2304A" w:rsidRPr="006F2B7C">
        <w:rPr>
          <w:color w:val="000000"/>
          <w:sz w:val="24"/>
          <w:szCs w:val="24"/>
        </w:rPr>
        <w:t>申请</w:t>
      </w:r>
      <w:r w:rsidR="00521DA7" w:rsidRPr="006F2B7C">
        <w:rPr>
          <w:color w:val="000000"/>
          <w:sz w:val="24"/>
          <w:szCs w:val="24"/>
        </w:rPr>
        <w:t>其股票</w:t>
      </w:r>
      <w:r w:rsidR="00E2304A" w:rsidRPr="006F2B7C">
        <w:rPr>
          <w:color w:val="000000"/>
          <w:sz w:val="24"/>
          <w:szCs w:val="24"/>
        </w:rPr>
        <w:t>恢复上市的</w:t>
      </w:r>
      <w:r w:rsidR="00521DA7" w:rsidRPr="006F2B7C">
        <w:rPr>
          <w:color w:val="000000"/>
          <w:sz w:val="24"/>
          <w:szCs w:val="24"/>
        </w:rPr>
        <w:t>，保荐人应当在</w:t>
      </w:r>
      <w:r w:rsidR="00E2304A" w:rsidRPr="006F2B7C">
        <w:rPr>
          <w:color w:val="000000"/>
          <w:sz w:val="24"/>
          <w:szCs w:val="24"/>
        </w:rPr>
        <w:t>尽职核查时</w:t>
      </w:r>
      <w:r w:rsidR="00085BA8" w:rsidRPr="006F2B7C">
        <w:rPr>
          <w:color w:val="000000"/>
          <w:sz w:val="24"/>
          <w:szCs w:val="24"/>
        </w:rPr>
        <w:t>对下列</w:t>
      </w:r>
      <w:r w:rsidR="00521DA7" w:rsidRPr="006F2B7C">
        <w:rPr>
          <w:color w:val="000000"/>
          <w:sz w:val="24"/>
          <w:szCs w:val="24"/>
        </w:rPr>
        <w:t>情形</w:t>
      </w:r>
      <w:r w:rsidR="0040238B" w:rsidRPr="006F2B7C">
        <w:rPr>
          <w:color w:val="000000"/>
          <w:sz w:val="24"/>
          <w:szCs w:val="24"/>
        </w:rPr>
        <w:t>予以关注，并</w:t>
      </w:r>
      <w:r w:rsidR="00085BA8" w:rsidRPr="006F2B7C">
        <w:rPr>
          <w:color w:val="000000"/>
          <w:sz w:val="24"/>
          <w:szCs w:val="24"/>
        </w:rPr>
        <w:t>在核查报告中</w:t>
      </w:r>
      <w:r w:rsidR="00C30279" w:rsidRPr="006F2B7C">
        <w:rPr>
          <w:color w:val="000000"/>
          <w:sz w:val="24"/>
          <w:szCs w:val="24"/>
        </w:rPr>
        <w:t>逐项</w:t>
      </w:r>
      <w:r w:rsidR="00521DA7" w:rsidRPr="006F2B7C">
        <w:rPr>
          <w:color w:val="000000"/>
          <w:sz w:val="24"/>
          <w:szCs w:val="24"/>
        </w:rPr>
        <w:t>作出</w:t>
      </w:r>
      <w:r w:rsidR="00085BA8" w:rsidRPr="006F2B7C">
        <w:rPr>
          <w:color w:val="000000"/>
          <w:sz w:val="24"/>
          <w:szCs w:val="24"/>
        </w:rPr>
        <w:t>说明：</w:t>
      </w:r>
    </w:p>
    <w:p w:rsidR="00085BA8" w:rsidRPr="006F2B7C" w:rsidRDefault="00085BA8" w:rsidP="00DF66E2">
      <w:pPr>
        <w:spacing w:line="460" w:lineRule="exact"/>
        <w:ind w:firstLineChars="200" w:firstLine="480"/>
        <w:rPr>
          <w:color w:val="000000"/>
          <w:sz w:val="24"/>
          <w:szCs w:val="24"/>
        </w:rPr>
      </w:pPr>
      <w:r w:rsidRPr="006F2B7C">
        <w:rPr>
          <w:color w:val="000000"/>
          <w:sz w:val="24"/>
          <w:szCs w:val="24"/>
        </w:rPr>
        <w:t>（一）</w:t>
      </w:r>
      <w:r w:rsidR="00E2304A" w:rsidRPr="006F2B7C">
        <w:rPr>
          <w:color w:val="000000"/>
          <w:sz w:val="24"/>
          <w:szCs w:val="24"/>
        </w:rPr>
        <w:t>公司重大</w:t>
      </w:r>
      <w:r w:rsidR="00044EE3" w:rsidRPr="006F2B7C">
        <w:rPr>
          <w:color w:val="000000"/>
          <w:sz w:val="24"/>
          <w:szCs w:val="24"/>
        </w:rPr>
        <w:t>信息披露</w:t>
      </w:r>
      <w:r w:rsidR="00E2304A" w:rsidRPr="006F2B7C">
        <w:rPr>
          <w:color w:val="000000"/>
          <w:sz w:val="24"/>
          <w:szCs w:val="24"/>
        </w:rPr>
        <w:t>违法行为影响是否已消除、风险</w:t>
      </w:r>
      <w:r w:rsidR="0040238B" w:rsidRPr="006F2B7C">
        <w:rPr>
          <w:color w:val="000000"/>
          <w:sz w:val="24"/>
          <w:szCs w:val="24"/>
        </w:rPr>
        <w:t>是否</w:t>
      </w:r>
      <w:r w:rsidR="00E2304A" w:rsidRPr="006F2B7C">
        <w:rPr>
          <w:color w:val="000000"/>
          <w:sz w:val="24"/>
          <w:szCs w:val="24"/>
        </w:rPr>
        <w:t>已控制</w:t>
      </w:r>
      <w:r w:rsidRPr="006F2B7C">
        <w:rPr>
          <w:color w:val="000000"/>
          <w:sz w:val="24"/>
          <w:szCs w:val="24"/>
        </w:rPr>
        <w:t>；</w:t>
      </w:r>
    </w:p>
    <w:p w:rsidR="00165A65" w:rsidRPr="006F2B7C" w:rsidRDefault="00085BA8" w:rsidP="00DF66E2">
      <w:pPr>
        <w:spacing w:line="460" w:lineRule="exact"/>
        <w:ind w:firstLineChars="200" w:firstLine="480"/>
        <w:rPr>
          <w:color w:val="000000"/>
          <w:sz w:val="24"/>
          <w:szCs w:val="24"/>
        </w:rPr>
      </w:pPr>
      <w:r w:rsidRPr="006F2B7C">
        <w:rPr>
          <w:color w:val="000000"/>
          <w:sz w:val="24"/>
          <w:szCs w:val="24"/>
        </w:rPr>
        <w:t>（二）</w:t>
      </w:r>
      <w:r w:rsidR="00E2304A" w:rsidRPr="006F2B7C">
        <w:rPr>
          <w:color w:val="000000"/>
          <w:sz w:val="24"/>
          <w:szCs w:val="24"/>
        </w:rPr>
        <w:t>公司</w:t>
      </w:r>
      <w:r w:rsidR="00165A65" w:rsidRPr="006F2B7C">
        <w:rPr>
          <w:color w:val="000000"/>
          <w:sz w:val="24"/>
          <w:szCs w:val="24"/>
        </w:rPr>
        <w:t>是否具备可持续的盈利能力；</w:t>
      </w:r>
    </w:p>
    <w:p w:rsidR="00085BA8" w:rsidRPr="006F2B7C" w:rsidRDefault="00165A65" w:rsidP="00DF66E2">
      <w:pPr>
        <w:spacing w:line="460" w:lineRule="exact"/>
        <w:ind w:firstLineChars="200" w:firstLine="480"/>
        <w:rPr>
          <w:color w:val="000000"/>
          <w:sz w:val="24"/>
          <w:szCs w:val="24"/>
        </w:rPr>
      </w:pPr>
      <w:r w:rsidRPr="006F2B7C">
        <w:rPr>
          <w:color w:val="000000"/>
          <w:sz w:val="24"/>
          <w:szCs w:val="24"/>
        </w:rPr>
        <w:t>（三）公司治理结构和内部控制制度是否健全，运作是否规范</w:t>
      </w:r>
      <w:r w:rsidR="00085BA8" w:rsidRPr="006F2B7C">
        <w:rPr>
          <w:color w:val="000000"/>
          <w:sz w:val="24"/>
          <w:szCs w:val="24"/>
        </w:rPr>
        <w:t>；</w:t>
      </w:r>
    </w:p>
    <w:p w:rsidR="00E2304A" w:rsidRPr="006F2B7C" w:rsidRDefault="00165A65" w:rsidP="00DF66E2">
      <w:pPr>
        <w:spacing w:line="460" w:lineRule="exact"/>
        <w:ind w:firstLineChars="200" w:firstLine="480"/>
        <w:rPr>
          <w:color w:val="000000"/>
          <w:sz w:val="24"/>
          <w:szCs w:val="24"/>
        </w:rPr>
      </w:pPr>
      <w:r w:rsidRPr="006F2B7C">
        <w:rPr>
          <w:color w:val="000000"/>
          <w:sz w:val="24"/>
          <w:szCs w:val="24"/>
        </w:rPr>
        <w:t>（四</w:t>
      </w:r>
      <w:r w:rsidR="00085BA8" w:rsidRPr="006F2B7C">
        <w:rPr>
          <w:color w:val="000000"/>
          <w:sz w:val="24"/>
          <w:szCs w:val="24"/>
        </w:rPr>
        <w:t>）公司是否符合</w:t>
      </w:r>
      <w:r w:rsidR="007F364B" w:rsidRPr="006F2B7C">
        <w:rPr>
          <w:color w:val="000000"/>
          <w:sz w:val="24"/>
          <w:szCs w:val="24"/>
        </w:rPr>
        <w:t>第</w:t>
      </w:r>
      <w:r w:rsidR="00085BA8" w:rsidRPr="006F2B7C">
        <w:rPr>
          <w:rFonts w:eastAsiaTheme="minorEastAsia"/>
          <w:color w:val="000000"/>
          <w:sz w:val="24"/>
          <w:szCs w:val="24"/>
        </w:rPr>
        <w:t>14.2.4</w:t>
      </w:r>
      <w:r w:rsidRPr="006F2B7C">
        <w:rPr>
          <w:rFonts w:eastAsiaTheme="minorEastAsia"/>
          <w:color w:val="000000"/>
          <w:sz w:val="24"/>
          <w:szCs w:val="24"/>
        </w:rPr>
        <w:t>条</w:t>
      </w:r>
      <w:r w:rsidR="0075736B" w:rsidRPr="006F2B7C">
        <w:rPr>
          <w:color w:val="000000"/>
          <w:sz w:val="24"/>
          <w:szCs w:val="24"/>
        </w:rPr>
        <w:t>的</w:t>
      </w:r>
      <w:r w:rsidRPr="006F2B7C">
        <w:rPr>
          <w:color w:val="000000"/>
          <w:sz w:val="24"/>
          <w:szCs w:val="24"/>
        </w:rPr>
        <w:t>规定</w:t>
      </w:r>
      <w:r w:rsidR="0040238B" w:rsidRPr="006F2B7C">
        <w:rPr>
          <w:color w:val="000000"/>
          <w:sz w:val="24"/>
          <w:szCs w:val="24"/>
        </w:rPr>
        <w:t>要求、</w:t>
      </w:r>
      <w:r w:rsidRPr="006F2B7C">
        <w:rPr>
          <w:color w:val="000000"/>
          <w:sz w:val="24"/>
          <w:szCs w:val="24"/>
        </w:rPr>
        <w:t>是否</w:t>
      </w:r>
      <w:r w:rsidR="00085BA8" w:rsidRPr="006F2B7C">
        <w:rPr>
          <w:color w:val="000000"/>
          <w:sz w:val="24"/>
          <w:szCs w:val="24"/>
        </w:rPr>
        <w:t>具备申请恢复上市的条件</w:t>
      </w:r>
      <w:r w:rsidR="00E2304A" w:rsidRPr="006F2B7C">
        <w:rPr>
          <w:color w:val="000000"/>
          <w:sz w:val="24"/>
          <w:szCs w:val="24"/>
        </w:rPr>
        <w:t>。</w:t>
      </w:r>
    </w:p>
    <w:p w:rsidR="00237D8F" w:rsidRPr="006F2B7C" w:rsidRDefault="00D64F94" w:rsidP="008C61E0">
      <w:pPr>
        <w:pStyle w:val="a7"/>
        <w:tabs>
          <w:tab w:val="left" w:pos="1080"/>
        </w:tabs>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14.2.1</w:t>
      </w:r>
      <w:r w:rsidR="003D7AFF" w:rsidRPr="006F2B7C">
        <w:rPr>
          <w:rFonts w:ascii="Times New Roman" w:eastAsia="宋体"/>
          <w:color w:val="000000"/>
          <w:sz w:val="24"/>
          <w:szCs w:val="24"/>
        </w:rPr>
        <w:t>1</w:t>
      </w:r>
      <w:r w:rsidRPr="006F2B7C">
        <w:rPr>
          <w:rFonts w:ascii="Times New Roman" w:eastAsia="宋体"/>
          <w:color w:val="000000"/>
          <w:sz w:val="24"/>
          <w:szCs w:val="24"/>
        </w:rPr>
        <w:t xml:space="preserve">  </w:t>
      </w:r>
      <w:r w:rsidR="00237D8F" w:rsidRPr="006F2B7C">
        <w:rPr>
          <w:rFonts w:ascii="Times New Roman" w:eastAsia="宋体"/>
          <w:color w:val="000000"/>
          <w:sz w:val="24"/>
          <w:szCs w:val="24"/>
        </w:rPr>
        <w:t>保荐人在对</w:t>
      </w:r>
      <w:r w:rsidR="0054571B" w:rsidRPr="006F2B7C">
        <w:rPr>
          <w:rFonts w:ascii="Times New Roman" w:eastAsia="宋体"/>
          <w:color w:val="000000"/>
          <w:sz w:val="24"/>
          <w:szCs w:val="24"/>
        </w:rPr>
        <w:t>依据</w:t>
      </w:r>
      <w:r w:rsidR="007F364B" w:rsidRPr="006F2B7C">
        <w:rPr>
          <w:rFonts w:ascii="Times New Roman" w:eastAsia="宋体"/>
          <w:color w:val="000000"/>
          <w:sz w:val="24"/>
          <w:szCs w:val="24"/>
        </w:rPr>
        <w:t>本规则第</w:t>
      </w:r>
      <w:r w:rsidR="00237D8F" w:rsidRPr="006F2B7C">
        <w:rPr>
          <w:rFonts w:ascii="Times New Roman" w:eastAsia="宋体"/>
          <w:color w:val="000000"/>
          <w:sz w:val="24"/>
          <w:szCs w:val="24"/>
        </w:rPr>
        <w:t>14.2.</w:t>
      </w:r>
      <w:r w:rsidRPr="006F2B7C">
        <w:rPr>
          <w:rFonts w:ascii="Times New Roman" w:eastAsia="宋体"/>
          <w:color w:val="000000"/>
          <w:sz w:val="24"/>
          <w:szCs w:val="24"/>
        </w:rPr>
        <w:t>5</w:t>
      </w:r>
      <w:r w:rsidR="00237D8F" w:rsidRPr="006F2B7C">
        <w:rPr>
          <w:rFonts w:ascii="Times New Roman" w:eastAsia="宋体"/>
          <w:color w:val="000000"/>
          <w:sz w:val="24"/>
          <w:szCs w:val="24"/>
        </w:rPr>
        <w:t>条、</w:t>
      </w:r>
      <w:r w:rsidR="007F364B" w:rsidRPr="006F2B7C">
        <w:rPr>
          <w:rFonts w:ascii="Times New Roman" w:eastAsia="宋体"/>
          <w:color w:val="000000"/>
          <w:sz w:val="24"/>
          <w:szCs w:val="24"/>
        </w:rPr>
        <w:t>第</w:t>
      </w:r>
      <w:r w:rsidR="00237D8F" w:rsidRPr="006F2B7C">
        <w:rPr>
          <w:rFonts w:ascii="Times New Roman" w:eastAsia="宋体"/>
          <w:color w:val="000000"/>
          <w:sz w:val="24"/>
          <w:szCs w:val="24"/>
        </w:rPr>
        <w:t>14.2.</w:t>
      </w:r>
      <w:r w:rsidRPr="006F2B7C">
        <w:rPr>
          <w:rFonts w:ascii="Times New Roman" w:eastAsia="宋体"/>
          <w:color w:val="000000"/>
          <w:sz w:val="24"/>
          <w:szCs w:val="24"/>
        </w:rPr>
        <w:t>6</w:t>
      </w:r>
      <w:r w:rsidR="00237D8F" w:rsidRPr="006F2B7C">
        <w:rPr>
          <w:rFonts w:ascii="Times New Roman" w:eastAsia="宋体"/>
          <w:color w:val="000000"/>
          <w:sz w:val="24"/>
          <w:szCs w:val="24"/>
        </w:rPr>
        <w:t>条</w:t>
      </w:r>
      <w:r w:rsidR="0054571B" w:rsidRPr="006F2B7C">
        <w:rPr>
          <w:rFonts w:ascii="Times New Roman" w:eastAsia="宋体"/>
          <w:color w:val="000000"/>
          <w:sz w:val="24"/>
          <w:szCs w:val="24"/>
        </w:rPr>
        <w:t>的规定</w:t>
      </w:r>
      <w:r w:rsidR="00237D8F" w:rsidRPr="006F2B7C">
        <w:rPr>
          <w:rFonts w:ascii="Times New Roman" w:eastAsia="宋体"/>
          <w:color w:val="000000"/>
          <w:sz w:val="24"/>
          <w:szCs w:val="24"/>
        </w:rPr>
        <w:t>申请</w:t>
      </w:r>
      <w:r w:rsidR="0054571B" w:rsidRPr="006F2B7C">
        <w:rPr>
          <w:rFonts w:ascii="Times New Roman" w:eastAsia="宋体"/>
          <w:color w:val="000000"/>
          <w:sz w:val="24"/>
          <w:szCs w:val="24"/>
        </w:rPr>
        <w:t>其股票</w:t>
      </w:r>
      <w:r w:rsidR="00237D8F" w:rsidRPr="006F2B7C">
        <w:rPr>
          <w:rFonts w:ascii="Times New Roman" w:eastAsia="宋体"/>
          <w:color w:val="000000"/>
          <w:sz w:val="24"/>
          <w:szCs w:val="24"/>
        </w:rPr>
        <w:t>恢复上市的公司进行尽职核查时，应当对导致公司股票被暂停上市的情形是否已完全消除等情况予以充分关注，并在核查报告中作出说明。</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14.2</w:t>
      </w:r>
      <w:r w:rsidR="00BD75A3" w:rsidRPr="006F2B7C">
        <w:rPr>
          <w:color w:val="000000"/>
          <w:sz w:val="24"/>
          <w:szCs w:val="24"/>
        </w:rPr>
        <w:t>.</w:t>
      </w:r>
      <w:r w:rsidR="005769F3" w:rsidRPr="006F2B7C">
        <w:rPr>
          <w:color w:val="000000"/>
          <w:sz w:val="24"/>
          <w:szCs w:val="24"/>
        </w:rPr>
        <w:t>1</w:t>
      </w:r>
      <w:r w:rsidR="003D7AFF" w:rsidRPr="006F2B7C">
        <w:rPr>
          <w:color w:val="000000"/>
          <w:sz w:val="24"/>
          <w:szCs w:val="24"/>
        </w:rPr>
        <w:t>2</w:t>
      </w:r>
      <w:r w:rsidRPr="006F2B7C">
        <w:rPr>
          <w:color w:val="000000"/>
          <w:sz w:val="24"/>
          <w:szCs w:val="24"/>
        </w:rPr>
        <w:t xml:space="preserve"> </w:t>
      </w:r>
      <w:r w:rsidR="008323D9" w:rsidRPr="006F2B7C">
        <w:rPr>
          <w:color w:val="000000"/>
          <w:sz w:val="24"/>
          <w:szCs w:val="24"/>
        </w:rPr>
        <w:t xml:space="preserve"> </w:t>
      </w:r>
      <w:r w:rsidRPr="006F2B7C">
        <w:rPr>
          <w:color w:val="000000"/>
          <w:sz w:val="24"/>
          <w:szCs w:val="24"/>
        </w:rPr>
        <w:t>保荐人出具的恢复上市保荐书应当包括以下内容：</w:t>
      </w:r>
    </w:p>
    <w:p w:rsidR="00237D8F" w:rsidRPr="006F2B7C" w:rsidRDefault="00237D8F" w:rsidP="003D5900">
      <w:pPr>
        <w:pStyle w:val="a7"/>
        <w:numPr>
          <w:ilvl w:val="0"/>
          <w:numId w:val="75"/>
        </w:numPr>
        <w:tabs>
          <w:tab w:val="clear" w:pos="732"/>
          <w:tab w:val="left" w:pos="1080"/>
        </w:tabs>
        <w:spacing w:line="460" w:lineRule="exact"/>
        <w:ind w:left="0" w:firstLineChars="200" w:firstLine="480"/>
        <w:rPr>
          <w:rFonts w:ascii="Times New Roman" w:eastAsia="宋体"/>
          <w:color w:val="000000"/>
          <w:sz w:val="24"/>
          <w:szCs w:val="24"/>
        </w:rPr>
      </w:pPr>
      <w:r w:rsidRPr="006F2B7C">
        <w:rPr>
          <w:rFonts w:ascii="Times New Roman" w:eastAsia="宋体"/>
          <w:color w:val="000000"/>
          <w:sz w:val="24"/>
          <w:szCs w:val="24"/>
        </w:rPr>
        <w:t>公司的基本情况；</w:t>
      </w:r>
    </w:p>
    <w:p w:rsidR="00237D8F" w:rsidRPr="006F2B7C" w:rsidRDefault="00237D8F" w:rsidP="003D5900">
      <w:pPr>
        <w:pStyle w:val="a7"/>
        <w:numPr>
          <w:ilvl w:val="0"/>
          <w:numId w:val="75"/>
        </w:numPr>
        <w:tabs>
          <w:tab w:val="clear" w:pos="732"/>
          <w:tab w:val="left" w:pos="1080"/>
        </w:tabs>
        <w:spacing w:line="460" w:lineRule="exact"/>
        <w:ind w:left="0" w:firstLineChars="200" w:firstLine="480"/>
        <w:rPr>
          <w:rFonts w:ascii="Times New Roman" w:eastAsia="宋体"/>
          <w:color w:val="000000"/>
          <w:sz w:val="24"/>
          <w:szCs w:val="24"/>
        </w:rPr>
      </w:pPr>
      <w:r w:rsidRPr="006F2B7C">
        <w:rPr>
          <w:rFonts w:ascii="Times New Roman" w:eastAsia="宋体"/>
          <w:color w:val="000000"/>
          <w:sz w:val="24"/>
          <w:szCs w:val="24"/>
        </w:rPr>
        <w:t>公司存在的主要风险，以及原有风险是否已经消除的说明；</w:t>
      </w:r>
    </w:p>
    <w:p w:rsidR="00237D8F" w:rsidRPr="006F2B7C" w:rsidRDefault="00237D8F" w:rsidP="003D5900">
      <w:pPr>
        <w:pStyle w:val="a7"/>
        <w:numPr>
          <w:ilvl w:val="0"/>
          <w:numId w:val="75"/>
        </w:numPr>
        <w:tabs>
          <w:tab w:val="clear" w:pos="732"/>
          <w:tab w:val="left" w:pos="1080"/>
        </w:tabs>
        <w:spacing w:line="460" w:lineRule="exact"/>
        <w:ind w:left="0" w:firstLineChars="200" w:firstLine="480"/>
        <w:rPr>
          <w:rFonts w:ascii="Times New Roman" w:eastAsia="宋体"/>
          <w:color w:val="000000"/>
          <w:sz w:val="24"/>
          <w:szCs w:val="24"/>
        </w:rPr>
      </w:pPr>
      <w:r w:rsidRPr="006F2B7C">
        <w:rPr>
          <w:rFonts w:ascii="Times New Roman" w:eastAsia="宋体"/>
          <w:color w:val="000000"/>
          <w:sz w:val="24"/>
          <w:szCs w:val="24"/>
        </w:rPr>
        <w:t>对公司前景的评价；</w:t>
      </w:r>
    </w:p>
    <w:p w:rsidR="00237D8F" w:rsidRPr="006F2B7C" w:rsidRDefault="00237D8F" w:rsidP="003D5900">
      <w:pPr>
        <w:pStyle w:val="a7"/>
        <w:numPr>
          <w:ilvl w:val="0"/>
          <w:numId w:val="75"/>
        </w:numPr>
        <w:tabs>
          <w:tab w:val="clear" w:pos="732"/>
          <w:tab w:val="left" w:pos="1080"/>
        </w:tabs>
        <w:spacing w:line="460" w:lineRule="exact"/>
        <w:ind w:left="0" w:firstLineChars="200" w:firstLine="480"/>
        <w:rPr>
          <w:rFonts w:ascii="Times New Roman" w:eastAsia="宋体"/>
          <w:color w:val="000000"/>
          <w:sz w:val="24"/>
          <w:szCs w:val="24"/>
        </w:rPr>
      </w:pPr>
      <w:r w:rsidRPr="006F2B7C">
        <w:rPr>
          <w:rFonts w:ascii="Times New Roman" w:eastAsia="宋体"/>
          <w:color w:val="000000"/>
          <w:sz w:val="24"/>
          <w:szCs w:val="24"/>
        </w:rPr>
        <w:t>核查报告的具体内容；</w:t>
      </w:r>
    </w:p>
    <w:p w:rsidR="00237D8F" w:rsidRPr="006F2B7C" w:rsidRDefault="00237D8F" w:rsidP="003D5900">
      <w:pPr>
        <w:pStyle w:val="a7"/>
        <w:numPr>
          <w:ilvl w:val="0"/>
          <w:numId w:val="75"/>
        </w:numPr>
        <w:tabs>
          <w:tab w:val="clear" w:pos="732"/>
          <w:tab w:val="left" w:pos="1080"/>
        </w:tabs>
        <w:spacing w:line="460" w:lineRule="exact"/>
        <w:ind w:left="0" w:firstLineChars="200" w:firstLine="480"/>
        <w:rPr>
          <w:rFonts w:ascii="Times New Roman" w:eastAsia="宋体"/>
          <w:color w:val="000000"/>
          <w:sz w:val="24"/>
          <w:szCs w:val="24"/>
        </w:rPr>
      </w:pPr>
      <w:r w:rsidRPr="006F2B7C">
        <w:rPr>
          <w:rFonts w:ascii="Times New Roman" w:eastAsia="宋体"/>
          <w:color w:val="000000"/>
          <w:sz w:val="24"/>
          <w:szCs w:val="24"/>
        </w:rPr>
        <w:t>公司是否完全符合恢复上市条件及其依据的说明；</w:t>
      </w:r>
    </w:p>
    <w:p w:rsidR="00237D8F" w:rsidRPr="006F2B7C" w:rsidRDefault="00237D8F" w:rsidP="003D5900">
      <w:pPr>
        <w:pStyle w:val="a7"/>
        <w:numPr>
          <w:ilvl w:val="0"/>
          <w:numId w:val="75"/>
        </w:numPr>
        <w:tabs>
          <w:tab w:val="clear" w:pos="732"/>
          <w:tab w:val="left" w:pos="1080"/>
        </w:tabs>
        <w:spacing w:line="460" w:lineRule="exact"/>
        <w:ind w:left="0" w:firstLineChars="200" w:firstLine="480"/>
        <w:rPr>
          <w:rFonts w:ascii="Times New Roman" w:eastAsia="宋体"/>
          <w:color w:val="000000"/>
          <w:sz w:val="24"/>
          <w:szCs w:val="24"/>
        </w:rPr>
      </w:pPr>
      <w:r w:rsidRPr="006F2B7C">
        <w:rPr>
          <w:rFonts w:ascii="Times New Roman" w:eastAsia="宋体"/>
          <w:color w:val="000000"/>
          <w:sz w:val="24"/>
          <w:szCs w:val="24"/>
        </w:rPr>
        <w:t>无保留且表述明确的保荐意见及其理由；</w:t>
      </w:r>
    </w:p>
    <w:p w:rsidR="00237D8F" w:rsidRPr="006F2B7C" w:rsidRDefault="00237D8F" w:rsidP="003D5900">
      <w:pPr>
        <w:pStyle w:val="a7"/>
        <w:numPr>
          <w:ilvl w:val="0"/>
          <w:numId w:val="75"/>
        </w:numPr>
        <w:tabs>
          <w:tab w:val="clear" w:pos="732"/>
          <w:tab w:val="left" w:pos="1080"/>
        </w:tabs>
        <w:spacing w:line="460" w:lineRule="exact"/>
        <w:ind w:left="0" w:firstLineChars="200" w:firstLine="480"/>
        <w:rPr>
          <w:rFonts w:ascii="Times New Roman" w:eastAsia="宋体"/>
          <w:color w:val="000000"/>
          <w:sz w:val="24"/>
          <w:szCs w:val="24"/>
        </w:rPr>
      </w:pPr>
      <w:r w:rsidRPr="006F2B7C">
        <w:rPr>
          <w:rFonts w:ascii="Times New Roman" w:eastAsia="宋体"/>
          <w:color w:val="000000"/>
          <w:sz w:val="24"/>
          <w:szCs w:val="24"/>
        </w:rPr>
        <w:t>关于保荐人和相关保荐代表人具备相应保荐资格以及保荐人内部审核程序的说明；</w:t>
      </w:r>
    </w:p>
    <w:p w:rsidR="00237D8F" w:rsidRPr="006F2B7C" w:rsidRDefault="00237D8F" w:rsidP="003D5900">
      <w:pPr>
        <w:pStyle w:val="a7"/>
        <w:numPr>
          <w:ilvl w:val="0"/>
          <w:numId w:val="75"/>
        </w:numPr>
        <w:tabs>
          <w:tab w:val="clear" w:pos="732"/>
          <w:tab w:val="left" w:pos="1080"/>
        </w:tabs>
        <w:spacing w:line="460" w:lineRule="exact"/>
        <w:ind w:left="0" w:firstLineChars="200" w:firstLine="480"/>
        <w:rPr>
          <w:rFonts w:ascii="Times New Roman" w:eastAsia="宋体"/>
          <w:color w:val="000000"/>
          <w:sz w:val="24"/>
          <w:szCs w:val="24"/>
        </w:rPr>
      </w:pPr>
      <w:r w:rsidRPr="006F2B7C">
        <w:rPr>
          <w:rFonts w:ascii="Times New Roman" w:eastAsia="宋体"/>
          <w:color w:val="000000"/>
          <w:sz w:val="24"/>
          <w:szCs w:val="24"/>
        </w:rPr>
        <w:t>保荐人是否存在可能影响其公正履行保荐职责情形的说明；</w:t>
      </w:r>
    </w:p>
    <w:p w:rsidR="00237D8F" w:rsidRPr="006F2B7C" w:rsidRDefault="00237D8F" w:rsidP="003D5900">
      <w:pPr>
        <w:pStyle w:val="a7"/>
        <w:numPr>
          <w:ilvl w:val="0"/>
          <w:numId w:val="75"/>
        </w:numPr>
        <w:tabs>
          <w:tab w:val="clear" w:pos="732"/>
          <w:tab w:val="left" w:pos="1080"/>
        </w:tabs>
        <w:spacing w:line="460" w:lineRule="exact"/>
        <w:ind w:left="0" w:firstLineChars="200" w:firstLine="480"/>
        <w:rPr>
          <w:rFonts w:ascii="Times New Roman" w:eastAsia="宋体"/>
          <w:color w:val="000000"/>
          <w:sz w:val="24"/>
          <w:szCs w:val="24"/>
        </w:rPr>
      </w:pPr>
      <w:r w:rsidRPr="006F2B7C">
        <w:rPr>
          <w:rFonts w:ascii="Times New Roman" w:eastAsia="宋体"/>
          <w:color w:val="000000"/>
          <w:sz w:val="24"/>
          <w:szCs w:val="24"/>
        </w:rPr>
        <w:t>保荐人比照有关规定所作出的承诺事项；</w:t>
      </w:r>
    </w:p>
    <w:p w:rsidR="00237D8F" w:rsidRPr="006F2B7C" w:rsidRDefault="00237D8F" w:rsidP="003D5900">
      <w:pPr>
        <w:pStyle w:val="a7"/>
        <w:numPr>
          <w:ilvl w:val="0"/>
          <w:numId w:val="75"/>
        </w:numPr>
        <w:tabs>
          <w:tab w:val="clear" w:pos="732"/>
          <w:tab w:val="left" w:pos="1080"/>
        </w:tabs>
        <w:spacing w:line="460" w:lineRule="exact"/>
        <w:ind w:left="0" w:firstLineChars="200" w:firstLine="480"/>
        <w:rPr>
          <w:rFonts w:ascii="Times New Roman" w:eastAsia="宋体"/>
          <w:color w:val="000000"/>
          <w:sz w:val="24"/>
          <w:szCs w:val="24"/>
        </w:rPr>
      </w:pPr>
      <w:r w:rsidRPr="006F2B7C">
        <w:rPr>
          <w:rFonts w:ascii="Times New Roman" w:eastAsia="宋体"/>
          <w:color w:val="000000"/>
          <w:sz w:val="24"/>
          <w:szCs w:val="24"/>
        </w:rPr>
        <w:t>对公司持续督导期间的工作安排；</w:t>
      </w:r>
    </w:p>
    <w:p w:rsidR="00237D8F" w:rsidRPr="006F2B7C" w:rsidRDefault="00237D8F" w:rsidP="003D5900">
      <w:pPr>
        <w:pStyle w:val="a7"/>
        <w:numPr>
          <w:ilvl w:val="0"/>
          <w:numId w:val="75"/>
        </w:numPr>
        <w:tabs>
          <w:tab w:val="clear" w:pos="732"/>
          <w:tab w:val="left" w:pos="1504"/>
        </w:tabs>
        <w:spacing w:line="460" w:lineRule="exact"/>
        <w:ind w:left="0" w:firstLineChars="200" w:firstLine="480"/>
        <w:rPr>
          <w:rFonts w:ascii="Times New Roman" w:eastAsia="宋体"/>
          <w:color w:val="000000"/>
          <w:sz w:val="24"/>
          <w:szCs w:val="24"/>
        </w:rPr>
      </w:pPr>
      <w:r w:rsidRPr="006F2B7C">
        <w:rPr>
          <w:rFonts w:ascii="Times New Roman" w:eastAsia="宋体"/>
          <w:color w:val="000000"/>
          <w:sz w:val="24"/>
          <w:szCs w:val="24"/>
        </w:rPr>
        <w:t>保荐人和相关保荐代表人的联系地址、电话和其他通讯方式；</w:t>
      </w:r>
    </w:p>
    <w:p w:rsidR="00237D8F" w:rsidRPr="006F2B7C" w:rsidRDefault="00237D8F" w:rsidP="003D5900">
      <w:pPr>
        <w:pStyle w:val="a7"/>
        <w:numPr>
          <w:ilvl w:val="0"/>
          <w:numId w:val="75"/>
        </w:numPr>
        <w:tabs>
          <w:tab w:val="clear" w:pos="732"/>
          <w:tab w:val="left" w:pos="1504"/>
        </w:tabs>
        <w:spacing w:line="460" w:lineRule="exact"/>
        <w:ind w:left="0" w:firstLineChars="200" w:firstLine="480"/>
        <w:rPr>
          <w:rFonts w:ascii="Times New Roman" w:eastAsia="宋体"/>
          <w:color w:val="000000"/>
          <w:sz w:val="24"/>
          <w:szCs w:val="24"/>
        </w:rPr>
      </w:pPr>
      <w:r w:rsidRPr="006F2B7C">
        <w:rPr>
          <w:rFonts w:ascii="Times New Roman" w:eastAsia="宋体"/>
          <w:color w:val="000000"/>
          <w:sz w:val="24"/>
          <w:szCs w:val="24"/>
        </w:rPr>
        <w:t>保荐人认为应当说明的其他事项；</w:t>
      </w:r>
    </w:p>
    <w:p w:rsidR="00237D8F" w:rsidRPr="006F2B7C" w:rsidRDefault="00237D8F" w:rsidP="003D5900">
      <w:pPr>
        <w:pStyle w:val="a7"/>
        <w:numPr>
          <w:ilvl w:val="0"/>
          <w:numId w:val="75"/>
        </w:numPr>
        <w:tabs>
          <w:tab w:val="clear" w:pos="732"/>
          <w:tab w:val="left" w:pos="1504"/>
        </w:tabs>
        <w:spacing w:line="460" w:lineRule="exact"/>
        <w:ind w:left="0" w:firstLineChars="200" w:firstLine="480"/>
        <w:rPr>
          <w:rFonts w:ascii="Times New Roman" w:eastAsia="宋体"/>
          <w:color w:val="000000"/>
          <w:sz w:val="24"/>
          <w:szCs w:val="24"/>
        </w:rPr>
      </w:pPr>
      <w:r w:rsidRPr="006F2B7C">
        <w:rPr>
          <w:rFonts w:ascii="Times New Roman" w:eastAsia="宋体"/>
          <w:color w:val="000000"/>
          <w:sz w:val="24"/>
          <w:szCs w:val="24"/>
        </w:rPr>
        <w:t>中国证监会和本所要求的其他内容。</w:t>
      </w:r>
    </w:p>
    <w:p w:rsidR="00237D8F" w:rsidRPr="006F2B7C" w:rsidRDefault="00237D8F" w:rsidP="003D590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恢复上市保荐书应当由保荐人法定代表人（或者授权代表）和相关保荐代表人签字，注明签署日期并加盖保荐人公章。</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14.2.1</w:t>
      </w:r>
      <w:r w:rsidR="003D7AFF" w:rsidRPr="006F2B7C">
        <w:rPr>
          <w:color w:val="000000"/>
          <w:sz w:val="24"/>
          <w:szCs w:val="24"/>
        </w:rPr>
        <w:t>3</w:t>
      </w:r>
      <w:r w:rsidRPr="006F2B7C">
        <w:rPr>
          <w:color w:val="000000"/>
          <w:sz w:val="24"/>
          <w:szCs w:val="24"/>
        </w:rPr>
        <w:t xml:space="preserve"> </w:t>
      </w:r>
      <w:r w:rsidR="008323D9" w:rsidRPr="006F2B7C">
        <w:rPr>
          <w:color w:val="000000"/>
          <w:sz w:val="24"/>
          <w:szCs w:val="24"/>
        </w:rPr>
        <w:t xml:space="preserve"> </w:t>
      </w:r>
      <w:r w:rsidRPr="006F2B7C">
        <w:rPr>
          <w:color w:val="000000"/>
          <w:sz w:val="24"/>
          <w:szCs w:val="24"/>
        </w:rPr>
        <w:t>申请股票恢复上市的公司应当聘请律师对其恢复上市申请的合法、合规性进行充分的核查验证，对有关申请材料进行审慎审阅，并出具法律意见书。律师及其所在的律师事务所应当对恢复上市申请材料的真实性、准确性、完整性承担相应的法律责任。</w:t>
      </w:r>
    </w:p>
    <w:p w:rsidR="00237D8F" w:rsidRPr="006F2B7C" w:rsidRDefault="00237D8F" w:rsidP="003D5900">
      <w:pPr>
        <w:spacing w:line="460" w:lineRule="exact"/>
        <w:ind w:firstLineChars="200" w:firstLine="480"/>
        <w:rPr>
          <w:color w:val="000000"/>
          <w:sz w:val="24"/>
          <w:szCs w:val="24"/>
          <w:shd w:val="pct15" w:color="auto" w:fill="FFFFFF"/>
        </w:rPr>
      </w:pPr>
      <w:r w:rsidRPr="006F2B7C">
        <w:rPr>
          <w:color w:val="000000"/>
          <w:sz w:val="24"/>
          <w:szCs w:val="24"/>
        </w:rPr>
        <w:t>14.2.1</w:t>
      </w:r>
      <w:r w:rsidR="003D7AFF" w:rsidRPr="006F2B7C">
        <w:rPr>
          <w:color w:val="000000"/>
          <w:sz w:val="24"/>
          <w:szCs w:val="24"/>
        </w:rPr>
        <w:t>4</w:t>
      </w:r>
      <w:r w:rsidRPr="006F2B7C">
        <w:rPr>
          <w:color w:val="000000"/>
          <w:sz w:val="24"/>
          <w:szCs w:val="24"/>
        </w:rPr>
        <w:t xml:space="preserve">  </w:t>
      </w:r>
      <w:r w:rsidRPr="006F2B7C">
        <w:rPr>
          <w:color w:val="000000"/>
          <w:sz w:val="24"/>
          <w:szCs w:val="24"/>
        </w:rPr>
        <w:t>前条所述法律意见书应当对下列事项明确发表结论性意见：</w:t>
      </w:r>
    </w:p>
    <w:p w:rsidR="00237D8F" w:rsidRPr="006F2B7C" w:rsidRDefault="00237D8F" w:rsidP="003D5900">
      <w:pPr>
        <w:pStyle w:val="af1"/>
        <w:numPr>
          <w:ilvl w:val="0"/>
          <w:numId w:val="76"/>
        </w:numPr>
        <w:tabs>
          <w:tab w:val="num" w:pos="720"/>
          <w:tab w:val="left" w:pos="1222"/>
        </w:tabs>
        <w:spacing w:line="460" w:lineRule="exact"/>
        <w:ind w:left="0" w:firstLineChars="200" w:firstLine="480"/>
        <w:rPr>
          <w:color w:val="000000"/>
          <w:sz w:val="24"/>
          <w:szCs w:val="24"/>
        </w:rPr>
      </w:pPr>
      <w:r w:rsidRPr="006F2B7C">
        <w:rPr>
          <w:color w:val="000000"/>
          <w:sz w:val="24"/>
          <w:szCs w:val="24"/>
        </w:rPr>
        <w:t>公司的主体资格；</w:t>
      </w:r>
    </w:p>
    <w:p w:rsidR="00237D8F" w:rsidRPr="006F2B7C" w:rsidRDefault="00237D8F" w:rsidP="003D5900">
      <w:pPr>
        <w:pStyle w:val="af1"/>
        <w:numPr>
          <w:ilvl w:val="0"/>
          <w:numId w:val="76"/>
        </w:numPr>
        <w:tabs>
          <w:tab w:val="num" w:pos="720"/>
          <w:tab w:val="left" w:pos="1222"/>
        </w:tabs>
        <w:spacing w:line="460" w:lineRule="exact"/>
        <w:ind w:left="0" w:firstLineChars="200" w:firstLine="480"/>
        <w:rPr>
          <w:color w:val="000000"/>
          <w:sz w:val="24"/>
          <w:szCs w:val="24"/>
        </w:rPr>
      </w:pPr>
      <w:r w:rsidRPr="006F2B7C">
        <w:rPr>
          <w:color w:val="000000"/>
          <w:sz w:val="24"/>
          <w:szCs w:val="24"/>
        </w:rPr>
        <w:t>公司是否完全符合恢复上市的实质条件；</w:t>
      </w:r>
    </w:p>
    <w:p w:rsidR="00237D8F" w:rsidRPr="006F2B7C" w:rsidRDefault="00237D8F" w:rsidP="003D5900">
      <w:pPr>
        <w:pStyle w:val="af1"/>
        <w:numPr>
          <w:ilvl w:val="0"/>
          <w:numId w:val="76"/>
        </w:numPr>
        <w:tabs>
          <w:tab w:val="num" w:pos="720"/>
          <w:tab w:val="left" w:pos="1222"/>
        </w:tabs>
        <w:spacing w:line="460" w:lineRule="exact"/>
        <w:ind w:left="0" w:firstLineChars="200" w:firstLine="480"/>
        <w:rPr>
          <w:color w:val="000000"/>
          <w:sz w:val="24"/>
          <w:szCs w:val="24"/>
        </w:rPr>
      </w:pPr>
      <w:r w:rsidRPr="006F2B7C">
        <w:rPr>
          <w:color w:val="000000"/>
          <w:sz w:val="24"/>
          <w:szCs w:val="24"/>
        </w:rPr>
        <w:t>公司的业务及发展目标；</w:t>
      </w:r>
    </w:p>
    <w:p w:rsidR="00237D8F" w:rsidRPr="006F2B7C" w:rsidRDefault="00237D8F" w:rsidP="003D5900">
      <w:pPr>
        <w:pStyle w:val="af1"/>
        <w:numPr>
          <w:ilvl w:val="0"/>
          <w:numId w:val="76"/>
        </w:numPr>
        <w:tabs>
          <w:tab w:val="num" w:pos="720"/>
          <w:tab w:val="left" w:pos="1222"/>
        </w:tabs>
        <w:spacing w:line="460" w:lineRule="exact"/>
        <w:ind w:left="0" w:firstLineChars="200" w:firstLine="480"/>
        <w:rPr>
          <w:color w:val="000000"/>
          <w:sz w:val="24"/>
          <w:szCs w:val="24"/>
        </w:rPr>
      </w:pPr>
      <w:r w:rsidRPr="006F2B7C">
        <w:rPr>
          <w:color w:val="000000"/>
          <w:sz w:val="24"/>
          <w:szCs w:val="24"/>
        </w:rPr>
        <w:t>公司治理和规范运作情况；</w:t>
      </w:r>
    </w:p>
    <w:p w:rsidR="00237D8F" w:rsidRPr="006F2B7C" w:rsidRDefault="00237D8F" w:rsidP="003D5900">
      <w:pPr>
        <w:pStyle w:val="af1"/>
        <w:numPr>
          <w:ilvl w:val="0"/>
          <w:numId w:val="76"/>
        </w:numPr>
        <w:tabs>
          <w:tab w:val="num" w:pos="720"/>
          <w:tab w:val="left" w:pos="1222"/>
        </w:tabs>
        <w:spacing w:line="460" w:lineRule="exact"/>
        <w:ind w:left="0" w:firstLineChars="200" w:firstLine="480"/>
        <w:rPr>
          <w:color w:val="000000"/>
          <w:sz w:val="24"/>
          <w:szCs w:val="24"/>
        </w:rPr>
      </w:pPr>
      <w:r w:rsidRPr="006F2B7C">
        <w:rPr>
          <w:color w:val="000000"/>
          <w:sz w:val="24"/>
          <w:szCs w:val="24"/>
        </w:rPr>
        <w:t>关联交易和同业竞争；</w:t>
      </w:r>
    </w:p>
    <w:p w:rsidR="00237D8F" w:rsidRPr="006F2B7C" w:rsidRDefault="00237D8F" w:rsidP="003D5900">
      <w:pPr>
        <w:pStyle w:val="af1"/>
        <w:numPr>
          <w:ilvl w:val="0"/>
          <w:numId w:val="76"/>
        </w:numPr>
        <w:tabs>
          <w:tab w:val="num" w:pos="720"/>
          <w:tab w:val="left" w:pos="1222"/>
        </w:tabs>
        <w:spacing w:line="460" w:lineRule="exact"/>
        <w:ind w:left="0" w:firstLineChars="200" w:firstLine="480"/>
        <w:rPr>
          <w:color w:val="000000"/>
          <w:sz w:val="24"/>
          <w:szCs w:val="24"/>
        </w:rPr>
      </w:pPr>
      <w:r w:rsidRPr="006F2B7C">
        <w:rPr>
          <w:color w:val="000000"/>
          <w:sz w:val="24"/>
          <w:szCs w:val="24"/>
        </w:rPr>
        <w:t>公司的主要财产；</w:t>
      </w:r>
    </w:p>
    <w:p w:rsidR="00237D8F" w:rsidRPr="006F2B7C" w:rsidRDefault="00237D8F" w:rsidP="003D5900">
      <w:pPr>
        <w:pStyle w:val="af1"/>
        <w:numPr>
          <w:ilvl w:val="0"/>
          <w:numId w:val="76"/>
        </w:numPr>
        <w:tabs>
          <w:tab w:val="num" w:pos="720"/>
          <w:tab w:val="left" w:pos="1222"/>
        </w:tabs>
        <w:spacing w:line="460" w:lineRule="exact"/>
        <w:ind w:left="0" w:firstLineChars="200" w:firstLine="480"/>
        <w:rPr>
          <w:color w:val="000000"/>
          <w:sz w:val="24"/>
          <w:szCs w:val="24"/>
        </w:rPr>
      </w:pPr>
      <w:r w:rsidRPr="006F2B7C">
        <w:rPr>
          <w:color w:val="000000"/>
          <w:sz w:val="24"/>
          <w:szCs w:val="24"/>
        </w:rPr>
        <w:t>重大债权、债务；</w:t>
      </w:r>
    </w:p>
    <w:p w:rsidR="00237D8F" w:rsidRPr="006F2B7C" w:rsidRDefault="00237D8F" w:rsidP="003D5900">
      <w:pPr>
        <w:pStyle w:val="af1"/>
        <w:numPr>
          <w:ilvl w:val="0"/>
          <w:numId w:val="76"/>
        </w:numPr>
        <w:tabs>
          <w:tab w:val="num" w:pos="720"/>
          <w:tab w:val="left" w:pos="1222"/>
        </w:tabs>
        <w:spacing w:line="460" w:lineRule="exact"/>
        <w:ind w:left="0" w:firstLineChars="200" w:firstLine="480"/>
        <w:rPr>
          <w:color w:val="000000"/>
          <w:sz w:val="24"/>
          <w:szCs w:val="24"/>
        </w:rPr>
      </w:pPr>
      <w:r w:rsidRPr="006F2B7C">
        <w:rPr>
          <w:color w:val="000000"/>
          <w:sz w:val="24"/>
          <w:szCs w:val="24"/>
        </w:rPr>
        <w:t>重大资产变化及收购兼并情况；</w:t>
      </w:r>
    </w:p>
    <w:p w:rsidR="00237D8F" w:rsidRPr="006F2B7C" w:rsidRDefault="00237D8F" w:rsidP="003D5900">
      <w:pPr>
        <w:pStyle w:val="af1"/>
        <w:numPr>
          <w:ilvl w:val="0"/>
          <w:numId w:val="76"/>
        </w:numPr>
        <w:tabs>
          <w:tab w:val="num" w:pos="720"/>
          <w:tab w:val="left" w:pos="1222"/>
        </w:tabs>
        <w:spacing w:line="460" w:lineRule="exact"/>
        <w:ind w:left="0" w:firstLineChars="200" w:firstLine="480"/>
        <w:rPr>
          <w:color w:val="000000"/>
          <w:sz w:val="24"/>
          <w:szCs w:val="24"/>
        </w:rPr>
      </w:pPr>
      <w:r w:rsidRPr="006F2B7C">
        <w:rPr>
          <w:color w:val="000000"/>
          <w:sz w:val="24"/>
          <w:szCs w:val="24"/>
        </w:rPr>
        <w:t>公司纳税情况；</w:t>
      </w:r>
    </w:p>
    <w:p w:rsidR="00237D8F" w:rsidRPr="006F2B7C" w:rsidRDefault="00237D8F" w:rsidP="003D5900">
      <w:pPr>
        <w:pStyle w:val="af1"/>
        <w:numPr>
          <w:ilvl w:val="0"/>
          <w:numId w:val="76"/>
        </w:numPr>
        <w:tabs>
          <w:tab w:val="num" w:pos="720"/>
          <w:tab w:val="left" w:pos="1222"/>
        </w:tabs>
        <w:spacing w:line="460" w:lineRule="exact"/>
        <w:ind w:left="0" w:firstLineChars="200" w:firstLine="480"/>
        <w:rPr>
          <w:color w:val="000000"/>
          <w:sz w:val="24"/>
          <w:szCs w:val="24"/>
        </w:rPr>
      </w:pPr>
      <w:r w:rsidRPr="006F2B7C">
        <w:rPr>
          <w:color w:val="000000"/>
          <w:sz w:val="24"/>
          <w:szCs w:val="24"/>
        </w:rPr>
        <w:t>重大诉讼、仲裁；</w:t>
      </w:r>
    </w:p>
    <w:p w:rsidR="00237D8F" w:rsidRPr="006F2B7C" w:rsidRDefault="00237D8F" w:rsidP="003D5900">
      <w:pPr>
        <w:pStyle w:val="af1"/>
        <w:numPr>
          <w:ilvl w:val="0"/>
          <w:numId w:val="76"/>
        </w:numPr>
        <w:tabs>
          <w:tab w:val="num" w:pos="720"/>
          <w:tab w:val="left" w:pos="1080"/>
          <w:tab w:val="left" w:pos="1440"/>
        </w:tabs>
        <w:spacing w:line="460" w:lineRule="exact"/>
        <w:ind w:left="0" w:firstLineChars="200" w:firstLine="480"/>
        <w:rPr>
          <w:color w:val="000000"/>
          <w:sz w:val="24"/>
          <w:szCs w:val="24"/>
        </w:rPr>
      </w:pPr>
      <w:r w:rsidRPr="006F2B7C">
        <w:rPr>
          <w:color w:val="000000"/>
          <w:sz w:val="24"/>
          <w:szCs w:val="24"/>
        </w:rPr>
        <w:t>公司受到的行政处罚；</w:t>
      </w:r>
    </w:p>
    <w:p w:rsidR="00237D8F" w:rsidRPr="006F2B7C" w:rsidRDefault="00237D8F" w:rsidP="003D5900">
      <w:pPr>
        <w:pStyle w:val="af1"/>
        <w:numPr>
          <w:ilvl w:val="0"/>
          <w:numId w:val="76"/>
        </w:numPr>
        <w:tabs>
          <w:tab w:val="num" w:pos="720"/>
          <w:tab w:val="left" w:pos="1080"/>
          <w:tab w:val="left" w:pos="1440"/>
        </w:tabs>
        <w:spacing w:line="460" w:lineRule="exact"/>
        <w:ind w:left="0" w:firstLineChars="200" w:firstLine="480"/>
        <w:rPr>
          <w:color w:val="000000"/>
          <w:sz w:val="24"/>
          <w:szCs w:val="24"/>
        </w:rPr>
      </w:pPr>
      <w:r w:rsidRPr="006F2B7C">
        <w:rPr>
          <w:color w:val="000000"/>
          <w:sz w:val="24"/>
          <w:szCs w:val="24"/>
        </w:rPr>
        <w:t>律师认为需要说明的其他问题。</w:t>
      </w:r>
    </w:p>
    <w:p w:rsidR="00237D8F" w:rsidRPr="006F2B7C" w:rsidRDefault="00237D8F" w:rsidP="009C6A6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律师就上述事项所发表的结论性意见应当包括是否合法合规、是否真实有效，是否存在纠纷或者潜在风险等。</w:t>
      </w:r>
    </w:p>
    <w:p w:rsidR="00662602" w:rsidRPr="006F2B7C" w:rsidRDefault="0075736B">
      <w:pPr>
        <w:autoSpaceDE w:val="0"/>
        <w:autoSpaceDN w:val="0"/>
        <w:adjustRightInd w:val="0"/>
        <w:snapToGrid w:val="0"/>
        <w:spacing w:line="460" w:lineRule="exact"/>
        <w:ind w:firstLineChars="200" w:firstLine="480"/>
        <w:rPr>
          <w:bCs/>
          <w:color w:val="000000"/>
          <w:sz w:val="24"/>
          <w:szCs w:val="24"/>
        </w:rPr>
      </w:pPr>
      <w:r w:rsidRPr="006F2B7C">
        <w:rPr>
          <w:bCs/>
          <w:color w:val="000000"/>
          <w:sz w:val="24"/>
          <w:szCs w:val="24"/>
        </w:rPr>
        <w:t>律师为</w:t>
      </w:r>
      <w:r w:rsidR="0054571B" w:rsidRPr="006F2B7C">
        <w:rPr>
          <w:bCs/>
          <w:color w:val="000000"/>
          <w:sz w:val="24"/>
          <w:szCs w:val="24"/>
        </w:rPr>
        <w:t>依据</w:t>
      </w:r>
      <w:r w:rsidR="007F364B" w:rsidRPr="006F2B7C">
        <w:rPr>
          <w:bCs/>
          <w:color w:val="000000"/>
          <w:sz w:val="24"/>
          <w:szCs w:val="24"/>
        </w:rPr>
        <w:t>本规则第</w:t>
      </w:r>
      <w:r w:rsidR="00662602" w:rsidRPr="006F2B7C">
        <w:rPr>
          <w:bCs/>
          <w:color w:val="000000"/>
          <w:sz w:val="24"/>
          <w:szCs w:val="24"/>
        </w:rPr>
        <w:t>14.2.4</w:t>
      </w:r>
      <w:r w:rsidRPr="006F2B7C">
        <w:rPr>
          <w:bCs/>
          <w:color w:val="000000"/>
          <w:sz w:val="24"/>
          <w:szCs w:val="24"/>
        </w:rPr>
        <w:t>条</w:t>
      </w:r>
      <w:r w:rsidR="006A1888" w:rsidRPr="006F2B7C">
        <w:rPr>
          <w:bCs/>
          <w:color w:val="000000"/>
          <w:sz w:val="24"/>
          <w:szCs w:val="24"/>
        </w:rPr>
        <w:t>的</w:t>
      </w:r>
      <w:r w:rsidR="0054571B" w:rsidRPr="006F2B7C">
        <w:rPr>
          <w:bCs/>
          <w:color w:val="000000"/>
          <w:sz w:val="24"/>
          <w:szCs w:val="24"/>
        </w:rPr>
        <w:t>规定</w:t>
      </w:r>
      <w:r w:rsidRPr="006F2B7C">
        <w:rPr>
          <w:bCs/>
          <w:color w:val="000000"/>
          <w:sz w:val="24"/>
          <w:szCs w:val="24"/>
        </w:rPr>
        <w:t>申请</w:t>
      </w:r>
      <w:r w:rsidR="0054571B" w:rsidRPr="006F2B7C">
        <w:rPr>
          <w:bCs/>
          <w:color w:val="000000"/>
          <w:sz w:val="24"/>
          <w:szCs w:val="24"/>
        </w:rPr>
        <w:t>其股票</w:t>
      </w:r>
      <w:r w:rsidRPr="006F2B7C">
        <w:rPr>
          <w:bCs/>
          <w:color w:val="000000"/>
          <w:sz w:val="24"/>
          <w:szCs w:val="24"/>
        </w:rPr>
        <w:t>恢复上市</w:t>
      </w:r>
      <w:r w:rsidR="0054571B" w:rsidRPr="006F2B7C">
        <w:rPr>
          <w:bCs/>
          <w:color w:val="000000"/>
          <w:sz w:val="24"/>
          <w:szCs w:val="24"/>
        </w:rPr>
        <w:t>的公司</w:t>
      </w:r>
      <w:r w:rsidRPr="006F2B7C">
        <w:rPr>
          <w:bCs/>
          <w:color w:val="000000"/>
          <w:sz w:val="24"/>
          <w:szCs w:val="24"/>
        </w:rPr>
        <w:t>出具意见的，除应当</w:t>
      </w:r>
      <w:r w:rsidR="0054571B" w:rsidRPr="006F2B7C">
        <w:rPr>
          <w:bCs/>
          <w:color w:val="000000"/>
          <w:sz w:val="24"/>
          <w:szCs w:val="24"/>
        </w:rPr>
        <w:t>遵守</w:t>
      </w:r>
      <w:r w:rsidRPr="006F2B7C">
        <w:rPr>
          <w:bCs/>
          <w:color w:val="000000"/>
          <w:sz w:val="24"/>
          <w:szCs w:val="24"/>
        </w:rPr>
        <w:t>本条前两款的规定</w:t>
      </w:r>
      <w:r w:rsidR="00662602" w:rsidRPr="006F2B7C">
        <w:rPr>
          <w:bCs/>
          <w:color w:val="000000"/>
          <w:sz w:val="24"/>
          <w:szCs w:val="24"/>
        </w:rPr>
        <w:t>外，还应当对公司是否符合</w:t>
      </w:r>
      <w:r w:rsidR="007F364B" w:rsidRPr="006F2B7C">
        <w:rPr>
          <w:bCs/>
          <w:color w:val="000000"/>
          <w:sz w:val="24"/>
          <w:szCs w:val="24"/>
        </w:rPr>
        <w:t>本规则第</w:t>
      </w:r>
      <w:r w:rsidR="00662602" w:rsidRPr="006F2B7C">
        <w:rPr>
          <w:bCs/>
          <w:color w:val="000000"/>
          <w:sz w:val="24"/>
          <w:szCs w:val="24"/>
        </w:rPr>
        <w:t>14.2.4</w:t>
      </w:r>
      <w:r w:rsidRPr="006F2B7C">
        <w:rPr>
          <w:bCs/>
          <w:color w:val="000000"/>
          <w:sz w:val="24"/>
          <w:szCs w:val="24"/>
        </w:rPr>
        <w:t>条要求的条件进行</w:t>
      </w:r>
      <w:r w:rsidR="0075711A" w:rsidRPr="006F2B7C">
        <w:rPr>
          <w:bCs/>
          <w:color w:val="000000"/>
          <w:sz w:val="24"/>
          <w:szCs w:val="24"/>
        </w:rPr>
        <w:t>逐项</w:t>
      </w:r>
      <w:r w:rsidRPr="006F2B7C">
        <w:rPr>
          <w:bCs/>
          <w:color w:val="000000"/>
          <w:sz w:val="24"/>
          <w:szCs w:val="24"/>
        </w:rPr>
        <w:t>核查，并在法律意见书中</w:t>
      </w:r>
      <w:r w:rsidR="0075711A" w:rsidRPr="006F2B7C">
        <w:rPr>
          <w:bCs/>
          <w:color w:val="000000"/>
          <w:sz w:val="24"/>
          <w:szCs w:val="24"/>
        </w:rPr>
        <w:t>作出</w:t>
      </w:r>
      <w:r w:rsidR="00662602" w:rsidRPr="006F2B7C">
        <w:rPr>
          <w:bCs/>
          <w:color w:val="000000"/>
          <w:sz w:val="24"/>
          <w:szCs w:val="24"/>
        </w:rPr>
        <w:t>说明。</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14.2.1</w:t>
      </w:r>
      <w:r w:rsidR="003D7AFF" w:rsidRPr="006F2B7C">
        <w:rPr>
          <w:color w:val="000000"/>
          <w:sz w:val="24"/>
          <w:szCs w:val="24"/>
        </w:rPr>
        <w:t>5</w:t>
      </w:r>
      <w:r w:rsidRPr="006F2B7C">
        <w:rPr>
          <w:color w:val="000000"/>
          <w:sz w:val="24"/>
          <w:szCs w:val="24"/>
        </w:rPr>
        <w:t xml:space="preserve">  </w:t>
      </w:r>
      <w:r w:rsidRPr="006F2B7C">
        <w:rPr>
          <w:color w:val="000000"/>
          <w:sz w:val="24"/>
          <w:szCs w:val="24"/>
        </w:rPr>
        <w:t>上市公司提出恢复上市申请时，应当向本所提交下列文件：</w:t>
      </w:r>
    </w:p>
    <w:p w:rsidR="00237D8F" w:rsidRPr="006F2B7C" w:rsidRDefault="00237D8F" w:rsidP="003D5900">
      <w:pPr>
        <w:numPr>
          <w:ilvl w:val="0"/>
          <w:numId w:val="77"/>
        </w:numPr>
        <w:tabs>
          <w:tab w:val="clear" w:pos="2335"/>
          <w:tab w:val="left" w:pos="1080"/>
          <w:tab w:val="num" w:pos="1128"/>
          <w:tab w:val="num" w:pos="1155"/>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恢复上市申请书；</w:t>
      </w:r>
    </w:p>
    <w:p w:rsidR="00237D8F" w:rsidRPr="006F2B7C" w:rsidRDefault="00237D8F" w:rsidP="003D5900">
      <w:pPr>
        <w:numPr>
          <w:ilvl w:val="0"/>
          <w:numId w:val="77"/>
        </w:numPr>
        <w:tabs>
          <w:tab w:val="clear" w:pos="2335"/>
          <w:tab w:val="left" w:pos="1080"/>
          <w:tab w:val="num" w:pos="1128"/>
          <w:tab w:val="num" w:pos="1155"/>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董事会关于符合恢复上市条件，同意申请恢复上市的决议；</w:t>
      </w:r>
    </w:p>
    <w:p w:rsidR="00237D8F" w:rsidRPr="006F2B7C" w:rsidRDefault="00237D8F" w:rsidP="003D5900">
      <w:pPr>
        <w:numPr>
          <w:ilvl w:val="0"/>
          <w:numId w:val="77"/>
        </w:numPr>
        <w:tabs>
          <w:tab w:val="clear" w:pos="2335"/>
          <w:tab w:val="num" w:pos="1034"/>
          <w:tab w:val="left" w:pos="1080"/>
          <w:tab w:val="num" w:pos="1155"/>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董事会关于暂停上市期间公司为恢复上市所做主要工作的报告；</w:t>
      </w:r>
    </w:p>
    <w:p w:rsidR="006D6FF3" w:rsidRPr="006F2B7C" w:rsidRDefault="006D6FF3" w:rsidP="00647544">
      <w:pPr>
        <w:numPr>
          <w:ilvl w:val="0"/>
          <w:numId w:val="77"/>
        </w:numPr>
        <w:tabs>
          <w:tab w:val="clear" w:pos="2335"/>
          <w:tab w:val="num" w:pos="1034"/>
          <w:tab w:val="left" w:pos="1080"/>
          <w:tab w:val="num" w:pos="1155"/>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董事会关于公司已全面纠正违法行为、及时撤换有关责任人员、对民事赔偿责任承担作出妥善安排等情况的具体说明（如适用）；</w:t>
      </w:r>
    </w:p>
    <w:p w:rsidR="00237D8F" w:rsidRPr="006F2B7C" w:rsidRDefault="00237D8F" w:rsidP="00521DA7">
      <w:pPr>
        <w:numPr>
          <w:ilvl w:val="0"/>
          <w:numId w:val="77"/>
        </w:numPr>
        <w:tabs>
          <w:tab w:val="clear" w:pos="2335"/>
          <w:tab w:val="num" w:pos="1034"/>
          <w:tab w:val="left" w:pos="1080"/>
          <w:tab w:val="num" w:pos="1155"/>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董事会关于公司治理结构和内部控制制度建立及运行的情况说明；</w:t>
      </w:r>
    </w:p>
    <w:p w:rsidR="00237D8F" w:rsidRPr="006F2B7C" w:rsidRDefault="00237D8F" w:rsidP="00521DA7">
      <w:pPr>
        <w:numPr>
          <w:ilvl w:val="0"/>
          <w:numId w:val="77"/>
        </w:numPr>
        <w:tabs>
          <w:tab w:val="clear" w:pos="2335"/>
          <w:tab w:val="left" w:pos="1080"/>
          <w:tab w:val="num" w:pos="1128"/>
          <w:tab w:val="num" w:pos="1155"/>
          <w:tab w:val="left" w:pos="1276"/>
          <w:tab w:val="left" w:pos="1985"/>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管理层从公司主营业务、经营活动、财务状况、或有事项、期后事项和其他重大事项等角度对公司实现盈利的情况、经营能力和盈利能力的持续性和稳定性作出的分析报告；</w:t>
      </w:r>
    </w:p>
    <w:p w:rsidR="00237D8F" w:rsidRPr="006F2B7C" w:rsidRDefault="00237D8F" w:rsidP="00B46B20">
      <w:pPr>
        <w:numPr>
          <w:ilvl w:val="0"/>
          <w:numId w:val="77"/>
        </w:numPr>
        <w:tabs>
          <w:tab w:val="clear" w:pos="2335"/>
          <w:tab w:val="left" w:pos="1260"/>
          <w:tab w:val="num" w:pos="2127"/>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关于公司重大资产重组方案的说明，包括重大资产重组的内部决策程序、资产交接、相关收益的确认、实施结果及相关证明文件等（如适用）；</w:t>
      </w:r>
    </w:p>
    <w:p w:rsidR="00237D8F" w:rsidRPr="006F2B7C" w:rsidRDefault="00237D8F" w:rsidP="00767B70">
      <w:pPr>
        <w:numPr>
          <w:ilvl w:val="0"/>
          <w:numId w:val="77"/>
        </w:numPr>
        <w:tabs>
          <w:tab w:val="clear" w:pos="2335"/>
          <w:tab w:val="left" w:pos="1260"/>
          <w:tab w:val="left" w:pos="1701"/>
          <w:tab w:val="num" w:pos="2127"/>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关于公司最近一个年度的重大关联交易说明，包括关联交易的内部决策程序、合同及有关记录、实施结果及相关证明文件等；</w:t>
      </w:r>
    </w:p>
    <w:p w:rsidR="00237D8F" w:rsidRPr="006F2B7C" w:rsidRDefault="006D6FF3" w:rsidP="0075711A">
      <w:pPr>
        <w:numPr>
          <w:ilvl w:val="0"/>
          <w:numId w:val="77"/>
        </w:numPr>
        <w:tabs>
          <w:tab w:val="clear" w:pos="2335"/>
          <w:tab w:val="left" w:pos="1260"/>
          <w:tab w:val="num" w:pos="1985"/>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00237D8F" w:rsidRPr="006F2B7C">
        <w:rPr>
          <w:color w:val="000000"/>
          <w:sz w:val="24"/>
          <w:szCs w:val="24"/>
        </w:rPr>
        <w:t>关于公司最近一个年度的纳税情况说明；</w:t>
      </w:r>
    </w:p>
    <w:p w:rsidR="00237D8F" w:rsidRPr="006F2B7C" w:rsidRDefault="00521DA7" w:rsidP="00767B70">
      <w:pPr>
        <w:numPr>
          <w:ilvl w:val="0"/>
          <w:numId w:val="77"/>
        </w:numPr>
        <w:tabs>
          <w:tab w:val="clear" w:pos="2335"/>
          <w:tab w:val="left" w:pos="1260"/>
          <w:tab w:val="left" w:pos="1843"/>
          <w:tab w:val="num" w:pos="2127"/>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 xml:space="preserve"> </w:t>
      </w:r>
      <w:r w:rsidR="00237D8F" w:rsidRPr="006F2B7C">
        <w:rPr>
          <w:color w:val="000000"/>
          <w:sz w:val="24"/>
          <w:szCs w:val="24"/>
        </w:rPr>
        <w:t>年度报告或者半年度报告及其审计报告原件；</w:t>
      </w:r>
    </w:p>
    <w:p w:rsidR="00237D8F" w:rsidRPr="006F2B7C" w:rsidRDefault="00237D8F" w:rsidP="00521DA7">
      <w:pPr>
        <w:numPr>
          <w:ilvl w:val="0"/>
          <w:numId w:val="77"/>
        </w:numPr>
        <w:tabs>
          <w:tab w:val="clear" w:pos="2335"/>
          <w:tab w:val="left" w:pos="1260"/>
          <w:tab w:val="left" w:pos="1418"/>
          <w:tab w:val="left" w:pos="156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保荐人出具的恢复上市保荐书以及保荐协议；</w:t>
      </w:r>
    </w:p>
    <w:p w:rsidR="00237D8F" w:rsidRPr="006F2B7C" w:rsidRDefault="00237D8F" w:rsidP="003D5900">
      <w:pPr>
        <w:numPr>
          <w:ilvl w:val="0"/>
          <w:numId w:val="77"/>
        </w:numPr>
        <w:tabs>
          <w:tab w:val="left" w:pos="1080"/>
          <w:tab w:val="left" w:pos="144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法律意见书；</w:t>
      </w:r>
    </w:p>
    <w:p w:rsidR="00237D8F" w:rsidRPr="006F2B7C" w:rsidRDefault="00237D8F" w:rsidP="003D5900">
      <w:pPr>
        <w:numPr>
          <w:ilvl w:val="0"/>
          <w:numId w:val="77"/>
        </w:numPr>
        <w:tabs>
          <w:tab w:val="left" w:pos="1080"/>
          <w:tab w:val="left" w:pos="144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董事会对非标准无保留审计意见的说明（如适用）；</w:t>
      </w:r>
    </w:p>
    <w:p w:rsidR="00237D8F" w:rsidRPr="006F2B7C" w:rsidRDefault="00237D8F" w:rsidP="003D5900">
      <w:pPr>
        <w:numPr>
          <w:ilvl w:val="0"/>
          <w:numId w:val="77"/>
        </w:numPr>
        <w:tabs>
          <w:tab w:val="left" w:pos="1080"/>
          <w:tab w:val="left" w:pos="144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会计师事务所对非标准无保留审计意见的说明（如适用）；</w:t>
      </w:r>
    </w:p>
    <w:p w:rsidR="00237D8F" w:rsidRPr="006F2B7C" w:rsidRDefault="00237D8F" w:rsidP="003D5900">
      <w:pPr>
        <w:numPr>
          <w:ilvl w:val="0"/>
          <w:numId w:val="77"/>
        </w:numPr>
        <w:tabs>
          <w:tab w:val="left" w:pos="1080"/>
          <w:tab w:val="left" w:pos="144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按照</w:t>
      </w:r>
      <w:r w:rsidR="007F364B" w:rsidRPr="006F2B7C">
        <w:rPr>
          <w:color w:val="000000"/>
          <w:sz w:val="24"/>
          <w:szCs w:val="24"/>
        </w:rPr>
        <w:t>本规则第</w:t>
      </w:r>
      <w:r w:rsidRPr="006F2B7C">
        <w:rPr>
          <w:color w:val="000000"/>
          <w:sz w:val="24"/>
          <w:szCs w:val="24"/>
        </w:rPr>
        <w:t>14.1.</w:t>
      </w:r>
      <w:r w:rsidR="00587BE3" w:rsidRPr="006F2B7C">
        <w:rPr>
          <w:color w:val="000000"/>
          <w:sz w:val="24"/>
          <w:szCs w:val="24"/>
        </w:rPr>
        <w:t>9</w:t>
      </w:r>
      <w:r w:rsidRPr="006F2B7C">
        <w:rPr>
          <w:color w:val="000000"/>
          <w:sz w:val="24"/>
          <w:szCs w:val="24"/>
        </w:rPr>
        <w:t>条规定与股份转让服务机构和结算公司签订的相关协议；</w:t>
      </w:r>
    </w:p>
    <w:p w:rsidR="00237D8F" w:rsidRPr="006F2B7C" w:rsidRDefault="00237D8F" w:rsidP="005469E7">
      <w:pPr>
        <w:numPr>
          <w:ilvl w:val="0"/>
          <w:numId w:val="77"/>
        </w:numPr>
        <w:tabs>
          <w:tab w:val="left" w:pos="1080"/>
          <w:tab w:val="left" w:pos="144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本所要求的其他有关材料。</w:t>
      </w:r>
    </w:p>
    <w:p w:rsidR="00112259" w:rsidRPr="006F2B7C" w:rsidRDefault="00112259" w:rsidP="00601D43">
      <w:pPr>
        <w:tabs>
          <w:tab w:val="left" w:pos="1080"/>
          <w:tab w:val="left" w:pos="1440"/>
        </w:tabs>
        <w:autoSpaceDE w:val="0"/>
        <w:autoSpaceDN w:val="0"/>
        <w:adjustRightInd w:val="0"/>
        <w:snapToGrid w:val="0"/>
        <w:spacing w:line="460" w:lineRule="exact"/>
        <w:ind w:firstLineChars="227" w:firstLine="545"/>
        <w:rPr>
          <w:color w:val="000000"/>
          <w:sz w:val="24"/>
          <w:szCs w:val="24"/>
        </w:rPr>
      </w:pPr>
      <w:r w:rsidRPr="006F2B7C">
        <w:rPr>
          <w:color w:val="000000"/>
          <w:sz w:val="24"/>
          <w:szCs w:val="24"/>
        </w:rPr>
        <w:t>因</w:t>
      </w:r>
      <w:r w:rsidR="007F364B" w:rsidRPr="006F2B7C">
        <w:rPr>
          <w:color w:val="000000"/>
          <w:sz w:val="24"/>
          <w:szCs w:val="24"/>
        </w:rPr>
        <w:t>本规则第</w:t>
      </w:r>
      <w:r w:rsidRPr="006F2B7C">
        <w:rPr>
          <w:color w:val="000000"/>
          <w:sz w:val="24"/>
          <w:szCs w:val="24"/>
        </w:rPr>
        <w:t>14.2.3</w:t>
      </w:r>
      <w:r w:rsidRPr="006F2B7C">
        <w:rPr>
          <w:color w:val="000000"/>
          <w:sz w:val="24"/>
          <w:szCs w:val="24"/>
        </w:rPr>
        <w:t>条所述情形申请恢复上市的上市公司，不适用前款规定，公司应当向本所提交下列文件：</w:t>
      </w:r>
    </w:p>
    <w:p w:rsidR="00112259" w:rsidRPr="006F2B7C" w:rsidRDefault="00112259" w:rsidP="00DF66E2">
      <w:pPr>
        <w:tabs>
          <w:tab w:val="left" w:pos="1080"/>
          <w:tab w:val="left" w:pos="1440"/>
        </w:tabs>
        <w:autoSpaceDE w:val="0"/>
        <w:autoSpaceDN w:val="0"/>
        <w:adjustRightInd w:val="0"/>
        <w:snapToGrid w:val="0"/>
        <w:spacing w:line="460" w:lineRule="exact"/>
        <w:ind w:left="480"/>
        <w:rPr>
          <w:color w:val="000000"/>
          <w:sz w:val="24"/>
          <w:szCs w:val="24"/>
        </w:rPr>
      </w:pPr>
      <w:r w:rsidRPr="006F2B7C">
        <w:rPr>
          <w:color w:val="000000"/>
          <w:sz w:val="24"/>
          <w:szCs w:val="24"/>
        </w:rPr>
        <w:t>（一）恢复上市申请书；</w:t>
      </w:r>
    </w:p>
    <w:p w:rsidR="00112259" w:rsidRPr="006F2B7C" w:rsidRDefault="00112259" w:rsidP="00DF66E2">
      <w:pPr>
        <w:tabs>
          <w:tab w:val="left" w:pos="1080"/>
          <w:tab w:val="left" w:pos="1440"/>
        </w:tabs>
        <w:autoSpaceDE w:val="0"/>
        <w:autoSpaceDN w:val="0"/>
        <w:adjustRightInd w:val="0"/>
        <w:snapToGrid w:val="0"/>
        <w:spacing w:line="460" w:lineRule="exact"/>
        <w:ind w:left="480"/>
        <w:rPr>
          <w:color w:val="000000"/>
          <w:sz w:val="24"/>
          <w:szCs w:val="24"/>
        </w:rPr>
      </w:pPr>
      <w:r w:rsidRPr="006F2B7C">
        <w:rPr>
          <w:color w:val="000000"/>
          <w:sz w:val="24"/>
          <w:szCs w:val="24"/>
        </w:rPr>
        <w:t>（二）董事会关于符合恢复上市条件，同意申请恢复上市的决议；</w:t>
      </w:r>
    </w:p>
    <w:p w:rsidR="00112259" w:rsidRPr="006F2B7C" w:rsidRDefault="00112259" w:rsidP="00DF66E2">
      <w:pPr>
        <w:tabs>
          <w:tab w:val="left" w:pos="1080"/>
          <w:tab w:val="left" w:pos="1440"/>
        </w:tabs>
        <w:autoSpaceDE w:val="0"/>
        <w:autoSpaceDN w:val="0"/>
        <w:adjustRightInd w:val="0"/>
        <w:snapToGrid w:val="0"/>
        <w:spacing w:line="460" w:lineRule="exact"/>
        <w:ind w:left="480"/>
        <w:rPr>
          <w:color w:val="000000"/>
          <w:sz w:val="24"/>
          <w:szCs w:val="24"/>
        </w:rPr>
      </w:pPr>
      <w:r w:rsidRPr="006F2B7C">
        <w:rPr>
          <w:color w:val="000000"/>
          <w:sz w:val="24"/>
          <w:szCs w:val="24"/>
        </w:rPr>
        <w:t>（三）法律意见书；</w:t>
      </w:r>
    </w:p>
    <w:p w:rsidR="000C0223" w:rsidRPr="006F2B7C" w:rsidRDefault="00112259" w:rsidP="00DF66E2">
      <w:pPr>
        <w:tabs>
          <w:tab w:val="left" w:pos="1080"/>
          <w:tab w:val="left" w:pos="1440"/>
        </w:tabs>
        <w:autoSpaceDE w:val="0"/>
        <w:autoSpaceDN w:val="0"/>
        <w:adjustRightInd w:val="0"/>
        <w:snapToGrid w:val="0"/>
        <w:spacing w:line="460" w:lineRule="exact"/>
        <w:ind w:left="480"/>
        <w:rPr>
          <w:color w:val="000000"/>
          <w:sz w:val="24"/>
          <w:szCs w:val="24"/>
        </w:rPr>
      </w:pPr>
      <w:r w:rsidRPr="006F2B7C">
        <w:rPr>
          <w:color w:val="000000"/>
          <w:sz w:val="24"/>
          <w:szCs w:val="24"/>
        </w:rPr>
        <w:t>（四）中国证监会、公安机关、人民检察院或人民法院相关决定或</w:t>
      </w:r>
      <w:r w:rsidR="00587BE3" w:rsidRPr="006F2B7C">
        <w:rPr>
          <w:color w:val="000000"/>
          <w:sz w:val="24"/>
          <w:szCs w:val="24"/>
        </w:rPr>
        <w:t>裁判文书</w:t>
      </w:r>
      <w:r w:rsidR="000C0223" w:rsidRPr="006F2B7C">
        <w:rPr>
          <w:color w:val="000000"/>
          <w:sz w:val="24"/>
          <w:szCs w:val="24"/>
        </w:rPr>
        <w:t>；</w:t>
      </w:r>
    </w:p>
    <w:p w:rsidR="00112259" w:rsidRPr="006F2B7C" w:rsidRDefault="000C0223" w:rsidP="00DF66E2">
      <w:pPr>
        <w:tabs>
          <w:tab w:val="left" w:pos="1080"/>
          <w:tab w:val="left" w:pos="1440"/>
        </w:tabs>
        <w:autoSpaceDE w:val="0"/>
        <w:autoSpaceDN w:val="0"/>
        <w:adjustRightInd w:val="0"/>
        <w:snapToGrid w:val="0"/>
        <w:spacing w:line="460" w:lineRule="exact"/>
        <w:ind w:left="480"/>
        <w:rPr>
          <w:color w:val="000000"/>
          <w:sz w:val="24"/>
          <w:szCs w:val="24"/>
        </w:rPr>
      </w:pPr>
      <w:r w:rsidRPr="006F2B7C">
        <w:rPr>
          <w:color w:val="000000"/>
          <w:sz w:val="24"/>
          <w:szCs w:val="24"/>
        </w:rPr>
        <w:t>（五）本所要求的其他有关材料</w:t>
      </w:r>
      <w:r w:rsidR="00112259" w:rsidRPr="006F2B7C">
        <w:rPr>
          <w:color w:val="000000"/>
          <w:sz w:val="24"/>
          <w:szCs w:val="24"/>
        </w:rPr>
        <w:t>。</w:t>
      </w:r>
    </w:p>
    <w:p w:rsidR="00F72CB0" w:rsidRPr="006F2B7C" w:rsidRDefault="00237D8F" w:rsidP="00700C7B">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公司应当在向本所提出恢复上市申请后次一交易日发布相关公告。</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14.2.1</w:t>
      </w:r>
      <w:r w:rsidR="003D7AFF" w:rsidRPr="006F2B7C">
        <w:rPr>
          <w:color w:val="000000"/>
          <w:sz w:val="24"/>
          <w:szCs w:val="24"/>
        </w:rPr>
        <w:t>6</w:t>
      </w:r>
      <w:r w:rsidRPr="006F2B7C">
        <w:rPr>
          <w:color w:val="000000"/>
          <w:sz w:val="24"/>
          <w:szCs w:val="24"/>
        </w:rPr>
        <w:t xml:space="preserve">  </w:t>
      </w:r>
      <w:r w:rsidRPr="006F2B7C">
        <w:rPr>
          <w:color w:val="000000"/>
          <w:sz w:val="24"/>
          <w:szCs w:val="24"/>
        </w:rPr>
        <w:t>本所将在收到上市公司提交的恢复上市申请文件后的五个交易日内作出是否受理的决定并通知公司。</w:t>
      </w:r>
    </w:p>
    <w:p w:rsidR="00237D8F" w:rsidRPr="006F2B7C" w:rsidRDefault="00237D8F" w:rsidP="003D5900">
      <w:pPr>
        <w:widowControl/>
        <w:spacing w:line="460" w:lineRule="exact"/>
        <w:ind w:firstLineChars="200" w:firstLine="480"/>
        <w:rPr>
          <w:color w:val="000000"/>
          <w:sz w:val="24"/>
          <w:szCs w:val="24"/>
        </w:rPr>
      </w:pPr>
      <w:r w:rsidRPr="006F2B7C">
        <w:rPr>
          <w:color w:val="000000"/>
          <w:sz w:val="24"/>
          <w:szCs w:val="24"/>
        </w:rPr>
        <w:t>公司未能按照</w:t>
      </w:r>
      <w:r w:rsidR="007F364B" w:rsidRPr="006F2B7C">
        <w:rPr>
          <w:color w:val="000000"/>
          <w:sz w:val="24"/>
          <w:szCs w:val="24"/>
        </w:rPr>
        <w:t>本规则第</w:t>
      </w:r>
      <w:r w:rsidRPr="006F2B7C">
        <w:rPr>
          <w:color w:val="000000"/>
          <w:sz w:val="24"/>
          <w:szCs w:val="24"/>
        </w:rPr>
        <w:t>14.2.1</w:t>
      </w:r>
      <w:r w:rsidR="008323D9" w:rsidRPr="006F2B7C">
        <w:rPr>
          <w:color w:val="000000"/>
          <w:sz w:val="24"/>
          <w:szCs w:val="24"/>
        </w:rPr>
        <w:t>5</w:t>
      </w:r>
      <w:r w:rsidRPr="006F2B7C">
        <w:rPr>
          <w:color w:val="000000"/>
          <w:sz w:val="24"/>
          <w:szCs w:val="24"/>
        </w:rPr>
        <w:t>条的要求提供申请文件的，本所不受理其股票恢复上市申请。</w:t>
      </w:r>
    </w:p>
    <w:p w:rsidR="00237D8F" w:rsidRPr="006F2B7C" w:rsidRDefault="00237D8F" w:rsidP="003D5900">
      <w:pPr>
        <w:pStyle w:val="31"/>
        <w:spacing w:line="460" w:lineRule="exact"/>
        <w:ind w:firstLineChars="200" w:firstLine="480"/>
        <w:rPr>
          <w:rFonts w:ascii="Times New Roman" w:eastAsia="宋体"/>
          <w:color w:val="000000"/>
          <w:sz w:val="24"/>
          <w:szCs w:val="24"/>
        </w:rPr>
      </w:pPr>
      <w:r w:rsidRPr="006F2B7C">
        <w:rPr>
          <w:rFonts w:ascii="Times New Roman" w:eastAsia="宋体"/>
          <w:color w:val="000000"/>
          <w:sz w:val="24"/>
          <w:szCs w:val="24"/>
        </w:rPr>
        <w:t>公司应当在收到本所关于是否受理其申请的决定后，及时披露决定的有关情况并提示其股票可能终止上市的风险。</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14.2.1</w:t>
      </w:r>
      <w:r w:rsidR="003D7AFF" w:rsidRPr="006F2B7C">
        <w:rPr>
          <w:color w:val="000000"/>
          <w:sz w:val="24"/>
          <w:szCs w:val="24"/>
        </w:rPr>
        <w:t>7</w:t>
      </w:r>
      <w:r w:rsidRPr="006F2B7C">
        <w:rPr>
          <w:color w:val="000000"/>
          <w:sz w:val="24"/>
          <w:szCs w:val="24"/>
        </w:rPr>
        <w:t xml:space="preserve">  </w:t>
      </w:r>
      <w:r w:rsidRPr="006F2B7C">
        <w:rPr>
          <w:color w:val="000000"/>
          <w:sz w:val="24"/>
          <w:szCs w:val="24"/>
        </w:rPr>
        <w:t>本所上市委员会对公司股票恢复上市的申请进行审议，作出独立的专业判断并形成审核意见，本所依据上市委员会意见作出是否</w:t>
      </w:r>
      <w:r w:rsidR="00E25897" w:rsidRPr="006F2B7C">
        <w:rPr>
          <w:color w:val="000000"/>
          <w:sz w:val="24"/>
          <w:szCs w:val="24"/>
        </w:rPr>
        <w:t>同意</w:t>
      </w:r>
      <w:r w:rsidRPr="006F2B7C">
        <w:rPr>
          <w:color w:val="000000"/>
          <w:sz w:val="24"/>
          <w:szCs w:val="24"/>
        </w:rPr>
        <w:t>公司股票恢复上市申请的决定。</w:t>
      </w:r>
    </w:p>
    <w:p w:rsidR="00237D8F" w:rsidRPr="006F2B7C" w:rsidRDefault="00237D8F" w:rsidP="00632A0E">
      <w:pPr>
        <w:spacing w:line="460" w:lineRule="exact"/>
        <w:ind w:firstLineChars="200" w:firstLine="480"/>
        <w:rPr>
          <w:color w:val="000000"/>
          <w:sz w:val="24"/>
          <w:szCs w:val="24"/>
        </w:rPr>
      </w:pPr>
      <w:r w:rsidRPr="006F2B7C">
        <w:rPr>
          <w:color w:val="000000"/>
          <w:sz w:val="24"/>
          <w:szCs w:val="24"/>
        </w:rPr>
        <w:t>14.2.1</w:t>
      </w:r>
      <w:r w:rsidR="003D7AFF" w:rsidRPr="006F2B7C">
        <w:rPr>
          <w:color w:val="000000"/>
          <w:sz w:val="24"/>
          <w:szCs w:val="24"/>
        </w:rPr>
        <w:t>8</w:t>
      </w:r>
      <w:r w:rsidRPr="006F2B7C">
        <w:rPr>
          <w:color w:val="000000"/>
          <w:sz w:val="24"/>
          <w:szCs w:val="24"/>
        </w:rPr>
        <w:t xml:space="preserve">  </w:t>
      </w:r>
      <w:r w:rsidRPr="006F2B7C">
        <w:rPr>
          <w:color w:val="000000"/>
          <w:sz w:val="24"/>
          <w:szCs w:val="24"/>
        </w:rPr>
        <w:t>本所将在受理公司股票恢复上市申请后的三十个交易日内，作出是否</w:t>
      </w:r>
      <w:r w:rsidR="00E25897" w:rsidRPr="006F2B7C">
        <w:rPr>
          <w:color w:val="000000"/>
          <w:sz w:val="24"/>
          <w:szCs w:val="24"/>
        </w:rPr>
        <w:t>同意</w:t>
      </w:r>
      <w:r w:rsidRPr="006F2B7C">
        <w:rPr>
          <w:color w:val="000000"/>
          <w:sz w:val="24"/>
          <w:szCs w:val="24"/>
        </w:rPr>
        <w:t>其股票恢复上市申请的决定。在此期间，本所要求公司提供补充材料的，公司应当在本所规定期限内提供有关材料。公司提供补充材料的期限累计不得超过三十个交易日。公司补充材料期间不计入本所作出有关决定的期限内。</w:t>
      </w:r>
    </w:p>
    <w:p w:rsidR="000C0223" w:rsidRPr="006F2B7C" w:rsidRDefault="000C0223" w:rsidP="00601D43">
      <w:pPr>
        <w:tabs>
          <w:tab w:val="left" w:pos="4320"/>
        </w:tabs>
        <w:spacing w:line="460" w:lineRule="exact"/>
        <w:ind w:firstLineChars="200" w:firstLine="480"/>
        <w:rPr>
          <w:color w:val="000000"/>
          <w:sz w:val="24"/>
          <w:szCs w:val="24"/>
        </w:rPr>
      </w:pPr>
      <w:r w:rsidRPr="006F2B7C">
        <w:rPr>
          <w:color w:val="000000"/>
          <w:sz w:val="24"/>
          <w:szCs w:val="24"/>
        </w:rPr>
        <w:t>因</w:t>
      </w:r>
      <w:r w:rsidR="007F364B" w:rsidRPr="006F2B7C">
        <w:rPr>
          <w:color w:val="000000"/>
          <w:sz w:val="24"/>
          <w:szCs w:val="24"/>
        </w:rPr>
        <w:t>本规则第</w:t>
      </w:r>
      <w:r w:rsidRPr="006F2B7C">
        <w:rPr>
          <w:color w:val="000000"/>
          <w:sz w:val="24"/>
          <w:szCs w:val="24"/>
        </w:rPr>
        <w:t>14.2.3</w:t>
      </w:r>
      <w:r w:rsidRPr="006F2B7C">
        <w:rPr>
          <w:color w:val="000000"/>
          <w:sz w:val="24"/>
          <w:szCs w:val="24"/>
        </w:rPr>
        <w:t>条所述情形申请恢复上市的上市公司，本所将在收到公司股票恢复上市申请后的十五个交易日内，作出是否同意其股票恢复上市申请的决定。在此期间，本所要求公司提供补充材料的，公司应当在本所规定期限内提供有关材料。公司提供补充材料的期限累计不得超过五个交易日。公司补充材料期间不计入本所作出有关决定的期限内。</w:t>
      </w:r>
    </w:p>
    <w:p w:rsidR="00B45EAF" w:rsidRPr="006F2B7C" w:rsidRDefault="00237D8F" w:rsidP="001F2109">
      <w:pPr>
        <w:spacing w:line="460" w:lineRule="exact"/>
        <w:rPr>
          <w:color w:val="000000"/>
          <w:sz w:val="24"/>
          <w:szCs w:val="24"/>
        </w:rPr>
      </w:pPr>
      <w:r w:rsidRPr="006F2B7C">
        <w:rPr>
          <w:color w:val="000000"/>
          <w:sz w:val="24"/>
          <w:szCs w:val="24"/>
        </w:rPr>
        <w:t>公司未能在本所规定的期限内提供补充材料的，本所将在上述期限届满前作出是否</w:t>
      </w:r>
      <w:r w:rsidR="00E25897" w:rsidRPr="006F2B7C">
        <w:rPr>
          <w:color w:val="000000"/>
          <w:sz w:val="24"/>
          <w:szCs w:val="24"/>
        </w:rPr>
        <w:t>同意</w:t>
      </w:r>
      <w:r w:rsidRPr="006F2B7C">
        <w:rPr>
          <w:color w:val="000000"/>
          <w:sz w:val="24"/>
          <w:szCs w:val="24"/>
        </w:rPr>
        <w:t>公司股票恢复上市申请的决定。</w:t>
      </w:r>
    </w:p>
    <w:p w:rsidR="00237D8F" w:rsidRPr="006F2B7C" w:rsidRDefault="00237D8F" w:rsidP="00B45EAF">
      <w:pPr>
        <w:spacing w:line="460" w:lineRule="exact"/>
        <w:ind w:firstLineChars="200" w:firstLine="480"/>
        <w:rPr>
          <w:color w:val="000000"/>
          <w:sz w:val="24"/>
          <w:szCs w:val="24"/>
        </w:rPr>
      </w:pPr>
      <w:r w:rsidRPr="006F2B7C">
        <w:rPr>
          <w:color w:val="000000"/>
          <w:sz w:val="24"/>
          <w:szCs w:val="24"/>
        </w:rPr>
        <w:t>14.2</w:t>
      </w:r>
      <w:r w:rsidR="00E25897" w:rsidRPr="006F2B7C">
        <w:rPr>
          <w:color w:val="000000"/>
          <w:sz w:val="24"/>
          <w:szCs w:val="24"/>
        </w:rPr>
        <w:t>.</w:t>
      </w:r>
      <w:r w:rsidR="003D7AFF" w:rsidRPr="006F2B7C">
        <w:rPr>
          <w:color w:val="000000"/>
          <w:sz w:val="24"/>
          <w:szCs w:val="24"/>
        </w:rPr>
        <w:t>19</w:t>
      </w:r>
      <w:r w:rsidRPr="006F2B7C">
        <w:rPr>
          <w:color w:val="000000"/>
          <w:sz w:val="24"/>
          <w:szCs w:val="24"/>
        </w:rPr>
        <w:t xml:space="preserve">  </w:t>
      </w:r>
      <w:r w:rsidRPr="006F2B7C">
        <w:rPr>
          <w:color w:val="000000"/>
          <w:sz w:val="24"/>
          <w:szCs w:val="24"/>
        </w:rPr>
        <w:t>本所受理上市公司股票恢复上市申请后，可以聘请具有从事证券、期货相关业务资格的会计师事务所就公司盈利等相关情况的真实性进行调查核实。</w:t>
      </w:r>
      <w:r w:rsidRPr="006F2B7C">
        <w:rPr>
          <w:color w:val="000000"/>
          <w:sz w:val="24"/>
          <w:szCs w:val="24"/>
        </w:rPr>
        <w:t xml:space="preserve"> </w:t>
      </w:r>
    </w:p>
    <w:p w:rsidR="00237D8F" w:rsidRPr="006F2B7C" w:rsidRDefault="00237D8F" w:rsidP="003D5900">
      <w:pPr>
        <w:pStyle w:val="a9"/>
        <w:snapToGrid w:val="0"/>
        <w:spacing w:line="460" w:lineRule="exact"/>
        <w:ind w:firstLineChars="200" w:firstLine="480"/>
        <w:rPr>
          <w:color w:val="000000"/>
          <w:sz w:val="24"/>
          <w:szCs w:val="24"/>
        </w:rPr>
      </w:pPr>
      <w:r w:rsidRPr="006F2B7C">
        <w:rPr>
          <w:color w:val="000000"/>
          <w:sz w:val="24"/>
          <w:szCs w:val="24"/>
        </w:rPr>
        <w:t>本所聘请会计师事务所进行调查核实期间不计入</w:t>
      </w:r>
      <w:r w:rsidR="007F364B" w:rsidRPr="006F2B7C">
        <w:rPr>
          <w:color w:val="000000"/>
          <w:sz w:val="24"/>
          <w:szCs w:val="24"/>
        </w:rPr>
        <w:t>本规则第</w:t>
      </w:r>
      <w:r w:rsidRPr="006F2B7C">
        <w:rPr>
          <w:color w:val="000000"/>
          <w:sz w:val="24"/>
          <w:szCs w:val="24"/>
        </w:rPr>
        <w:t>14.2.1</w:t>
      </w:r>
      <w:r w:rsidR="008323D9" w:rsidRPr="006F2B7C">
        <w:rPr>
          <w:color w:val="000000"/>
          <w:sz w:val="24"/>
          <w:szCs w:val="24"/>
        </w:rPr>
        <w:t>8</w:t>
      </w:r>
      <w:r w:rsidRPr="006F2B7C">
        <w:rPr>
          <w:color w:val="000000"/>
          <w:sz w:val="24"/>
          <w:szCs w:val="24"/>
        </w:rPr>
        <w:t>条所述本所作出有关决定的期限内。</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14.2.</w:t>
      </w:r>
      <w:r w:rsidR="00D1179A" w:rsidRPr="006F2B7C">
        <w:rPr>
          <w:color w:val="000000"/>
          <w:sz w:val="24"/>
          <w:szCs w:val="24"/>
        </w:rPr>
        <w:t>2</w:t>
      </w:r>
      <w:r w:rsidR="003D7AFF" w:rsidRPr="006F2B7C">
        <w:rPr>
          <w:color w:val="000000"/>
          <w:sz w:val="24"/>
          <w:szCs w:val="24"/>
        </w:rPr>
        <w:t>0</w:t>
      </w:r>
      <w:r w:rsidRPr="006F2B7C">
        <w:rPr>
          <w:color w:val="000000"/>
          <w:sz w:val="24"/>
          <w:szCs w:val="24"/>
        </w:rPr>
        <w:t xml:space="preserve">  </w:t>
      </w:r>
      <w:r w:rsidRPr="006F2B7C">
        <w:rPr>
          <w:color w:val="000000"/>
          <w:sz w:val="24"/>
          <w:szCs w:val="24"/>
        </w:rPr>
        <w:t>本所在作出</w:t>
      </w:r>
      <w:r w:rsidR="00E25897" w:rsidRPr="006F2B7C">
        <w:rPr>
          <w:color w:val="000000"/>
          <w:sz w:val="24"/>
          <w:szCs w:val="24"/>
        </w:rPr>
        <w:t>同意</w:t>
      </w:r>
      <w:r w:rsidRPr="006F2B7C">
        <w:rPr>
          <w:color w:val="000000"/>
          <w:sz w:val="24"/>
          <w:szCs w:val="24"/>
        </w:rPr>
        <w:t>公司股票恢复上市决定后两个交易日内通知公司，并报告中国证监会。</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14.2.</w:t>
      </w:r>
      <w:r w:rsidR="00D64F94" w:rsidRPr="006F2B7C">
        <w:rPr>
          <w:color w:val="000000"/>
          <w:sz w:val="24"/>
          <w:szCs w:val="24"/>
        </w:rPr>
        <w:t>2</w:t>
      </w:r>
      <w:r w:rsidR="003D7AFF" w:rsidRPr="006F2B7C">
        <w:rPr>
          <w:color w:val="000000"/>
          <w:sz w:val="24"/>
          <w:szCs w:val="24"/>
        </w:rPr>
        <w:t>1</w:t>
      </w:r>
      <w:r w:rsidRPr="006F2B7C">
        <w:rPr>
          <w:color w:val="000000"/>
          <w:sz w:val="24"/>
          <w:szCs w:val="24"/>
        </w:rPr>
        <w:t xml:space="preserve">  </w:t>
      </w:r>
      <w:r w:rsidRPr="006F2B7C">
        <w:rPr>
          <w:color w:val="000000"/>
          <w:sz w:val="24"/>
          <w:szCs w:val="24"/>
        </w:rPr>
        <w:t>经本所</w:t>
      </w:r>
      <w:r w:rsidR="00050BF4" w:rsidRPr="006F2B7C">
        <w:rPr>
          <w:color w:val="000000"/>
          <w:sz w:val="24"/>
          <w:szCs w:val="24"/>
        </w:rPr>
        <w:t>审核</w:t>
      </w:r>
      <w:r w:rsidR="00E25897" w:rsidRPr="006F2B7C">
        <w:rPr>
          <w:color w:val="000000"/>
          <w:sz w:val="24"/>
          <w:szCs w:val="24"/>
        </w:rPr>
        <w:t>同意</w:t>
      </w:r>
      <w:r w:rsidRPr="006F2B7C">
        <w:rPr>
          <w:color w:val="000000"/>
          <w:sz w:val="24"/>
          <w:szCs w:val="24"/>
        </w:rPr>
        <w:t>恢复上市的，上市公司应当在收到有关决定后及时披露股票恢复上市公告。股票恢复上市公告应当包括以下内容：</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（一）恢复上市股票的种类、简称、证券代码；</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（二）有关股票恢复上市决定的主要内容；</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（三）董事会关于恢复上市措施的具体说明；</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（四）相关风险因素分析；</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（五）中国证监会和本所要求的其他内容。</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14.2.</w:t>
      </w:r>
      <w:r w:rsidR="00EE04CE" w:rsidRPr="006F2B7C">
        <w:rPr>
          <w:color w:val="000000"/>
          <w:sz w:val="24"/>
          <w:szCs w:val="24"/>
        </w:rPr>
        <w:t>2</w:t>
      </w:r>
      <w:r w:rsidR="003D7AFF" w:rsidRPr="006F2B7C">
        <w:rPr>
          <w:color w:val="000000"/>
          <w:sz w:val="24"/>
          <w:szCs w:val="24"/>
        </w:rPr>
        <w:t>2</w:t>
      </w:r>
      <w:r w:rsidRPr="006F2B7C">
        <w:rPr>
          <w:color w:val="000000"/>
          <w:sz w:val="24"/>
          <w:szCs w:val="24"/>
        </w:rPr>
        <w:t xml:space="preserve">  </w:t>
      </w:r>
      <w:r w:rsidRPr="006F2B7C">
        <w:rPr>
          <w:color w:val="000000"/>
          <w:sz w:val="24"/>
          <w:szCs w:val="24"/>
        </w:rPr>
        <w:t>上市公司披露股票恢复上市公告五个交易日后，其股票恢复上市。</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14.2.2</w:t>
      </w:r>
      <w:r w:rsidR="003D7AFF" w:rsidRPr="006F2B7C">
        <w:rPr>
          <w:color w:val="000000"/>
          <w:sz w:val="24"/>
          <w:szCs w:val="24"/>
        </w:rPr>
        <w:t>3</w:t>
      </w:r>
      <w:r w:rsidR="004B7CAA" w:rsidRPr="006F2B7C">
        <w:rPr>
          <w:color w:val="000000"/>
          <w:sz w:val="24"/>
          <w:szCs w:val="24"/>
        </w:rPr>
        <w:t xml:space="preserve">  </w:t>
      </w:r>
      <w:r w:rsidRPr="006F2B7C">
        <w:rPr>
          <w:color w:val="000000"/>
          <w:sz w:val="24"/>
          <w:szCs w:val="24"/>
        </w:rPr>
        <w:t>因</w:t>
      </w:r>
      <w:r w:rsidR="007F364B" w:rsidRPr="006F2B7C">
        <w:rPr>
          <w:color w:val="000000"/>
          <w:sz w:val="24"/>
          <w:szCs w:val="24"/>
        </w:rPr>
        <w:t>本规则第</w:t>
      </w:r>
      <w:r w:rsidRPr="006F2B7C">
        <w:rPr>
          <w:color w:val="000000"/>
          <w:sz w:val="24"/>
          <w:szCs w:val="24"/>
        </w:rPr>
        <w:t>14.1.1</w:t>
      </w:r>
      <w:r w:rsidR="00CE55A6" w:rsidRPr="006F2B7C">
        <w:rPr>
          <w:color w:val="000000"/>
          <w:sz w:val="24"/>
          <w:szCs w:val="24"/>
        </w:rPr>
        <w:t>4</w:t>
      </w:r>
      <w:r w:rsidRPr="006F2B7C">
        <w:rPr>
          <w:color w:val="000000"/>
          <w:sz w:val="24"/>
          <w:szCs w:val="24"/>
        </w:rPr>
        <w:t>条各项情形可转换公司债券被暂停上市的，在暂停上市期间，上市公司符合下列条件的，可以向本所提出恢复其可转换公司债券上市的书面申请：</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（一）因</w:t>
      </w:r>
      <w:r w:rsidRPr="006F2B7C">
        <w:rPr>
          <w:color w:val="000000"/>
          <w:sz w:val="24"/>
          <w:szCs w:val="24"/>
        </w:rPr>
        <w:t>14.1.1</w:t>
      </w:r>
      <w:r w:rsidR="00CE55A6" w:rsidRPr="006F2B7C">
        <w:rPr>
          <w:color w:val="000000"/>
          <w:sz w:val="24"/>
          <w:szCs w:val="24"/>
        </w:rPr>
        <w:t>4</w:t>
      </w:r>
      <w:r w:rsidRPr="006F2B7C">
        <w:rPr>
          <w:color w:val="000000"/>
          <w:sz w:val="24"/>
          <w:szCs w:val="24"/>
        </w:rPr>
        <w:t>条第（一）项、第（四）项所列情形之一可转换公司债券被暂停上市，经查实后果不严重的；</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（二）因</w:t>
      </w:r>
      <w:r w:rsidRPr="006F2B7C">
        <w:rPr>
          <w:color w:val="000000"/>
          <w:sz w:val="24"/>
          <w:szCs w:val="24"/>
        </w:rPr>
        <w:t>14.1.1</w:t>
      </w:r>
      <w:r w:rsidR="00CE55A6" w:rsidRPr="006F2B7C">
        <w:rPr>
          <w:color w:val="000000"/>
          <w:sz w:val="24"/>
          <w:szCs w:val="24"/>
        </w:rPr>
        <w:t>4</w:t>
      </w:r>
      <w:r w:rsidRPr="006F2B7C">
        <w:rPr>
          <w:color w:val="000000"/>
          <w:sz w:val="24"/>
          <w:szCs w:val="24"/>
        </w:rPr>
        <w:t>条第（二）项情形可转换公司债券被暂停上市，在六个月内该情形消除的；</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（三）因</w:t>
      </w:r>
      <w:r w:rsidRPr="006F2B7C">
        <w:rPr>
          <w:color w:val="000000"/>
          <w:sz w:val="24"/>
          <w:szCs w:val="24"/>
        </w:rPr>
        <w:t>14.1.1</w:t>
      </w:r>
      <w:r w:rsidR="00CE55A6" w:rsidRPr="006F2B7C">
        <w:rPr>
          <w:color w:val="000000"/>
          <w:sz w:val="24"/>
          <w:szCs w:val="24"/>
        </w:rPr>
        <w:t>4</w:t>
      </w:r>
      <w:r w:rsidRPr="006F2B7C">
        <w:rPr>
          <w:color w:val="000000"/>
          <w:sz w:val="24"/>
          <w:szCs w:val="24"/>
        </w:rPr>
        <w:t>条第（三）项情形可转换公司债券被暂停上市，在两个月内该情形消除的；</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（四）因</w:t>
      </w:r>
      <w:r w:rsidRPr="006F2B7C">
        <w:rPr>
          <w:color w:val="000000"/>
          <w:sz w:val="24"/>
          <w:szCs w:val="24"/>
        </w:rPr>
        <w:t>14.1.1</w:t>
      </w:r>
      <w:r w:rsidR="00CE55A6" w:rsidRPr="006F2B7C">
        <w:rPr>
          <w:color w:val="000000"/>
          <w:sz w:val="24"/>
          <w:szCs w:val="24"/>
        </w:rPr>
        <w:t>4</w:t>
      </w:r>
      <w:r w:rsidRPr="006F2B7C">
        <w:rPr>
          <w:color w:val="000000"/>
          <w:sz w:val="24"/>
          <w:szCs w:val="24"/>
        </w:rPr>
        <w:t>条第（五）项情形可转换公司债券被暂停上市，在法定披露期限内披露经审计的暂停上市后首个年度报告，且年度报告显示公司净利润为正值的；</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（五）因</w:t>
      </w:r>
      <w:r w:rsidRPr="006F2B7C">
        <w:rPr>
          <w:color w:val="000000"/>
          <w:sz w:val="24"/>
          <w:szCs w:val="24"/>
        </w:rPr>
        <w:t>14.1.1</w:t>
      </w:r>
      <w:r w:rsidR="00CE55A6" w:rsidRPr="006F2B7C">
        <w:rPr>
          <w:color w:val="000000"/>
          <w:sz w:val="24"/>
          <w:szCs w:val="24"/>
        </w:rPr>
        <w:t>4</w:t>
      </w:r>
      <w:r w:rsidRPr="006F2B7C">
        <w:rPr>
          <w:color w:val="000000"/>
          <w:sz w:val="24"/>
          <w:szCs w:val="24"/>
        </w:rPr>
        <w:t>条第（六）项情形可转换公司债券被暂停上市，公司股票符合恢复上市条件的。</w:t>
      </w:r>
    </w:p>
    <w:p w:rsidR="00F308F2" w:rsidRPr="006F2B7C" w:rsidRDefault="00237D8F" w:rsidP="00E17897">
      <w:pPr>
        <w:spacing w:line="460" w:lineRule="exact"/>
        <w:ind w:firstLineChars="200" w:firstLine="480"/>
        <w:rPr>
          <w:color w:val="000000"/>
          <w:sz w:val="24"/>
          <w:szCs w:val="24"/>
        </w:rPr>
      </w:pPr>
      <w:r w:rsidRPr="006F2B7C">
        <w:rPr>
          <w:color w:val="000000"/>
          <w:sz w:val="24"/>
          <w:szCs w:val="24"/>
        </w:rPr>
        <w:t>14.2.</w:t>
      </w:r>
      <w:r w:rsidR="00D64F94" w:rsidRPr="006F2B7C">
        <w:rPr>
          <w:color w:val="000000"/>
          <w:sz w:val="24"/>
          <w:szCs w:val="24"/>
        </w:rPr>
        <w:t>2</w:t>
      </w:r>
      <w:r w:rsidR="003D7AFF" w:rsidRPr="006F2B7C">
        <w:rPr>
          <w:color w:val="000000"/>
          <w:sz w:val="24"/>
          <w:szCs w:val="24"/>
        </w:rPr>
        <w:t>4</w:t>
      </w:r>
      <w:r w:rsidRPr="006F2B7C">
        <w:rPr>
          <w:color w:val="000000"/>
          <w:sz w:val="24"/>
          <w:szCs w:val="24"/>
        </w:rPr>
        <w:t xml:space="preserve">  </w:t>
      </w:r>
      <w:r w:rsidRPr="006F2B7C">
        <w:rPr>
          <w:color w:val="000000"/>
          <w:sz w:val="24"/>
          <w:szCs w:val="24"/>
        </w:rPr>
        <w:t>可转换公司债券恢复上市事宜参照本节股票恢复上市有关规定办理。</w:t>
      </w:r>
    </w:p>
    <w:p w:rsidR="00C731A8" w:rsidRPr="006F2B7C" w:rsidRDefault="00C731A8" w:rsidP="00E17897">
      <w:pPr>
        <w:spacing w:line="460" w:lineRule="exact"/>
        <w:ind w:firstLineChars="200" w:firstLine="480"/>
        <w:rPr>
          <w:color w:val="000000"/>
          <w:sz w:val="24"/>
          <w:szCs w:val="24"/>
        </w:rPr>
      </w:pPr>
    </w:p>
    <w:p w:rsidR="00237D8F" w:rsidRPr="006F2B7C" w:rsidRDefault="00237D8F">
      <w:pPr>
        <w:pStyle w:val="2"/>
        <w:ind w:firstLineChars="1300" w:firstLine="3132"/>
        <w:rPr>
          <w:rFonts w:ascii="Times New Roman" w:hAnsi="Times New Roman"/>
          <w:bCs/>
          <w:iCs/>
          <w:color w:val="000000"/>
          <w:sz w:val="24"/>
        </w:rPr>
      </w:pPr>
      <w:bookmarkStart w:id="92" w:name="_Toc501628724"/>
      <w:r w:rsidRPr="006F2B7C">
        <w:rPr>
          <w:rFonts w:ascii="Times New Roman" w:hAnsi="Times New Roman"/>
          <w:bCs/>
          <w:iCs/>
          <w:color w:val="000000"/>
          <w:sz w:val="24"/>
        </w:rPr>
        <w:t>第三节</w:t>
      </w:r>
      <w:r w:rsidRPr="006F2B7C">
        <w:rPr>
          <w:rFonts w:ascii="Times New Roman" w:hAnsi="Times New Roman"/>
          <w:bCs/>
          <w:iCs/>
          <w:color w:val="000000"/>
          <w:sz w:val="24"/>
        </w:rPr>
        <w:t xml:space="preserve">  </w:t>
      </w:r>
      <w:bookmarkStart w:id="93" w:name="_Toc208314264"/>
      <w:r w:rsidR="00B95F8E" w:rsidRPr="006F2B7C">
        <w:rPr>
          <w:rFonts w:ascii="Times New Roman" w:hAnsi="Times New Roman"/>
          <w:bCs/>
          <w:iCs/>
          <w:color w:val="000000"/>
          <w:sz w:val="24"/>
        </w:rPr>
        <w:t>主动</w:t>
      </w:r>
      <w:r w:rsidRPr="006F2B7C">
        <w:rPr>
          <w:rFonts w:ascii="Times New Roman" w:hAnsi="Times New Roman"/>
          <w:bCs/>
          <w:iCs/>
          <w:color w:val="000000"/>
          <w:sz w:val="24"/>
        </w:rPr>
        <w:t>终止上市</w:t>
      </w:r>
      <w:bookmarkEnd w:id="92"/>
      <w:bookmarkEnd w:id="93"/>
    </w:p>
    <w:p w:rsidR="00B95F8E" w:rsidRPr="006F2B7C" w:rsidRDefault="00B95F8E" w:rsidP="00B95F8E">
      <w:pPr>
        <w:spacing w:line="460" w:lineRule="exact"/>
        <w:ind w:firstLineChars="200" w:firstLine="480"/>
        <w:rPr>
          <w:color w:val="000000"/>
          <w:sz w:val="24"/>
          <w:szCs w:val="24"/>
        </w:rPr>
      </w:pPr>
      <w:r w:rsidRPr="006F2B7C">
        <w:rPr>
          <w:color w:val="000000"/>
          <w:sz w:val="24"/>
          <w:szCs w:val="24"/>
        </w:rPr>
        <w:t>14.</w:t>
      </w:r>
      <w:r w:rsidR="00AE5C5A" w:rsidRPr="006F2B7C">
        <w:rPr>
          <w:color w:val="000000"/>
          <w:sz w:val="24"/>
          <w:szCs w:val="24"/>
        </w:rPr>
        <w:t>3</w:t>
      </w:r>
      <w:r w:rsidRPr="006F2B7C">
        <w:rPr>
          <w:color w:val="000000"/>
          <w:sz w:val="24"/>
          <w:szCs w:val="24"/>
        </w:rPr>
        <w:t xml:space="preserve">.1   </w:t>
      </w:r>
      <w:r w:rsidRPr="006F2B7C">
        <w:rPr>
          <w:color w:val="000000"/>
          <w:sz w:val="24"/>
          <w:szCs w:val="24"/>
        </w:rPr>
        <w:t>上市公司出现下列情形之一的，可以向本所申请终止其股票上市交易：</w:t>
      </w:r>
    </w:p>
    <w:p w:rsidR="00B95F8E" w:rsidRPr="006F2B7C" w:rsidRDefault="00B95F8E" w:rsidP="00E17897">
      <w:pPr>
        <w:spacing w:line="460" w:lineRule="exact"/>
        <w:ind w:firstLineChars="200" w:firstLine="480"/>
        <w:rPr>
          <w:color w:val="000000"/>
          <w:sz w:val="24"/>
          <w:szCs w:val="24"/>
        </w:rPr>
      </w:pPr>
      <w:r w:rsidRPr="006F2B7C">
        <w:rPr>
          <w:color w:val="000000"/>
          <w:sz w:val="24"/>
          <w:szCs w:val="24"/>
        </w:rPr>
        <w:t>（一）上市公司股东大会决议主动撤回其股票在本所上市交易、并决定不再在</w:t>
      </w:r>
      <w:r w:rsidR="00041328" w:rsidRPr="006F2B7C">
        <w:rPr>
          <w:color w:val="000000"/>
          <w:sz w:val="24"/>
          <w:szCs w:val="24"/>
        </w:rPr>
        <w:t>证券</w:t>
      </w:r>
      <w:r w:rsidRPr="006F2B7C">
        <w:rPr>
          <w:color w:val="000000"/>
          <w:sz w:val="24"/>
          <w:szCs w:val="24"/>
        </w:rPr>
        <w:t>交易所交易；</w:t>
      </w:r>
    </w:p>
    <w:p w:rsidR="00B95F8E" w:rsidRPr="006F2B7C" w:rsidRDefault="00B95F8E" w:rsidP="006B2828">
      <w:pPr>
        <w:spacing w:line="460" w:lineRule="exact"/>
        <w:ind w:firstLineChars="200" w:firstLine="480"/>
        <w:rPr>
          <w:color w:val="000000"/>
          <w:sz w:val="24"/>
          <w:szCs w:val="24"/>
        </w:rPr>
      </w:pPr>
      <w:r w:rsidRPr="006F2B7C">
        <w:rPr>
          <w:color w:val="000000"/>
          <w:sz w:val="24"/>
          <w:szCs w:val="24"/>
        </w:rPr>
        <w:t>（二）上市公司股东大会决议主动撤回其股票在本所</w:t>
      </w:r>
      <w:r w:rsidR="007258FA" w:rsidRPr="006F2B7C">
        <w:rPr>
          <w:color w:val="000000"/>
          <w:sz w:val="24"/>
          <w:szCs w:val="24"/>
        </w:rPr>
        <w:t>上市</w:t>
      </w:r>
      <w:r w:rsidRPr="006F2B7C">
        <w:rPr>
          <w:color w:val="000000"/>
          <w:sz w:val="24"/>
          <w:szCs w:val="24"/>
        </w:rPr>
        <w:t>交易，并转而申请在其他交易场所交易或转让；</w:t>
      </w:r>
    </w:p>
    <w:p w:rsidR="00B95F8E" w:rsidRPr="006F2B7C" w:rsidRDefault="00B95F8E" w:rsidP="0075711A">
      <w:pPr>
        <w:spacing w:line="460" w:lineRule="exact"/>
        <w:ind w:firstLineChars="200" w:firstLine="480"/>
        <w:rPr>
          <w:color w:val="000000"/>
          <w:sz w:val="24"/>
          <w:szCs w:val="24"/>
        </w:rPr>
      </w:pPr>
      <w:r w:rsidRPr="006F2B7C">
        <w:rPr>
          <w:color w:val="000000"/>
          <w:sz w:val="24"/>
          <w:szCs w:val="24"/>
        </w:rPr>
        <w:t>（三）上市公司股东大会</w:t>
      </w:r>
      <w:r w:rsidR="00391076" w:rsidRPr="006F2B7C">
        <w:rPr>
          <w:color w:val="000000"/>
          <w:sz w:val="24"/>
          <w:szCs w:val="24"/>
        </w:rPr>
        <w:t>决议</w:t>
      </w:r>
      <w:r w:rsidRPr="006F2B7C">
        <w:rPr>
          <w:color w:val="000000"/>
          <w:sz w:val="24"/>
          <w:szCs w:val="24"/>
        </w:rPr>
        <w:t>解散；</w:t>
      </w:r>
    </w:p>
    <w:p w:rsidR="00B95F8E" w:rsidRPr="006F2B7C" w:rsidRDefault="00B95F8E" w:rsidP="00A94B1A">
      <w:pPr>
        <w:spacing w:line="460" w:lineRule="exact"/>
        <w:ind w:firstLineChars="200" w:firstLine="480"/>
        <w:rPr>
          <w:color w:val="000000"/>
          <w:sz w:val="24"/>
          <w:szCs w:val="24"/>
        </w:rPr>
      </w:pPr>
      <w:r w:rsidRPr="006F2B7C">
        <w:rPr>
          <w:color w:val="000000"/>
          <w:sz w:val="24"/>
          <w:szCs w:val="24"/>
        </w:rPr>
        <w:t>（四）上市公司因新设合并或者吸收合并，不再具有独立主体资格并被注销；</w:t>
      </w:r>
    </w:p>
    <w:p w:rsidR="00B95F8E" w:rsidRPr="006F2B7C" w:rsidRDefault="00B95F8E" w:rsidP="0059670A">
      <w:pPr>
        <w:spacing w:line="460" w:lineRule="exact"/>
        <w:ind w:firstLineChars="200" w:firstLine="480"/>
        <w:rPr>
          <w:color w:val="000000"/>
          <w:sz w:val="24"/>
          <w:szCs w:val="24"/>
        </w:rPr>
      </w:pPr>
      <w:r w:rsidRPr="006F2B7C">
        <w:rPr>
          <w:color w:val="000000"/>
          <w:sz w:val="24"/>
          <w:szCs w:val="24"/>
        </w:rPr>
        <w:t>（五）上市公司以终止公司股票上市为目的，向公司所有股东</w:t>
      </w:r>
      <w:r w:rsidR="00391076" w:rsidRPr="006F2B7C">
        <w:rPr>
          <w:color w:val="000000"/>
          <w:sz w:val="24"/>
          <w:szCs w:val="24"/>
        </w:rPr>
        <w:t>发出</w:t>
      </w:r>
      <w:r w:rsidRPr="006F2B7C">
        <w:rPr>
          <w:color w:val="000000"/>
          <w:sz w:val="24"/>
          <w:szCs w:val="24"/>
        </w:rPr>
        <w:t>回购全部股份或者部分股份</w:t>
      </w:r>
      <w:r w:rsidR="00391076" w:rsidRPr="006F2B7C">
        <w:rPr>
          <w:color w:val="000000"/>
          <w:sz w:val="24"/>
          <w:szCs w:val="24"/>
        </w:rPr>
        <w:t>的要约</w:t>
      </w:r>
      <w:r w:rsidRPr="006F2B7C">
        <w:rPr>
          <w:color w:val="000000"/>
          <w:sz w:val="24"/>
          <w:szCs w:val="24"/>
        </w:rPr>
        <w:t>，导致公司股本总额、股权分布等发生变化不再具备上市条件；</w:t>
      </w:r>
    </w:p>
    <w:p w:rsidR="00B95F8E" w:rsidRPr="006F2B7C" w:rsidRDefault="00B95F8E" w:rsidP="005519FD">
      <w:pPr>
        <w:spacing w:line="460" w:lineRule="exact"/>
        <w:ind w:firstLineChars="200" w:firstLine="480"/>
        <w:rPr>
          <w:color w:val="000000"/>
          <w:sz w:val="24"/>
          <w:szCs w:val="24"/>
        </w:rPr>
      </w:pPr>
      <w:r w:rsidRPr="006F2B7C">
        <w:rPr>
          <w:color w:val="000000"/>
          <w:sz w:val="24"/>
          <w:szCs w:val="24"/>
        </w:rPr>
        <w:t>（六）上市公司股东以终止公司股票上市为目的，向公司所有其他股东发出收购全部股份或者部分股份的要约，导致公司股本总额、股权分布等发生变化不再具备上市条件；</w:t>
      </w:r>
    </w:p>
    <w:p w:rsidR="00521DA7" w:rsidRPr="006F2B7C" w:rsidRDefault="00B95F8E" w:rsidP="002C4D9F">
      <w:pPr>
        <w:spacing w:line="460" w:lineRule="exact"/>
        <w:ind w:firstLineChars="200" w:firstLine="480"/>
        <w:rPr>
          <w:color w:val="000000"/>
          <w:sz w:val="24"/>
          <w:szCs w:val="24"/>
        </w:rPr>
      </w:pPr>
      <w:r w:rsidRPr="006F2B7C">
        <w:rPr>
          <w:color w:val="000000"/>
          <w:sz w:val="24"/>
          <w:szCs w:val="24"/>
        </w:rPr>
        <w:t>（七）上市公司股东以外的其他收购人以终止公司股票上市为目的，向公司所有股东发出收购全部股份或者部分股份的要约，导致公司股本总额、股权分布等发生变化不再具备上市条件；</w:t>
      </w:r>
    </w:p>
    <w:p w:rsidR="00B95F8E" w:rsidRPr="006F2B7C" w:rsidRDefault="00B95F8E" w:rsidP="002C4D9F">
      <w:pPr>
        <w:spacing w:line="460" w:lineRule="exact"/>
        <w:ind w:firstLineChars="200" w:firstLine="480"/>
        <w:rPr>
          <w:color w:val="000000"/>
          <w:sz w:val="24"/>
          <w:szCs w:val="24"/>
        </w:rPr>
      </w:pPr>
      <w:r w:rsidRPr="006F2B7C">
        <w:rPr>
          <w:color w:val="000000"/>
          <w:sz w:val="24"/>
          <w:szCs w:val="24"/>
        </w:rPr>
        <w:t>（八）</w:t>
      </w:r>
      <w:r w:rsidR="00391076" w:rsidRPr="006F2B7C">
        <w:rPr>
          <w:color w:val="000000"/>
          <w:sz w:val="24"/>
          <w:szCs w:val="24"/>
        </w:rPr>
        <w:t>中国证监会或</w:t>
      </w:r>
      <w:r w:rsidRPr="006F2B7C">
        <w:rPr>
          <w:color w:val="000000"/>
          <w:sz w:val="24"/>
          <w:szCs w:val="24"/>
        </w:rPr>
        <w:t>本所</w:t>
      </w:r>
      <w:r w:rsidR="00391076" w:rsidRPr="006F2B7C">
        <w:rPr>
          <w:color w:val="000000"/>
          <w:sz w:val="24"/>
          <w:szCs w:val="24"/>
        </w:rPr>
        <w:t>认可</w:t>
      </w:r>
      <w:r w:rsidRPr="006F2B7C">
        <w:rPr>
          <w:color w:val="000000"/>
          <w:sz w:val="24"/>
          <w:szCs w:val="24"/>
        </w:rPr>
        <w:t>的其他</w:t>
      </w:r>
      <w:r w:rsidR="00391076" w:rsidRPr="006F2B7C">
        <w:rPr>
          <w:color w:val="000000"/>
          <w:sz w:val="24"/>
          <w:szCs w:val="24"/>
        </w:rPr>
        <w:t>主动终止上市</w:t>
      </w:r>
      <w:r w:rsidRPr="006F2B7C">
        <w:rPr>
          <w:color w:val="000000"/>
          <w:sz w:val="24"/>
          <w:szCs w:val="24"/>
        </w:rPr>
        <w:t>情形。</w:t>
      </w:r>
    </w:p>
    <w:p w:rsidR="00903883" w:rsidRPr="006F2B7C" w:rsidRDefault="00903883" w:rsidP="00767B70">
      <w:pPr>
        <w:spacing w:line="460" w:lineRule="exact"/>
        <w:ind w:firstLineChars="250" w:firstLine="600"/>
        <w:rPr>
          <w:color w:val="000000"/>
          <w:sz w:val="24"/>
          <w:szCs w:val="24"/>
        </w:rPr>
      </w:pPr>
      <w:r w:rsidRPr="006F2B7C">
        <w:rPr>
          <w:color w:val="000000"/>
          <w:sz w:val="24"/>
          <w:szCs w:val="24"/>
        </w:rPr>
        <w:t>A</w:t>
      </w:r>
      <w:r w:rsidRPr="006F2B7C">
        <w:rPr>
          <w:color w:val="000000"/>
          <w:sz w:val="24"/>
          <w:szCs w:val="24"/>
        </w:rPr>
        <w:t>股股票和</w:t>
      </w:r>
      <w:r w:rsidRPr="006F2B7C">
        <w:rPr>
          <w:color w:val="000000"/>
          <w:sz w:val="24"/>
          <w:szCs w:val="24"/>
        </w:rPr>
        <w:t>B</w:t>
      </w:r>
      <w:r w:rsidRPr="006F2B7C">
        <w:rPr>
          <w:color w:val="000000"/>
          <w:sz w:val="24"/>
          <w:szCs w:val="24"/>
        </w:rPr>
        <w:t>股股票同时在本所上市交易的</w:t>
      </w:r>
      <w:r w:rsidR="00855A95" w:rsidRPr="006F2B7C">
        <w:rPr>
          <w:color w:val="000000"/>
          <w:sz w:val="24"/>
          <w:szCs w:val="24"/>
        </w:rPr>
        <w:t>上市公司</w:t>
      </w:r>
      <w:r w:rsidRPr="006F2B7C">
        <w:rPr>
          <w:color w:val="000000"/>
          <w:sz w:val="24"/>
          <w:szCs w:val="24"/>
        </w:rPr>
        <w:t>，</w:t>
      </w:r>
      <w:r w:rsidR="00855A95" w:rsidRPr="006F2B7C">
        <w:rPr>
          <w:color w:val="000000"/>
          <w:sz w:val="24"/>
          <w:szCs w:val="24"/>
        </w:rPr>
        <w:t>依照前款规定申请主动终止上市的，如无特殊理由其</w:t>
      </w:r>
      <w:r w:rsidRPr="006F2B7C">
        <w:rPr>
          <w:color w:val="000000"/>
          <w:sz w:val="24"/>
          <w:szCs w:val="24"/>
        </w:rPr>
        <w:t>A</w:t>
      </w:r>
      <w:r w:rsidRPr="006F2B7C">
        <w:rPr>
          <w:color w:val="000000"/>
          <w:sz w:val="24"/>
          <w:szCs w:val="24"/>
        </w:rPr>
        <w:t>股股票和</w:t>
      </w:r>
      <w:r w:rsidRPr="006F2B7C">
        <w:rPr>
          <w:color w:val="000000"/>
          <w:sz w:val="24"/>
          <w:szCs w:val="24"/>
        </w:rPr>
        <w:t>B</w:t>
      </w:r>
      <w:r w:rsidRPr="006F2B7C">
        <w:rPr>
          <w:color w:val="000000"/>
          <w:sz w:val="24"/>
          <w:szCs w:val="24"/>
        </w:rPr>
        <w:t>股股票</w:t>
      </w:r>
      <w:r w:rsidR="00F62332" w:rsidRPr="006F2B7C">
        <w:rPr>
          <w:color w:val="000000"/>
          <w:sz w:val="24"/>
          <w:szCs w:val="24"/>
        </w:rPr>
        <w:t>应当同时</w:t>
      </w:r>
      <w:r w:rsidRPr="006F2B7C">
        <w:rPr>
          <w:color w:val="000000"/>
          <w:sz w:val="24"/>
          <w:szCs w:val="24"/>
        </w:rPr>
        <w:t>终止上市。</w:t>
      </w:r>
    </w:p>
    <w:p w:rsidR="00750181" w:rsidRPr="006F2B7C" w:rsidRDefault="00B95F8E" w:rsidP="00767B70">
      <w:pPr>
        <w:autoSpaceDE w:val="0"/>
        <w:autoSpaceDN w:val="0"/>
        <w:adjustRightInd w:val="0"/>
        <w:spacing w:line="460" w:lineRule="exact"/>
        <w:ind w:firstLineChars="218" w:firstLine="523"/>
        <w:rPr>
          <w:bCs/>
          <w:color w:val="000000"/>
          <w:kern w:val="0"/>
          <w:sz w:val="24"/>
          <w:lang w:val="zh-CN"/>
        </w:rPr>
      </w:pPr>
      <w:r w:rsidRPr="006F2B7C">
        <w:rPr>
          <w:bCs/>
          <w:iCs/>
          <w:color w:val="000000"/>
          <w:sz w:val="24"/>
        </w:rPr>
        <w:t>14.</w:t>
      </w:r>
      <w:r w:rsidR="00AE5C5A" w:rsidRPr="006F2B7C">
        <w:rPr>
          <w:bCs/>
          <w:iCs/>
          <w:color w:val="000000"/>
          <w:sz w:val="24"/>
        </w:rPr>
        <w:t>3</w:t>
      </w:r>
      <w:r w:rsidRPr="006F2B7C">
        <w:rPr>
          <w:bCs/>
          <w:iCs/>
          <w:color w:val="000000"/>
          <w:sz w:val="24"/>
        </w:rPr>
        <w:t xml:space="preserve">.2  </w:t>
      </w:r>
      <w:r w:rsidR="007258FA" w:rsidRPr="006F2B7C">
        <w:rPr>
          <w:color w:val="000000"/>
          <w:sz w:val="24"/>
          <w:szCs w:val="24"/>
        </w:rPr>
        <w:t>上市公司出现</w:t>
      </w:r>
      <w:r w:rsidR="007F364B" w:rsidRPr="006F2B7C">
        <w:rPr>
          <w:color w:val="000000"/>
          <w:sz w:val="24"/>
          <w:szCs w:val="24"/>
        </w:rPr>
        <w:t>本规则第</w:t>
      </w:r>
      <w:r w:rsidR="007258FA" w:rsidRPr="006F2B7C">
        <w:rPr>
          <w:color w:val="000000"/>
          <w:sz w:val="24"/>
          <w:szCs w:val="24"/>
        </w:rPr>
        <w:t>14.3.1</w:t>
      </w:r>
      <w:r w:rsidR="007258FA" w:rsidRPr="006F2B7C">
        <w:rPr>
          <w:color w:val="000000"/>
          <w:sz w:val="24"/>
          <w:szCs w:val="24"/>
        </w:rPr>
        <w:t>条第（一）项、第（二）项规定情形的，应当经出席股东大会的股东所持表决权的三分之二以上通过，且经出席会议的</w:t>
      </w:r>
      <w:r w:rsidR="00750181" w:rsidRPr="006F2B7C">
        <w:rPr>
          <w:bCs/>
          <w:color w:val="000000"/>
          <w:kern w:val="0"/>
          <w:sz w:val="24"/>
          <w:lang w:val="zh-CN"/>
        </w:rPr>
        <w:t>除以下股东以外的其他股东所持表决权的三分之二以上通过：</w:t>
      </w:r>
    </w:p>
    <w:p w:rsidR="00750181" w:rsidRPr="006F2B7C" w:rsidRDefault="00750181" w:rsidP="00767B70">
      <w:pPr>
        <w:autoSpaceDE w:val="0"/>
        <w:autoSpaceDN w:val="0"/>
        <w:adjustRightInd w:val="0"/>
        <w:spacing w:line="460" w:lineRule="exact"/>
        <w:ind w:firstLineChars="49" w:firstLine="118"/>
        <w:rPr>
          <w:bCs/>
          <w:color w:val="000000"/>
          <w:kern w:val="0"/>
          <w:sz w:val="24"/>
          <w:lang w:val="zh-CN"/>
        </w:rPr>
      </w:pPr>
      <w:r w:rsidRPr="006F2B7C">
        <w:rPr>
          <w:bCs/>
          <w:color w:val="000000"/>
          <w:kern w:val="0"/>
          <w:sz w:val="24"/>
        </w:rPr>
        <w:t xml:space="preserve"> </w:t>
      </w:r>
      <w:r w:rsidR="00F56D34" w:rsidRPr="006F2B7C">
        <w:rPr>
          <w:bCs/>
          <w:color w:val="000000"/>
          <w:kern w:val="0"/>
          <w:sz w:val="24"/>
        </w:rPr>
        <w:t xml:space="preserve">  </w:t>
      </w:r>
      <w:r w:rsidRPr="006F2B7C">
        <w:rPr>
          <w:bCs/>
          <w:color w:val="000000"/>
          <w:kern w:val="0"/>
          <w:sz w:val="24"/>
        </w:rPr>
        <w:t>（一）</w:t>
      </w:r>
      <w:r w:rsidRPr="006F2B7C">
        <w:rPr>
          <w:bCs/>
          <w:color w:val="000000"/>
          <w:kern w:val="0"/>
          <w:sz w:val="24"/>
          <w:lang w:val="zh-CN"/>
        </w:rPr>
        <w:t>上市公司的董事、监事、高级管理人员；</w:t>
      </w:r>
    </w:p>
    <w:p w:rsidR="007258FA" w:rsidRPr="006F2B7C" w:rsidRDefault="00750181" w:rsidP="00767B70">
      <w:pPr>
        <w:spacing w:line="460" w:lineRule="exact"/>
        <w:ind w:firstLineChars="200" w:firstLine="480"/>
        <w:rPr>
          <w:bCs/>
          <w:iCs/>
          <w:color w:val="000000"/>
          <w:sz w:val="24"/>
        </w:rPr>
      </w:pPr>
      <w:r w:rsidRPr="006F2B7C">
        <w:rPr>
          <w:bCs/>
          <w:color w:val="000000"/>
          <w:kern w:val="0"/>
          <w:sz w:val="24"/>
          <w:lang w:val="zh-CN"/>
        </w:rPr>
        <w:t>（二）单独或者合计持有上市公司</w:t>
      </w:r>
      <w:r w:rsidRPr="006F2B7C">
        <w:rPr>
          <w:bCs/>
          <w:color w:val="000000"/>
          <w:kern w:val="0"/>
          <w:sz w:val="24"/>
        </w:rPr>
        <w:t>5%</w:t>
      </w:r>
      <w:r w:rsidRPr="006F2B7C">
        <w:rPr>
          <w:bCs/>
          <w:color w:val="000000"/>
          <w:kern w:val="0"/>
          <w:sz w:val="24"/>
          <w:lang w:val="zh-CN"/>
        </w:rPr>
        <w:t>以上股份的股东</w:t>
      </w:r>
      <w:r w:rsidR="007258FA" w:rsidRPr="006F2B7C">
        <w:rPr>
          <w:color w:val="000000"/>
          <w:sz w:val="24"/>
          <w:szCs w:val="24"/>
        </w:rPr>
        <w:t>。</w:t>
      </w:r>
    </w:p>
    <w:p w:rsidR="00B95F8E" w:rsidRPr="006F2B7C" w:rsidRDefault="007258FA" w:rsidP="0075711A">
      <w:pPr>
        <w:spacing w:line="460" w:lineRule="exact"/>
        <w:ind w:firstLineChars="200" w:firstLine="480"/>
        <w:rPr>
          <w:bCs/>
          <w:iCs/>
          <w:color w:val="000000"/>
          <w:sz w:val="24"/>
        </w:rPr>
      </w:pPr>
      <w:r w:rsidRPr="006F2B7C">
        <w:rPr>
          <w:color w:val="000000"/>
          <w:sz w:val="24"/>
          <w:szCs w:val="24"/>
        </w:rPr>
        <w:t xml:space="preserve">14.3.3  </w:t>
      </w:r>
      <w:r w:rsidR="00B95F8E" w:rsidRPr="006F2B7C">
        <w:rPr>
          <w:bCs/>
          <w:iCs/>
          <w:color w:val="000000"/>
          <w:sz w:val="24"/>
        </w:rPr>
        <w:t>上市公司因</w:t>
      </w:r>
      <w:r w:rsidR="007F364B" w:rsidRPr="006F2B7C">
        <w:rPr>
          <w:bCs/>
          <w:iCs/>
          <w:color w:val="000000"/>
          <w:sz w:val="24"/>
        </w:rPr>
        <w:t>本规则第</w:t>
      </w:r>
      <w:r w:rsidR="00B95F8E" w:rsidRPr="006F2B7C">
        <w:rPr>
          <w:bCs/>
          <w:iCs/>
          <w:color w:val="000000"/>
          <w:sz w:val="24"/>
        </w:rPr>
        <w:t>14.</w:t>
      </w:r>
      <w:r w:rsidR="00AE5C5A" w:rsidRPr="006F2B7C">
        <w:rPr>
          <w:bCs/>
          <w:iCs/>
          <w:color w:val="000000"/>
          <w:sz w:val="24"/>
        </w:rPr>
        <w:t>3</w:t>
      </w:r>
      <w:r w:rsidR="00B95F8E" w:rsidRPr="006F2B7C">
        <w:rPr>
          <w:bCs/>
          <w:iCs/>
          <w:color w:val="000000"/>
          <w:sz w:val="24"/>
        </w:rPr>
        <w:t>.1</w:t>
      </w:r>
      <w:r w:rsidR="00B95F8E" w:rsidRPr="006F2B7C">
        <w:rPr>
          <w:bCs/>
          <w:iCs/>
          <w:color w:val="000000"/>
          <w:sz w:val="24"/>
        </w:rPr>
        <w:t>条第（一）项、第（二）项规定情形召开公司股东大会的，应当及时向本所提交下列文件并公告：</w:t>
      </w:r>
    </w:p>
    <w:p w:rsidR="00B95F8E" w:rsidRPr="006F2B7C" w:rsidRDefault="00B95F8E" w:rsidP="00A94B1A">
      <w:pPr>
        <w:spacing w:line="460" w:lineRule="exact"/>
        <w:ind w:firstLineChars="200" w:firstLine="480"/>
        <w:rPr>
          <w:bCs/>
          <w:iCs/>
          <w:color w:val="000000"/>
          <w:sz w:val="24"/>
        </w:rPr>
      </w:pPr>
      <w:r w:rsidRPr="006F2B7C">
        <w:rPr>
          <w:bCs/>
          <w:iCs/>
          <w:color w:val="000000"/>
          <w:sz w:val="24"/>
        </w:rPr>
        <w:t>（一）董事会关于申请</w:t>
      </w:r>
      <w:r w:rsidR="00295521" w:rsidRPr="006F2B7C">
        <w:rPr>
          <w:bCs/>
          <w:iCs/>
          <w:color w:val="000000"/>
          <w:sz w:val="24"/>
        </w:rPr>
        <w:t>主动终止上市</w:t>
      </w:r>
      <w:r w:rsidRPr="006F2B7C">
        <w:rPr>
          <w:bCs/>
          <w:iCs/>
          <w:color w:val="000000"/>
          <w:sz w:val="24"/>
        </w:rPr>
        <w:t>的决议；</w:t>
      </w:r>
    </w:p>
    <w:p w:rsidR="00B95F8E" w:rsidRPr="006F2B7C" w:rsidRDefault="00B95F8E" w:rsidP="00A94B1A">
      <w:pPr>
        <w:spacing w:line="460" w:lineRule="exact"/>
        <w:ind w:firstLineChars="200" w:firstLine="480"/>
        <w:rPr>
          <w:bCs/>
          <w:iCs/>
          <w:color w:val="000000"/>
          <w:sz w:val="24"/>
        </w:rPr>
      </w:pPr>
      <w:r w:rsidRPr="006F2B7C">
        <w:rPr>
          <w:bCs/>
          <w:iCs/>
          <w:color w:val="000000"/>
          <w:sz w:val="24"/>
        </w:rPr>
        <w:t>（二）召开股东大会通知；</w:t>
      </w:r>
    </w:p>
    <w:p w:rsidR="00B95F8E" w:rsidRPr="006F2B7C" w:rsidRDefault="00B95F8E" w:rsidP="0059670A">
      <w:pPr>
        <w:spacing w:line="460" w:lineRule="exact"/>
        <w:ind w:firstLineChars="200" w:firstLine="480"/>
        <w:rPr>
          <w:bCs/>
          <w:iCs/>
          <w:color w:val="000000"/>
          <w:sz w:val="24"/>
        </w:rPr>
      </w:pPr>
      <w:r w:rsidRPr="006F2B7C">
        <w:rPr>
          <w:bCs/>
          <w:iCs/>
          <w:color w:val="000000"/>
          <w:sz w:val="24"/>
        </w:rPr>
        <w:t>（三）</w:t>
      </w:r>
      <w:r w:rsidR="00295521" w:rsidRPr="006F2B7C">
        <w:rPr>
          <w:bCs/>
          <w:iCs/>
          <w:color w:val="000000"/>
          <w:sz w:val="24"/>
        </w:rPr>
        <w:t>主动终止上市</w:t>
      </w:r>
      <w:r w:rsidRPr="006F2B7C">
        <w:rPr>
          <w:bCs/>
          <w:iCs/>
          <w:color w:val="000000"/>
          <w:sz w:val="24"/>
        </w:rPr>
        <w:t>预案；</w:t>
      </w:r>
    </w:p>
    <w:p w:rsidR="00B95F8E" w:rsidRPr="006F2B7C" w:rsidRDefault="00B95F8E" w:rsidP="005519FD">
      <w:pPr>
        <w:spacing w:line="460" w:lineRule="exact"/>
        <w:ind w:firstLineChars="200" w:firstLine="480"/>
        <w:rPr>
          <w:bCs/>
          <w:iCs/>
          <w:color w:val="000000"/>
          <w:sz w:val="24"/>
        </w:rPr>
      </w:pPr>
      <w:r w:rsidRPr="006F2B7C">
        <w:rPr>
          <w:bCs/>
          <w:iCs/>
          <w:color w:val="000000"/>
          <w:sz w:val="24"/>
        </w:rPr>
        <w:t>（四）独立董事</w:t>
      </w:r>
      <w:r w:rsidR="007258FA" w:rsidRPr="006F2B7C">
        <w:rPr>
          <w:bCs/>
          <w:iCs/>
          <w:color w:val="000000"/>
          <w:sz w:val="24"/>
        </w:rPr>
        <w:t>意见</w:t>
      </w:r>
      <w:r w:rsidRPr="006F2B7C">
        <w:rPr>
          <w:bCs/>
          <w:iCs/>
          <w:color w:val="000000"/>
          <w:sz w:val="24"/>
        </w:rPr>
        <w:t>；</w:t>
      </w:r>
    </w:p>
    <w:p w:rsidR="00B95F8E" w:rsidRPr="006F2B7C" w:rsidRDefault="00B95F8E" w:rsidP="00F1747D">
      <w:pPr>
        <w:spacing w:line="460" w:lineRule="exact"/>
        <w:ind w:firstLineChars="200" w:firstLine="480"/>
        <w:rPr>
          <w:bCs/>
          <w:iCs/>
          <w:color w:val="000000"/>
          <w:sz w:val="24"/>
        </w:rPr>
      </w:pPr>
      <w:r w:rsidRPr="006F2B7C">
        <w:rPr>
          <w:bCs/>
          <w:iCs/>
          <w:color w:val="000000"/>
          <w:sz w:val="24"/>
        </w:rPr>
        <w:t>（五）财务顾问</w:t>
      </w:r>
      <w:r w:rsidR="00DB3A7D" w:rsidRPr="006F2B7C">
        <w:rPr>
          <w:bCs/>
          <w:iCs/>
          <w:color w:val="000000"/>
          <w:sz w:val="24"/>
        </w:rPr>
        <w:t>报告</w:t>
      </w:r>
      <w:r w:rsidRPr="006F2B7C">
        <w:rPr>
          <w:bCs/>
          <w:iCs/>
          <w:color w:val="000000"/>
          <w:sz w:val="24"/>
        </w:rPr>
        <w:t>；</w:t>
      </w:r>
    </w:p>
    <w:p w:rsidR="00B95F8E" w:rsidRPr="006F2B7C" w:rsidRDefault="00B95F8E" w:rsidP="002C4D9F">
      <w:pPr>
        <w:spacing w:line="460" w:lineRule="exact"/>
        <w:ind w:firstLineChars="200" w:firstLine="480"/>
        <w:rPr>
          <w:bCs/>
          <w:iCs/>
          <w:color w:val="000000"/>
          <w:sz w:val="24"/>
        </w:rPr>
      </w:pPr>
      <w:r w:rsidRPr="006F2B7C">
        <w:rPr>
          <w:bCs/>
          <w:iCs/>
          <w:color w:val="000000"/>
          <w:sz w:val="24"/>
        </w:rPr>
        <w:t>（六）本所要求的其他文件。</w:t>
      </w:r>
    </w:p>
    <w:p w:rsidR="008F5F92" w:rsidRPr="006F2B7C" w:rsidRDefault="008F5F92" w:rsidP="008F5F92">
      <w:pPr>
        <w:spacing w:line="460" w:lineRule="exact"/>
        <w:ind w:firstLineChars="200" w:firstLine="480"/>
        <w:rPr>
          <w:bCs/>
          <w:iCs/>
          <w:color w:val="000000"/>
          <w:sz w:val="24"/>
        </w:rPr>
      </w:pPr>
      <w:r w:rsidRPr="006F2B7C">
        <w:rPr>
          <w:bCs/>
          <w:iCs/>
          <w:color w:val="000000"/>
          <w:sz w:val="24"/>
        </w:rPr>
        <w:t>前款第（三）项所称</w:t>
      </w:r>
      <w:r w:rsidRPr="006F2B7C">
        <w:rPr>
          <w:bCs/>
          <w:iCs/>
          <w:color w:val="000000"/>
          <w:sz w:val="24"/>
        </w:rPr>
        <w:t>“</w:t>
      </w:r>
      <w:r w:rsidRPr="006F2B7C">
        <w:rPr>
          <w:bCs/>
          <w:iCs/>
          <w:color w:val="000000"/>
          <w:sz w:val="24"/>
        </w:rPr>
        <w:t>主动终止上市预案</w:t>
      </w:r>
      <w:r w:rsidRPr="006F2B7C">
        <w:rPr>
          <w:bCs/>
          <w:iCs/>
          <w:color w:val="000000"/>
          <w:sz w:val="24"/>
        </w:rPr>
        <w:t>”</w:t>
      </w:r>
      <w:r w:rsidRPr="006F2B7C">
        <w:rPr>
          <w:bCs/>
          <w:iCs/>
          <w:color w:val="000000"/>
          <w:sz w:val="24"/>
        </w:rPr>
        <w:t>，应当包括但不限于：</w:t>
      </w:r>
      <w:r w:rsidR="008B0063" w:rsidRPr="006F2B7C">
        <w:rPr>
          <w:bCs/>
          <w:iCs/>
          <w:color w:val="000000"/>
          <w:sz w:val="24"/>
        </w:rPr>
        <w:t>公司</w:t>
      </w:r>
      <w:r w:rsidRPr="006F2B7C">
        <w:rPr>
          <w:bCs/>
          <w:iCs/>
          <w:color w:val="000000"/>
          <w:sz w:val="24"/>
        </w:rPr>
        <w:t>终止上市原因、终止上市方式、终止上市后并购重组安排及经营发展计划、重新上市安排或代办股份转让安排、异议股东保护措施，以及公司董事会关于主动终止上市对公司长远发展和全体股东利益的影响分析等相关内容。</w:t>
      </w:r>
    </w:p>
    <w:p w:rsidR="00F56D34" w:rsidRPr="006F2B7C" w:rsidRDefault="00F56D34" w:rsidP="00F56D34">
      <w:pPr>
        <w:spacing w:line="460" w:lineRule="exact"/>
        <w:ind w:firstLineChars="200" w:firstLine="480"/>
        <w:rPr>
          <w:bCs/>
          <w:iCs/>
          <w:color w:val="000000"/>
          <w:sz w:val="24"/>
        </w:rPr>
      </w:pPr>
      <w:r w:rsidRPr="006F2B7C">
        <w:rPr>
          <w:bCs/>
          <w:iCs/>
          <w:color w:val="000000"/>
          <w:sz w:val="24"/>
        </w:rPr>
        <w:t>独立董事应当就主动终止上市事项是否有利于公司长远发展和全体股东利益，向</w:t>
      </w:r>
      <w:r w:rsidR="00C639F8" w:rsidRPr="006F2B7C">
        <w:rPr>
          <w:bCs/>
          <w:iCs/>
          <w:color w:val="000000"/>
          <w:sz w:val="24"/>
        </w:rPr>
        <w:t>除</w:t>
      </w:r>
      <w:r w:rsidRPr="006F2B7C">
        <w:rPr>
          <w:bCs/>
          <w:iCs/>
          <w:color w:val="000000"/>
          <w:sz w:val="24"/>
        </w:rPr>
        <w:t>上市公司的董事、监事、高级管理人员、单独或者合计持有上市公司</w:t>
      </w:r>
      <w:r w:rsidRPr="006F2B7C">
        <w:rPr>
          <w:bCs/>
          <w:iCs/>
          <w:color w:val="000000"/>
          <w:sz w:val="24"/>
        </w:rPr>
        <w:t>5%</w:t>
      </w:r>
      <w:r w:rsidRPr="006F2B7C">
        <w:rPr>
          <w:bCs/>
          <w:iCs/>
          <w:color w:val="000000"/>
          <w:sz w:val="24"/>
        </w:rPr>
        <w:t>以上股份的股东以外的其他股东征询意见，并在</w:t>
      </w:r>
      <w:r w:rsidR="00587BE3" w:rsidRPr="006F2B7C">
        <w:rPr>
          <w:bCs/>
          <w:iCs/>
          <w:color w:val="000000"/>
          <w:sz w:val="24"/>
        </w:rPr>
        <w:t>此</w:t>
      </w:r>
      <w:r w:rsidRPr="006F2B7C">
        <w:rPr>
          <w:bCs/>
          <w:iCs/>
          <w:color w:val="000000"/>
          <w:sz w:val="24"/>
        </w:rPr>
        <w:t>基础上发表意见。</w:t>
      </w:r>
    </w:p>
    <w:p w:rsidR="00B95F8E" w:rsidRPr="006F2B7C" w:rsidRDefault="00B95F8E" w:rsidP="00E17897">
      <w:pPr>
        <w:spacing w:line="460" w:lineRule="exact"/>
        <w:ind w:firstLineChars="200" w:firstLine="480"/>
        <w:rPr>
          <w:bCs/>
          <w:iCs/>
          <w:color w:val="000000"/>
          <w:sz w:val="24"/>
        </w:rPr>
      </w:pPr>
      <w:r w:rsidRPr="006F2B7C">
        <w:rPr>
          <w:bCs/>
          <w:iCs/>
          <w:color w:val="000000"/>
          <w:sz w:val="24"/>
        </w:rPr>
        <w:t>公司应当申请其股票及其衍生品种</w:t>
      </w:r>
      <w:r w:rsidR="00F56D34" w:rsidRPr="006F2B7C">
        <w:rPr>
          <w:bCs/>
          <w:iCs/>
          <w:color w:val="000000"/>
          <w:sz w:val="24"/>
        </w:rPr>
        <w:t>自</w:t>
      </w:r>
      <w:r w:rsidRPr="006F2B7C">
        <w:rPr>
          <w:bCs/>
          <w:iCs/>
          <w:color w:val="000000"/>
          <w:sz w:val="24"/>
        </w:rPr>
        <w:t>股东大会股权登记日的次一交易日</w:t>
      </w:r>
      <w:r w:rsidR="00295521" w:rsidRPr="006F2B7C">
        <w:rPr>
          <w:bCs/>
          <w:iCs/>
          <w:color w:val="000000"/>
          <w:sz w:val="24"/>
        </w:rPr>
        <w:t>起停牌，并在股东大会审议通过主动终止上市决议后及时披露决议情况</w:t>
      </w:r>
      <w:r w:rsidR="00F56D34" w:rsidRPr="006F2B7C">
        <w:rPr>
          <w:bCs/>
          <w:iCs/>
          <w:color w:val="000000"/>
          <w:sz w:val="24"/>
        </w:rPr>
        <w:t>。公司可以</w:t>
      </w:r>
      <w:r w:rsidRPr="006F2B7C">
        <w:rPr>
          <w:bCs/>
          <w:iCs/>
          <w:color w:val="000000"/>
          <w:sz w:val="24"/>
        </w:rPr>
        <w:t>在</w:t>
      </w:r>
      <w:r w:rsidR="00295521" w:rsidRPr="006F2B7C">
        <w:rPr>
          <w:bCs/>
          <w:iCs/>
          <w:color w:val="000000"/>
          <w:sz w:val="24"/>
        </w:rPr>
        <w:t>股东大会决议后的</w:t>
      </w:r>
      <w:r w:rsidRPr="006F2B7C">
        <w:rPr>
          <w:bCs/>
          <w:iCs/>
          <w:color w:val="000000"/>
          <w:sz w:val="24"/>
        </w:rPr>
        <w:t>十五个交易日内向本所提交</w:t>
      </w:r>
      <w:r w:rsidR="00295521" w:rsidRPr="006F2B7C">
        <w:rPr>
          <w:bCs/>
          <w:iCs/>
          <w:color w:val="000000"/>
          <w:sz w:val="24"/>
        </w:rPr>
        <w:t>主动终止上市</w:t>
      </w:r>
      <w:r w:rsidRPr="006F2B7C">
        <w:rPr>
          <w:bCs/>
          <w:iCs/>
          <w:color w:val="000000"/>
          <w:sz w:val="24"/>
        </w:rPr>
        <w:t>的书面申请。</w:t>
      </w:r>
    </w:p>
    <w:p w:rsidR="00B95F8E" w:rsidRPr="006F2B7C" w:rsidRDefault="00F56D34" w:rsidP="00E17897">
      <w:pPr>
        <w:spacing w:line="460" w:lineRule="exact"/>
        <w:ind w:firstLineChars="200" w:firstLine="480"/>
        <w:rPr>
          <w:color w:val="000000"/>
          <w:sz w:val="24"/>
          <w:szCs w:val="24"/>
        </w:rPr>
      </w:pPr>
      <w:r w:rsidRPr="006F2B7C">
        <w:rPr>
          <w:bCs/>
          <w:iCs/>
          <w:color w:val="000000"/>
          <w:sz w:val="24"/>
        </w:rPr>
        <w:t>公司主动终止上市决议未获</w:t>
      </w:r>
      <w:r w:rsidR="00B95F8E" w:rsidRPr="006F2B7C">
        <w:rPr>
          <w:bCs/>
          <w:iCs/>
          <w:color w:val="000000"/>
          <w:sz w:val="24"/>
        </w:rPr>
        <w:t>股东大会审议通过的，</w:t>
      </w:r>
      <w:r w:rsidRPr="006F2B7C">
        <w:rPr>
          <w:bCs/>
          <w:iCs/>
          <w:color w:val="000000"/>
          <w:sz w:val="24"/>
        </w:rPr>
        <w:t>应当及时</w:t>
      </w:r>
      <w:r w:rsidR="00B95F8E" w:rsidRPr="006F2B7C">
        <w:rPr>
          <w:bCs/>
          <w:iCs/>
          <w:color w:val="000000"/>
          <w:sz w:val="24"/>
        </w:rPr>
        <w:t>向本所申请</w:t>
      </w:r>
      <w:r w:rsidRPr="006F2B7C">
        <w:rPr>
          <w:bCs/>
          <w:iCs/>
          <w:color w:val="000000"/>
          <w:sz w:val="24"/>
        </w:rPr>
        <w:t>其股票及其衍生品种</w:t>
      </w:r>
      <w:r w:rsidR="00B95F8E" w:rsidRPr="006F2B7C">
        <w:rPr>
          <w:bCs/>
          <w:iCs/>
          <w:color w:val="000000"/>
          <w:sz w:val="24"/>
        </w:rPr>
        <w:t>自公司股东大会决</w:t>
      </w:r>
      <w:r w:rsidR="00B95F8E" w:rsidRPr="006F2B7C">
        <w:rPr>
          <w:color w:val="000000"/>
          <w:sz w:val="24"/>
          <w:szCs w:val="24"/>
        </w:rPr>
        <w:t>议公告当日</w:t>
      </w:r>
      <w:r w:rsidRPr="006F2B7C">
        <w:rPr>
          <w:color w:val="000000"/>
          <w:sz w:val="24"/>
          <w:szCs w:val="24"/>
        </w:rPr>
        <w:t>起</w:t>
      </w:r>
      <w:r w:rsidR="00B95F8E" w:rsidRPr="006F2B7C">
        <w:rPr>
          <w:color w:val="000000"/>
          <w:sz w:val="24"/>
          <w:szCs w:val="24"/>
        </w:rPr>
        <w:t>复牌。</w:t>
      </w:r>
    </w:p>
    <w:p w:rsidR="00B95F8E" w:rsidRPr="006F2B7C" w:rsidRDefault="00AE5C5A" w:rsidP="00E17897">
      <w:pPr>
        <w:spacing w:line="460" w:lineRule="exact"/>
        <w:ind w:firstLineChars="200" w:firstLine="480"/>
        <w:rPr>
          <w:bCs/>
          <w:iCs/>
          <w:color w:val="000000"/>
          <w:sz w:val="24"/>
        </w:rPr>
      </w:pPr>
      <w:r w:rsidRPr="006F2B7C">
        <w:rPr>
          <w:bCs/>
          <w:iCs/>
          <w:color w:val="000000"/>
          <w:sz w:val="24"/>
        </w:rPr>
        <w:t>14.3</w:t>
      </w:r>
      <w:r w:rsidR="00B95F8E" w:rsidRPr="006F2B7C">
        <w:rPr>
          <w:bCs/>
          <w:iCs/>
          <w:color w:val="000000"/>
          <w:sz w:val="24"/>
        </w:rPr>
        <w:t xml:space="preserve">.4  </w:t>
      </w:r>
      <w:r w:rsidR="00B95F8E" w:rsidRPr="006F2B7C">
        <w:rPr>
          <w:bCs/>
          <w:iCs/>
          <w:color w:val="000000"/>
          <w:sz w:val="24"/>
        </w:rPr>
        <w:t>上市公司因</w:t>
      </w:r>
      <w:r w:rsidR="007F364B" w:rsidRPr="006F2B7C">
        <w:rPr>
          <w:bCs/>
          <w:iCs/>
          <w:color w:val="000000"/>
          <w:sz w:val="24"/>
        </w:rPr>
        <w:t>本规则第</w:t>
      </w:r>
      <w:r w:rsidR="00B95F8E" w:rsidRPr="006F2B7C">
        <w:rPr>
          <w:bCs/>
          <w:iCs/>
          <w:color w:val="000000"/>
          <w:sz w:val="24"/>
        </w:rPr>
        <w:t>14.</w:t>
      </w:r>
      <w:r w:rsidRPr="006F2B7C">
        <w:rPr>
          <w:bCs/>
          <w:iCs/>
          <w:color w:val="000000"/>
          <w:sz w:val="24"/>
        </w:rPr>
        <w:t>3</w:t>
      </w:r>
      <w:r w:rsidR="00B95F8E" w:rsidRPr="006F2B7C">
        <w:rPr>
          <w:bCs/>
          <w:iCs/>
          <w:color w:val="000000"/>
          <w:sz w:val="24"/>
        </w:rPr>
        <w:t>.1</w:t>
      </w:r>
      <w:r w:rsidR="00B95F8E" w:rsidRPr="006F2B7C">
        <w:rPr>
          <w:bCs/>
          <w:iCs/>
          <w:color w:val="000000"/>
          <w:sz w:val="24"/>
        </w:rPr>
        <w:t>条第（三）项规定情形召开公司股东大会的，应当及时向本所提交下列文件并公告：</w:t>
      </w:r>
    </w:p>
    <w:p w:rsidR="00B95F8E" w:rsidRPr="006F2B7C" w:rsidRDefault="00B95F8E" w:rsidP="00E17897">
      <w:pPr>
        <w:spacing w:line="460" w:lineRule="exact"/>
        <w:ind w:firstLineChars="200" w:firstLine="480"/>
        <w:rPr>
          <w:bCs/>
          <w:iCs/>
          <w:color w:val="000000"/>
          <w:sz w:val="24"/>
        </w:rPr>
      </w:pPr>
      <w:r w:rsidRPr="006F2B7C">
        <w:rPr>
          <w:bCs/>
          <w:iCs/>
          <w:color w:val="000000"/>
          <w:sz w:val="24"/>
        </w:rPr>
        <w:t>（一）董事会决议；</w:t>
      </w:r>
    </w:p>
    <w:p w:rsidR="00B95F8E" w:rsidRPr="006F2B7C" w:rsidRDefault="00B95F8E" w:rsidP="00E17897">
      <w:pPr>
        <w:spacing w:line="460" w:lineRule="exact"/>
        <w:ind w:firstLineChars="200" w:firstLine="480"/>
        <w:rPr>
          <w:bCs/>
          <w:iCs/>
          <w:color w:val="000000"/>
          <w:sz w:val="24"/>
        </w:rPr>
      </w:pPr>
      <w:r w:rsidRPr="006F2B7C">
        <w:rPr>
          <w:bCs/>
          <w:iCs/>
          <w:color w:val="000000"/>
          <w:sz w:val="24"/>
        </w:rPr>
        <w:t>（二）召开股东大会通知；</w:t>
      </w:r>
    </w:p>
    <w:p w:rsidR="00B95F8E" w:rsidRPr="006F2B7C" w:rsidRDefault="00B95F8E" w:rsidP="00E17897">
      <w:pPr>
        <w:spacing w:line="460" w:lineRule="exact"/>
        <w:ind w:firstLineChars="200" w:firstLine="480"/>
        <w:rPr>
          <w:bCs/>
          <w:iCs/>
          <w:color w:val="000000"/>
          <w:sz w:val="24"/>
        </w:rPr>
      </w:pPr>
      <w:r w:rsidRPr="006F2B7C">
        <w:rPr>
          <w:bCs/>
          <w:iCs/>
          <w:color w:val="000000"/>
          <w:sz w:val="24"/>
        </w:rPr>
        <w:t>（三）董事会关于解散原因、解散安排及异议股东保护措施等情况说明；</w:t>
      </w:r>
    </w:p>
    <w:p w:rsidR="00B95F8E" w:rsidRPr="006F2B7C" w:rsidRDefault="00B95F8E" w:rsidP="00E17897">
      <w:pPr>
        <w:spacing w:line="460" w:lineRule="exact"/>
        <w:ind w:firstLineChars="200" w:firstLine="480"/>
        <w:rPr>
          <w:bCs/>
          <w:iCs/>
          <w:color w:val="000000"/>
          <w:sz w:val="24"/>
        </w:rPr>
      </w:pPr>
      <w:r w:rsidRPr="006F2B7C">
        <w:rPr>
          <w:bCs/>
          <w:iCs/>
          <w:color w:val="000000"/>
          <w:sz w:val="24"/>
        </w:rPr>
        <w:t>（四）法律、行政法规、部门规章、规范性文件、本所及公司章程要求的其他文件。</w:t>
      </w:r>
    </w:p>
    <w:p w:rsidR="00502C10" w:rsidRPr="006F2B7C" w:rsidRDefault="00B95F8E" w:rsidP="00E17897">
      <w:pPr>
        <w:spacing w:line="460" w:lineRule="exact"/>
        <w:ind w:firstLineChars="200" w:firstLine="480"/>
        <w:rPr>
          <w:color w:val="000000"/>
          <w:sz w:val="24"/>
          <w:szCs w:val="24"/>
        </w:rPr>
      </w:pPr>
      <w:r w:rsidRPr="006F2B7C">
        <w:rPr>
          <w:bCs/>
          <w:iCs/>
          <w:color w:val="000000"/>
          <w:sz w:val="24"/>
        </w:rPr>
        <w:t>公司应当</w:t>
      </w:r>
      <w:r w:rsidR="00555C5E" w:rsidRPr="006F2B7C">
        <w:rPr>
          <w:bCs/>
          <w:iCs/>
          <w:color w:val="000000"/>
          <w:sz w:val="24"/>
        </w:rPr>
        <w:t>及时对外披露股东大会审议情况。如</w:t>
      </w:r>
      <w:r w:rsidRPr="006F2B7C">
        <w:rPr>
          <w:bCs/>
          <w:iCs/>
          <w:color w:val="000000"/>
          <w:sz w:val="24"/>
        </w:rPr>
        <w:t>股东大会审议通过上述议案</w:t>
      </w:r>
      <w:r w:rsidR="00555C5E" w:rsidRPr="006F2B7C">
        <w:rPr>
          <w:bCs/>
          <w:iCs/>
          <w:color w:val="000000"/>
          <w:sz w:val="24"/>
        </w:rPr>
        <w:t>的，公司</w:t>
      </w:r>
      <w:r w:rsidR="00EE255D" w:rsidRPr="006F2B7C">
        <w:rPr>
          <w:bCs/>
          <w:iCs/>
          <w:color w:val="000000"/>
          <w:sz w:val="24"/>
        </w:rPr>
        <w:t>应当</w:t>
      </w:r>
      <w:r w:rsidRPr="006F2B7C">
        <w:rPr>
          <w:bCs/>
          <w:iCs/>
          <w:color w:val="000000"/>
          <w:sz w:val="24"/>
        </w:rPr>
        <w:t>立即向本所报告，</w:t>
      </w:r>
      <w:r w:rsidR="00555C5E" w:rsidRPr="006F2B7C">
        <w:rPr>
          <w:bCs/>
          <w:iCs/>
          <w:color w:val="000000"/>
          <w:sz w:val="24"/>
        </w:rPr>
        <w:t>并</w:t>
      </w:r>
      <w:r w:rsidRPr="006F2B7C">
        <w:rPr>
          <w:bCs/>
          <w:iCs/>
          <w:color w:val="000000"/>
          <w:sz w:val="24"/>
        </w:rPr>
        <w:t>根据</w:t>
      </w:r>
      <w:r w:rsidR="00F56D34" w:rsidRPr="006F2B7C">
        <w:rPr>
          <w:bCs/>
          <w:iCs/>
          <w:color w:val="000000"/>
          <w:sz w:val="24"/>
        </w:rPr>
        <w:t>有关</w:t>
      </w:r>
      <w:r w:rsidRPr="006F2B7C">
        <w:rPr>
          <w:bCs/>
          <w:iCs/>
          <w:color w:val="000000"/>
          <w:sz w:val="24"/>
        </w:rPr>
        <w:t>规定申请办理</w:t>
      </w:r>
      <w:r w:rsidR="00555C5E" w:rsidRPr="006F2B7C">
        <w:rPr>
          <w:bCs/>
          <w:iCs/>
          <w:color w:val="000000"/>
          <w:sz w:val="24"/>
        </w:rPr>
        <w:t>其</w:t>
      </w:r>
      <w:r w:rsidRPr="006F2B7C">
        <w:rPr>
          <w:bCs/>
          <w:iCs/>
          <w:color w:val="000000"/>
          <w:sz w:val="24"/>
        </w:rPr>
        <w:t>股票及其衍生品种停复牌</w:t>
      </w:r>
      <w:r w:rsidR="00555C5E" w:rsidRPr="006F2B7C">
        <w:rPr>
          <w:bCs/>
          <w:iCs/>
          <w:color w:val="000000"/>
          <w:sz w:val="24"/>
        </w:rPr>
        <w:t>事宜</w:t>
      </w:r>
      <w:r w:rsidR="00502C10" w:rsidRPr="006F2B7C">
        <w:rPr>
          <w:bCs/>
          <w:iCs/>
          <w:color w:val="000000"/>
          <w:sz w:val="24"/>
        </w:rPr>
        <w:t>。</w:t>
      </w:r>
    </w:p>
    <w:p w:rsidR="00B95F8E" w:rsidRPr="006F2B7C" w:rsidRDefault="00AE5C5A" w:rsidP="00B95F8E">
      <w:pPr>
        <w:spacing w:line="460" w:lineRule="exact"/>
        <w:ind w:firstLineChars="225" w:firstLine="540"/>
        <w:rPr>
          <w:color w:val="000000"/>
          <w:sz w:val="24"/>
          <w:szCs w:val="24"/>
        </w:rPr>
      </w:pPr>
      <w:r w:rsidRPr="006F2B7C">
        <w:rPr>
          <w:color w:val="000000"/>
          <w:sz w:val="24"/>
          <w:szCs w:val="24"/>
        </w:rPr>
        <w:t>14.3</w:t>
      </w:r>
      <w:r w:rsidR="00B95F8E" w:rsidRPr="006F2B7C">
        <w:rPr>
          <w:color w:val="000000"/>
          <w:sz w:val="24"/>
          <w:szCs w:val="24"/>
        </w:rPr>
        <w:t xml:space="preserve">.5  </w:t>
      </w:r>
      <w:r w:rsidR="00B95F8E" w:rsidRPr="006F2B7C">
        <w:rPr>
          <w:color w:val="000000"/>
          <w:sz w:val="24"/>
          <w:szCs w:val="24"/>
        </w:rPr>
        <w:t>上市公司因</w:t>
      </w:r>
      <w:r w:rsidR="007F364B" w:rsidRPr="006F2B7C">
        <w:rPr>
          <w:color w:val="000000"/>
          <w:sz w:val="24"/>
          <w:szCs w:val="24"/>
        </w:rPr>
        <w:t>本规则第</w:t>
      </w:r>
      <w:r w:rsidR="00B95F8E" w:rsidRPr="006F2B7C">
        <w:rPr>
          <w:color w:val="000000"/>
          <w:sz w:val="24"/>
          <w:szCs w:val="24"/>
        </w:rPr>
        <w:t>14.</w:t>
      </w:r>
      <w:r w:rsidRPr="006F2B7C">
        <w:rPr>
          <w:color w:val="000000"/>
          <w:sz w:val="24"/>
          <w:szCs w:val="24"/>
        </w:rPr>
        <w:t>3</w:t>
      </w:r>
      <w:r w:rsidR="00B95F8E" w:rsidRPr="006F2B7C">
        <w:rPr>
          <w:color w:val="000000"/>
          <w:sz w:val="24"/>
          <w:szCs w:val="24"/>
        </w:rPr>
        <w:t>.1</w:t>
      </w:r>
      <w:r w:rsidR="00B95F8E" w:rsidRPr="006F2B7C">
        <w:rPr>
          <w:color w:val="000000"/>
          <w:sz w:val="24"/>
          <w:szCs w:val="24"/>
        </w:rPr>
        <w:t>条第（四）项规定情形召开公司股东大会的，应当及时向本所提交下列文件并公告：</w:t>
      </w:r>
    </w:p>
    <w:p w:rsidR="00B95F8E" w:rsidRPr="006F2B7C" w:rsidRDefault="00B95F8E" w:rsidP="00B95F8E">
      <w:pPr>
        <w:spacing w:line="460" w:lineRule="exact"/>
        <w:ind w:firstLineChars="225" w:firstLine="540"/>
        <w:rPr>
          <w:color w:val="000000"/>
          <w:sz w:val="24"/>
          <w:szCs w:val="24"/>
        </w:rPr>
      </w:pPr>
      <w:r w:rsidRPr="006F2B7C">
        <w:rPr>
          <w:color w:val="000000"/>
          <w:sz w:val="24"/>
          <w:szCs w:val="24"/>
        </w:rPr>
        <w:t>（一）董事会决议；</w:t>
      </w:r>
    </w:p>
    <w:p w:rsidR="00B95F8E" w:rsidRPr="006F2B7C" w:rsidRDefault="00B95F8E" w:rsidP="00B95F8E">
      <w:pPr>
        <w:spacing w:line="460" w:lineRule="exact"/>
        <w:ind w:firstLineChars="225" w:firstLine="540"/>
        <w:rPr>
          <w:color w:val="000000"/>
          <w:sz w:val="24"/>
          <w:szCs w:val="24"/>
        </w:rPr>
      </w:pPr>
      <w:r w:rsidRPr="006F2B7C">
        <w:rPr>
          <w:color w:val="000000"/>
          <w:sz w:val="24"/>
          <w:szCs w:val="24"/>
        </w:rPr>
        <w:t>（二）召开股东大会通知；</w:t>
      </w:r>
    </w:p>
    <w:p w:rsidR="00B95F8E" w:rsidRPr="006F2B7C" w:rsidRDefault="00B95F8E" w:rsidP="00B95F8E">
      <w:pPr>
        <w:spacing w:line="460" w:lineRule="exact"/>
        <w:ind w:firstLineChars="225" w:firstLine="540"/>
        <w:rPr>
          <w:color w:val="000000"/>
          <w:sz w:val="24"/>
          <w:szCs w:val="24"/>
        </w:rPr>
      </w:pPr>
      <w:r w:rsidRPr="006F2B7C">
        <w:rPr>
          <w:color w:val="000000"/>
          <w:sz w:val="24"/>
          <w:szCs w:val="24"/>
        </w:rPr>
        <w:t>（三）公司合并预案（须包括异议股东保护措施）；</w:t>
      </w:r>
    </w:p>
    <w:p w:rsidR="00B95F8E" w:rsidRPr="006F2B7C" w:rsidRDefault="00B95F8E" w:rsidP="00B95F8E">
      <w:pPr>
        <w:spacing w:line="460" w:lineRule="exact"/>
        <w:ind w:firstLineChars="225" w:firstLine="540"/>
        <w:rPr>
          <w:color w:val="000000"/>
          <w:sz w:val="24"/>
          <w:szCs w:val="24"/>
        </w:rPr>
      </w:pPr>
      <w:r w:rsidRPr="006F2B7C">
        <w:rPr>
          <w:color w:val="000000"/>
          <w:sz w:val="24"/>
          <w:szCs w:val="24"/>
        </w:rPr>
        <w:t>（四）独立董事意见；</w:t>
      </w:r>
    </w:p>
    <w:p w:rsidR="00B95F8E" w:rsidRPr="006F2B7C" w:rsidRDefault="00B95F8E" w:rsidP="00B95F8E">
      <w:pPr>
        <w:spacing w:line="460" w:lineRule="exact"/>
        <w:ind w:firstLineChars="225" w:firstLine="540"/>
        <w:rPr>
          <w:color w:val="000000"/>
          <w:sz w:val="24"/>
          <w:szCs w:val="24"/>
        </w:rPr>
      </w:pPr>
      <w:r w:rsidRPr="006F2B7C">
        <w:rPr>
          <w:color w:val="000000"/>
          <w:sz w:val="24"/>
          <w:szCs w:val="24"/>
        </w:rPr>
        <w:t>（五）财务顾问</w:t>
      </w:r>
      <w:r w:rsidR="00DB3A7D" w:rsidRPr="006F2B7C">
        <w:rPr>
          <w:color w:val="000000"/>
          <w:sz w:val="24"/>
          <w:szCs w:val="24"/>
        </w:rPr>
        <w:t>报告</w:t>
      </w:r>
      <w:r w:rsidRPr="006F2B7C">
        <w:rPr>
          <w:color w:val="000000"/>
          <w:sz w:val="24"/>
          <w:szCs w:val="24"/>
        </w:rPr>
        <w:t>；</w:t>
      </w:r>
    </w:p>
    <w:p w:rsidR="00B95F8E" w:rsidRPr="006F2B7C" w:rsidRDefault="00B95F8E" w:rsidP="00B95F8E">
      <w:pPr>
        <w:spacing w:line="460" w:lineRule="exact"/>
        <w:ind w:firstLineChars="225" w:firstLine="540"/>
        <w:rPr>
          <w:color w:val="000000"/>
          <w:sz w:val="24"/>
          <w:szCs w:val="24"/>
        </w:rPr>
      </w:pPr>
      <w:r w:rsidRPr="006F2B7C">
        <w:rPr>
          <w:color w:val="000000"/>
          <w:sz w:val="24"/>
          <w:szCs w:val="24"/>
        </w:rPr>
        <w:t>（六）</w:t>
      </w:r>
      <w:r w:rsidR="00DB3A7D" w:rsidRPr="006F2B7C">
        <w:rPr>
          <w:color w:val="000000"/>
          <w:sz w:val="24"/>
          <w:szCs w:val="24"/>
        </w:rPr>
        <w:t>法律意见书</w:t>
      </w:r>
      <w:r w:rsidRPr="006F2B7C">
        <w:rPr>
          <w:color w:val="000000"/>
          <w:sz w:val="24"/>
          <w:szCs w:val="24"/>
        </w:rPr>
        <w:t>；</w:t>
      </w:r>
    </w:p>
    <w:p w:rsidR="00B95F8E" w:rsidRPr="006F2B7C" w:rsidRDefault="00B95F8E" w:rsidP="00B95F8E">
      <w:pPr>
        <w:spacing w:line="460" w:lineRule="exact"/>
        <w:ind w:firstLineChars="225" w:firstLine="540"/>
        <w:rPr>
          <w:color w:val="000000"/>
          <w:sz w:val="24"/>
          <w:szCs w:val="24"/>
        </w:rPr>
      </w:pPr>
      <w:r w:rsidRPr="006F2B7C">
        <w:rPr>
          <w:color w:val="000000"/>
          <w:sz w:val="24"/>
          <w:szCs w:val="24"/>
        </w:rPr>
        <w:t>（七）法律、行政法规、部门规章、规范性文件、本所及公司章程要求的其他文件。</w:t>
      </w:r>
    </w:p>
    <w:p w:rsidR="00502C10" w:rsidRPr="006F2B7C" w:rsidRDefault="00B95F8E" w:rsidP="00B95F8E">
      <w:pPr>
        <w:spacing w:line="460" w:lineRule="exact"/>
        <w:ind w:firstLineChars="225" w:firstLine="540"/>
        <w:rPr>
          <w:color w:val="000000"/>
          <w:sz w:val="24"/>
          <w:szCs w:val="24"/>
        </w:rPr>
      </w:pPr>
      <w:r w:rsidRPr="006F2B7C">
        <w:rPr>
          <w:color w:val="000000"/>
          <w:sz w:val="24"/>
          <w:szCs w:val="24"/>
        </w:rPr>
        <w:t>公司应当</w:t>
      </w:r>
      <w:r w:rsidR="00555C5E" w:rsidRPr="006F2B7C">
        <w:rPr>
          <w:color w:val="000000"/>
          <w:sz w:val="24"/>
          <w:szCs w:val="24"/>
        </w:rPr>
        <w:t>及时对外披露股东大会审议情况。如</w:t>
      </w:r>
      <w:r w:rsidRPr="006F2B7C">
        <w:rPr>
          <w:color w:val="000000"/>
          <w:sz w:val="24"/>
          <w:szCs w:val="24"/>
        </w:rPr>
        <w:t>股东大会审议通过上述议案</w:t>
      </w:r>
      <w:r w:rsidR="00555C5E" w:rsidRPr="006F2B7C">
        <w:rPr>
          <w:color w:val="000000"/>
          <w:sz w:val="24"/>
          <w:szCs w:val="24"/>
        </w:rPr>
        <w:t>的，公司应当</w:t>
      </w:r>
      <w:r w:rsidRPr="006F2B7C">
        <w:rPr>
          <w:color w:val="000000"/>
          <w:sz w:val="24"/>
          <w:szCs w:val="24"/>
        </w:rPr>
        <w:t>立即向本所报告，</w:t>
      </w:r>
      <w:r w:rsidR="00555C5E" w:rsidRPr="006F2B7C">
        <w:rPr>
          <w:color w:val="000000"/>
          <w:sz w:val="24"/>
          <w:szCs w:val="24"/>
        </w:rPr>
        <w:t>并</w:t>
      </w:r>
      <w:r w:rsidRPr="006F2B7C">
        <w:rPr>
          <w:color w:val="000000"/>
          <w:sz w:val="24"/>
          <w:szCs w:val="24"/>
        </w:rPr>
        <w:t>根据</w:t>
      </w:r>
      <w:r w:rsidR="00F56D34" w:rsidRPr="006F2B7C">
        <w:rPr>
          <w:color w:val="000000"/>
          <w:sz w:val="24"/>
          <w:szCs w:val="24"/>
        </w:rPr>
        <w:t>有关</w:t>
      </w:r>
      <w:r w:rsidRPr="006F2B7C">
        <w:rPr>
          <w:color w:val="000000"/>
          <w:sz w:val="24"/>
          <w:szCs w:val="24"/>
        </w:rPr>
        <w:t>规定申请办理</w:t>
      </w:r>
      <w:r w:rsidR="00F56D34" w:rsidRPr="006F2B7C">
        <w:rPr>
          <w:color w:val="000000"/>
          <w:sz w:val="24"/>
          <w:szCs w:val="24"/>
        </w:rPr>
        <w:t>其</w:t>
      </w:r>
      <w:r w:rsidRPr="006F2B7C">
        <w:rPr>
          <w:color w:val="000000"/>
          <w:sz w:val="24"/>
          <w:szCs w:val="24"/>
        </w:rPr>
        <w:t>股票及其衍生品种停复牌</w:t>
      </w:r>
      <w:r w:rsidR="00555C5E" w:rsidRPr="006F2B7C">
        <w:rPr>
          <w:color w:val="000000"/>
          <w:sz w:val="24"/>
          <w:szCs w:val="24"/>
        </w:rPr>
        <w:t>事宜</w:t>
      </w:r>
      <w:r w:rsidR="00502C10" w:rsidRPr="006F2B7C">
        <w:rPr>
          <w:color w:val="000000"/>
          <w:sz w:val="24"/>
          <w:szCs w:val="24"/>
        </w:rPr>
        <w:t>。</w:t>
      </w:r>
    </w:p>
    <w:p w:rsidR="00B95F8E" w:rsidRPr="006F2B7C" w:rsidRDefault="00AE5C5A" w:rsidP="00B95F8E">
      <w:pPr>
        <w:spacing w:line="460" w:lineRule="exact"/>
        <w:ind w:firstLineChars="225" w:firstLine="540"/>
        <w:rPr>
          <w:color w:val="000000"/>
          <w:sz w:val="24"/>
          <w:szCs w:val="24"/>
        </w:rPr>
      </w:pPr>
      <w:r w:rsidRPr="006F2B7C">
        <w:rPr>
          <w:rFonts w:eastAsia="黑体"/>
          <w:color w:val="000000"/>
          <w:sz w:val="24"/>
          <w:szCs w:val="24"/>
        </w:rPr>
        <w:t>14.3</w:t>
      </w:r>
      <w:r w:rsidR="00B95F8E" w:rsidRPr="006F2B7C">
        <w:rPr>
          <w:rFonts w:eastAsia="黑体"/>
          <w:color w:val="000000"/>
          <w:sz w:val="24"/>
          <w:szCs w:val="24"/>
        </w:rPr>
        <w:t xml:space="preserve">.6  </w:t>
      </w:r>
      <w:r w:rsidR="00B95F8E" w:rsidRPr="006F2B7C">
        <w:rPr>
          <w:color w:val="000000"/>
          <w:sz w:val="24"/>
          <w:szCs w:val="24"/>
        </w:rPr>
        <w:t>上市公司因</w:t>
      </w:r>
      <w:r w:rsidR="007F364B" w:rsidRPr="006F2B7C">
        <w:rPr>
          <w:color w:val="000000"/>
          <w:sz w:val="24"/>
          <w:szCs w:val="24"/>
        </w:rPr>
        <w:t>本规则第</w:t>
      </w:r>
      <w:r w:rsidR="00B95F8E" w:rsidRPr="006F2B7C">
        <w:rPr>
          <w:color w:val="000000"/>
          <w:sz w:val="24"/>
          <w:szCs w:val="24"/>
        </w:rPr>
        <w:t>14.</w:t>
      </w:r>
      <w:r w:rsidRPr="006F2B7C">
        <w:rPr>
          <w:color w:val="000000"/>
          <w:sz w:val="24"/>
          <w:szCs w:val="24"/>
        </w:rPr>
        <w:t>3</w:t>
      </w:r>
      <w:r w:rsidR="00B95F8E" w:rsidRPr="006F2B7C">
        <w:rPr>
          <w:color w:val="000000"/>
          <w:sz w:val="24"/>
          <w:szCs w:val="24"/>
        </w:rPr>
        <w:t>.1</w:t>
      </w:r>
      <w:r w:rsidR="00B95F8E" w:rsidRPr="006F2B7C">
        <w:rPr>
          <w:color w:val="000000"/>
          <w:sz w:val="24"/>
          <w:szCs w:val="24"/>
        </w:rPr>
        <w:t>条第（五）项规定情形召开公司股东大会的，应当及时向本所提交下列文件并公告：</w:t>
      </w:r>
    </w:p>
    <w:p w:rsidR="00B95F8E" w:rsidRPr="006F2B7C" w:rsidRDefault="00B95F8E" w:rsidP="00B95F8E">
      <w:pPr>
        <w:spacing w:line="460" w:lineRule="exact"/>
        <w:ind w:firstLineChars="225" w:firstLine="540"/>
        <w:rPr>
          <w:color w:val="000000"/>
          <w:sz w:val="24"/>
          <w:szCs w:val="24"/>
        </w:rPr>
      </w:pPr>
      <w:r w:rsidRPr="006F2B7C">
        <w:rPr>
          <w:color w:val="000000"/>
          <w:sz w:val="24"/>
          <w:szCs w:val="24"/>
        </w:rPr>
        <w:t>（一）董事会决议；</w:t>
      </w:r>
    </w:p>
    <w:p w:rsidR="00B95F8E" w:rsidRPr="006F2B7C" w:rsidRDefault="00B95F8E" w:rsidP="00B95F8E">
      <w:pPr>
        <w:spacing w:line="460" w:lineRule="exact"/>
        <w:ind w:firstLineChars="225" w:firstLine="540"/>
        <w:rPr>
          <w:color w:val="000000"/>
          <w:sz w:val="24"/>
          <w:szCs w:val="24"/>
        </w:rPr>
      </w:pPr>
      <w:r w:rsidRPr="006F2B7C">
        <w:rPr>
          <w:color w:val="000000"/>
          <w:sz w:val="24"/>
          <w:szCs w:val="24"/>
        </w:rPr>
        <w:t>（二）召开股东大会通知；</w:t>
      </w:r>
    </w:p>
    <w:p w:rsidR="00B95F8E" w:rsidRPr="006F2B7C" w:rsidRDefault="00B95F8E" w:rsidP="00B95F8E">
      <w:pPr>
        <w:spacing w:line="460" w:lineRule="exact"/>
        <w:ind w:firstLineChars="225" w:firstLine="540"/>
        <w:rPr>
          <w:color w:val="000000"/>
          <w:sz w:val="24"/>
          <w:szCs w:val="24"/>
        </w:rPr>
      </w:pPr>
      <w:r w:rsidRPr="006F2B7C">
        <w:rPr>
          <w:color w:val="000000"/>
          <w:sz w:val="24"/>
          <w:szCs w:val="24"/>
        </w:rPr>
        <w:t>（三）回购报告书或预案（须包括异议股东保护措施、</w:t>
      </w:r>
      <w:r w:rsidR="00DE50D0" w:rsidRPr="006F2B7C">
        <w:rPr>
          <w:color w:val="000000"/>
          <w:sz w:val="24"/>
          <w:szCs w:val="24"/>
        </w:rPr>
        <w:t>终止上</w:t>
      </w:r>
      <w:r w:rsidRPr="006F2B7C">
        <w:rPr>
          <w:color w:val="000000"/>
          <w:sz w:val="24"/>
          <w:szCs w:val="24"/>
        </w:rPr>
        <w:t>市后续安排）；</w:t>
      </w:r>
    </w:p>
    <w:p w:rsidR="00B95F8E" w:rsidRPr="006F2B7C" w:rsidRDefault="00B95F8E" w:rsidP="00B95F8E">
      <w:pPr>
        <w:spacing w:line="460" w:lineRule="exact"/>
        <w:ind w:firstLineChars="225" w:firstLine="540"/>
        <w:rPr>
          <w:color w:val="000000"/>
          <w:sz w:val="24"/>
          <w:szCs w:val="24"/>
        </w:rPr>
      </w:pPr>
      <w:r w:rsidRPr="006F2B7C">
        <w:rPr>
          <w:color w:val="000000"/>
          <w:sz w:val="24"/>
          <w:szCs w:val="24"/>
        </w:rPr>
        <w:t>（四）独立董事意见；</w:t>
      </w:r>
    </w:p>
    <w:p w:rsidR="00B95F8E" w:rsidRPr="006F2B7C" w:rsidRDefault="00B95F8E" w:rsidP="00B95F8E">
      <w:pPr>
        <w:spacing w:line="460" w:lineRule="exact"/>
        <w:ind w:firstLineChars="225" w:firstLine="540"/>
        <w:rPr>
          <w:color w:val="000000"/>
          <w:sz w:val="24"/>
          <w:szCs w:val="24"/>
        </w:rPr>
      </w:pPr>
      <w:r w:rsidRPr="006F2B7C">
        <w:rPr>
          <w:color w:val="000000"/>
          <w:sz w:val="24"/>
          <w:szCs w:val="24"/>
        </w:rPr>
        <w:t>（五）财务顾问</w:t>
      </w:r>
      <w:r w:rsidR="00DB3A7D" w:rsidRPr="006F2B7C">
        <w:rPr>
          <w:color w:val="000000"/>
          <w:sz w:val="24"/>
          <w:szCs w:val="24"/>
        </w:rPr>
        <w:t>报告</w:t>
      </w:r>
      <w:r w:rsidRPr="006F2B7C">
        <w:rPr>
          <w:color w:val="000000"/>
          <w:sz w:val="24"/>
          <w:szCs w:val="24"/>
        </w:rPr>
        <w:t>；</w:t>
      </w:r>
    </w:p>
    <w:p w:rsidR="00B95F8E" w:rsidRPr="006F2B7C" w:rsidRDefault="00B95F8E" w:rsidP="00B95F8E">
      <w:pPr>
        <w:spacing w:line="460" w:lineRule="exact"/>
        <w:ind w:firstLineChars="225" w:firstLine="540"/>
        <w:rPr>
          <w:color w:val="000000"/>
          <w:sz w:val="24"/>
          <w:szCs w:val="24"/>
        </w:rPr>
      </w:pPr>
      <w:r w:rsidRPr="006F2B7C">
        <w:rPr>
          <w:color w:val="000000"/>
          <w:sz w:val="24"/>
          <w:szCs w:val="24"/>
        </w:rPr>
        <w:t>（六）法律、行政法规、部门规章、规范性文件、本所要求的其他文件。</w:t>
      </w:r>
    </w:p>
    <w:p w:rsidR="00F56D34" w:rsidRPr="006F2B7C" w:rsidRDefault="00B95F8E" w:rsidP="00815408">
      <w:pPr>
        <w:spacing w:line="460" w:lineRule="exact"/>
        <w:ind w:firstLineChars="225" w:firstLine="540"/>
        <w:rPr>
          <w:color w:val="000000"/>
          <w:sz w:val="24"/>
          <w:szCs w:val="24"/>
        </w:rPr>
      </w:pPr>
      <w:r w:rsidRPr="006F2B7C">
        <w:rPr>
          <w:color w:val="000000"/>
          <w:sz w:val="24"/>
          <w:szCs w:val="24"/>
        </w:rPr>
        <w:t>公司应当</w:t>
      </w:r>
      <w:r w:rsidR="00555C5E" w:rsidRPr="006F2B7C">
        <w:rPr>
          <w:color w:val="000000"/>
          <w:sz w:val="24"/>
          <w:szCs w:val="24"/>
        </w:rPr>
        <w:t>及时对外披露股东大会审议情况。如</w:t>
      </w:r>
      <w:r w:rsidRPr="006F2B7C">
        <w:rPr>
          <w:color w:val="000000"/>
          <w:sz w:val="24"/>
          <w:szCs w:val="24"/>
        </w:rPr>
        <w:t>股东大会审议通过上述议案</w:t>
      </w:r>
      <w:r w:rsidR="00555C5E" w:rsidRPr="006F2B7C">
        <w:rPr>
          <w:color w:val="000000"/>
          <w:sz w:val="24"/>
          <w:szCs w:val="24"/>
        </w:rPr>
        <w:t>的，公司应当</w:t>
      </w:r>
      <w:r w:rsidRPr="006F2B7C">
        <w:rPr>
          <w:color w:val="000000"/>
          <w:sz w:val="24"/>
          <w:szCs w:val="24"/>
        </w:rPr>
        <w:t>立即向本所报告，</w:t>
      </w:r>
      <w:r w:rsidR="00555C5E" w:rsidRPr="006F2B7C">
        <w:rPr>
          <w:color w:val="000000"/>
          <w:sz w:val="24"/>
          <w:szCs w:val="24"/>
        </w:rPr>
        <w:t>并</w:t>
      </w:r>
      <w:r w:rsidRPr="006F2B7C">
        <w:rPr>
          <w:color w:val="000000"/>
          <w:sz w:val="24"/>
          <w:szCs w:val="24"/>
        </w:rPr>
        <w:t>根据</w:t>
      </w:r>
      <w:r w:rsidR="00F56D34" w:rsidRPr="006F2B7C">
        <w:rPr>
          <w:color w:val="000000"/>
          <w:sz w:val="24"/>
          <w:szCs w:val="24"/>
        </w:rPr>
        <w:t>有关</w:t>
      </w:r>
      <w:r w:rsidRPr="006F2B7C">
        <w:rPr>
          <w:color w:val="000000"/>
          <w:sz w:val="24"/>
          <w:szCs w:val="24"/>
        </w:rPr>
        <w:t>规定申请办理</w:t>
      </w:r>
      <w:r w:rsidR="00F56D34" w:rsidRPr="006F2B7C">
        <w:rPr>
          <w:color w:val="000000"/>
          <w:sz w:val="24"/>
          <w:szCs w:val="24"/>
        </w:rPr>
        <w:t>其</w:t>
      </w:r>
      <w:r w:rsidRPr="006F2B7C">
        <w:rPr>
          <w:color w:val="000000"/>
          <w:sz w:val="24"/>
          <w:szCs w:val="24"/>
        </w:rPr>
        <w:t>股票及其衍生品种停复牌</w:t>
      </w:r>
      <w:r w:rsidR="00555C5E" w:rsidRPr="006F2B7C">
        <w:rPr>
          <w:color w:val="000000"/>
          <w:sz w:val="24"/>
          <w:szCs w:val="24"/>
        </w:rPr>
        <w:t>事宜</w:t>
      </w:r>
      <w:r w:rsidR="00502C10" w:rsidRPr="006F2B7C">
        <w:rPr>
          <w:color w:val="000000"/>
          <w:sz w:val="24"/>
          <w:szCs w:val="24"/>
        </w:rPr>
        <w:t>。</w:t>
      </w:r>
    </w:p>
    <w:p w:rsidR="00824881" w:rsidRPr="006F2B7C" w:rsidRDefault="00502C10" w:rsidP="00815408">
      <w:pPr>
        <w:spacing w:line="460" w:lineRule="exact"/>
        <w:ind w:firstLineChars="225" w:firstLine="540"/>
        <w:rPr>
          <w:color w:val="000000"/>
          <w:sz w:val="24"/>
          <w:szCs w:val="24"/>
        </w:rPr>
      </w:pPr>
      <w:r w:rsidRPr="006F2B7C">
        <w:rPr>
          <w:color w:val="000000"/>
          <w:sz w:val="24"/>
          <w:szCs w:val="24"/>
        </w:rPr>
        <w:t>14.3.</w:t>
      </w:r>
      <w:r w:rsidR="00F56D34" w:rsidRPr="006F2B7C">
        <w:rPr>
          <w:color w:val="000000"/>
          <w:sz w:val="24"/>
          <w:szCs w:val="24"/>
        </w:rPr>
        <w:t>7</w:t>
      </w:r>
      <w:r w:rsidRPr="006F2B7C">
        <w:rPr>
          <w:color w:val="000000"/>
          <w:sz w:val="24"/>
          <w:szCs w:val="24"/>
        </w:rPr>
        <w:t xml:space="preserve">  </w:t>
      </w:r>
      <w:r w:rsidR="00B95F8E" w:rsidRPr="006F2B7C">
        <w:rPr>
          <w:color w:val="000000"/>
          <w:sz w:val="24"/>
          <w:szCs w:val="24"/>
        </w:rPr>
        <w:t>上市公司出现</w:t>
      </w:r>
      <w:r w:rsidR="007F364B" w:rsidRPr="006F2B7C">
        <w:rPr>
          <w:color w:val="000000"/>
          <w:sz w:val="24"/>
          <w:szCs w:val="24"/>
        </w:rPr>
        <w:t>本规则第</w:t>
      </w:r>
      <w:r w:rsidR="00B95F8E" w:rsidRPr="006F2B7C">
        <w:rPr>
          <w:color w:val="000000"/>
          <w:sz w:val="24"/>
          <w:szCs w:val="24"/>
        </w:rPr>
        <w:t>14.</w:t>
      </w:r>
      <w:r w:rsidR="00AE5C5A" w:rsidRPr="006F2B7C">
        <w:rPr>
          <w:color w:val="000000"/>
          <w:sz w:val="24"/>
          <w:szCs w:val="24"/>
        </w:rPr>
        <w:t>3</w:t>
      </w:r>
      <w:r w:rsidR="00B95F8E" w:rsidRPr="006F2B7C">
        <w:rPr>
          <w:color w:val="000000"/>
          <w:sz w:val="24"/>
          <w:szCs w:val="24"/>
        </w:rPr>
        <w:t>.1</w:t>
      </w:r>
      <w:r w:rsidR="00B95F8E" w:rsidRPr="006F2B7C">
        <w:rPr>
          <w:color w:val="000000"/>
          <w:sz w:val="24"/>
          <w:szCs w:val="24"/>
        </w:rPr>
        <w:t>条第（六）项、第（七）项规定情形的，其股票及其衍生品种自公司披露收购结果公告或者其他相关股权变动公告之日起停牌</w:t>
      </w:r>
      <w:r w:rsidR="00815408" w:rsidRPr="006F2B7C">
        <w:rPr>
          <w:color w:val="000000"/>
          <w:sz w:val="24"/>
          <w:szCs w:val="24"/>
        </w:rPr>
        <w:t>。</w:t>
      </w:r>
    </w:p>
    <w:p w:rsidR="00815408" w:rsidRPr="006F2B7C" w:rsidRDefault="00815408" w:rsidP="00815408">
      <w:pPr>
        <w:spacing w:line="460" w:lineRule="exact"/>
        <w:ind w:firstLineChars="225" w:firstLine="540"/>
        <w:rPr>
          <w:color w:val="000000"/>
          <w:sz w:val="24"/>
          <w:szCs w:val="24"/>
        </w:rPr>
      </w:pPr>
      <w:r w:rsidRPr="006F2B7C">
        <w:rPr>
          <w:color w:val="000000"/>
          <w:sz w:val="24"/>
          <w:szCs w:val="24"/>
        </w:rPr>
        <w:t>14.3.</w:t>
      </w:r>
      <w:r w:rsidR="00F56D34" w:rsidRPr="006F2B7C">
        <w:rPr>
          <w:color w:val="000000"/>
          <w:sz w:val="24"/>
          <w:szCs w:val="24"/>
        </w:rPr>
        <w:t>8</w:t>
      </w:r>
      <w:r w:rsidRPr="006F2B7C">
        <w:rPr>
          <w:color w:val="000000"/>
          <w:sz w:val="24"/>
          <w:szCs w:val="24"/>
        </w:rPr>
        <w:t xml:space="preserve">  </w:t>
      </w:r>
      <w:r w:rsidRPr="006F2B7C">
        <w:rPr>
          <w:color w:val="000000"/>
          <w:sz w:val="24"/>
          <w:szCs w:val="24"/>
        </w:rPr>
        <w:t>上市公司因</w:t>
      </w:r>
      <w:r w:rsidR="00B46B20" w:rsidRPr="006F2B7C">
        <w:rPr>
          <w:color w:val="000000"/>
          <w:sz w:val="24"/>
          <w:szCs w:val="24"/>
        </w:rPr>
        <w:t>自愿解散、公司合并、回购股份及要约收购等情形依据</w:t>
      </w:r>
      <w:r w:rsidR="007F364B" w:rsidRPr="006F2B7C">
        <w:rPr>
          <w:color w:val="000000"/>
          <w:sz w:val="24"/>
          <w:szCs w:val="24"/>
        </w:rPr>
        <w:t>本规则第</w:t>
      </w:r>
      <w:r w:rsidR="00F56D34" w:rsidRPr="006F2B7C">
        <w:rPr>
          <w:color w:val="000000"/>
          <w:sz w:val="24"/>
          <w:szCs w:val="24"/>
        </w:rPr>
        <w:t>14.3.1</w:t>
      </w:r>
      <w:r w:rsidR="00F56D34" w:rsidRPr="006F2B7C">
        <w:rPr>
          <w:color w:val="000000"/>
          <w:sz w:val="24"/>
          <w:szCs w:val="24"/>
        </w:rPr>
        <w:t>条第（三）项至第（七）项</w:t>
      </w:r>
      <w:r w:rsidR="00B46B20" w:rsidRPr="006F2B7C">
        <w:rPr>
          <w:color w:val="000000"/>
          <w:sz w:val="24"/>
          <w:szCs w:val="24"/>
        </w:rPr>
        <w:t>的</w:t>
      </w:r>
      <w:r w:rsidR="00F56D34" w:rsidRPr="006F2B7C">
        <w:rPr>
          <w:color w:val="000000"/>
          <w:sz w:val="24"/>
          <w:szCs w:val="24"/>
        </w:rPr>
        <w:t>规定</w:t>
      </w:r>
      <w:r w:rsidRPr="006F2B7C">
        <w:rPr>
          <w:color w:val="000000"/>
          <w:sz w:val="24"/>
          <w:szCs w:val="24"/>
        </w:rPr>
        <w:t>申请</w:t>
      </w:r>
      <w:r w:rsidR="00B46B20" w:rsidRPr="006F2B7C">
        <w:rPr>
          <w:color w:val="000000"/>
          <w:sz w:val="24"/>
          <w:szCs w:val="24"/>
        </w:rPr>
        <w:t>其</w:t>
      </w:r>
      <w:r w:rsidR="00DE50D0" w:rsidRPr="006F2B7C">
        <w:rPr>
          <w:color w:val="000000"/>
          <w:sz w:val="24"/>
          <w:szCs w:val="24"/>
        </w:rPr>
        <w:t>股票终止上</w:t>
      </w:r>
      <w:r w:rsidRPr="006F2B7C">
        <w:rPr>
          <w:color w:val="000000"/>
          <w:sz w:val="24"/>
          <w:szCs w:val="24"/>
        </w:rPr>
        <w:t>市的，应当同时遵守《公司法》、《证券法》、中国证监会、本所及公司章程关于上市公司</w:t>
      </w:r>
      <w:r w:rsidR="00F56D34" w:rsidRPr="006F2B7C">
        <w:rPr>
          <w:color w:val="000000"/>
          <w:sz w:val="24"/>
          <w:szCs w:val="24"/>
        </w:rPr>
        <w:t>解散、重组、回购、</w:t>
      </w:r>
      <w:r w:rsidRPr="006F2B7C">
        <w:rPr>
          <w:color w:val="000000"/>
          <w:sz w:val="24"/>
          <w:szCs w:val="24"/>
        </w:rPr>
        <w:t>收购等相关规定的要求，履行相应审议程序和披露义务，安排公司股票及其衍生品种的停牌</w:t>
      </w:r>
      <w:r w:rsidR="00E25897" w:rsidRPr="006F2B7C">
        <w:rPr>
          <w:color w:val="000000"/>
          <w:sz w:val="24"/>
          <w:szCs w:val="24"/>
        </w:rPr>
        <w:t>与</w:t>
      </w:r>
      <w:r w:rsidRPr="006F2B7C">
        <w:rPr>
          <w:color w:val="000000"/>
          <w:sz w:val="24"/>
          <w:szCs w:val="24"/>
        </w:rPr>
        <w:t>复牌</w:t>
      </w:r>
      <w:r w:rsidR="00F56D34" w:rsidRPr="006F2B7C">
        <w:rPr>
          <w:color w:val="000000"/>
          <w:sz w:val="24"/>
          <w:szCs w:val="24"/>
        </w:rPr>
        <w:t>，及时向本所提交</w:t>
      </w:r>
      <w:r w:rsidR="00EE255D" w:rsidRPr="006F2B7C">
        <w:rPr>
          <w:color w:val="000000"/>
          <w:sz w:val="24"/>
          <w:szCs w:val="24"/>
        </w:rPr>
        <w:t>主动</w:t>
      </w:r>
      <w:r w:rsidR="00F56D34" w:rsidRPr="006F2B7C">
        <w:rPr>
          <w:color w:val="000000"/>
          <w:sz w:val="24"/>
          <w:szCs w:val="24"/>
        </w:rPr>
        <w:t>终止上市的申请</w:t>
      </w:r>
      <w:r w:rsidRPr="006F2B7C">
        <w:rPr>
          <w:color w:val="000000"/>
          <w:sz w:val="24"/>
          <w:szCs w:val="24"/>
        </w:rPr>
        <w:t>。</w:t>
      </w:r>
    </w:p>
    <w:p w:rsidR="00F56D34" w:rsidRPr="006F2B7C" w:rsidRDefault="00F56D34" w:rsidP="00F56D34">
      <w:pPr>
        <w:spacing w:line="460" w:lineRule="exact"/>
        <w:ind w:firstLineChars="225" w:firstLine="540"/>
        <w:rPr>
          <w:color w:val="000000"/>
          <w:sz w:val="24"/>
          <w:szCs w:val="24"/>
        </w:rPr>
      </w:pPr>
      <w:r w:rsidRPr="006F2B7C">
        <w:rPr>
          <w:color w:val="000000"/>
          <w:sz w:val="24"/>
          <w:szCs w:val="24"/>
        </w:rPr>
        <w:t xml:space="preserve">14.3.9  </w:t>
      </w:r>
      <w:r w:rsidRPr="006F2B7C">
        <w:rPr>
          <w:color w:val="000000"/>
          <w:sz w:val="24"/>
          <w:szCs w:val="24"/>
        </w:rPr>
        <w:t>上市公司</w:t>
      </w:r>
      <w:r w:rsidR="00B46B20" w:rsidRPr="006F2B7C">
        <w:rPr>
          <w:color w:val="000000"/>
          <w:sz w:val="24"/>
          <w:szCs w:val="24"/>
        </w:rPr>
        <w:t>依据</w:t>
      </w:r>
      <w:r w:rsidR="007F364B" w:rsidRPr="006F2B7C">
        <w:rPr>
          <w:color w:val="000000"/>
          <w:sz w:val="24"/>
          <w:szCs w:val="24"/>
        </w:rPr>
        <w:t>本规则第</w:t>
      </w:r>
      <w:r w:rsidRPr="006F2B7C">
        <w:rPr>
          <w:color w:val="000000"/>
          <w:sz w:val="24"/>
          <w:szCs w:val="24"/>
        </w:rPr>
        <w:t>14.3.1</w:t>
      </w:r>
      <w:r w:rsidRPr="006F2B7C">
        <w:rPr>
          <w:color w:val="000000"/>
          <w:sz w:val="24"/>
          <w:szCs w:val="24"/>
        </w:rPr>
        <w:t>条</w:t>
      </w:r>
      <w:r w:rsidR="00B46B20" w:rsidRPr="006F2B7C">
        <w:rPr>
          <w:color w:val="000000"/>
          <w:sz w:val="24"/>
          <w:szCs w:val="24"/>
        </w:rPr>
        <w:t>的</w:t>
      </w:r>
      <w:r w:rsidRPr="006F2B7C">
        <w:rPr>
          <w:color w:val="000000"/>
          <w:sz w:val="24"/>
          <w:szCs w:val="24"/>
        </w:rPr>
        <w:t>规定向本所申请</w:t>
      </w:r>
      <w:r w:rsidR="00B46B20" w:rsidRPr="006F2B7C">
        <w:rPr>
          <w:color w:val="000000"/>
          <w:sz w:val="24"/>
          <w:szCs w:val="24"/>
        </w:rPr>
        <w:t>其股票</w:t>
      </w:r>
      <w:r w:rsidRPr="006F2B7C">
        <w:rPr>
          <w:color w:val="000000"/>
          <w:sz w:val="24"/>
          <w:szCs w:val="24"/>
        </w:rPr>
        <w:t>终止上市的，应当向本所提交下列文件：</w:t>
      </w:r>
    </w:p>
    <w:p w:rsidR="00F56D34" w:rsidRPr="006F2B7C" w:rsidRDefault="00F56D34" w:rsidP="00003F2E">
      <w:pPr>
        <w:spacing w:line="460" w:lineRule="exact"/>
        <w:ind w:firstLineChars="150" w:firstLine="360"/>
        <w:rPr>
          <w:color w:val="000000"/>
          <w:sz w:val="24"/>
          <w:szCs w:val="24"/>
        </w:rPr>
      </w:pPr>
      <w:r w:rsidRPr="006F2B7C">
        <w:rPr>
          <w:color w:val="000000"/>
          <w:sz w:val="24"/>
          <w:szCs w:val="24"/>
        </w:rPr>
        <w:t>（一）终止上市申请书；</w:t>
      </w:r>
    </w:p>
    <w:p w:rsidR="00F56D34" w:rsidRPr="006F2B7C" w:rsidRDefault="00F56D34" w:rsidP="00F56D34">
      <w:pPr>
        <w:spacing w:line="460" w:lineRule="exact"/>
        <w:ind w:firstLineChars="225" w:firstLine="540"/>
        <w:rPr>
          <w:color w:val="000000"/>
          <w:sz w:val="24"/>
          <w:szCs w:val="24"/>
        </w:rPr>
      </w:pPr>
      <w:r w:rsidRPr="006F2B7C">
        <w:rPr>
          <w:color w:val="000000"/>
          <w:sz w:val="24"/>
          <w:szCs w:val="24"/>
        </w:rPr>
        <w:t>(</w:t>
      </w:r>
      <w:r w:rsidRPr="006F2B7C">
        <w:rPr>
          <w:color w:val="000000"/>
          <w:sz w:val="24"/>
          <w:szCs w:val="24"/>
        </w:rPr>
        <w:t>二</w:t>
      </w:r>
      <w:r w:rsidRPr="006F2B7C">
        <w:rPr>
          <w:color w:val="000000"/>
          <w:sz w:val="24"/>
          <w:szCs w:val="24"/>
        </w:rPr>
        <w:t xml:space="preserve">) </w:t>
      </w:r>
      <w:r w:rsidRPr="006F2B7C">
        <w:rPr>
          <w:color w:val="000000"/>
          <w:sz w:val="24"/>
          <w:szCs w:val="24"/>
        </w:rPr>
        <w:t>股东大会决议（如适用）；</w:t>
      </w:r>
    </w:p>
    <w:p w:rsidR="00F56D34" w:rsidRPr="006F2B7C" w:rsidRDefault="00F56D34" w:rsidP="00003F2E">
      <w:pPr>
        <w:spacing w:line="460" w:lineRule="exact"/>
        <w:ind w:firstLineChars="150" w:firstLine="360"/>
        <w:rPr>
          <w:color w:val="000000"/>
          <w:sz w:val="24"/>
          <w:szCs w:val="24"/>
        </w:rPr>
      </w:pPr>
      <w:r w:rsidRPr="006F2B7C">
        <w:rPr>
          <w:color w:val="000000"/>
          <w:sz w:val="24"/>
          <w:szCs w:val="24"/>
        </w:rPr>
        <w:t>（三）相关终止上市方案；</w:t>
      </w:r>
    </w:p>
    <w:p w:rsidR="00F56D34" w:rsidRPr="006F2B7C" w:rsidRDefault="00F56D34" w:rsidP="00F56D34">
      <w:pPr>
        <w:spacing w:line="460" w:lineRule="exact"/>
        <w:ind w:firstLineChars="225" w:firstLine="540"/>
        <w:rPr>
          <w:color w:val="000000"/>
          <w:sz w:val="24"/>
          <w:szCs w:val="24"/>
        </w:rPr>
      </w:pPr>
      <w:r w:rsidRPr="006F2B7C">
        <w:rPr>
          <w:color w:val="000000"/>
          <w:sz w:val="24"/>
          <w:szCs w:val="24"/>
        </w:rPr>
        <w:t>(</w:t>
      </w:r>
      <w:r w:rsidRPr="006F2B7C">
        <w:rPr>
          <w:color w:val="000000"/>
          <w:sz w:val="24"/>
          <w:szCs w:val="24"/>
        </w:rPr>
        <w:t>四</w:t>
      </w:r>
      <w:r w:rsidRPr="006F2B7C">
        <w:rPr>
          <w:color w:val="000000"/>
          <w:sz w:val="24"/>
          <w:szCs w:val="24"/>
        </w:rPr>
        <w:t xml:space="preserve">) </w:t>
      </w:r>
      <w:r w:rsidRPr="006F2B7C">
        <w:rPr>
          <w:color w:val="000000"/>
          <w:sz w:val="24"/>
          <w:szCs w:val="24"/>
        </w:rPr>
        <w:t>财务顾问</w:t>
      </w:r>
      <w:r w:rsidR="00DB3A7D" w:rsidRPr="006F2B7C">
        <w:rPr>
          <w:color w:val="000000"/>
          <w:sz w:val="24"/>
          <w:szCs w:val="24"/>
        </w:rPr>
        <w:t>报告</w:t>
      </w:r>
      <w:r w:rsidRPr="006F2B7C">
        <w:rPr>
          <w:color w:val="000000"/>
          <w:sz w:val="24"/>
          <w:szCs w:val="24"/>
        </w:rPr>
        <w:t>；</w:t>
      </w:r>
    </w:p>
    <w:p w:rsidR="00F56D34" w:rsidRPr="006F2B7C" w:rsidRDefault="00F56D34" w:rsidP="00003F2E">
      <w:pPr>
        <w:spacing w:line="460" w:lineRule="exact"/>
        <w:ind w:firstLineChars="150" w:firstLine="360"/>
        <w:rPr>
          <w:color w:val="000000"/>
          <w:sz w:val="24"/>
          <w:szCs w:val="24"/>
        </w:rPr>
      </w:pPr>
      <w:r w:rsidRPr="006F2B7C">
        <w:rPr>
          <w:color w:val="000000"/>
          <w:sz w:val="24"/>
          <w:szCs w:val="24"/>
        </w:rPr>
        <w:t>（五）</w:t>
      </w:r>
      <w:r w:rsidR="00DB3A7D" w:rsidRPr="006F2B7C">
        <w:rPr>
          <w:color w:val="000000"/>
          <w:sz w:val="24"/>
          <w:szCs w:val="24"/>
        </w:rPr>
        <w:t>法律意见书</w:t>
      </w:r>
      <w:r w:rsidRPr="006F2B7C">
        <w:rPr>
          <w:color w:val="000000"/>
          <w:sz w:val="24"/>
          <w:szCs w:val="24"/>
        </w:rPr>
        <w:t>；</w:t>
      </w:r>
    </w:p>
    <w:p w:rsidR="00F56D34" w:rsidRPr="006F2B7C" w:rsidRDefault="00F56D34" w:rsidP="00003F2E">
      <w:pPr>
        <w:spacing w:line="460" w:lineRule="exact"/>
        <w:ind w:firstLineChars="150" w:firstLine="360"/>
        <w:rPr>
          <w:color w:val="000000"/>
          <w:sz w:val="24"/>
          <w:szCs w:val="24"/>
        </w:rPr>
      </w:pPr>
      <w:r w:rsidRPr="006F2B7C">
        <w:rPr>
          <w:color w:val="000000"/>
          <w:sz w:val="24"/>
          <w:szCs w:val="24"/>
        </w:rPr>
        <w:t>（六）本所要求的其他文件。</w:t>
      </w:r>
    </w:p>
    <w:p w:rsidR="001B2C63" w:rsidRPr="006F2B7C" w:rsidRDefault="00815408" w:rsidP="00815408">
      <w:pPr>
        <w:spacing w:line="460" w:lineRule="exact"/>
        <w:ind w:firstLineChars="225" w:firstLine="540"/>
        <w:rPr>
          <w:color w:val="000000"/>
          <w:sz w:val="24"/>
          <w:szCs w:val="24"/>
        </w:rPr>
      </w:pPr>
      <w:r w:rsidRPr="006F2B7C">
        <w:rPr>
          <w:color w:val="000000"/>
          <w:sz w:val="24"/>
          <w:szCs w:val="24"/>
        </w:rPr>
        <w:t xml:space="preserve">14.3.10  </w:t>
      </w:r>
      <w:r w:rsidR="001B2C63" w:rsidRPr="006F2B7C">
        <w:rPr>
          <w:color w:val="000000"/>
          <w:sz w:val="24"/>
          <w:szCs w:val="24"/>
        </w:rPr>
        <w:t>本所将在收到上市公司提交的终止上市申请文件后五个交易日内作出是否受理的决定并通知公司。</w:t>
      </w:r>
    </w:p>
    <w:p w:rsidR="001B2C63" w:rsidRPr="006F2B7C" w:rsidRDefault="001B2C63" w:rsidP="001B2C63">
      <w:pPr>
        <w:spacing w:line="460" w:lineRule="exact"/>
        <w:ind w:firstLineChars="225" w:firstLine="540"/>
        <w:rPr>
          <w:color w:val="000000"/>
          <w:sz w:val="24"/>
          <w:szCs w:val="24"/>
        </w:rPr>
      </w:pPr>
      <w:r w:rsidRPr="006F2B7C">
        <w:rPr>
          <w:color w:val="000000"/>
          <w:sz w:val="24"/>
          <w:szCs w:val="24"/>
        </w:rPr>
        <w:t>公司未能按本节的要求提供申请文件的，本所不受理其股票终止上市申请。</w:t>
      </w:r>
    </w:p>
    <w:p w:rsidR="001B2C63" w:rsidRPr="006F2B7C" w:rsidRDefault="001B2C63" w:rsidP="001B2C63">
      <w:pPr>
        <w:spacing w:line="460" w:lineRule="exact"/>
        <w:ind w:firstLineChars="225" w:firstLine="540"/>
        <w:rPr>
          <w:color w:val="000000"/>
          <w:sz w:val="24"/>
          <w:szCs w:val="24"/>
        </w:rPr>
      </w:pPr>
      <w:r w:rsidRPr="006F2B7C">
        <w:rPr>
          <w:color w:val="000000"/>
          <w:sz w:val="24"/>
          <w:szCs w:val="24"/>
        </w:rPr>
        <w:t>公司应当在收到本所关于是否受理其申请的决定后，及时披露决定的有关情况并提示其股票可能终止上市的风险。</w:t>
      </w:r>
    </w:p>
    <w:p w:rsidR="00824881" w:rsidRPr="006F2B7C" w:rsidRDefault="001B2C63" w:rsidP="00E17897">
      <w:pPr>
        <w:spacing w:line="460" w:lineRule="exact"/>
        <w:ind w:firstLineChars="225" w:firstLine="540"/>
        <w:rPr>
          <w:color w:val="000000"/>
          <w:sz w:val="24"/>
          <w:szCs w:val="24"/>
        </w:rPr>
      </w:pPr>
      <w:r w:rsidRPr="006F2B7C">
        <w:rPr>
          <w:color w:val="000000"/>
          <w:sz w:val="24"/>
          <w:szCs w:val="24"/>
        </w:rPr>
        <w:t xml:space="preserve">14.3.11  </w:t>
      </w:r>
      <w:r w:rsidRPr="006F2B7C">
        <w:rPr>
          <w:color w:val="000000"/>
          <w:sz w:val="24"/>
          <w:szCs w:val="24"/>
        </w:rPr>
        <w:t>本所上市委员会对公司股票终止上市的申请进行审议，作出独立的专业判断并形成审核意见。</w:t>
      </w:r>
    </w:p>
    <w:p w:rsidR="00DE50D0" w:rsidRPr="006F2B7C" w:rsidRDefault="00824881" w:rsidP="00824881">
      <w:pPr>
        <w:spacing w:line="460" w:lineRule="exact"/>
        <w:ind w:firstLineChars="225" w:firstLine="540"/>
        <w:rPr>
          <w:color w:val="000000"/>
          <w:sz w:val="24"/>
          <w:szCs w:val="24"/>
        </w:rPr>
      </w:pPr>
      <w:r w:rsidRPr="006F2B7C">
        <w:rPr>
          <w:color w:val="000000"/>
          <w:sz w:val="24"/>
          <w:szCs w:val="24"/>
        </w:rPr>
        <w:t>上市公司</w:t>
      </w:r>
      <w:r w:rsidR="00B46B20" w:rsidRPr="006F2B7C">
        <w:rPr>
          <w:color w:val="000000"/>
          <w:sz w:val="24"/>
          <w:szCs w:val="24"/>
        </w:rPr>
        <w:t>依据</w:t>
      </w:r>
      <w:r w:rsidR="007F364B" w:rsidRPr="006F2B7C">
        <w:rPr>
          <w:color w:val="000000"/>
          <w:sz w:val="24"/>
          <w:szCs w:val="24"/>
        </w:rPr>
        <w:t>本规则第</w:t>
      </w:r>
      <w:r w:rsidRPr="006F2B7C">
        <w:rPr>
          <w:color w:val="000000"/>
          <w:sz w:val="24"/>
          <w:szCs w:val="24"/>
        </w:rPr>
        <w:t>14.3.1</w:t>
      </w:r>
      <w:r w:rsidRPr="006F2B7C">
        <w:rPr>
          <w:color w:val="000000"/>
          <w:sz w:val="24"/>
          <w:szCs w:val="24"/>
        </w:rPr>
        <w:t>条第（一）项、第（二）项</w:t>
      </w:r>
      <w:r w:rsidR="00B46B20" w:rsidRPr="006F2B7C">
        <w:rPr>
          <w:color w:val="000000"/>
          <w:sz w:val="24"/>
          <w:szCs w:val="24"/>
        </w:rPr>
        <w:t>的</w:t>
      </w:r>
      <w:r w:rsidRPr="006F2B7C">
        <w:rPr>
          <w:color w:val="000000"/>
          <w:sz w:val="24"/>
          <w:szCs w:val="24"/>
        </w:rPr>
        <w:t>规定申请其股票终止上市的，</w:t>
      </w:r>
      <w:r w:rsidR="001B2C63" w:rsidRPr="006F2B7C">
        <w:rPr>
          <w:color w:val="000000"/>
          <w:sz w:val="24"/>
          <w:szCs w:val="24"/>
        </w:rPr>
        <w:t>本所</w:t>
      </w:r>
      <w:r w:rsidRPr="006F2B7C">
        <w:rPr>
          <w:color w:val="000000"/>
          <w:sz w:val="24"/>
          <w:szCs w:val="24"/>
        </w:rPr>
        <w:t>将</w:t>
      </w:r>
      <w:r w:rsidR="00815408" w:rsidRPr="006F2B7C">
        <w:rPr>
          <w:color w:val="000000"/>
          <w:sz w:val="24"/>
          <w:szCs w:val="24"/>
        </w:rPr>
        <w:t>在受理公司申请后</w:t>
      </w:r>
      <w:r w:rsidR="001B2C63" w:rsidRPr="006F2B7C">
        <w:rPr>
          <w:color w:val="000000"/>
          <w:sz w:val="24"/>
          <w:szCs w:val="24"/>
        </w:rPr>
        <w:t>的</w:t>
      </w:r>
      <w:r w:rsidR="00815408" w:rsidRPr="006F2B7C">
        <w:rPr>
          <w:color w:val="000000"/>
          <w:sz w:val="24"/>
          <w:szCs w:val="24"/>
        </w:rPr>
        <w:t>十五个交易日内</w:t>
      </w:r>
      <w:r w:rsidRPr="006F2B7C">
        <w:rPr>
          <w:color w:val="000000"/>
          <w:sz w:val="24"/>
          <w:szCs w:val="24"/>
        </w:rPr>
        <w:t>，依据上市委员会意见</w:t>
      </w:r>
      <w:r w:rsidR="00815408" w:rsidRPr="006F2B7C">
        <w:rPr>
          <w:color w:val="000000"/>
          <w:sz w:val="24"/>
          <w:szCs w:val="24"/>
        </w:rPr>
        <w:t>作出是否</w:t>
      </w:r>
      <w:r w:rsidR="000D0733" w:rsidRPr="006F2B7C">
        <w:rPr>
          <w:color w:val="000000"/>
          <w:sz w:val="24"/>
          <w:szCs w:val="24"/>
        </w:rPr>
        <w:t>同意</w:t>
      </w:r>
      <w:r w:rsidR="00815408" w:rsidRPr="006F2B7C">
        <w:rPr>
          <w:color w:val="000000"/>
          <w:sz w:val="24"/>
          <w:szCs w:val="24"/>
        </w:rPr>
        <w:t>公司股票终止上市申请的决定。</w:t>
      </w:r>
    </w:p>
    <w:p w:rsidR="00DE50D0" w:rsidRPr="006F2B7C" w:rsidRDefault="00DE50D0" w:rsidP="00E17897">
      <w:pPr>
        <w:spacing w:line="460" w:lineRule="exact"/>
        <w:ind w:firstLineChars="225" w:firstLine="540"/>
        <w:rPr>
          <w:color w:val="000000"/>
          <w:sz w:val="24"/>
          <w:szCs w:val="24"/>
        </w:rPr>
      </w:pPr>
      <w:r w:rsidRPr="006F2B7C">
        <w:rPr>
          <w:color w:val="000000"/>
          <w:sz w:val="24"/>
          <w:szCs w:val="24"/>
        </w:rPr>
        <w:t>上市公司因</w:t>
      </w:r>
      <w:r w:rsidR="00B46B20" w:rsidRPr="006F2B7C">
        <w:rPr>
          <w:color w:val="000000"/>
          <w:sz w:val="24"/>
          <w:szCs w:val="24"/>
        </w:rPr>
        <w:t>自愿解散、公司合并、回购股份、要约收购等情形依据</w:t>
      </w:r>
      <w:r w:rsidR="007F364B" w:rsidRPr="006F2B7C">
        <w:rPr>
          <w:color w:val="000000"/>
          <w:sz w:val="24"/>
          <w:szCs w:val="24"/>
        </w:rPr>
        <w:t>本规则第</w:t>
      </w:r>
      <w:r w:rsidR="00824881" w:rsidRPr="006F2B7C">
        <w:rPr>
          <w:color w:val="000000"/>
          <w:sz w:val="24"/>
          <w:szCs w:val="24"/>
        </w:rPr>
        <w:t>14.3.1</w:t>
      </w:r>
      <w:r w:rsidR="00824881" w:rsidRPr="006F2B7C">
        <w:rPr>
          <w:color w:val="000000"/>
          <w:sz w:val="24"/>
          <w:szCs w:val="24"/>
        </w:rPr>
        <w:t>条第（三）项至第（七）项</w:t>
      </w:r>
      <w:r w:rsidR="00B46B20" w:rsidRPr="006F2B7C">
        <w:rPr>
          <w:color w:val="000000"/>
          <w:sz w:val="24"/>
          <w:szCs w:val="24"/>
        </w:rPr>
        <w:t>的</w:t>
      </w:r>
      <w:r w:rsidR="00824881" w:rsidRPr="006F2B7C">
        <w:rPr>
          <w:color w:val="000000"/>
          <w:sz w:val="24"/>
          <w:szCs w:val="24"/>
        </w:rPr>
        <w:t>规定</w:t>
      </w:r>
      <w:r w:rsidRPr="006F2B7C">
        <w:rPr>
          <w:color w:val="000000"/>
          <w:sz w:val="24"/>
          <w:szCs w:val="24"/>
        </w:rPr>
        <w:t>申请</w:t>
      </w:r>
      <w:r w:rsidR="00824881" w:rsidRPr="006F2B7C">
        <w:rPr>
          <w:color w:val="000000"/>
          <w:sz w:val="24"/>
          <w:szCs w:val="24"/>
        </w:rPr>
        <w:t>其</w:t>
      </w:r>
      <w:r w:rsidRPr="006F2B7C">
        <w:rPr>
          <w:color w:val="000000"/>
          <w:sz w:val="24"/>
          <w:szCs w:val="24"/>
        </w:rPr>
        <w:t>股票终止上市的，</w:t>
      </w:r>
      <w:r w:rsidR="00F56D34" w:rsidRPr="006F2B7C">
        <w:rPr>
          <w:color w:val="000000"/>
          <w:sz w:val="24"/>
          <w:szCs w:val="24"/>
        </w:rPr>
        <w:t>除另有规定外，</w:t>
      </w:r>
      <w:r w:rsidRPr="006F2B7C">
        <w:rPr>
          <w:color w:val="000000"/>
          <w:sz w:val="24"/>
          <w:szCs w:val="24"/>
        </w:rPr>
        <w:t>本所将在上市公司披露回购或者收购结果公告、合并交易完成公告、解散决议公告后的十五个交易日内，</w:t>
      </w:r>
      <w:r w:rsidR="00824881" w:rsidRPr="006F2B7C">
        <w:rPr>
          <w:color w:val="000000"/>
          <w:sz w:val="24"/>
          <w:szCs w:val="24"/>
        </w:rPr>
        <w:t>依据上市委员会意见</w:t>
      </w:r>
      <w:r w:rsidRPr="006F2B7C">
        <w:rPr>
          <w:color w:val="000000"/>
          <w:sz w:val="24"/>
          <w:szCs w:val="24"/>
        </w:rPr>
        <w:t>作出是否同意公司股票终止上市申请的决定。</w:t>
      </w:r>
    </w:p>
    <w:p w:rsidR="00B95F8E" w:rsidRPr="006F2B7C" w:rsidRDefault="000D0733" w:rsidP="000D0733">
      <w:pPr>
        <w:spacing w:line="460" w:lineRule="exact"/>
        <w:ind w:firstLineChars="200" w:firstLine="480"/>
        <w:contextualSpacing/>
        <w:rPr>
          <w:color w:val="000000"/>
          <w:kern w:val="28"/>
          <w:sz w:val="24"/>
          <w:szCs w:val="24"/>
        </w:rPr>
      </w:pPr>
      <w:r w:rsidRPr="006F2B7C">
        <w:rPr>
          <w:color w:val="000000"/>
          <w:kern w:val="28"/>
          <w:sz w:val="24"/>
          <w:szCs w:val="24"/>
        </w:rPr>
        <w:t xml:space="preserve">14.3.12 </w:t>
      </w:r>
      <w:r w:rsidR="00815408" w:rsidRPr="006F2B7C">
        <w:rPr>
          <w:color w:val="000000"/>
          <w:kern w:val="28"/>
          <w:sz w:val="24"/>
          <w:szCs w:val="24"/>
        </w:rPr>
        <w:t>在本所受理公司申请至作出决定</w:t>
      </w:r>
      <w:r w:rsidR="00B95F8E" w:rsidRPr="006F2B7C">
        <w:rPr>
          <w:color w:val="000000"/>
          <w:kern w:val="28"/>
          <w:sz w:val="24"/>
          <w:szCs w:val="24"/>
        </w:rPr>
        <w:t>期间，本所要求公司提供补充材料的，公司应当在本所规定期限内提供有关材料。公司提供补充材料的期限累计不得超过三十个交易日。公司补充材料期间不计入本所作出有关决定的期限内。</w:t>
      </w:r>
    </w:p>
    <w:p w:rsidR="00B95F8E" w:rsidRPr="006F2B7C" w:rsidRDefault="00B95F8E" w:rsidP="00B95F8E">
      <w:pPr>
        <w:spacing w:line="460" w:lineRule="exact"/>
        <w:ind w:firstLineChars="225" w:firstLine="540"/>
        <w:rPr>
          <w:color w:val="000000"/>
          <w:kern w:val="28"/>
          <w:sz w:val="24"/>
          <w:szCs w:val="24"/>
        </w:rPr>
      </w:pPr>
      <w:r w:rsidRPr="006F2B7C">
        <w:rPr>
          <w:color w:val="000000"/>
          <w:kern w:val="28"/>
          <w:sz w:val="24"/>
          <w:szCs w:val="24"/>
        </w:rPr>
        <w:t>公司未能在本</w:t>
      </w:r>
      <w:r w:rsidR="000D0733" w:rsidRPr="006F2B7C">
        <w:rPr>
          <w:color w:val="000000"/>
          <w:kern w:val="28"/>
          <w:sz w:val="24"/>
          <w:szCs w:val="24"/>
        </w:rPr>
        <w:t>所规定的期限内提供补充材料的，本所将在上述期限届满前作出是否同意</w:t>
      </w:r>
      <w:r w:rsidRPr="006F2B7C">
        <w:rPr>
          <w:color w:val="000000"/>
          <w:kern w:val="28"/>
          <w:sz w:val="24"/>
          <w:szCs w:val="24"/>
        </w:rPr>
        <w:t>公司股票</w:t>
      </w:r>
      <w:r w:rsidR="00295521" w:rsidRPr="006F2B7C">
        <w:rPr>
          <w:color w:val="000000"/>
          <w:kern w:val="28"/>
          <w:sz w:val="24"/>
          <w:szCs w:val="24"/>
        </w:rPr>
        <w:t>终止上市</w:t>
      </w:r>
      <w:r w:rsidRPr="006F2B7C">
        <w:rPr>
          <w:color w:val="000000"/>
          <w:kern w:val="28"/>
          <w:sz w:val="24"/>
          <w:szCs w:val="24"/>
        </w:rPr>
        <w:t>申请的决定。</w:t>
      </w:r>
    </w:p>
    <w:p w:rsidR="00B95F8E" w:rsidRPr="006F2B7C" w:rsidRDefault="00B95F8E" w:rsidP="00B95F8E">
      <w:pPr>
        <w:spacing w:line="460" w:lineRule="exact"/>
        <w:ind w:firstLineChars="225" w:firstLine="540"/>
        <w:rPr>
          <w:color w:val="000000"/>
          <w:sz w:val="24"/>
          <w:szCs w:val="24"/>
        </w:rPr>
      </w:pPr>
      <w:r w:rsidRPr="006F2B7C">
        <w:rPr>
          <w:color w:val="000000"/>
          <w:kern w:val="28"/>
          <w:sz w:val="24"/>
          <w:szCs w:val="24"/>
        </w:rPr>
        <w:t>14.</w:t>
      </w:r>
      <w:r w:rsidR="00AE5C5A" w:rsidRPr="006F2B7C">
        <w:rPr>
          <w:color w:val="000000"/>
          <w:kern w:val="28"/>
          <w:sz w:val="24"/>
          <w:szCs w:val="24"/>
        </w:rPr>
        <w:t>3</w:t>
      </w:r>
      <w:r w:rsidRPr="006F2B7C">
        <w:rPr>
          <w:color w:val="000000"/>
          <w:kern w:val="28"/>
          <w:sz w:val="24"/>
          <w:szCs w:val="24"/>
        </w:rPr>
        <w:t>.1</w:t>
      </w:r>
      <w:r w:rsidR="000D0733" w:rsidRPr="006F2B7C">
        <w:rPr>
          <w:color w:val="000000"/>
          <w:kern w:val="28"/>
          <w:sz w:val="24"/>
          <w:szCs w:val="24"/>
        </w:rPr>
        <w:t>3</w:t>
      </w:r>
      <w:r w:rsidRPr="006F2B7C">
        <w:rPr>
          <w:color w:val="000000"/>
          <w:kern w:val="28"/>
          <w:sz w:val="24"/>
          <w:szCs w:val="24"/>
        </w:rPr>
        <w:t xml:space="preserve"> </w:t>
      </w:r>
      <w:r w:rsidR="00502C10" w:rsidRPr="006F2B7C">
        <w:rPr>
          <w:color w:val="000000"/>
          <w:kern w:val="28"/>
          <w:sz w:val="24"/>
          <w:szCs w:val="24"/>
        </w:rPr>
        <w:t xml:space="preserve"> </w:t>
      </w:r>
      <w:r w:rsidRPr="006F2B7C">
        <w:rPr>
          <w:color w:val="000000"/>
          <w:kern w:val="28"/>
          <w:sz w:val="24"/>
          <w:szCs w:val="24"/>
        </w:rPr>
        <w:t>本所在作出同意公司股票终止上市决定后两个交易日内通知公司，并于两个交易日内发布相关公告，同时报中国证监会备案。</w:t>
      </w:r>
    </w:p>
    <w:p w:rsidR="00294DAD" w:rsidRPr="006F2B7C" w:rsidRDefault="00B95F8E" w:rsidP="00E17897">
      <w:pPr>
        <w:spacing w:line="460" w:lineRule="exact"/>
        <w:ind w:firstLineChars="225" w:firstLine="540"/>
        <w:rPr>
          <w:color w:val="000000"/>
          <w:sz w:val="24"/>
          <w:szCs w:val="24"/>
        </w:rPr>
      </w:pPr>
      <w:r w:rsidRPr="006F2B7C">
        <w:rPr>
          <w:color w:val="000000"/>
          <w:kern w:val="28"/>
          <w:sz w:val="24"/>
          <w:szCs w:val="24"/>
        </w:rPr>
        <w:t>14.</w:t>
      </w:r>
      <w:r w:rsidR="00AE5C5A" w:rsidRPr="006F2B7C">
        <w:rPr>
          <w:color w:val="000000"/>
          <w:kern w:val="28"/>
          <w:sz w:val="24"/>
          <w:szCs w:val="24"/>
        </w:rPr>
        <w:t>3</w:t>
      </w:r>
      <w:r w:rsidRPr="006F2B7C">
        <w:rPr>
          <w:color w:val="000000"/>
          <w:kern w:val="28"/>
          <w:sz w:val="24"/>
          <w:szCs w:val="24"/>
        </w:rPr>
        <w:t>.1</w:t>
      </w:r>
      <w:r w:rsidR="000D0733" w:rsidRPr="006F2B7C">
        <w:rPr>
          <w:color w:val="000000"/>
          <w:kern w:val="28"/>
          <w:sz w:val="24"/>
          <w:szCs w:val="24"/>
        </w:rPr>
        <w:t>4</w:t>
      </w:r>
      <w:r w:rsidRPr="006F2B7C">
        <w:rPr>
          <w:color w:val="000000"/>
          <w:kern w:val="28"/>
          <w:sz w:val="24"/>
          <w:szCs w:val="24"/>
        </w:rPr>
        <w:t xml:space="preserve">  </w:t>
      </w:r>
      <w:r w:rsidR="00FE6F9A" w:rsidRPr="006F2B7C">
        <w:rPr>
          <w:color w:val="000000"/>
          <w:sz w:val="24"/>
          <w:szCs w:val="24"/>
        </w:rPr>
        <w:t>因</w:t>
      </w:r>
      <w:r w:rsidR="007F364B" w:rsidRPr="006F2B7C">
        <w:rPr>
          <w:color w:val="000000"/>
          <w:sz w:val="24"/>
          <w:szCs w:val="24"/>
        </w:rPr>
        <w:t>本规则第</w:t>
      </w:r>
      <w:r w:rsidR="00FE6F9A" w:rsidRPr="006F2B7C">
        <w:rPr>
          <w:color w:val="000000"/>
          <w:sz w:val="24"/>
          <w:szCs w:val="24"/>
        </w:rPr>
        <w:t>14.3.1</w:t>
      </w:r>
      <w:r w:rsidR="00FE6F9A" w:rsidRPr="006F2B7C">
        <w:rPr>
          <w:color w:val="000000"/>
          <w:sz w:val="24"/>
          <w:szCs w:val="24"/>
        </w:rPr>
        <w:t>条规定情形其股票被终止上市、且法人主体资格将存续的公司，应当对公司股票</w:t>
      </w:r>
      <w:r w:rsidR="00DE50D0" w:rsidRPr="006F2B7C">
        <w:rPr>
          <w:color w:val="000000"/>
          <w:sz w:val="24"/>
          <w:szCs w:val="24"/>
        </w:rPr>
        <w:t>终止上</w:t>
      </w:r>
      <w:r w:rsidR="00FE6F9A" w:rsidRPr="006F2B7C">
        <w:rPr>
          <w:color w:val="000000"/>
          <w:sz w:val="24"/>
          <w:szCs w:val="24"/>
        </w:rPr>
        <w:t>市后转让或交易、异议股东保护措施作出具体安排，保护中小投资者的合法权益</w:t>
      </w:r>
      <w:r w:rsidR="00294DAD" w:rsidRPr="006F2B7C">
        <w:rPr>
          <w:color w:val="000000"/>
          <w:sz w:val="24"/>
          <w:szCs w:val="24"/>
        </w:rPr>
        <w:t>。</w:t>
      </w:r>
    </w:p>
    <w:p w:rsidR="00B95F8E" w:rsidRPr="006F2B7C" w:rsidRDefault="00FE6F9A" w:rsidP="00FE6F9A">
      <w:pPr>
        <w:spacing w:line="460" w:lineRule="exact"/>
        <w:ind w:firstLineChars="225" w:firstLine="540"/>
        <w:rPr>
          <w:color w:val="000000"/>
          <w:sz w:val="24"/>
          <w:szCs w:val="24"/>
        </w:rPr>
      </w:pPr>
      <w:r w:rsidRPr="006F2B7C">
        <w:rPr>
          <w:color w:val="000000"/>
          <w:sz w:val="24"/>
          <w:szCs w:val="24"/>
        </w:rPr>
        <w:t xml:space="preserve">14.3.15 </w:t>
      </w:r>
      <w:r w:rsidR="00B95F8E" w:rsidRPr="006F2B7C">
        <w:rPr>
          <w:color w:val="000000"/>
          <w:sz w:val="24"/>
          <w:szCs w:val="24"/>
        </w:rPr>
        <w:t>上市公司应当在收到本所关于终止其股票上市决定后及时披露股票终止上市公告。</w:t>
      </w:r>
    </w:p>
    <w:p w:rsidR="00B95F8E" w:rsidRPr="006F2B7C" w:rsidRDefault="00B95F8E" w:rsidP="00B95F8E">
      <w:pPr>
        <w:spacing w:line="460" w:lineRule="exact"/>
        <w:ind w:firstLineChars="200" w:firstLine="480"/>
        <w:rPr>
          <w:color w:val="000000"/>
          <w:sz w:val="24"/>
          <w:szCs w:val="24"/>
        </w:rPr>
      </w:pPr>
      <w:r w:rsidRPr="006F2B7C">
        <w:rPr>
          <w:color w:val="000000"/>
          <w:sz w:val="24"/>
          <w:szCs w:val="24"/>
        </w:rPr>
        <w:t>股票终止上市公告应当包括以下内容：</w:t>
      </w:r>
    </w:p>
    <w:p w:rsidR="00B95F8E" w:rsidRPr="006F2B7C" w:rsidRDefault="00B95F8E" w:rsidP="00B95F8E">
      <w:pPr>
        <w:tabs>
          <w:tab w:val="left" w:pos="1080"/>
          <w:tab w:val="num" w:pos="2535"/>
        </w:tabs>
        <w:spacing w:line="460" w:lineRule="exact"/>
        <w:ind w:firstLineChars="200" w:firstLine="480"/>
        <w:rPr>
          <w:color w:val="000000"/>
          <w:sz w:val="24"/>
          <w:szCs w:val="24"/>
        </w:rPr>
      </w:pPr>
      <w:r w:rsidRPr="006F2B7C">
        <w:rPr>
          <w:color w:val="000000"/>
          <w:sz w:val="24"/>
          <w:szCs w:val="24"/>
        </w:rPr>
        <w:t>（一）终止上市股票的种类、简称、证券代码以及终止上市的日期；</w:t>
      </w:r>
    </w:p>
    <w:p w:rsidR="00B95F8E" w:rsidRPr="006F2B7C" w:rsidRDefault="00B95F8E" w:rsidP="00B95F8E">
      <w:pPr>
        <w:tabs>
          <w:tab w:val="left" w:pos="1080"/>
          <w:tab w:val="num" w:pos="2535"/>
        </w:tabs>
        <w:spacing w:line="460" w:lineRule="exact"/>
        <w:ind w:firstLineChars="200" w:firstLine="480"/>
        <w:rPr>
          <w:color w:val="000000"/>
          <w:sz w:val="24"/>
          <w:szCs w:val="24"/>
        </w:rPr>
      </w:pPr>
      <w:r w:rsidRPr="006F2B7C">
        <w:rPr>
          <w:color w:val="000000"/>
          <w:sz w:val="24"/>
          <w:szCs w:val="24"/>
        </w:rPr>
        <w:t>（二）终止上市决定的主要内容；</w:t>
      </w:r>
    </w:p>
    <w:p w:rsidR="00B95F8E" w:rsidRPr="006F2B7C" w:rsidRDefault="00B95F8E" w:rsidP="00B95F8E">
      <w:pPr>
        <w:tabs>
          <w:tab w:val="left" w:pos="1080"/>
          <w:tab w:val="num" w:pos="2535"/>
        </w:tabs>
        <w:spacing w:line="460" w:lineRule="exact"/>
        <w:ind w:firstLineChars="200" w:firstLine="480"/>
        <w:rPr>
          <w:color w:val="000000"/>
          <w:sz w:val="24"/>
          <w:szCs w:val="24"/>
        </w:rPr>
      </w:pPr>
      <w:r w:rsidRPr="006F2B7C">
        <w:rPr>
          <w:color w:val="000000"/>
          <w:sz w:val="24"/>
          <w:szCs w:val="24"/>
        </w:rPr>
        <w:t>（三）公司股票终止上市后相关安排、异议股东保护措施落实情况等；</w:t>
      </w:r>
    </w:p>
    <w:p w:rsidR="00B95F8E" w:rsidRPr="006F2B7C" w:rsidRDefault="00B95F8E" w:rsidP="00B95F8E">
      <w:pPr>
        <w:tabs>
          <w:tab w:val="left" w:pos="1080"/>
          <w:tab w:val="num" w:pos="2535"/>
        </w:tabs>
        <w:spacing w:line="460" w:lineRule="exact"/>
        <w:ind w:firstLineChars="200" w:firstLine="480"/>
        <w:rPr>
          <w:color w:val="000000"/>
          <w:sz w:val="24"/>
          <w:szCs w:val="24"/>
        </w:rPr>
      </w:pPr>
      <w:r w:rsidRPr="006F2B7C">
        <w:rPr>
          <w:color w:val="000000"/>
          <w:sz w:val="24"/>
          <w:szCs w:val="24"/>
        </w:rPr>
        <w:t>（四）终止上市后其股票登记、转让、管理事宜（如适用）；</w:t>
      </w:r>
    </w:p>
    <w:p w:rsidR="00B95F8E" w:rsidRPr="006F2B7C" w:rsidRDefault="00B95F8E" w:rsidP="00B95F8E">
      <w:pPr>
        <w:tabs>
          <w:tab w:val="left" w:pos="1080"/>
          <w:tab w:val="num" w:pos="2535"/>
        </w:tabs>
        <w:spacing w:line="460" w:lineRule="exact"/>
        <w:ind w:firstLineChars="200" w:firstLine="480"/>
        <w:rPr>
          <w:color w:val="000000"/>
          <w:sz w:val="24"/>
          <w:szCs w:val="24"/>
        </w:rPr>
      </w:pPr>
      <w:r w:rsidRPr="006F2B7C">
        <w:rPr>
          <w:color w:val="000000"/>
          <w:sz w:val="24"/>
          <w:szCs w:val="24"/>
        </w:rPr>
        <w:t>（五）终止上市后公司的联系人、联系地址、电话和其他通讯方式；</w:t>
      </w:r>
    </w:p>
    <w:p w:rsidR="00B95F8E" w:rsidRPr="006F2B7C" w:rsidRDefault="00B95F8E" w:rsidP="00B95F8E">
      <w:pPr>
        <w:tabs>
          <w:tab w:val="left" w:pos="1080"/>
          <w:tab w:val="num" w:pos="2535"/>
        </w:tabs>
        <w:spacing w:line="460" w:lineRule="exact"/>
        <w:ind w:firstLineChars="200" w:firstLine="480"/>
        <w:rPr>
          <w:color w:val="000000"/>
          <w:sz w:val="24"/>
          <w:szCs w:val="24"/>
        </w:rPr>
      </w:pPr>
      <w:r w:rsidRPr="006F2B7C">
        <w:rPr>
          <w:color w:val="000000"/>
          <w:sz w:val="24"/>
          <w:szCs w:val="24"/>
        </w:rPr>
        <w:t>（六）中国证监会和本所要求的其他内容。</w:t>
      </w:r>
    </w:p>
    <w:p w:rsidR="00B95F8E" w:rsidRPr="006F2B7C" w:rsidRDefault="00B95F8E" w:rsidP="00E17897">
      <w:pPr>
        <w:rPr>
          <w:color w:val="000000"/>
        </w:rPr>
      </w:pPr>
    </w:p>
    <w:p w:rsidR="00B95F8E" w:rsidRPr="006F2B7C" w:rsidRDefault="00CF1D7F" w:rsidP="00CF1D7F">
      <w:pPr>
        <w:pStyle w:val="2"/>
        <w:rPr>
          <w:rFonts w:ascii="Times New Roman" w:hAnsi="Times New Roman"/>
          <w:b w:val="0"/>
          <w:iCs/>
          <w:color w:val="000000"/>
          <w:kern w:val="44"/>
          <w:sz w:val="24"/>
          <w:szCs w:val="44"/>
        </w:rPr>
      </w:pPr>
      <w:r w:rsidRPr="006F2B7C">
        <w:rPr>
          <w:rFonts w:ascii="Times New Roman" w:hAnsi="Times New Roman"/>
          <w:b w:val="0"/>
          <w:iCs/>
          <w:color w:val="000000"/>
          <w:kern w:val="44"/>
          <w:sz w:val="24"/>
          <w:szCs w:val="44"/>
        </w:rPr>
        <w:t xml:space="preserve">                         </w:t>
      </w:r>
      <w:bookmarkStart w:id="94" w:name="_Toc501628725"/>
      <w:r w:rsidR="00B95F8E" w:rsidRPr="006F2B7C">
        <w:rPr>
          <w:rFonts w:ascii="Times New Roman" w:hAnsi="Times New Roman"/>
          <w:b w:val="0"/>
          <w:iCs/>
          <w:color w:val="000000"/>
          <w:kern w:val="44"/>
          <w:sz w:val="24"/>
          <w:szCs w:val="44"/>
        </w:rPr>
        <w:t>第四节</w:t>
      </w:r>
      <w:r w:rsidR="00B95F8E" w:rsidRPr="006F2B7C">
        <w:rPr>
          <w:rFonts w:ascii="Times New Roman" w:hAnsi="Times New Roman"/>
          <w:b w:val="0"/>
          <w:iCs/>
          <w:color w:val="000000"/>
          <w:kern w:val="44"/>
          <w:sz w:val="24"/>
          <w:szCs w:val="44"/>
        </w:rPr>
        <w:t xml:space="preserve">  </w:t>
      </w:r>
      <w:r w:rsidR="00B95F8E" w:rsidRPr="006F2B7C">
        <w:rPr>
          <w:rFonts w:ascii="Times New Roman" w:hAnsi="Times New Roman"/>
          <w:b w:val="0"/>
          <w:iCs/>
          <w:color w:val="000000"/>
          <w:kern w:val="44"/>
          <w:sz w:val="24"/>
          <w:szCs w:val="44"/>
        </w:rPr>
        <w:t>强制终止上市</w:t>
      </w:r>
      <w:bookmarkEnd w:id="94"/>
    </w:p>
    <w:p w:rsidR="00CF1D7F" w:rsidRPr="006F2B7C" w:rsidRDefault="00CF1D7F" w:rsidP="00CF1D7F">
      <w:pPr>
        <w:rPr>
          <w:b/>
          <w:iCs/>
          <w:color w:val="000000"/>
          <w:kern w:val="44"/>
          <w:sz w:val="24"/>
          <w:szCs w:val="44"/>
        </w:rPr>
      </w:pPr>
    </w:p>
    <w:p w:rsidR="00237D8F" w:rsidRPr="006F2B7C" w:rsidRDefault="00F9517A" w:rsidP="00E17897">
      <w:pPr>
        <w:ind w:firstLineChars="236" w:firstLine="566"/>
        <w:rPr>
          <w:color w:val="000000"/>
          <w:sz w:val="24"/>
          <w:szCs w:val="24"/>
        </w:rPr>
      </w:pPr>
      <w:r w:rsidRPr="006F2B7C">
        <w:rPr>
          <w:color w:val="000000"/>
          <w:sz w:val="24"/>
          <w:szCs w:val="24"/>
        </w:rPr>
        <w:t xml:space="preserve">14.4.1  </w:t>
      </w:r>
      <w:r w:rsidR="00237D8F" w:rsidRPr="006F2B7C">
        <w:rPr>
          <w:color w:val="000000"/>
          <w:sz w:val="24"/>
          <w:szCs w:val="24"/>
        </w:rPr>
        <w:t>上市公司出现下列情形之一的，本所有权决定终止其股票上市交易：</w:t>
      </w:r>
    </w:p>
    <w:p w:rsidR="00237D8F" w:rsidRPr="006F2B7C" w:rsidRDefault="00237D8F" w:rsidP="003D5900">
      <w:pPr>
        <w:tabs>
          <w:tab w:val="num" w:pos="4860"/>
          <w:tab w:val="num" w:pos="7200"/>
        </w:tabs>
        <w:spacing w:line="460" w:lineRule="exact"/>
        <w:ind w:firstLineChars="200" w:firstLine="480"/>
        <w:rPr>
          <w:color w:val="000000"/>
          <w:sz w:val="24"/>
          <w:szCs w:val="24"/>
        </w:rPr>
      </w:pPr>
      <w:r w:rsidRPr="006F2B7C">
        <w:rPr>
          <w:color w:val="000000"/>
          <w:sz w:val="24"/>
          <w:szCs w:val="24"/>
        </w:rPr>
        <w:t>（一）公司因净利润、净资产、营业收入或者审计意见类型</w:t>
      </w:r>
      <w:r w:rsidR="006A1888" w:rsidRPr="006F2B7C">
        <w:rPr>
          <w:color w:val="000000"/>
          <w:sz w:val="24"/>
          <w:szCs w:val="24"/>
        </w:rPr>
        <w:t>触及</w:t>
      </w:r>
      <w:r w:rsidR="007F364B" w:rsidRPr="006F2B7C">
        <w:rPr>
          <w:color w:val="000000"/>
          <w:sz w:val="24"/>
          <w:szCs w:val="24"/>
        </w:rPr>
        <w:t>本规则第</w:t>
      </w:r>
      <w:r w:rsidRPr="006F2B7C">
        <w:rPr>
          <w:color w:val="000000"/>
          <w:sz w:val="24"/>
          <w:szCs w:val="24"/>
        </w:rPr>
        <w:t>14.1.1</w:t>
      </w:r>
      <w:r w:rsidRPr="006F2B7C">
        <w:rPr>
          <w:color w:val="000000"/>
          <w:sz w:val="24"/>
          <w:szCs w:val="24"/>
        </w:rPr>
        <w:t>条第（一）项至第（四）项规定情形其股票被暂停上市的，未能在法定期限内披露暂停上市后的首个年度报告；</w:t>
      </w:r>
    </w:p>
    <w:p w:rsidR="00237D8F" w:rsidRPr="006F2B7C" w:rsidRDefault="00237D8F" w:rsidP="003D5900">
      <w:pPr>
        <w:tabs>
          <w:tab w:val="num" w:pos="4860"/>
          <w:tab w:val="num" w:pos="7200"/>
        </w:tabs>
        <w:spacing w:line="460" w:lineRule="exact"/>
        <w:ind w:firstLineChars="200" w:firstLine="480"/>
        <w:rPr>
          <w:color w:val="000000"/>
          <w:sz w:val="24"/>
          <w:szCs w:val="24"/>
        </w:rPr>
      </w:pPr>
      <w:r w:rsidRPr="006F2B7C">
        <w:rPr>
          <w:color w:val="000000"/>
          <w:sz w:val="24"/>
          <w:szCs w:val="24"/>
        </w:rPr>
        <w:t>（二）公司因净利润、净资产、营业收入或者审计意见类型</w:t>
      </w:r>
      <w:r w:rsidR="006A1888" w:rsidRPr="006F2B7C">
        <w:rPr>
          <w:color w:val="000000"/>
          <w:sz w:val="24"/>
          <w:szCs w:val="24"/>
        </w:rPr>
        <w:t>触及</w:t>
      </w:r>
      <w:r w:rsidR="007F364B" w:rsidRPr="006F2B7C">
        <w:rPr>
          <w:color w:val="000000"/>
          <w:sz w:val="24"/>
          <w:szCs w:val="24"/>
        </w:rPr>
        <w:t>本规则第</w:t>
      </w:r>
      <w:r w:rsidRPr="006F2B7C">
        <w:rPr>
          <w:color w:val="000000"/>
          <w:sz w:val="24"/>
          <w:szCs w:val="24"/>
        </w:rPr>
        <w:t>14.1.1</w:t>
      </w:r>
      <w:r w:rsidRPr="006F2B7C">
        <w:rPr>
          <w:color w:val="000000"/>
          <w:sz w:val="24"/>
          <w:szCs w:val="24"/>
        </w:rPr>
        <w:t>条第（一）项至第（四）项规定情形其股票被暂停上市的，暂停上市后首个年度报告显示公司净利润或者扣除非经常性损益后的净利润为负值；</w:t>
      </w:r>
    </w:p>
    <w:p w:rsidR="00237D8F" w:rsidRPr="006F2B7C" w:rsidRDefault="00237D8F" w:rsidP="003D5900">
      <w:pPr>
        <w:tabs>
          <w:tab w:val="num" w:pos="4860"/>
          <w:tab w:val="num" w:pos="7200"/>
        </w:tabs>
        <w:spacing w:line="460" w:lineRule="exact"/>
        <w:ind w:firstLineChars="200" w:firstLine="480"/>
        <w:rPr>
          <w:color w:val="000000"/>
          <w:sz w:val="24"/>
          <w:szCs w:val="24"/>
        </w:rPr>
      </w:pPr>
      <w:r w:rsidRPr="006F2B7C">
        <w:rPr>
          <w:color w:val="000000"/>
          <w:sz w:val="24"/>
          <w:szCs w:val="24"/>
        </w:rPr>
        <w:t>（三）公司因净利润、净资产、营业收入或者审计意见类型</w:t>
      </w:r>
      <w:r w:rsidR="006A1888" w:rsidRPr="006F2B7C">
        <w:rPr>
          <w:color w:val="000000"/>
          <w:sz w:val="24"/>
          <w:szCs w:val="24"/>
        </w:rPr>
        <w:t>触及</w:t>
      </w:r>
      <w:r w:rsidR="007F364B" w:rsidRPr="006F2B7C">
        <w:rPr>
          <w:color w:val="000000"/>
          <w:sz w:val="24"/>
          <w:szCs w:val="24"/>
        </w:rPr>
        <w:t>本规则第</w:t>
      </w:r>
      <w:r w:rsidRPr="006F2B7C">
        <w:rPr>
          <w:color w:val="000000"/>
          <w:sz w:val="24"/>
          <w:szCs w:val="24"/>
        </w:rPr>
        <w:t>14.1.1</w:t>
      </w:r>
      <w:r w:rsidRPr="006F2B7C">
        <w:rPr>
          <w:color w:val="000000"/>
          <w:sz w:val="24"/>
          <w:szCs w:val="24"/>
        </w:rPr>
        <w:t>条第（一）项至第（四）项规定情形其股票被暂停上市的，暂停上市后首个年度报告显示公司期末净资产为负值；</w:t>
      </w:r>
    </w:p>
    <w:p w:rsidR="00237D8F" w:rsidRPr="006F2B7C" w:rsidRDefault="00237D8F" w:rsidP="003D5900">
      <w:pPr>
        <w:tabs>
          <w:tab w:val="num" w:pos="4860"/>
          <w:tab w:val="num" w:pos="7200"/>
        </w:tabs>
        <w:spacing w:line="460" w:lineRule="exact"/>
        <w:ind w:firstLineChars="200" w:firstLine="480"/>
        <w:rPr>
          <w:color w:val="000000"/>
          <w:sz w:val="24"/>
          <w:szCs w:val="24"/>
        </w:rPr>
      </w:pPr>
      <w:r w:rsidRPr="006F2B7C">
        <w:rPr>
          <w:color w:val="000000"/>
          <w:sz w:val="24"/>
          <w:szCs w:val="24"/>
        </w:rPr>
        <w:t>（四）公司因净利润、净资产、营业收入或者审计意见类型</w:t>
      </w:r>
      <w:r w:rsidR="006A1888" w:rsidRPr="006F2B7C">
        <w:rPr>
          <w:color w:val="000000"/>
          <w:sz w:val="24"/>
          <w:szCs w:val="24"/>
        </w:rPr>
        <w:t>触及</w:t>
      </w:r>
      <w:r w:rsidR="007F364B" w:rsidRPr="006F2B7C">
        <w:rPr>
          <w:color w:val="000000"/>
          <w:sz w:val="24"/>
          <w:szCs w:val="24"/>
        </w:rPr>
        <w:t>本规则第</w:t>
      </w:r>
      <w:r w:rsidRPr="006F2B7C">
        <w:rPr>
          <w:color w:val="000000"/>
          <w:sz w:val="24"/>
          <w:szCs w:val="24"/>
        </w:rPr>
        <w:t>14.1.1</w:t>
      </w:r>
      <w:r w:rsidRPr="006F2B7C">
        <w:rPr>
          <w:color w:val="000000"/>
          <w:sz w:val="24"/>
          <w:szCs w:val="24"/>
        </w:rPr>
        <w:t>条第（一）项至第（四）项规定</w:t>
      </w:r>
      <w:r w:rsidR="006A1888" w:rsidRPr="006F2B7C">
        <w:rPr>
          <w:color w:val="000000"/>
          <w:sz w:val="24"/>
          <w:szCs w:val="24"/>
        </w:rPr>
        <w:t>标准</w:t>
      </w:r>
      <w:r w:rsidRPr="006F2B7C">
        <w:rPr>
          <w:color w:val="000000"/>
          <w:sz w:val="24"/>
          <w:szCs w:val="24"/>
        </w:rPr>
        <w:t>其股票被暂停上市的，暂停上市后首个年度报告显示公司营业收入低于一千万元；</w:t>
      </w:r>
    </w:p>
    <w:p w:rsidR="00237D8F" w:rsidRPr="006F2B7C" w:rsidRDefault="00237D8F" w:rsidP="003D5900">
      <w:pPr>
        <w:tabs>
          <w:tab w:val="num" w:pos="4860"/>
          <w:tab w:val="num" w:pos="7200"/>
        </w:tabs>
        <w:spacing w:line="460" w:lineRule="exact"/>
        <w:ind w:firstLineChars="200" w:firstLine="480"/>
        <w:rPr>
          <w:color w:val="000000"/>
          <w:sz w:val="24"/>
          <w:szCs w:val="24"/>
        </w:rPr>
      </w:pPr>
      <w:r w:rsidRPr="006F2B7C">
        <w:rPr>
          <w:color w:val="000000"/>
          <w:sz w:val="24"/>
          <w:szCs w:val="24"/>
        </w:rPr>
        <w:t>（五）公司因净利润、净资产、营业收入或者审计意见类型</w:t>
      </w:r>
      <w:r w:rsidR="006A1888" w:rsidRPr="006F2B7C">
        <w:rPr>
          <w:color w:val="000000"/>
          <w:sz w:val="24"/>
          <w:szCs w:val="24"/>
        </w:rPr>
        <w:t>触及</w:t>
      </w:r>
      <w:r w:rsidR="007F364B" w:rsidRPr="006F2B7C">
        <w:rPr>
          <w:color w:val="000000"/>
          <w:sz w:val="24"/>
          <w:szCs w:val="24"/>
        </w:rPr>
        <w:t>本规则第</w:t>
      </w:r>
      <w:r w:rsidRPr="006F2B7C">
        <w:rPr>
          <w:color w:val="000000"/>
          <w:sz w:val="24"/>
          <w:szCs w:val="24"/>
        </w:rPr>
        <w:t>14.1.1</w:t>
      </w:r>
      <w:r w:rsidRPr="006F2B7C">
        <w:rPr>
          <w:color w:val="000000"/>
          <w:sz w:val="24"/>
          <w:szCs w:val="24"/>
        </w:rPr>
        <w:t>条第（一）项至第（四）项规定情形其股票被暂停上市的，暂停上市后首个年度报告显示公司财务会计报告被出具保留意见、无法表示意见或否定意见的审计报告；</w:t>
      </w:r>
    </w:p>
    <w:p w:rsidR="00E107D3" w:rsidRPr="006F2B7C" w:rsidRDefault="00237D8F" w:rsidP="00E107D3">
      <w:pPr>
        <w:tabs>
          <w:tab w:val="num" w:pos="4860"/>
          <w:tab w:val="num" w:pos="7200"/>
        </w:tabs>
        <w:spacing w:line="460" w:lineRule="exact"/>
        <w:ind w:firstLineChars="200" w:firstLine="480"/>
        <w:rPr>
          <w:color w:val="000000"/>
          <w:sz w:val="24"/>
          <w:szCs w:val="24"/>
        </w:rPr>
      </w:pPr>
      <w:r w:rsidRPr="006F2B7C">
        <w:rPr>
          <w:color w:val="000000"/>
          <w:sz w:val="24"/>
          <w:szCs w:val="24"/>
        </w:rPr>
        <w:t>（六）</w:t>
      </w:r>
      <w:r w:rsidR="00E107D3" w:rsidRPr="006F2B7C">
        <w:rPr>
          <w:color w:val="000000"/>
          <w:sz w:val="24"/>
          <w:szCs w:val="24"/>
        </w:rPr>
        <w:t>公司因未在规定期限内改正财务会计报告或者未在法定期限内披露年度报告、半年度报告等出现</w:t>
      </w:r>
      <w:r w:rsidR="007F364B" w:rsidRPr="006F2B7C">
        <w:rPr>
          <w:color w:val="000000"/>
          <w:sz w:val="24"/>
          <w:szCs w:val="24"/>
        </w:rPr>
        <w:t>本规则第</w:t>
      </w:r>
      <w:r w:rsidR="00E107D3" w:rsidRPr="006F2B7C">
        <w:rPr>
          <w:color w:val="000000"/>
          <w:sz w:val="24"/>
          <w:szCs w:val="24"/>
        </w:rPr>
        <w:t>14.1.1</w:t>
      </w:r>
      <w:r w:rsidR="00E107D3" w:rsidRPr="006F2B7C">
        <w:rPr>
          <w:color w:val="000000"/>
          <w:sz w:val="24"/>
          <w:szCs w:val="24"/>
        </w:rPr>
        <w:t>条第项、第项规定情形其股票被暂停上市的，在两个月内仍未能披露经改正的财务会计报告、相关年度报告或者半年度报告；</w:t>
      </w:r>
    </w:p>
    <w:p w:rsidR="00237D8F" w:rsidRPr="006F2B7C" w:rsidRDefault="00237D8F" w:rsidP="00E107D3">
      <w:pPr>
        <w:tabs>
          <w:tab w:val="num" w:pos="4860"/>
          <w:tab w:val="num" w:pos="7200"/>
        </w:tabs>
        <w:spacing w:line="460" w:lineRule="exact"/>
        <w:ind w:firstLineChars="200" w:firstLine="480"/>
        <w:rPr>
          <w:color w:val="000000"/>
          <w:sz w:val="24"/>
          <w:szCs w:val="24"/>
        </w:rPr>
      </w:pPr>
      <w:r w:rsidRPr="006F2B7C">
        <w:rPr>
          <w:color w:val="000000"/>
          <w:sz w:val="24"/>
          <w:szCs w:val="24"/>
        </w:rPr>
        <w:t>公司因净利润、净资产、营业收入或者审计意见类型</w:t>
      </w:r>
      <w:r w:rsidR="006A1888" w:rsidRPr="006F2B7C">
        <w:rPr>
          <w:color w:val="000000"/>
          <w:sz w:val="24"/>
          <w:szCs w:val="24"/>
        </w:rPr>
        <w:t>触及</w:t>
      </w:r>
      <w:r w:rsidR="007F364B" w:rsidRPr="006F2B7C">
        <w:rPr>
          <w:color w:val="000000"/>
          <w:sz w:val="24"/>
          <w:szCs w:val="24"/>
        </w:rPr>
        <w:t>本规则第</w:t>
      </w:r>
      <w:r w:rsidRPr="006F2B7C">
        <w:rPr>
          <w:color w:val="000000"/>
          <w:sz w:val="24"/>
          <w:szCs w:val="24"/>
        </w:rPr>
        <w:t>14.1.1</w:t>
      </w:r>
      <w:r w:rsidRPr="006F2B7C">
        <w:rPr>
          <w:color w:val="000000"/>
          <w:sz w:val="24"/>
          <w:szCs w:val="24"/>
        </w:rPr>
        <w:t>条规定情形其股票被暂停上市的，在法定期限内披露了暂停上市后首个年度报告但未能在其后五个交易日内提出恢复上市申请；</w:t>
      </w:r>
    </w:p>
    <w:p w:rsidR="00237D8F" w:rsidRPr="006F2B7C" w:rsidRDefault="00237D8F" w:rsidP="00564F03">
      <w:pPr>
        <w:tabs>
          <w:tab w:val="num" w:pos="3060"/>
        </w:tabs>
        <w:spacing w:line="460" w:lineRule="exact"/>
        <w:ind w:firstLineChars="200" w:firstLine="480"/>
        <w:rPr>
          <w:color w:val="000000"/>
          <w:sz w:val="24"/>
          <w:szCs w:val="24"/>
        </w:rPr>
      </w:pPr>
      <w:r w:rsidRPr="006F2B7C">
        <w:rPr>
          <w:color w:val="000000"/>
          <w:sz w:val="24"/>
          <w:szCs w:val="24"/>
        </w:rPr>
        <w:t>（七）公司因未在规定期限内改正财务会计报告或者未在法定期限内披露年度报告、半年度报告等出现</w:t>
      </w:r>
      <w:r w:rsidR="007F364B" w:rsidRPr="006F2B7C">
        <w:rPr>
          <w:color w:val="000000"/>
          <w:sz w:val="24"/>
          <w:szCs w:val="24"/>
        </w:rPr>
        <w:t>本规则第</w:t>
      </w:r>
      <w:r w:rsidRPr="006F2B7C">
        <w:rPr>
          <w:color w:val="000000"/>
          <w:sz w:val="24"/>
          <w:szCs w:val="24"/>
        </w:rPr>
        <w:t>14.1.1</w:t>
      </w:r>
      <w:r w:rsidRPr="006F2B7C">
        <w:rPr>
          <w:color w:val="000000"/>
          <w:sz w:val="24"/>
          <w:szCs w:val="24"/>
        </w:rPr>
        <w:t>条第（五）项、第（六）项规定情形其股票被暂停上市的，在两个月内仍未能披露经改正的财务会计报告、相关年度报告或者半年度报告；</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（八）公司因未在规定期限内改正财务会计报告或者未在法定期限内披露年度报告、半年度报告</w:t>
      </w:r>
      <w:r w:rsidR="006A1888" w:rsidRPr="006F2B7C">
        <w:rPr>
          <w:color w:val="000000"/>
          <w:sz w:val="24"/>
          <w:szCs w:val="24"/>
        </w:rPr>
        <w:t>触及</w:t>
      </w:r>
      <w:r w:rsidR="007F364B" w:rsidRPr="006F2B7C">
        <w:rPr>
          <w:color w:val="000000"/>
          <w:sz w:val="24"/>
          <w:szCs w:val="24"/>
        </w:rPr>
        <w:t>本规则第</w:t>
      </w:r>
      <w:r w:rsidRPr="006F2B7C">
        <w:rPr>
          <w:color w:val="000000"/>
          <w:sz w:val="24"/>
          <w:szCs w:val="24"/>
        </w:rPr>
        <w:t>14.1.1</w:t>
      </w:r>
      <w:r w:rsidRPr="006F2B7C">
        <w:rPr>
          <w:color w:val="000000"/>
          <w:sz w:val="24"/>
          <w:szCs w:val="24"/>
        </w:rPr>
        <w:t>条第（五）项、第（六）项规定情形其股票被暂停上市的，在两个月内披露了经改正的财务会计报告、相关年度报告或者半年度报告但未能在其后的五个交易日内提出恢复上市申请；</w:t>
      </w:r>
    </w:p>
    <w:p w:rsidR="006D0A92" w:rsidRPr="006F2B7C" w:rsidRDefault="006D0A92" w:rsidP="006D0A92">
      <w:pPr>
        <w:tabs>
          <w:tab w:val="left" w:pos="1080"/>
        </w:tabs>
        <w:adjustRightInd w:val="0"/>
        <w:snapToGrid w:val="0"/>
        <w:spacing w:line="460" w:lineRule="exact"/>
        <w:ind w:firstLineChars="200" w:firstLine="480"/>
        <w:rPr>
          <w:color w:val="000000"/>
          <w:sz w:val="24"/>
          <w:szCs w:val="24"/>
        </w:rPr>
      </w:pPr>
      <w:r w:rsidRPr="006F2B7C">
        <w:rPr>
          <w:color w:val="000000"/>
          <w:sz w:val="24"/>
          <w:szCs w:val="24"/>
        </w:rPr>
        <w:t>（九）公司因欺诈发行</w:t>
      </w:r>
      <w:r w:rsidR="006A1888" w:rsidRPr="006F2B7C">
        <w:rPr>
          <w:color w:val="000000"/>
          <w:sz w:val="24"/>
          <w:szCs w:val="24"/>
        </w:rPr>
        <w:t>触及</w:t>
      </w:r>
      <w:r w:rsidR="007F364B" w:rsidRPr="006F2B7C">
        <w:rPr>
          <w:color w:val="000000"/>
          <w:sz w:val="24"/>
          <w:szCs w:val="24"/>
        </w:rPr>
        <w:t>本规则第</w:t>
      </w:r>
      <w:r w:rsidRPr="006F2B7C">
        <w:rPr>
          <w:color w:val="000000"/>
          <w:sz w:val="24"/>
          <w:szCs w:val="24"/>
        </w:rPr>
        <w:t>14.1.1</w:t>
      </w:r>
      <w:r w:rsidRPr="006F2B7C">
        <w:rPr>
          <w:color w:val="000000"/>
          <w:sz w:val="24"/>
          <w:szCs w:val="24"/>
        </w:rPr>
        <w:t>条第（七）项规定情形其股票被暂停上市后，在中国证监会作出行政处罚决定、移送决定之日起的十二个月内被法院作出有罪判决或者在前述规定期限内未满足恢复上市条件；</w:t>
      </w:r>
    </w:p>
    <w:p w:rsidR="006D0A92" w:rsidRPr="006F2B7C" w:rsidRDefault="006D0A92" w:rsidP="003D541B">
      <w:pPr>
        <w:tabs>
          <w:tab w:val="left" w:pos="1080"/>
        </w:tabs>
        <w:adjustRightInd w:val="0"/>
        <w:snapToGrid w:val="0"/>
        <w:spacing w:line="460" w:lineRule="exact"/>
        <w:ind w:firstLineChars="200" w:firstLine="480"/>
        <w:rPr>
          <w:color w:val="000000"/>
          <w:sz w:val="24"/>
          <w:szCs w:val="24"/>
        </w:rPr>
      </w:pPr>
      <w:r w:rsidRPr="006F2B7C">
        <w:rPr>
          <w:color w:val="000000"/>
          <w:sz w:val="24"/>
          <w:szCs w:val="24"/>
        </w:rPr>
        <w:t>（十）公司因重大信息披露违法</w:t>
      </w:r>
      <w:r w:rsidR="006A1888" w:rsidRPr="006F2B7C">
        <w:rPr>
          <w:color w:val="000000"/>
          <w:sz w:val="24"/>
          <w:szCs w:val="24"/>
        </w:rPr>
        <w:t>触及</w:t>
      </w:r>
      <w:r w:rsidR="007F364B" w:rsidRPr="006F2B7C">
        <w:rPr>
          <w:color w:val="000000"/>
          <w:sz w:val="24"/>
          <w:szCs w:val="24"/>
        </w:rPr>
        <w:t>本规则第</w:t>
      </w:r>
      <w:r w:rsidRPr="006F2B7C">
        <w:rPr>
          <w:color w:val="000000"/>
          <w:sz w:val="24"/>
          <w:szCs w:val="24"/>
        </w:rPr>
        <w:t>14.1.1</w:t>
      </w:r>
      <w:r w:rsidRPr="006F2B7C">
        <w:rPr>
          <w:color w:val="000000"/>
          <w:sz w:val="24"/>
          <w:szCs w:val="24"/>
        </w:rPr>
        <w:t>条第（八）项规定情形其股票被暂停上市后，在中国证监会作出行政处罚决定、移送决定之日起的十二个月内被法院作出有罪判决或者在前述规定期限内未满足恢复上市条件；</w:t>
      </w:r>
    </w:p>
    <w:p w:rsidR="006D0A92" w:rsidRPr="006F2B7C" w:rsidRDefault="006D0A92" w:rsidP="006D0A92">
      <w:pPr>
        <w:tabs>
          <w:tab w:val="left" w:pos="1080"/>
        </w:tabs>
        <w:adjustRightInd w:val="0"/>
        <w:snapToGrid w:val="0"/>
        <w:spacing w:line="460" w:lineRule="exact"/>
        <w:ind w:firstLineChars="200" w:firstLine="480"/>
        <w:rPr>
          <w:color w:val="000000"/>
          <w:sz w:val="24"/>
          <w:szCs w:val="24"/>
        </w:rPr>
      </w:pPr>
      <w:r w:rsidRPr="006F2B7C">
        <w:rPr>
          <w:color w:val="000000"/>
          <w:sz w:val="24"/>
          <w:szCs w:val="24"/>
        </w:rPr>
        <w:t>（十一）公司因欺诈发行、重大信息披露违法</w:t>
      </w:r>
      <w:r w:rsidR="006A1888" w:rsidRPr="006F2B7C">
        <w:rPr>
          <w:color w:val="000000"/>
          <w:sz w:val="24"/>
          <w:szCs w:val="24"/>
        </w:rPr>
        <w:t>触及</w:t>
      </w:r>
      <w:r w:rsidR="007F364B" w:rsidRPr="006F2B7C">
        <w:rPr>
          <w:color w:val="000000"/>
          <w:sz w:val="24"/>
          <w:szCs w:val="24"/>
        </w:rPr>
        <w:t>本规则第</w:t>
      </w:r>
      <w:r w:rsidR="00C639F8" w:rsidRPr="006F2B7C">
        <w:rPr>
          <w:color w:val="000000"/>
          <w:sz w:val="24"/>
          <w:szCs w:val="24"/>
        </w:rPr>
        <w:t>14.1.1</w:t>
      </w:r>
      <w:r w:rsidR="00C639F8" w:rsidRPr="006F2B7C">
        <w:rPr>
          <w:color w:val="000000"/>
          <w:sz w:val="24"/>
          <w:szCs w:val="24"/>
        </w:rPr>
        <w:t>条第（七）项、第（八）项规定</w:t>
      </w:r>
      <w:r w:rsidR="006A1888" w:rsidRPr="006F2B7C">
        <w:rPr>
          <w:color w:val="000000"/>
          <w:sz w:val="24"/>
          <w:szCs w:val="24"/>
        </w:rPr>
        <w:t>标准</w:t>
      </w:r>
      <w:r w:rsidRPr="006F2B7C">
        <w:rPr>
          <w:color w:val="000000"/>
          <w:sz w:val="24"/>
          <w:szCs w:val="24"/>
        </w:rPr>
        <w:t>其股票被暂停上市后，符合</w:t>
      </w:r>
      <w:r w:rsidR="00587BE3" w:rsidRPr="006F2B7C">
        <w:rPr>
          <w:color w:val="000000"/>
          <w:sz w:val="24"/>
          <w:szCs w:val="24"/>
        </w:rPr>
        <w:t>本规则</w:t>
      </w:r>
      <w:r w:rsidRPr="006F2B7C">
        <w:rPr>
          <w:color w:val="000000"/>
          <w:sz w:val="24"/>
          <w:szCs w:val="24"/>
        </w:rPr>
        <w:t>规定</w:t>
      </w:r>
      <w:r w:rsidR="00587BE3" w:rsidRPr="006F2B7C">
        <w:rPr>
          <w:color w:val="000000"/>
          <w:sz w:val="24"/>
          <w:szCs w:val="24"/>
        </w:rPr>
        <w:t>的恢复上市申请条件</w:t>
      </w:r>
      <w:r w:rsidRPr="006F2B7C">
        <w:rPr>
          <w:color w:val="000000"/>
          <w:sz w:val="24"/>
          <w:szCs w:val="24"/>
        </w:rPr>
        <w:t>但未在规定期限内向本所提出恢复上市申请；</w:t>
      </w:r>
    </w:p>
    <w:p w:rsidR="00237D8F" w:rsidRPr="006F2B7C" w:rsidRDefault="006D0A92" w:rsidP="00A96701">
      <w:pPr>
        <w:tabs>
          <w:tab w:val="left" w:pos="1080"/>
        </w:tabs>
        <w:adjustRightInd w:val="0"/>
        <w:snapToGrid w:val="0"/>
        <w:spacing w:line="460" w:lineRule="exact"/>
        <w:ind w:firstLineChars="200" w:firstLine="480"/>
        <w:rPr>
          <w:color w:val="000000"/>
          <w:sz w:val="24"/>
          <w:szCs w:val="24"/>
        </w:rPr>
      </w:pPr>
      <w:r w:rsidRPr="006F2B7C">
        <w:rPr>
          <w:color w:val="000000"/>
          <w:sz w:val="24"/>
          <w:szCs w:val="24"/>
        </w:rPr>
        <w:t>（十二）</w:t>
      </w:r>
      <w:r w:rsidR="00237D8F" w:rsidRPr="006F2B7C">
        <w:rPr>
          <w:color w:val="000000"/>
          <w:sz w:val="24"/>
          <w:szCs w:val="24"/>
        </w:rPr>
        <w:t>公司因股权分布变化不再具备上市条件</w:t>
      </w:r>
      <w:r w:rsidR="006A1888" w:rsidRPr="006F2B7C">
        <w:rPr>
          <w:color w:val="000000"/>
          <w:sz w:val="24"/>
          <w:szCs w:val="24"/>
        </w:rPr>
        <w:t>触及</w:t>
      </w:r>
      <w:r w:rsidR="007F364B" w:rsidRPr="006F2B7C">
        <w:rPr>
          <w:color w:val="000000"/>
          <w:sz w:val="24"/>
          <w:szCs w:val="24"/>
        </w:rPr>
        <w:t>本规则第</w:t>
      </w:r>
      <w:r w:rsidR="00237D8F" w:rsidRPr="006F2B7C">
        <w:rPr>
          <w:color w:val="000000"/>
          <w:sz w:val="24"/>
          <w:szCs w:val="24"/>
        </w:rPr>
        <w:t>14.1.1</w:t>
      </w:r>
      <w:r w:rsidR="00237D8F" w:rsidRPr="006F2B7C">
        <w:rPr>
          <w:color w:val="000000"/>
          <w:sz w:val="24"/>
          <w:szCs w:val="24"/>
        </w:rPr>
        <w:t>条第（</w:t>
      </w:r>
      <w:r w:rsidR="0075711A" w:rsidRPr="006F2B7C">
        <w:rPr>
          <w:color w:val="000000"/>
          <w:sz w:val="24"/>
          <w:szCs w:val="24"/>
        </w:rPr>
        <w:t>九</w:t>
      </w:r>
      <w:r w:rsidR="00237D8F" w:rsidRPr="006F2B7C">
        <w:rPr>
          <w:color w:val="000000"/>
          <w:sz w:val="24"/>
          <w:szCs w:val="24"/>
        </w:rPr>
        <w:t>）项规定情形其股票被暂停上市后，在六个月内股权分布仍不具备上市条件</w:t>
      </w:r>
      <w:r w:rsidR="00A94B1A" w:rsidRPr="006F2B7C">
        <w:rPr>
          <w:color w:val="000000"/>
          <w:sz w:val="24"/>
          <w:szCs w:val="24"/>
        </w:rPr>
        <w:t>，或虽已具备上市条件但未在规定期限内向本所提出恢复上市申请</w:t>
      </w:r>
      <w:r w:rsidR="00237D8F" w:rsidRPr="006F2B7C">
        <w:rPr>
          <w:color w:val="000000"/>
          <w:sz w:val="24"/>
          <w:szCs w:val="24"/>
        </w:rPr>
        <w:t>；</w:t>
      </w:r>
    </w:p>
    <w:p w:rsidR="006D0A92" w:rsidRPr="006F2B7C" w:rsidRDefault="00237D8F" w:rsidP="003D5900">
      <w:pPr>
        <w:tabs>
          <w:tab w:val="left" w:pos="1080"/>
        </w:tabs>
        <w:adjustRightInd w:val="0"/>
        <w:snapToGrid w:val="0"/>
        <w:spacing w:line="460" w:lineRule="exact"/>
        <w:ind w:firstLineChars="200" w:firstLine="480"/>
        <w:rPr>
          <w:color w:val="000000"/>
          <w:sz w:val="24"/>
          <w:szCs w:val="24"/>
        </w:rPr>
      </w:pPr>
      <w:r w:rsidRPr="006F2B7C">
        <w:rPr>
          <w:color w:val="000000"/>
          <w:sz w:val="24"/>
          <w:szCs w:val="24"/>
        </w:rPr>
        <w:t>（十</w:t>
      </w:r>
      <w:r w:rsidR="006D0A92" w:rsidRPr="006F2B7C">
        <w:rPr>
          <w:color w:val="000000"/>
          <w:sz w:val="24"/>
          <w:szCs w:val="24"/>
        </w:rPr>
        <w:t>三</w:t>
      </w:r>
      <w:r w:rsidRPr="006F2B7C">
        <w:rPr>
          <w:color w:val="000000"/>
          <w:sz w:val="24"/>
          <w:szCs w:val="24"/>
        </w:rPr>
        <w:t>）</w:t>
      </w:r>
      <w:r w:rsidR="002A24A3" w:rsidRPr="006F2B7C">
        <w:rPr>
          <w:color w:val="000000"/>
          <w:sz w:val="24"/>
          <w:szCs w:val="24"/>
        </w:rPr>
        <w:t>公司因股本总额发生变化不再具备上市条件</w:t>
      </w:r>
      <w:r w:rsidR="006A1888" w:rsidRPr="006F2B7C">
        <w:rPr>
          <w:color w:val="000000"/>
          <w:sz w:val="24"/>
          <w:szCs w:val="24"/>
        </w:rPr>
        <w:t>触及</w:t>
      </w:r>
      <w:r w:rsidR="007F364B" w:rsidRPr="006F2B7C">
        <w:rPr>
          <w:color w:val="000000"/>
          <w:sz w:val="24"/>
          <w:szCs w:val="24"/>
        </w:rPr>
        <w:t>本规则第</w:t>
      </w:r>
      <w:r w:rsidR="002A24A3" w:rsidRPr="006F2B7C">
        <w:rPr>
          <w:color w:val="000000"/>
          <w:sz w:val="24"/>
          <w:szCs w:val="24"/>
        </w:rPr>
        <w:t>14.1.1</w:t>
      </w:r>
      <w:r w:rsidR="0075711A" w:rsidRPr="006F2B7C">
        <w:rPr>
          <w:color w:val="000000"/>
          <w:sz w:val="24"/>
          <w:szCs w:val="24"/>
        </w:rPr>
        <w:t>条第（十</w:t>
      </w:r>
      <w:r w:rsidR="002A24A3" w:rsidRPr="006F2B7C">
        <w:rPr>
          <w:color w:val="000000"/>
          <w:sz w:val="24"/>
          <w:szCs w:val="24"/>
        </w:rPr>
        <w:t>）项规定</w:t>
      </w:r>
      <w:r w:rsidR="006A1888" w:rsidRPr="006F2B7C">
        <w:rPr>
          <w:color w:val="000000"/>
          <w:sz w:val="24"/>
          <w:szCs w:val="24"/>
        </w:rPr>
        <w:t>标准</w:t>
      </w:r>
      <w:r w:rsidR="002A24A3" w:rsidRPr="006F2B7C">
        <w:rPr>
          <w:color w:val="000000"/>
          <w:sz w:val="24"/>
          <w:szCs w:val="24"/>
        </w:rPr>
        <w:t>其股票被暂停上市后，在本所规定的期限内仍</w:t>
      </w:r>
      <w:r w:rsidR="00A94B1A" w:rsidRPr="006F2B7C">
        <w:rPr>
          <w:color w:val="000000"/>
          <w:sz w:val="24"/>
          <w:szCs w:val="24"/>
        </w:rPr>
        <w:t>不具备上市条件</w:t>
      </w:r>
      <w:r w:rsidR="0059670A" w:rsidRPr="006F2B7C">
        <w:rPr>
          <w:color w:val="000000"/>
          <w:sz w:val="24"/>
          <w:szCs w:val="24"/>
        </w:rPr>
        <w:t>，</w:t>
      </w:r>
      <w:r w:rsidR="002A24A3" w:rsidRPr="006F2B7C">
        <w:rPr>
          <w:color w:val="000000"/>
          <w:sz w:val="24"/>
          <w:szCs w:val="24"/>
        </w:rPr>
        <w:t>或虽已</w:t>
      </w:r>
      <w:r w:rsidR="00A94B1A" w:rsidRPr="006F2B7C">
        <w:rPr>
          <w:color w:val="000000"/>
          <w:sz w:val="24"/>
          <w:szCs w:val="24"/>
        </w:rPr>
        <w:t>具备上市条件</w:t>
      </w:r>
      <w:r w:rsidR="002A24A3" w:rsidRPr="006F2B7C">
        <w:rPr>
          <w:color w:val="000000"/>
          <w:sz w:val="24"/>
          <w:szCs w:val="24"/>
        </w:rPr>
        <w:t>但未在规定期限内向本所提出恢复上市申请；</w:t>
      </w:r>
      <w:r w:rsidR="006D0A92" w:rsidRPr="006F2B7C">
        <w:rPr>
          <w:color w:val="000000"/>
          <w:sz w:val="24"/>
          <w:szCs w:val="24"/>
        </w:rPr>
        <w:t xml:space="preserve"> </w:t>
      </w:r>
    </w:p>
    <w:p w:rsidR="00237D8F" w:rsidRPr="006F2B7C" w:rsidRDefault="006D0A92" w:rsidP="003D5900">
      <w:pPr>
        <w:tabs>
          <w:tab w:val="left" w:pos="1080"/>
        </w:tabs>
        <w:adjustRightInd w:val="0"/>
        <w:snapToGrid w:val="0"/>
        <w:spacing w:line="460" w:lineRule="exact"/>
        <w:ind w:firstLineChars="200" w:firstLine="480"/>
        <w:rPr>
          <w:color w:val="000000"/>
          <w:kern w:val="0"/>
          <w:sz w:val="24"/>
          <w:szCs w:val="24"/>
        </w:rPr>
      </w:pPr>
      <w:r w:rsidRPr="006F2B7C">
        <w:rPr>
          <w:color w:val="000000"/>
          <w:sz w:val="24"/>
          <w:szCs w:val="24"/>
        </w:rPr>
        <w:t>（十四）</w:t>
      </w:r>
      <w:r w:rsidR="00237D8F" w:rsidRPr="006F2B7C">
        <w:rPr>
          <w:color w:val="000000"/>
          <w:sz w:val="24"/>
          <w:szCs w:val="24"/>
        </w:rPr>
        <w:t>在本所</w:t>
      </w:r>
      <w:r w:rsidR="00237D8F" w:rsidRPr="006F2B7C">
        <w:rPr>
          <w:color w:val="000000"/>
          <w:kern w:val="0"/>
          <w:sz w:val="24"/>
          <w:szCs w:val="24"/>
        </w:rPr>
        <w:t>仅发行</w:t>
      </w:r>
      <w:r w:rsidR="00237D8F" w:rsidRPr="006F2B7C">
        <w:rPr>
          <w:color w:val="000000"/>
          <w:kern w:val="0"/>
          <w:sz w:val="24"/>
          <w:szCs w:val="24"/>
        </w:rPr>
        <w:t>A</w:t>
      </w:r>
      <w:r w:rsidR="00237D8F" w:rsidRPr="006F2B7C">
        <w:rPr>
          <w:color w:val="000000"/>
          <w:kern w:val="0"/>
          <w:sz w:val="24"/>
          <w:szCs w:val="24"/>
        </w:rPr>
        <w:t>股股票的主板上市公司，通过本所交易系统连续一百二十个交易日（不含公司股票全天停牌的交易日）股票累计成交量低于五百万股；</w:t>
      </w:r>
    </w:p>
    <w:p w:rsidR="00237D8F" w:rsidRPr="006F2B7C" w:rsidRDefault="00237D8F" w:rsidP="003D5900">
      <w:pPr>
        <w:tabs>
          <w:tab w:val="left" w:pos="1080"/>
        </w:tabs>
        <w:adjustRightInd w:val="0"/>
        <w:snapToGrid w:val="0"/>
        <w:spacing w:line="460" w:lineRule="exact"/>
        <w:ind w:firstLineChars="200" w:firstLine="480"/>
        <w:rPr>
          <w:color w:val="000000"/>
          <w:kern w:val="0"/>
          <w:sz w:val="24"/>
          <w:szCs w:val="24"/>
        </w:rPr>
      </w:pPr>
      <w:r w:rsidRPr="006F2B7C">
        <w:rPr>
          <w:color w:val="000000"/>
          <w:sz w:val="24"/>
          <w:szCs w:val="24"/>
        </w:rPr>
        <w:t>（十</w:t>
      </w:r>
      <w:r w:rsidR="006D0A92" w:rsidRPr="006F2B7C">
        <w:rPr>
          <w:color w:val="000000"/>
          <w:sz w:val="24"/>
          <w:szCs w:val="24"/>
        </w:rPr>
        <w:t>五</w:t>
      </w:r>
      <w:r w:rsidRPr="006F2B7C">
        <w:rPr>
          <w:color w:val="000000"/>
          <w:sz w:val="24"/>
          <w:szCs w:val="24"/>
        </w:rPr>
        <w:t>）在本所</w:t>
      </w:r>
      <w:r w:rsidRPr="006F2B7C">
        <w:rPr>
          <w:color w:val="000000"/>
          <w:kern w:val="0"/>
          <w:sz w:val="24"/>
          <w:szCs w:val="24"/>
        </w:rPr>
        <w:t>仅发行</w:t>
      </w:r>
      <w:r w:rsidRPr="006F2B7C">
        <w:rPr>
          <w:color w:val="000000"/>
          <w:kern w:val="0"/>
          <w:sz w:val="24"/>
          <w:szCs w:val="24"/>
        </w:rPr>
        <w:t>B</w:t>
      </w:r>
      <w:r w:rsidRPr="006F2B7C">
        <w:rPr>
          <w:color w:val="000000"/>
          <w:kern w:val="0"/>
          <w:sz w:val="24"/>
          <w:szCs w:val="24"/>
        </w:rPr>
        <w:t>股股票的主板上市公司，通过本所交易系统连续一百二十个交易日（不含公司股票全天停牌的交易日）股票累计成交量低于一百万股；</w:t>
      </w:r>
    </w:p>
    <w:p w:rsidR="00237D8F" w:rsidRPr="006F2B7C" w:rsidRDefault="00237D8F" w:rsidP="003D5900">
      <w:pPr>
        <w:tabs>
          <w:tab w:val="left" w:pos="1080"/>
        </w:tabs>
        <w:adjustRightInd w:val="0"/>
        <w:snapToGrid w:val="0"/>
        <w:spacing w:line="460" w:lineRule="exact"/>
        <w:ind w:firstLineChars="200" w:firstLine="480"/>
        <w:rPr>
          <w:color w:val="000000"/>
          <w:sz w:val="24"/>
          <w:szCs w:val="24"/>
        </w:rPr>
      </w:pPr>
      <w:r w:rsidRPr="006F2B7C">
        <w:rPr>
          <w:color w:val="000000"/>
          <w:sz w:val="24"/>
          <w:szCs w:val="24"/>
        </w:rPr>
        <w:t>（十</w:t>
      </w:r>
      <w:r w:rsidR="006D0A92" w:rsidRPr="006F2B7C">
        <w:rPr>
          <w:color w:val="000000"/>
          <w:sz w:val="24"/>
          <w:szCs w:val="24"/>
        </w:rPr>
        <w:t>六</w:t>
      </w:r>
      <w:r w:rsidRPr="006F2B7C">
        <w:rPr>
          <w:color w:val="000000"/>
          <w:sz w:val="24"/>
          <w:szCs w:val="24"/>
        </w:rPr>
        <w:t>）在本所既发行</w:t>
      </w:r>
      <w:r w:rsidRPr="006F2B7C">
        <w:rPr>
          <w:color w:val="000000"/>
          <w:sz w:val="24"/>
          <w:szCs w:val="24"/>
        </w:rPr>
        <w:t>A</w:t>
      </w:r>
      <w:r w:rsidRPr="006F2B7C">
        <w:rPr>
          <w:color w:val="000000"/>
          <w:sz w:val="24"/>
          <w:szCs w:val="24"/>
        </w:rPr>
        <w:t>股股票又发行</w:t>
      </w:r>
      <w:r w:rsidRPr="006F2B7C">
        <w:rPr>
          <w:color w:val="000000"/>
          <w:sz w:val="24"/>
          <w:szCs w:val="24"/>
        </w:rPr>
        <w:t>B</w:t>
      </w:r>
      <w:r w:rsidRPr="006F2B7C">
        <w:rPr>
          <w:color w:val="000000"/>
          <w:sz w:val="24"/>
          <w:szCs w:val="24"/>
        </w:rPr>
        <w:t>股股票的主板上市公司，通过本所交易系统连续一百二十个交易日</w:t>
      </w:r>
      <w:r w:rsidRPr="006F2B7C">
        <w:rPr>
          <w:color w:val="000000"/>
          <w:kern w:val="0"/>
          <w:sz w:val="24"/>
          <w:szCs w:val="24"/>
        </w:rPr>
        <w:t>（不含</w:t>
      </w:r>
      <w:r w:rsidR="00A22ED9" w:rsidRPr="006F2B7C">
        <w:rPr>
          <w:color w:val="000000"/>
          <w:kern w:val="0"/>
          <w:sz w:val="24"/>
          <w:szCs w:val="24"/>
        </w:rPr>
        <w:t>公司</w:t>
      </w:r>
      <w:r w:rsidRPr="006F2B7C">
        <w:rPr>
          <w:color w:val="000000"/>
          <w:kern w:val="0"/>
          <w:sz w:val="24"/>
          <w:szCs w:val="24"/>
        </w:rPr>
        <w:t>股票全天停牌的交易日）</w:t>
      </w:r>
      <w:r w:rsidRPr="006F2B7C">
        <w:rPr>
          <w:color w:val="000000"/>
          <w:sz w:val="24"/>
          <w:szCs w:val="24"/>
        </w:rPr>
        <w:t>其</w:t>
      </w:r>
      <w:r w:rsidRPr="006F2B7C">
        <w:rPr>
          <w:color w:val="000000"/>
          <w:sz w:val="24"/>
          <w:szCs w:val="24"/>
        </w:rPr>
        <w:t>A</w:t>
      </w:r>
      <w:r w:rsidRPr="006F2B7C">
        <w:rPr>
          <w:color w:val="000000"/>
          <w:sz w:val="24"/>
          <w:szCs w:val="24"/>
        </w:rPr>
        <w:t>股股票累计成交量低于五百万股且其</w:t>
      </w:r>
      <w:r w:rsidRPr="006F2B7C">
        <w:rPr>
          <w:color w:val="000000"/>
          <w:sz w:val="24"/>
          <w:szCs w:val="24"/>
        </w:rPr>
        <w:t>B</w:t>
      </w:r>
      <w:r w:rsidRPr="006F2B7C">
        <w:rPr>
          <w:color w:val="000000"/>
          <w:sz w:val="24"/>
          <w:szCs w:val="24"/>
        </w:rPr>
        <w:t>股股票累计成交量同时低于一百万股；</w:t>
      </w:r>
    </w:p>
    <w:p w:rsidR="00237D8F" w:rsidRPr="006F2B7C" w:rsidRDefault="00237D8F" w:rsidP="003D5900">
      <w:pPr>
        <w:tabs>
          <w:tab w:val="left" w:pos="1080"/>
        </w:tabs>
        <w:adjustRightInd w:val="0"/>
        <w:snapToGrid w:val="0"/>
        <w:spacing w:line="460" w:lineRule="exact"/>
        <w:ind w:firstLineChars="200" w:firstLine="480"/>
        <w:rPr>
          <w:color w:val="000000"/>
          <w:sz w:val="24"/>
          <w:szCs w:val="24"/>
        </w:rPr>
      </w:pPr>
      <w:r w:rsidRPr="006F2B7C">
        <w:rPr>
          <w:color w:val="000000"/>
          <w:sz w:val="24"/>
          <w:szCs w:val="24"/>
        </w:rPr>
        <w:t>（十</w:t>
      </w:r>
      <w:r w:rsidR="006D0A92" w:rsidRPr="006F2B7C">
        <w:rPr>
          <w:color w:val="000000"/>
          <w:sz w:val="24"/>
          <w:szCs w:val="24"/>
        </w:rPr>
        <w:t>七</w:t>
      </w:r>
      <w:r w:rsidRPr="006F2B7C">
        <w:rPr>
          <w:color w:val="000000"/>
          <w:sz w:val="24"/>
          <w:szCs w:val="24"/>
        </w:rPr>
        <w:t>）中小企业板上市公司股票通过本所交易系统连续一百二十个交易日（不含公司股票全天停牌的交易日）股票累计成交量低于三百万股；</w:t>
      </w:r>
    </w:p>
    <w:p w:rsidR="00237D8F" w:rsidRPr="006F2B7C" w:rsidRDefault="00237D8F" w:rsidP="003D5900">
      <w:pPr>
        <w:tabs>
          <w:tab w:val="left" w:pos="1080"/>
        </w:tabs>
        <w:adjustRightInd w:val="0"/>
        <w:snapToGrid w:val="0"/>
        <w:spacing w:line="460" w:lineRule="exact"/>
        <w:ind w:firstLineChars="200" w:firstLine="480"/>
        <w:rPr>
          <w:color w:val="000000"/>
          <w:kern w:val="0"/>
          <w:sz w:val="24"/>
          <w:szCs w:val="24"/>
        </w:rPr>
      </w:pPr>
      <w:r w:rsidRPr="006F2B7C">
        <w:rPr>
          <w:color w:val="000000"/>
          <w:kern w:val="0"/>
          <w:sz w:val="24"/>
          <w:szCs w:val="24"/>
        </w:rPr>
        <w:t>（十</w:t>
      </w:r>
      <w:r w:rsidR="006D0A92" w:rsidRPr="006F2B7C">
        <w:rPr>
          <w:color w:val="000000"/>
          <w:kern w:val="0"/>
          <w:sz w:val="24"/>
          <w:szCs w:val="24"/>
        </w:rPr>
        <w:t>八</w:t>
      </w:r>
      <w:r w:rsidRPr="006F2B7C">
        <w:rPr>
          <w:color w:val="000000"/>
          <w:kern w:val="0"/>
          <w:sz w:val="24"/>
          <w:szCs w:val="24"/>
        </w:rPr>
        <w:t>）在本所仅发行</w:t>
      </w:r>
      <w:r w:rsidRPr="006F2B7C">
        <w:rPr>
          <w:color w:val="000000"/>
          <w:kern w:val="0"/>
          <w:sz w:val="24"/>
          <w:szCs w:val="24"/>
        </w:rPr>
        <w:t>A</w:t>
      </w:r>
      <w:r w:rsidRPr="006F2B7C">
        <w:rPr>
          <w:color w:val="000000"/>
          <w:kern w:val="0"/>
          <w:sz w:val="24"/>
          <w:szCs w:val="24"/>
        </w:rPr>
        <w:t>股股票的上市公司，通过本所交易系统连续二十个交易日（不含公司股票全天停牌的交易日）的每日股票收盘价均低于股票面值；</w:t>
      </w:r>
    </w:p>
    <w:p w:rsidR="00237D8F" w:rsidRPr="006F2B7C" w:rsidRDefault="00237D8F" w:rsidP="003D5900">
      <w:pPr>
        <w:tabs>
          <w:tab w:val="left" w:pos="1080"/>
        </w:tabs>
        <w:adjustRightInd w:val="0"/>
        <w:snapToGrid w:val="0"/>
        <w:spacing w:line="460" w:lineRule="exact"/>
        <w:ind w:firstLineChars="200" w:firstLine="480"/>
        <w:rPr>
          <w:color w:val="000000"/>
          <w:kern w:val="0"/>
          <w:sz w:val="24"/>
          <w:szCs w:val="24"/>
        </w:rPr>
      </w:pPr>
      <w:r w:rsidRPr="006F2B7C">
        <w:rPr>
          <w:color w:val="000000"/>
          <w:kern w:val="0"/>
          <w:sz w:val="24"/>
          <w:szCs w:val="24"/>
        </w:rPr>
        <w:t>(</w:t>
      </w:r>
      <w:r w:rsidRPr="006F2B7C">
        <w:rPr>
          <w:color w:val="000000"/>
          <w:kern w:val="0"/>
          <w:sz w:val="24"/>
          <w:szCs w:val="24"/>
        </w:rPr>
        <w:t>十</w:t>
      </w:r>
      <w:r w:rsidR="006D0A92" w:rsidRPr="006F2B7C">
        <w:rPr>
          <w:color w:val="000000"/>
          <w:kern w:val="0"/>
          <w:sz w:val="24"/>
          <w:szCs w:val="24"/>
        </w:rPr>
        <w:t>九</w:t>
      </w:r>
      <w:r w:rsidRPr="006F2B7C">
        <w:rPr>
          <w:color w:val="000000"/>
          <w:kern w:val="0"/>
          <w:sz w:val="24"/>
          <w:szCs w:val="24"/>
        </w:rPr>
        <w:t>)</w:t>
      </w:r>
      <w:r w:rsidRPr="006F2B7C">
        <w:rPr>
          <w:color w:val="000000"/>
          <w:kern w:val="0"/>
          <w:sz w:val="24"/>
          <w:szCs w:val="24"/>
        </w:rPr>
        <w:t>在本所仅发行</w:t>
      </w:r>
      <w:r w:rsidRPr="006F2B7C">
        <w:rPr>
          <w:color w:val="000000"/>
          <w:kern w:val="0"/>
          <w:sz w:val="24"/>
          <w:szCs w:val="24"/>
        </w:rPr>
        <w:t>B</w:t>
      </w:r>
      <w:r w:rsidRPr="006F2B7C">
        <w:rPr>
          <w:color w:val="000000"/>
          <w:kern w:val="0"/>
          <w:sz w:val="24"/>
          <w:szCs w:val="24"/>
        </w:rPr>
        <w:t>股股票的上市公司，通过本所交易系统连续二十个交易日（不含公司股票全天停牌的交易日）的每日股票收盘价均低于股票面值；</w:t>
      </w:r>
    </w:p>
    <w:p w:rsidR="00237D8F" w:rsidRPr="006F2B7C" w:rsidRDefault="00237D8F" w:rsidP="003D5900">
      <w:pPr>
        <w:tabs>
          <w:tab w:val="left" w:pos="1080"/>
        </w:tabs>
        <w:adjustRightInd w:val="0"/>
        <w:snapToGrid w:val="0"/>
        <w:spacing w:line="460" w:lineRule="exact"/>
        <w:ind w:firstLineChars="200" w:firstLine="480"/>
        <w:rPr>
          <w:color w:val="000000"/>
          <w:kern w:val="0"/>
          <w:sz w:val="24"/>
          <w:szCs w:val="24"/>
        </w:rPr>
      </w:pPr>
      <w:r w:rsidRPr="006F2B7C">
        <w:rPr>
          <w:color w:val="000000"/>
          <w:kern w:val="0"/>
          <w:sz w:val="24"/>
          <w:szCs w:val="24"/>
        </w:rPr>
        <w:t>（</w:t>
      </w:r>
      <w:r w:rsidR="006D0A92" w:rsidRPr="006F2B7C">
        <w:rPr>
          <w:color w:val="000000"/>
          <w:kern w:val="0"/>
          <w:sz w:val="24"/>
          <w:szCs w:val="24"/>
        </w:rPr>
        <w:t>二</w:t>
      </w:r>
      <w:r w:rsidRPr="006F2B7C">
        <w:rPr>
          <w:color w:val="000000"/>
          <w:kern w:val="0"/>
          <w:sz w:val="24"/>
          <w:szCs w:val="24"/>
        </w:rPr>
        <w:t>十）在本所既发行</w:t>
      </w:r>
      <w:r w:rsidRPr="006F2B7C">
        <w:rPr>
          <w:color w:val="000000"/>
          <w:kern w:val="0"/>
          <w:sz w:val="24"/>
          <w:szCs w:val="24"/>
        </w:rPr>
        <w:t>A</w:t>
      </w:r>
      <w:r w:rsidRPr="006F2B7C">
        <w:rPr>
          <w:color w:val="000000"/>
          <w:kern w:val="0"/>
          <w:sz w:val="24"/>
          <w:szCs w:val="24"/>
        </w:rPr>
        <w:t>股股票又发行</w:t>
      </w:r>
      <w:r w:rsidRPr="006F2B7C">
        <w:rPr>
          <w:color w:val="000000"/>
          <w:kern w:val="0"/>
          <w:sz w:val="24"/>
          <w:szCs w:val="24"/>
        </w:rPr>
        <w:t>B</w:t>
      </w:r>
      <w:r w:rsidRPr="006F2B7C">
        <w:rPr>
          <w:color w:val="000000"/>
          <w:kern w:val="0"/>
          <w:sz w:val="24"/>
          <w:szCs w:val="24"/>
        </w:rPr>
        <w:t>股股票的上市公司，通过本所交易系统连续二十个交易日（不含公司股票全天停牌的交易日）的</w:t>
      </w:r>
      <w:r w:rsidRPr="006F2B7C">
        <w:rPr>
          <w:color w:val="000000"/>
          <w:kern w:val="0"/>
          <w:sz w:val="24"/>
          <w:szCs w:val="24"/>
        </w:rPr>
        <w:t>A</w:t>
      </w:r>
      <w:r w:rsidRPr="006F2B7C">
        <w:rPr>
          <w:color w:val="000000"/>
          <w:kern w:val="0"/>
          <w:sz w:val="24"/>
          <w:szCs w:val="24"/>
        </w:rPr>
        <w:t>股、</w:t>
      </w:r>
      <w:r w:rsidRPr="006F2B7C">
        <w:rPr>
          <w:color w:val="000000"/>
          <w:kern w:val="0"/>
          <w:sz w:val="24"/>
          <w:szCs w:val="24"/>
        </w:rPr>
        <w:t>B</w:t>
      </w:r>
      <w:r w:rsidRPr="006F2B7C">
        <w:rPr>
          <w:color w:val="000000"/>
          <w:kern w:val="0"/>
          <w:sz w:val="24"/>
          <w:szCs w:val="24"/>
        </w:rPr>
        <w:t>股每日股票收盘价同时均低于股票面值；</w:t>
      </w:r>
    </w:p>
    <w:p w:rsidR="006E4AE3" w:rsidRPr="006F2B7C" w:rsidRDefault="00237D8F" w:rsidP="003D5900">
      <w:pPr>
        <w:spacing w:line="460" w:lineRule="exact"/>
        <w:ind w:firstLineChars="200" w:firstLine="480"/>
        <w:rPr>
          <w:color w:val="000000"/>
          <w:sz w:val="24"/>
          <w:szCs w:val="24"/>
        </w:rPr>
      </w:pPr>
      <w:r w:rsidRPr="006F2B7C">
        <w:rPr>
          <w:color w:val="000000"/>
          <w:sz w:val="24"/>
          <w:szCs w:val="24"/>
        </w:rPr>
        <w:t>（</w:t>
      </w:r>
      <w:r w:rsidR="006D0A92" w:rsidRPr="006F2B7C">
        <w:rPr>
          <w:color w:val="000000"/>
          <w:sz w:val="24"/>
          <w:szCs w:val="24"/>
        </w:rPr>
        <w:t>二</w:t>
      </w:r>
      <w:r w:rsidRPr="006F2B7C">
        <w:rPr>
          <w:color w:val="000000"/>
          <w:sz w:val="24"/>
          <w:szCs w:val="24"/>
        </w:rPr>
        <w:t>十</w:t>
      </w:r>
      <w:r w:rsidR="006D0A92" w:rsidRPr="006F2B7C">
        <w:rPr>
          <w:color w:val="000000"/>
          <w:sz w:val="24"/>
          <w:szCs w:val="24"/>
        </w:rPr>
        <w:t>一</w:t>
      </w:r>
      <w:r w:rsidRPr="006F2B7C">
        <w:rPr>
          <w:color w:val="000000"/>
          <w:sz w:val="24"/>
          <w:szCs w:val="24"/>
        </w:rPr>
        <w:t>）</w:t>
      </w:r>
      <w:r w:rsidR="00AE4911" w:rsidRPr="006F2B7C">
        <w:rPr>
          <w:color w:val="000000"/>
          <w:sz w:val="24"/>
          <w:szCs w:val="24"/>
        </w:rPr>
        <w:t>主板上市公司连续</w:t>
      </w:r>
      <w:r w:rsidR="00C96254" w:rsidRPr="006F2B7C">
        <w:rPr>
          <w:color w:val="000000"/>
          <w:sz w:val="24"/>
          <w:szCs w:val="24"/>
        </w:rPr>
        <w:t>二</w:t>
      </w:r>
      <w:r w:rsidR="00AE4911" w:rsidRPr="006F2B7C">
        <w:rPr>
          <w:color w:val="000000"/>
          <w:sz w:val="24"/>
          <w:szCs w:val="24"/>
        </w:rPr>
        <w:t>十个交易日（不含公司股票全天停牌的交易日</w:t>
      </w:r>
      <w:r w:rsidR="004F63E3" w:rsidRPr="006F2B7C">
        <w:rPr>
          <w:color w:val="000000"/>
          <w:sz w:val="24"/>
          <w:szCs w:val="24"/>
        </w:rPr>
        <w:t>、不含公司首次公开发行股票上市之日起的二十个交易日</w:t>
      </w:r>
      <w:r w:rsidR="00AE4911" w:rsidRPr="006F2B7C">
        <w:rPr>
          <w:color w:val="000000"/>
          <w:sz w:val="24"/>
          <w:szCs w:val="24"/>
        </w:rPr>
        <w:t>）股东人数低于</w:t>
      </w:r>
      <w:r w:rsidR="00C96254" w:rsidRPr="006F2B7C">
        <w:rPr>
          <w:color w:val="000000"/>
          <w:sz w:val="24"/>
          <w:szCs w:val="24"/>
        </w:rPr>
        <w:t>2000</w:t>
      </w:r>
      <w:r w:rsidR="00AE4911" w:rsidRPr="006F2B7C">
        <w:rPr>
          <w:color w:val="000000"/>
          <w:sz w:val="24"/>
          <w:szCs w:val="24"/>
        </w:rPr>
        <w:t>人</w:t>
      </w:r>
      <w:r w:rsidR="006E4AE3" w:rsidRPr="006F2B7C">
        <w:rPr>
          <w:color w:val="000000"/>
          <w:sz w:val="24"/>
          <w:szCs w:val="24"/>
        </w:rPr>
        <w:t>；</w:t>
      </w:r>
    </w:p>
    <w:p w:rsidR="006E4AE3" w:rsidRPr="006F2B7C" w:rsidRDefault="006E4AE3" w:rsidP="00587BE3">
      <w:pPr>
        <w:spacing w:line="460" w:lineRule="exact"/>
        <w:ind w:firstLineChars="200" w:firstLine="480"/>
        <w:rPr>
          <w:color w:val="000000"/>
          <w:sz w:val="24"/>
          <w:szCs w:val="24"/>
        </w:rPr>
      </w:pPr>
      <w:r w:rsidRPr="006F2B7C">
        <w:rPr>
          <w:color w:val="000000"/>
          <w:sz w:val="24"/>
          <w:szCs w:val="24"/>
        </w:rPr>
        <w:t>（</w:t>
      </w:r>
      <w:r w:rsidR="006D0A92" w:rsidRPr="006F2B7C">
        <w:rPr>
          <w:color w:val="000000"/>
          <w:sz w:val="24"/>
          <w:szCs w:val="24"/>
        </w:rPr>
        <w:t>二</w:t>
      </w:r>
      <w:r w:rsidRPr="006F2B7C">
        <w:rPr>
          <w:color w:val="000000"/>
          <w:sz w:val="24"/>
          <w:szCs w:val="24"/>
        </w:rPr>
        <w:t>十</w:t>
      </w:r>
      <w:r w:rsidR="006D0A92" w:rsidRPr="006F2B7C">
        <w:rPr>
          <w:color w:val="000000"/>
          <w:sz w:val="24"/>
          <w:szCs w:val="24"/>
        </w:rPr>
        <w:t>二</w:t>
      </w:r>
      <w:r w:rsidRPr="006F2B7C">
        <w:rPr>
          <w:color w:val="000000"/>
          <w:sz w:val="24"/>
          <w:szCs w:val="24"/>
        </w:rPr>
        <w:t>）中小企业板上市公司连续</w:t>
      </w:r>
      <w:r w:rsidR="00C96254" w:rsidRPr="006F2B7C">
        <w:rPr>
          <w:color w:val="000000"/>
          <w:sz w:val="24"/>
          <w:szCs w:val="24"/>
        </w:rPr>
        <w:t>二</w:t>
      </w:r>
      <w:r w:rsidRPr="006F2B7C">
        <w:rPr>
          <w:color w:val="000000"/>
          <w:sz w:val="24"/>
          <w:szCs w:val="24"/>
        </w:rPr>
        <w:t>十个交易日（不含公司股票全天停牌的交易日</w:t>
      </w:r>
      <w:r w:rsidR="007A13EC" w:rsidRPr="006F2B7C">
        <w:rPr>
          <w:color w:val="000000"/>
          <w:sz w:val="24"/>
          <w:szCs w:val="24"/>
        </w:rPr>
        <w:t>、不含</w:t>
      </w:r>
      <w:r w:rsidR="00A4199A" w:rsidRPr="006F2B7C">
        <w:rPr>
          <w:color w:val="000000"/>
          <w:sz w:val="24"/>
          <w:szCs w:val="24"/>
        </w:rPr>
        <w:t>公司</w:t>
      </w:r>
      <w:r w:rsidR="007A13EC" w:rsidRPr="006F2B7C">
        <w:rPr>
          <w:color w:val="000000"/>
          <w:sz w:val="24"/>
          <w:szCs w:val="24"/>
        </w:rPr>
        <w:t>首次公开发行股票上市</w:t>
      </w:r>
      <w:r w:rsidR="004F63E3" w:rsidRPr="006F2B7C">
        <w:rPr>
          <w:color w:val="000000"/>
          <w:sz w:val="24"/>
          <w:szCs w:val="24"/>
        </w:rPr>
        <w:t>之日起的</w:t>
      </w:r>
      <w:r w:rsidR="007A13EC" w:rsidRPr="006F2B7C">
        <w:rPr>
          <w:color w:val="000000"/>
          <w:sz w:val="24"/>
          <w:szCs w:val="24"/>
        </w:rPr>
        <w:t>二十</w:t>
      </w:r>
      <w:r w:rsidR="00A4199A" w:rsidRPr="006F2B7C">
        <w:rPr>
          <w:color w:val="000000"/>
          <w:sz w:val="24"/>
          <w:szCs w:val="24"/>
        </w:rPr>
        <w:t>个</w:t>
      </w:r>
      <w:r w:rsidR="007A13EC" w:rsidRPr="006F2B7C">
        <w:rPr>
          <w:color w:val="000000"/>
          <w:sz w:val="24"/>
          <w:szCs w:val="24"/>
        </w:rPr>
        <w:t>交易日</w:t>
      </w:r>
      <w:r w:rsidRPr="006F2B7C">
        <w:rPr>
          <w:color w:val="000000"/>
          <w:sz w:val="24"/>
          <w:szCs w:val="24"/>
        </w:rPr>
        <w:t>）</w:t>
      </w:r>
      <w:r w:rsidR="00AE4911" w:rsidRPr="006F2B7C">
        <w:rPr>
          <w:color w:val="000000"/>
          <w:sz w:val="24"/>
          <w:szCs w:val="24"/>
        </w:rPr>
        <w:t>股东人数低于</w:t>
      </w:r>
      <w:r w:rsidR="00C96254" w:rsidRPr="006F2B7C">
        <w:rPr>
          <w:color w:val="000000"/>
          <w:sz w:val="24"/>
          <w:szCs w:val="24"/>
        </w:rPr>
        <w:t>1000</w:t>
      </w:r>
      <w:r w:rsidR="00AE4911" w:rsidRPr="006F2B7C">
        <w:rPr>
          <w:color w:val="000000"/>
          <w:sz w:val="24"/>
          <w:szCs w:val="24"/>
        </w:rPr>
        <w:t>人</w:t>
      </w:r>
      <w:r w:rsidRPr="006F2B7C">
        <w:rPr>
          <w:color w:val="000000"/>
          <w:sz w:val="24"/>
          <w:szCs w:val="24"/>
        </w:rPr>
        <w:t>；</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（二十</w:t>
      </w:r>
      <w:r w:rsidR="005519FD" w:rsidRPr="006F2B7C">
        <w:rPr>
          <w:color w:val="000000"/>
          <w:sz w:val="24"/>
          <w:szCs w:val="24"/>
        </w:rPr>
        <w:t>三</w:t>
      </w:r>
      <w:r w:rsidRPr="006F2B7C">
        <w:rPr>
          <w:color w:val="000000"/>
          <w:sz w:val="24"/>
          <w:szCs w:val="24"/>
        </w:rPr>
        <w:t>）公司被法院宣告破产；</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（二十</w:t>
      </w:r>
      <w:r w:rsidR="005519FD" w:rsidRPr="006F2B7C">
        <w:rPr>
          <w:color w:val="000000"/>
          <w:sz w:val="24"/>
          <w:szCs w:val="24"/>
        </w:rPr>
        <w:t>四</w:t>
      </w:r>
      <w:r w:rsidRPr="006F2B7C">
        <w:rPr>
          <w:color w:val="000000"/>
          <w:sz w:val="24"/>
          <w:szCs w:val="24"/>
        </w:rPr>
        <w:t>）公司</w:t>
      </w:r>
      <w:r w:rsidR="00E54810" w:rsidRPr="006F2B7C">
        <w:rPr>
          <w:color w:val="000000"/>
          <w:sz w:val="24"/>
          <w:szCs w:val="24"/>
        </w:rPr>
        <w:t>被依法</w:t>
      </w:r>
      <w:r w:rsidR="000E5485" w:rsidRPr="006F2B7C">
        <w:rPr>
          <w:color w:val="000000"/>
          <w:sz w:val="24"/>
          <w:szCs w:val="24"/>
        </w:rPr>
        <w:t>强制</w:t>
      </w:r>
      <w:r w:rsidRPr="006F2B7C">
        <w:rPr>
          <w:color w:val="000000"/>
          <w:sz w:val="24"/>
          <w:szCs w:val="24"/>
        </w:rPr>
        <w:t>解散；</w:t>
      </w:r>
    </w:p>
    <w:p w:rsidR="00BD02BB" w:rsidRPr="006F2B7C" w:rsidRDefault="00DE1E55" w:rsidP="00DE1E55">
      <w:pPr>
        <w:spacing w:line="460" w:lineRule="exact"/>
        <w:ind w:firstLineChars="200" w:firstLine="480"/>
        <w:rPr>
          <w:color w:val="000000"/>
          <w:sz w:val="24"/>
          <w:szCs w:val="24"/>
        </w:rPr>
      </w:pPr>
      <w:r w:rsidRPr="006F2B7C">
        <w:rPr>
          <w:color w:val="000000"/>
          <w:sz w:val="24"/>
          <w:szCs w:val="24"/>
        </w:rPr>
        <w:t>（二十</w:t>
      </w:r>
      <w:r w:rsidR="005519FD" w:rsidRPr="006F2B7C">
        <w:rPr>
          <w:color w:val="000000"/>
          <w:sz w:val="24"/>
          <w:szCs w:val="24"/>
        </w:rPr>
        <w:t>五</w:t>
      </w:r>
      <w:r w:rsidRPr="006F2B7C">
        <w:rPr>
          <w:color w:val="000000"/>
          <w:sz w:val="24"/>
          <w:szCs w:val="24"/>
        </w:rPr>
        <w:t>）</w:t>
      </w:r>
      <w:r w:rsidR="00BD02BB" w:rsidRPr="006F2B7C">
        <w:rPr>
          <w:color w:val="000000"/>
          <w:sz w:val="24"/>
          <w:szCs w:val="24"/>
        </w:rPr>
        <w:t>中小企业板上市公司最近三十六个月内累计受到本所三次公开谴责；</w:t>
      </w:r>
    </w:p>
    <w:p w:rsidR="00237D8F" w:rsidRPr="006F2B7C" w:rsidRDefault="00BD75A3" w:rsidP="00E17897">
      <w:pPr>
        <w:spacing w:line="460" w:lineRule="exact"/>
        <w:ind w:firstLineChars="262" w:firstLine="629"/>
        <w:rPr>
          <w:color w:val="000000"/>
          <w:sz w:val="24"/>
          <w:szCs w:val="24"/>
        </w:rPr>
      </w:pPr>
      <w:r w:rsidRPr="006F2B7C">
        <w:rPr>
          <w:color w:val="000000"/>
          <w:sz w:val="24"/>
          <w:szCs w:val="24"/>
        </w:rPr>
        <w:t>(</w:t>
      </w:r>
      <w:r w:rsidRPr="006F2B7C">
        <w:rPr>
          <w:color w:val="000000"/>
          <w:sz w:val="24"/>
          <w:szCs w:val="24"/>
        </w:rPr>
        <w:t>二十六</w:t>
      </w:r>
      <w:r w:rsidRPr="006F2B7C">
        <w:rPr>
          <w:color w:val="000000"/>
          <w:sz w:val="24"/>
          <w:szCs w:val="24"/>
        </w:rPr>
        <w:t>)</w:t>
      </w:r>
      <w:r w:rsidR="00D23B4B" w:rsidRPr="006F2B7C">
        <w:rPr>
          <w:color w:val="000000"/>
          <w:sz w:val="24"/>
          <w:szCs w:val="24"/>
        </w:rPr>
        <w:t xml:space="preserve"> </w:t>
      </w:r>
      <w:r w:rsidR="00237D8F" w:rsidRPr="006F2B7C">
        <w:rPr>
          <w:color w:val="000000"/>
          <w:sz w:val="24"/>
          <w:szCs w:val="24"/>
        </w:rPr>
        <w:t>恢复上市申请未被受理；</w:t>
      </w:r>
    </w:p>
    <w:p w:rsidR="00B45EAF" w:rsidRPr="006F2B7C" w:rsidRDefault="00237D8F" w:rsidP="00B45EAF">
      <w:pPr>
        <w:spacing w:line="460" w:lineRule="exact"/>
        <w:ind w:firstLineChars="200" w:firstLine="480"/>
        <w:rPr>
          <w:color w:val="000000"/>
          <w:sz w:val="24"/>
          <w:szCs w:val="24"/>
        </w:rPr>
      </w:pPr>
      <w:r w:rsidRPr="006F2B7C">
        <w:rPr>
          <w:color w:val="000000"/>
          <w:sz w:val="24"/>
          <w:szCs w:val="24"/>
        </w:rPr>
        <w:t>（二十</w:t>
      </w:r>
      <w:r w:rsidR="00BD75A3" w:rsidRPr="006F2B7C">
        <w:rPr>
          <w:color w:val="000000"/>
          <w:sz w:val="24"/>
          <w:szCs w:val="24"/>
        </w:rPr>
        <w:t>七</w:t>
      </w:r>
      <w:r w:rsidRPr="006F2B7C">
        <w:rPr>
          <w:color w:val="000000"/>
          <w:sz w:val="24"/>
          <w:szCs w:val="24"/>
        </w:rPr>
        <w:t>）恢复上市申请未被</w:t>
      </w:r>
      <w:r w:rsidR="00E25897" w:rsidRPr="006F2B7C">
        <w:rPr>
          <w:color w:val="000000"/>
          <w:sz w:val="24"/>
          <w:szCs w:val="24"/>
        </w:rPr>
        <w:t>审核同意</w:t>
      </w:r>
      <w:r w:rsidRPr="006F2B7C">
        <w:rPr>
          <w:color w:val="000000"/>
          <w:sz w:val="24"/>
          <w:szCs w:val="24"/>
        </w:rPr>
        <w:t>；</w:t>
      </w:r>
    </w:p>
    <w:p w:rsidR="00237D8F" w:rsidRPr="006F2B7C" w:rsidRDefault="00237D8F" w:rsidP="00664B11">
      <w:pPr>
        <w:spacing w:line="460" w:lineRule="exact"/>
        <w:ind w:firstLineChars="200" w:firstLine="480"/>
        <w:rPr>
          <w:color w:val="000000"/>
          <w:sz w:val="24"/>
          <w:szCs w:val="24"/>
        </w:rPr>
      </w:pPr>
      <w:r w:rsidRPr="006F2B7C">
        <w:rPr>
          <w:color w:val="000000"/>
          <w:sz w:val="24"/>
          <w:szCs w:val="24"/>
        </w:rPr>
        <w:t>（二十</w:t>
      </w:r>
      <w:r w:rsidR="00BD75A3" w:rsidRPr="006F2B7C">
        <w:rPr>
          <w:color w:val="000000"/>
          <w:sz w:val="24"/>
          <w:szCs w:val="24"/>
        </w:rPr>
        <w:t>八</w:t>
      </w:r>
      <w:r w:rsidRPr="006F2B7C">
        <w:rPr>
          <w:color w:val="000000"/>
          <w:sz w:val="24"/>
          <w:szCs w:val="24"/>
        </w:rPr>
        <w:t>）本所规定的其他情形。</w:t>
      </w:r>
    </w:p>
    <w:p w:rsidR="00786FD8" w:rsidRPr="006F2B7C" w:rsidRDefault="00786FD8" w:rsidP="003D5900">
      <w:pPr>
        <w:spacing w:line="460" w:lineRule="exact"/>
        <w:ind w:firstLineChars="200" w:firstLine="480"/>
        <w:rPr>
          <w:color w:val="000000"/>
          <w:sz w:val="24"/>
          <w:szCs w:val="24"/>
        </w:rPr>
      </w:pPr>
      <w:r w:rsidRPr="006F2B7C">
        <w:rPr>
          <w:color w:val="000000"/>
          <w:sz w:val="24"/>
          <w:szCs w:val="24"/>
        </w:rPr>
        <w:t xml:space="preserve"> </w:t>
      </w:r>
      <w:r w:rsidRPr="006F2B7C">
        <w:rPr>
          <w:color w:val="000000"/>
          <w:sz w:val="24"/>
          <w:szCs w:val="24"/>
        </w:rPr>
        <w:t>上市公司依据</w:t>
      </w:r>
      <w:r w:rsidR="007F364B" w:rsidRPr="006F2B7C">
        <w:rPr>
          <w:color w:val="000000"/>
          <w:sz w:val="24"/>
          <w:szCs w:val="24"/>
        </w:rPr>
        <w:t>本规则第</w:t>
      </w:r>
      <w:r w:rsidRPr="006F2B7C">
        <w:rPr>
          <w:color w:val="000000"/>
          <w:sz w:val="24"/>
          <w:szCs w:val="24"/>
        </w:rPr>
        <w:t>14.3.1</w:t>
      </w:r>
      <w:r w:rsidRPr="006F2B7C">
        <w:rPr>
          <w:color w:val="000000"/>
          <w:sz w:val="24"/>
          <w:szCs w:val="24"/>
        </w:rPr>
        <w:t>条申请其股票主动终止上市出现前款相关情形的，不适用本节的规定。</w:t>
      </w:r>
    </w:p>
    <w:p w:rsidR="00237D8F" w:rsidRPr="006F2B7C" w:rsidRDefault="00237D8F" w:rsidP="003D5900">
      <w:pPr>
        <w:spacing w:line="460" w:lineRule="exact"/>
        <w:ind w:firstLineChars="225" w:firstLine="54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 xml:space="preserve">.2 </w:t>
      </w:r>
      <w:r w:rsidR="003D5900" w:rsidRPr="006F2B7C">
        <w:rPr>
          <w:color w:val="000000"/>
          <w:sz w:val="24"/>
          <w:szCs w:val="24"/>
        </w:rPr>
        <w:t xml:space="preserve"> </w:t>
      </w:r>
      <w:r w:rsidRPr="006F2B7C">
        <w:rPr>
          <w:color w:val="000000"/>
          <w:sz w:val="24"/>
          <w:szCs w:val="24"/>
        </w:rPr>
        <w:t>上市公司出现</w:t>
      </w:r>
      <w:r w:rsidR="007F364B" w:rsidRPr="006F2B7C">
        <w:rPr>
          <w:color w:val="000000"/>
          <w:sz w:val="24"/>
          <w:szCs w:val="24"/>
        </w:rPr>
        <w:t>本规则第</w:t>
      </w:r>
      <w:r w:rsidRPr="006F2B7C">
        <w:rPr>
          <w:color w:val="000000"/>
          <w:sz w:val="24"/>
          <w:szCs w:val="24"/>
        </w:rPr>
        <w:t>14.</w:t>
      </w:r>
      <w:r w:rsidR="0050439A" w:rsidRPr="006F2B7C">
        <w:rPr>
          <w:color w:val="000000"/>
          <w:sz w:val="24"/>
          <w:szCs w:val="24"/>
        </w:rPr>
        <w:t>4</w:t>
      </w:r>
      <w:r w:rsidRPr="006F2B7C">
        <w:rPr>
          <w:color w:val="000000"/>
          <w:sz w:val="24"/>
          <w:szCs w:val="24"/>
        </w:rPr>
        <w:t>.1</w:t>
      </w:r>
      <w:r w:rsidRPr="006F2B7C">
        <w:rPr>
          <w:color w:val="000000"/>
          <w:sz w:val="24"/>
          <w:szCs w:val="24"/>
        </w:rPr>
        <w:t>条第（二十</w:t>
      </w:r>
      <w:r w:rsidR="005519FD" w:rsidRPr="006F2B7C">
        <w:rPr>
          <w:color w:val="000000"/>
          <w:sz w:val="24"/>
          <w:szCs w:val="24"/>
        </w:rPr>
        <w:t>六</w:t>
      </w:r>
      <w:r w:rsidRPr="006F2B7C">
        <w:rPr>
          <w:color w:val="000000"/>
          <w:sz w:val="24"/>
          <w:szCs w:val="24"/>
        </w:rPr>
        <w:t>）项、第（二十</w:t>
      </w:r>
      <w:r w:rsidR="005519FD" w:rsidRPr="006F2B7C">
        <w:rPr>
          <w:color w:val="000000"/>
          <w:sz w:val="24"/>
          <w:szCs w:val="24"/>
        </w:rPr>
        <w:t>七</w:t>
      </w:r>
      <w:r w:rsidRPr="006F2B7C">
        <w:rPr>
          <w:color w:val="000000"/>
          <w:sz w:val="24"/>
          <w:szCs w:val="24"/>
        </w:rPr>
        <w:t>）项规定情形的，本所在不予受理或者不予</w:t>
      </w:r>
      <w:r w:rsidR="00E25897" w:rsidRPr="006F2B7C">
        <w:rPr>
          <w:color w:val="000000"/>
          <w:sz w:val="24"/>
          <w:szCs w:val="24"/>
        </w:rPr>
        <w:t>同意</w:t>
      </w:r>
      <w:r w:rsidRPr="006F2B7C">
        <w:rPr>
          <w:color w:val="000000"/>
          <w:sz w:val="24"/>
          <w:szCs w:val="24"/>
        </w:rPr>
        <w:t>恢复上市的同时作出终止上市决定。</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出现</w:t>
      </w:r>
      <w:r w:rsidR="007F364B" w:rsidRPr="006F2B7C">
        <w:rPr>
          <w:color w:val="000000"/>
          <w:sz w:val="24"/>
          <w:szCs w:val="24"/>
        </w:rPr>
        <w:t>本规则第</w:t>
      </w:r>
      <w:r w:rsidRPr="006F2B7C">
        <w:rPr>
          <w:color w:val="000000"/>
          <w:sz w:val="24"/>
          <w:szCs w:val="24"/>
        </w:rPr>
        <w:t>14.</w:t>
      </w:r>
      <w:r w:rsidR="0050439A" w:rsidRPr="006F2B7C">
        <w:rPr>
          <w:color w:val="000000"/>
          <w:sz w:val="24"/>
          <w:szCs w:val="24"/>
        </w:rPr>
        <w:t>4</w:t>
      </w:r>
      <w:r w:rsidRPr="006F2B7C">
        <w:rPr>
          <w:color w:val="000000"/>
          <w:sz w:val="24"/>
          <w:szCs w:val="24"/>
        </w:rPr>
        <w:t>.1</w:t>
      </w:r>
      <w:r w:rsidRPr="006F2B7C">
        <w:rPr>
          <w:color w:val="000000"/>
          <w:sz w:val="24"/>
          <w:szCs w:val="24"/>
        </w:rPr>
        <w:t>条第（一）项至第（二十</w:t>
      </w:r>
      <w:r w:rsidR="005519FD" w:rsidRPr="006F2B7C">
        <w:rPr>
          <w:color w:val="000000"/>
          <w:sz w:val="24"/>
          <w:szCs w:val="24"/>
        </w:rPr>
        <w:t>五</w:t>
      </w:r>
      <w:r w:rsidRPr="006F2B7C">
        <w:rPr>
          <w:color w:val="000000"/>
          <w:sz w:val="24"/>
          <w:szCs w:val="24"/>
        </w:rPr>
        <w:t>）项和第（二十</w:t>
      </w:r>
      <w:r w:rsidR="006D0A92" w:rsidRPr="006F2B7C">
        <w:rPr>
          <w:color w:val="000000"/>
          <w:sz w:val="24"/>
          <w:szCs w:val="24"/>
        </w:rPr>
        <w:t>八</w:t>
      </w:r>
      <w:r w:rsidRPr="006F2B7C">
        <w:rPr>
          <w:color w:val="000000"/>
          <w:sz w:val="24"/>
          <w:szCs w:val="24"/>
        </w:rPr>
        <w:t>）项规定情形的，由本所上市委员会对上市公司股票终止上市事宜进行审议，作出独立的专业判断并形成审核意见。本所依据上市委员会的审核意见，作出公司股票是否终止上市的决定。</w:t>
      </w:r>
    </w:p>
    <w:p w:rsidR="00237D8F" w:rsidRPr="006F2B7C" w:rsidRDefault="00237D8F" w:rsidP="00220C90">
      <w:pPr>
        <w:spacing w:line="460" w:lineRule="exact"/>
        <w:ind w:firstLineChars="200" w:firstLine="48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 xml:space="preserve">.3 </w:t>
      </w:r>
      <w:r w:rsidR="003D5900" w:rsidRPr="006F2B7C">
        <w:rPr>
          <w:color w:val="000000"/>
          <w:sz w:val="24"/>
          <w:szCs w:val="24"/>
        </w:rPr>
        <w:t xml:space="preserve"> </w:t>
      </w:r>
      <w:r w:rsidRPr="006F2B7C">
        <w:rPr>
          <w:color w:val="000000"/>
          <w:sz w:val="24"/>
          <w:szCs w:val="24"/>
        </w:rPr>
        <w:t>上市公司出现</w:t>
      </w:r>
      <w:r w:rsidR="007F364B" w:rsidRPr="006F2B7C">
        <w:rPr>
          <w:color w:val="000000"/>
          <w:sz w:val="24"/>
          <w:szCs w:val="24"/>
        </w:rPr>
        <w:t>本规则第</w:t>
      </w:r>
      <w:r w:rsidRPr="006F2B7C">
        <w:rPr>
          <w:color w:val="000000"/>
          <w:sz w:val="24"/>
          <w:szCs w:val="24"/>
        </w:rPr>
        <w:t>14.</w:t>
      </w:r>
      <w:r w:rsidR="0050439A" w:rsidRPr="006F2B7C">
        <w:rPr>
          <w:color w:val="000000"/>
          <w:sz w:val="24"/>
          <w:szCs w:val="24"/>
        </w:rPr>
        <w:t>4</w:t>
      </w:r>
      <w:r w:rsidRPr="006F2B7C">
        <w:rPr>
          <w:color w:val="000000"/>
          <w:sz w:val="24"/>
          <w:szCs w:val="24"/>
        </w:rPr>
        <w:t>.1</w:t>
      </w:r>
      <w:r w:rsidRPr="006F2B7C">
        <w:rPr>
          <w:color w:val="000000"/>
          <w:sz w:val="24"/>
          <w:szCs w:val="24"/>
        </w:rPr>
        <w:t>条第（一）项规定情形的，本所自法定披露期限届满后的十五个交易日内作出公司股票是否终止上市的决定。</w:t>
      </w:r>
    </w:p>
    <w:p w:rsidR="00237D8F" w:rsidRPr="006F2B7C" w:rsidRDefault="00237D8F" w:rsidP="003D5900">
      <w:pPr>
        <w:spacing w:line="460" w:lineRule="exact"/>
        <w:ind w:firstLineChars="225" w:firstLine="540"/>
        <w:rPr>
          <w:color w:val="000000"/>
          <w:sz w:val="24"/>
          <w:szCs w:val="24"/>
          <w:u w:val="single"/>
        </w:rPr>
      </w:pPr>
      <w:r w:rsidRPr="006F2B7C">
        <w:rPr>
          <w:color w:val="000000"/>
          <w:sz w:val="24"/>
          <w:szCs w:val="24"/>
        </w:rPr>
        <w:t>14.</w:t>
      </w:r>
      <w:r w:rsidR="00F9517A" w:rsidRPr="006F2B7C">
        <w:rPr>
          <w:color w:val="000000"/>
          <w:sz w:val="24"/>
          <w:szCs w:val="24"/>
        </w:rPr>
        <w:t>4</w:t>
      </w:r>
      <w:r w:rsidRPr="006F2B7C">
        <w:rPr>
          <w:color w:val="000000"/>
          <w:sz w:val="24"/>
          <w:szCs w:val="24"/>
        </w:rPr>
        <w:t xml:space="preserve">.4 </w:t>
      </w:r>
      <w:r w:rsidR="003D5900" w:rsidRPr="006F2B7C">
        <w:rPr>
          <w:color w:val="000000"/>
          <w:sz w:val="24"/>
          <w:szCs w:val="24"/>
        </w:rPr>
        <w:t xml:space="preserve"> </w:t>
      </w:r>
      <w:r w:rsidRPr="006F2B7C">
        <w:rPr>
          <w:color w:val="000000"/>
          <w:sz w:val="24"/>
          <w:szCs w:val="24"/>
        </w:rPr>
        <w:t>上市公司出现</w:t>
      </w:r>
      <w:r w:rsidR="007F364B" w:rsidRPr="006F2B7C">
        <w:rPr>
          <w:color w:val="000000"/>
          <w:sz w:val="24"/>
          <w:szCs w:val="24"/>
        </w:rPr>
        <w:t>本规则第</w:t>
      </w:r>
      <w:r w:rsidRPr="006F2B7C">
        <w:rPr>
          <w:color w:val="000000"/>
          <w:sz w:val="24"/>
          <w:szCs w:val="24"/>
        </w:rPr>
        <w:t>14.</w:t>
      </w:r>
      <w:r w:rsidR="0050439A" w:rsidRPr="006F2B7C">
        <w:rPr>
          <w:color w:val="000000"/>
          <w:sz w:val="24"/>
          <w:szCs w:val="24"/>
        </w:rPr>
        <w:t>4</w:t>
      </w:r>
      <w:r w:rsidRPr="006F2B7C">
        <w:rPr>
          <w:color w:val="000000"/>
          <w:sz w:val="24"/>
          <w:szCs w:val="24"/>
        </w:rPr>
        <w:t>.1</w:t>
      </w:r>
      <w:r w:rsidRPr="006F2B7C">
        <w:rPr>
          <w:color w:val="000000"/>
          <w:sz w:val="24"/>
          <w:szCs w:val="24"/>
        </w:rPr>
        <w:t>条第（二）项至第（五）项规定情形的，应当自董事会审议年度报告后及时向本所报告并披露，同时发布可能被终止上市的风险提示公告。本所自公司年度报告披露后的十五个交易日内作出公司股票是否终止上市的决定。</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公司预计可能出现</w:t>
      </w:r>
      <w:r w:rsidR="007F364B" w:rsidRPr="006F2B7C">
        <w:rPr>
          <w:color w:val="000000"/>
          <w:sz w:val="24"/>
          <w:szCs w:val="24"/>
        </w:rPr>
        <w:t>本规则第</w:t>
      </w:r>
      <w:r w:rsidRPr="006F2B7C">
        <w:rPr>
          <w:color w:val="000000"/>
          <w:sz w:val="24"/>
          <w:szCs w:val="24"/>
        </w:rPr>
        <w:t>14.</w:t>
      </w:r>
      <w:r w:rsidR="0050439A" w:rsidRPr="006F2B7C">
        <w:rPr>
          <w:color w:val="000000"/>
          <w:sz w:val="24"/>
          <w:szCs w:val="24"/>
        </w:rPr>
        <w:t>4</w:t>
      </w:r>
      <w:r w:rsidRPr="006F2B7C">
        <w:rPr>
          <w:color w:val="000000"/>
          <w:sz w:val="24"/>
          <w:szCs w:val="24"/>
        </w:rPr>
        <w:t>.1</w:t>
      </w:r>
      <w:r w:rsidRPr="006F2B7C">
        <w:rPr>
          <w:color w:val="000000"/>
          <w:sz w:val="24"/>
          <w:szCs w:val="24"/>
        </w:rPr>
        <w:t>条第（二）项至第（五）项规定情形的，公司董事会应当在会计年度结束后的十个交易日内发布可能终止上市的风险提示公告。</w:t>
      </w:r>
    </w:p>
    <w:p w:rsidR="00237D8F" w:rsidRPr="006F2B7C" w:rsidRDefault="00237D8F" w:rsidP="003D5900">
      <w:pPr>
        <w:spacing w:line="460" w:lineRule="exact"/>
        <w:ind w:firstLineChars="225" w:firstLine="54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 xml:space="preserve">.5 </w:t>
      </w:r>
      <w:r w:rsidR="003D5900" w:rsidRPr="006F2B7C">
        <w:rPr>
          <w:color w:val="000000"/>
          <w:sz w:val="24"/>
          <w:szCs w:val="24"/>
        </w:rPr>
        <w:t xml:space="preserve"> </w:t>
      </w:r>
      <w:r w:rsidRPr="006F2B7C">
        <w:rPr>
          <w:color w:val="000000"/>
          <w:sz w:val="24"/>
          <w:szCs w:val="24"/>
        </w:rPr>
        <w:t>上市公司出现</w:t>
      </w:r>
      <w:r w:rsidR="007F364B" w:rsidRPr="006F2B7C">
        <w:rPr>
          <w:color w:val="000000"/>
          <w:sz w:val="24"/>
          <w:szCs w:val="24"/>
        </w:rPr>
        <w:t>本规则第</w:t>
      </w:r>
      <w:r w:rsidRPr="006F2B7C">
        <w:rPr>
          <w:color w:val="000000"/>
          <w:sz w:val="24"/>
          <w:szCs w:val="24"/>
        </w:rPr>
        <w:t>14.</w:t>
      </w:r>
      <w:r w:rsidR="0050439A" w:rsidRPr="006F2B7C">
        <w:rPr>
          <w:color w:val="000000"/>
          <w:sz w:val="24"/>
          <w:szCs w:val="24"/>
        </w:rPr>
        <w:t>4</w:t>
      </w:r>
      <w:r w:rsidRPr="006F2B7C">
        <w:rPr>
          <w:color w:val="000000"/>
          <w:sz w:val="24"/>
          <w:szCs w:val="24"/>
        </w:rPr>
        <w:t>.1</w:t>
      </w:r>
      <w:r w:rsidRPr="006F2B7C">
        <w:rPr>
          <w:color w:val="000000"/>
          <w:sz w:val="24"/>
          <w:szCs w:val="24"/>
        </w:rPr>
        <w:t>条第（七）项规定情形的，本所自两个月期限届满后的十五个交易日内作出公司股票是否终止上市的决定。</w:t>
      </w:r>
    </w:p>
    <w:p w:rsidR="00237D8F" w:rsidRPr="006F2B7C" w:rsidRDefault="00237D8F" w:rsidP="003D5900">
      <w:pPr>
        <w:spacing w:line="460" w:lineRule="exact"/>
        <w:ind w:firstLineChars="225" w:firstLine="54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 xml:space="preserve">.6  </w:t>
      </w:r>
      <w:r w:rsidRPr="006F2B7C">
        <w:rPr>
          <w:color w:val="000000"/>
          <w:sz w:val="24"/>
          <w:szCs w:val="24"/>
        </w:rPr>
        <w:t>上市公司出现</w:t>
      </w:r>
      <w:r w:rsidR="007F364B" w:rsidRPr="006F2B7C">
        <w:rPr>
          <w:color w:val="000000"/>
          <w:sz w:val="24"/>
          <w:szCs w:val="24"/>
        </w:rPr>
        <w:t>本规则第</w:t>
      </w:r>
      <w:r w:rsidRPr="006F2B7C">
        <w:rPr>
          <w:color w:val="000000"/>
          <w:sz w:val="24"/>
          <w:szCs w:val="24"/>
        </w:rPr>
        <w:t>14.</w:t>
      </w:r>
      <w:r w:rsidR="0050439A" w:rsidRPr="006F2B7C">
        <w:rPr>
          <w:color w:val="000000"/>
          <w:sz w:val="24"/>
          <w:szCs w:val="24"/>
        </w:rPr>
        <w:t>4</w:t>
      </w:r>
      <w:r w:rsidRPr="006F2B7C">
        <w:rPr>
          <w:color w:val="000000"/>
          <w:sz w:val="24"/>
          <w:szCs w:val="24"/>
        </w:rPr>
        <w:t>.1</w:t>
      </w:r>
      <w:r w:rsidRPr="006F2B7C">
        <w:rPr>
          <w:color w:val="000000"/>
          <w:sz w:val="24"/>
          <w:szCs w:val="24"/>
        </w:rPr>
        <w:t>条第（六）项、第（八）项规定情形的，本所在限定的恢复上市申请期限届满后的十五个交易日内作出公司股票是否终止上市的决定。</w:t>
      </w:r>
    </w:p>
    <w:p w:rsidR="00464C63" w:rsidRPr="006F2B7C" w:rsidRDefault="00237D8F" w:rsidP="00464C63">
      <w:pPr>
        <w:spacing w:line="460" w:lineRule="exact"/>
        <w:ind w:firstLineChars="225" w:firstLine="54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 xml:space="preserve">.7  </w:t>
      </w:r>
      <w:r w:rsidR="00464C63" w:rsidRPr="006F2B7C">
        <w:rPr>
          <w:color w:val="000000"/>
          <w:sz w:val="24"/>
          <w:szCs w:val="24"/>
        </w:rPr>
        <w:t>上市公司出现</w:t>
      </w:r>
      <w:r w:rsidR="007F364B" w:rsidRPr="006F2B7C">
        <w:rPr>
          <w:color w:val="000000"/>
          <w:sz w:val="24"/>
          <w:szCs w:val="24"/>
        </w:rPr>
        <w:t>本规则第</w:t>
      </w:r>
      <w:r w:rsidR="00464C63" w:rsidRPr="006F2B7C">
        <w:rPr>
          <w:color w:val="000000"/>
          <w:sz w:val="24"/>
          <w:szCs w:val="24"/>
        </w:rPr>
        <w:t>14.4.1</w:t>
      </w:r>
      <w:r w:rsidR="00464C63" w:rsidRPr="006F2B7C">
        <w:rPr>
          <w:color w:val="000000"/>
          <w:sz w:val="24"/>
          <w:szCs w:val="24"/>
        </w:rPr>
        <w:t>条第（九）项、第（十</w:t>
      </w:r>
      <w:r w:rsidR="00587BE3" w:rsidRPr="006F2B7C">
        <w:rPr>
          <w:color w:val="000000"/>
          <w:sz w:val="24"/>
          <w:szCs w:val="24"/>
        </w:rPr>
        <w:t>）项规定情形的，本所在中国证监会作出行政处罚决定、移送决定之日起</w:t>
      </w:r>
      <w:r w:rsidR="00464C63" w:rsidRPr="006F2B7C">
        <w:rPr>
          <w:color w:val="000000"/>
          <w:sz w:val="24"/>
          <w:szCs w:val="24"/>
        </w:rPr>
        <w:t>十二个月期限届满前的十五个交易日内，作出公司股票是否终止上市的决定。</w:t>
      </w:r>
    </w:p>
    <w:p w:rsidR="00464C63" w:rsidRPr="006F2B7C" w:rsidRDefault="00587BE3" w:rsidP="00464C63">
      <w:pPr>
        <w:spacing w:line="460" w:lineRule="exact"/>
        <w:ind w:firstLineChars="225" w:firstLine="540"/>
        <w:rPr>
          <w:color w:val="000000"/>
          <w:sz w:val="24"/>
          <w:szCs w:val="24"/>
        </w:rPr>
      </w:pPr>
      <w:r w:rsidRPr="006F2B7C">
        <w:rPr>
          <w:color w:val="000000"/>
          <w:sz w:val="24"/>
          <w:szCs w:val="24"/>
        </w:rPr>
        <w:t>法院在前款规定期限之前已作出有罪判决的，本所自收到相关判决文件之日起的十五个交易日内</w:t>
      </w:r>
      <w:r w:rsidR="00464C63" w:rsidRPr="006F2B7C">
        <w:rPr>
          <w:color w:val="000000"/>
          <w:sz w:val="24"/>
          <w:szCs w:val="24"/>
        </w:rPr>
        <w:t>作出公司股票是否终止上市的决定。</w:t>
      </w:r>
    </w:p>
    <w:p w:rsidR="00464C63" w:rsidRPr="006F2B7C" w:rsidRDefault="00464C63" w:rsidP="00464C63">
      <w:pPr>
        <w:spacing w:line="460" w:lineRule="exact"/>
        <w:ind w:firstLineChars="225" w:firstLine="540"/>
        <w:rPr>
          <w:color w:val="000000"/>
          <w:sz w:val="24"/>
          <w:szCs w:val="24"/>
        </w:rPr>
      </w:pPr>
      <w:r w:rsidRPr="006F2B7C">
        <w:rPr>
          <w:color w:val="000000"/>
          <w:sz w:val="24"/>
          <w:szCs w:val="24"/>
        </w:rPr>
        <w:t xml:space="preserve">14.4.8  </w:t>
      </w:r>
      <w:r w:rsidRPr="006F2B7C">
        <w:rPr>
          <w:color w:val="000000"/>
          <w:sz w:val="24"/>
          <w:szCs w:val="24"/>
        </w:rPr>
        <w:t>上市公司出现</w:t>
      </w:r>
      <w:r w:rsidR="007F364B" w:rsidRPr="006F2B7C">
        <w:rPr>
          <w:color w:val="000000"/>
          <w:sz w:val="24"/>
          <w:szCs w:val="24"/>
        </w:rPr>
        <w:t>本规则第</w:t>
      </w:r>
      <w:r w:rsidRPr="006F2B7C">
        <w:rPr>
          <w:color w:val="000000"/>
          <w:sz w:val="24"/>
          <w:szCs w:val="24"/>
        </w:rPr>
        <w:t>14.4.1</w:t>
      </w:r>
      <w:r w:rsidRPr="006F2B7C">
        <w:rPr>
          <w:color w:val="000000"/>
          <w:sz w:val="24"/>
          <w:szCs w:val="24"/>
        </w:rPr>
        <w:t>条第（十一）项规定情形的，本所在规定的恢复上市申请期限届满后的十五个交易日内作出公司股票是否终止上市的决定。</w:t>
      </w:r>
    </w:p>
    <w:p w:rsidR="00237D8F" w:rsidRPr="006F2B7C" w:rsidRDefault="00464C63" w:rsidP="003D5900">
      <w:pPr>
        <w:spacing w:line="460" w:lineRule="exact"/>
        <w:ind w:firstLineChars="225" w:firstLine="540"/>
        <w:rPr>
          <w:color w:val="000000"/>
          <w:sz w:val="24"/>
          <w:szCs w:val="24"/>
        </w:rPr>
      </w:pPr>
      <w:r w:rsidRPr="006F2B7C">
        <w:rPr>
          <w:color w:val="000000"/>
          <w:sz w:val="24"/>
          <w:szCs w:val="24"/>
        </w:rPr>
        <w:t xml:space="preserve">14.4.9  </w:t>
      </w:r>
      <w:r w:rsidR="00237D8F" w:rsidRPr="006F2B7C">
        <w:rPr>
          <w:color w:val="000000"/>
          <w:sz w:val="24"/>
          <w:szCs w:val="24"/>
        </w:rPr>
        <w:t>上市公司出现</w:t>
      </w:r>
      <w:r w:rsidR="007F364B" w:rsidRPr="006F2B7C">
        <w:rPr>
          <w:color w:val="000000"/>
          <w:sz w:val="24"/>
          <w:szCs w:val="24"/>
        </w:rPr>
        <w:t>本规则第</w:t>
      </w:r>
      <w:r w:rsidR="00237D8F" w:rsidRPr="006F2B7C">
        <w:rPr>
          <w:color w:val="000000"/>
          <w:sz w:val="24"/>
          <w:szCs w:val="24"/>
        </w:rPr>
        <w:t>14.</w:t>
      </w:r>
      <w:r w:rsidR="0050439A" w:rsidRPr="006F2B7C">
        <w:rPr>
          <w:color w:val="000000"/>
          <w:sz w:val="24"/>
          <w:szCs w:val="24"/>
        </w:rPr>
        <w:t>4</w:t>
      </w:r>
      <w:r w:rsidR="00237D8F" w:rsidRPr="006F2B7C">
        <w:rPr>
          <w:color w:val="000000"/>
          <w:sz w:val="24"/>
          <w:szCs w:val="24"/>
        </w:rPr>
        <w:t>.1</w:t>
      </w:r>
      <w:r w:rsidR="00237D8F" w:rsidRPr="006F2B7C">
        <w:rPr>
          <w:color w:val="000000"/>
          <w:sz w:val="24"/>
          <w:szCs w:val="24"/>
        </w:rPr>
        <w:t>条第（</w:t>
      </w:r>
      <w:r w:rsidRPr="006F2B7C">
        <w:rPr>
          <w:color w:val="000000"/>
          <w:sz w:val="24"/>
          <w:szCs w:val="24"/>
        </w:rPr>
        <w:t>十二</w:t>
      </w:r>
      <w:r w:rsidR="00237D8F" w:rsidRPr="006F2B7C">
        <w:rPr>
          <w:color w:val="000000"/>
          <w:sz w:val="24"/>
          <w:szCs w:val="24"/>
        </w:rPr>
        <w:t>）项规定情形的，本所在六个月期限届满后的十五个交易日内</w:t>
      </w:r>
      <w:r w:rsidR="00F1747D" w:rsidRPr="006F2B7C">
        <w:rPr>
          <w:color w:val="000000"/>
          <w:sz w:val="24"/>
          <w:szCs w:val="24"/>
        </w:rPr>
        <w:t>或者</w:t>
      </w:r>
      <w:r w:rsidR="001537A3" w:rsidRPr="006F2B7C">
        <w:rPr>
          <w:color w:val="000000"/>
          <w:sz w:val="24"/>
          <w:szCs w:val="24"/>
        </w:rPr>
        <w:t>规定的</w:t>
      </w:r>
      <w:r w:rsidR="00F1747D" w:rsidRPr="006F2B7C">
        <w:rPr>
          <w:color w:val="000000"/>
          <w:sz w:val="24"/>
          <w:szCs w:val="24"/>
        </w:rPr>
        <w:t>恢复上市申请期限届满后的十五个交易日内</w:t>
      </w:r>
      <w:r w:rsidR="00237D8F" w:rsidRPr="006F2B7C">
        <w:rPr>
          <w:color w:val="000000"/>
          <w:sz w:val="24"/>
          <w:szCs w:val="24"/>
        </w:rPr>
        <w:t>作出公司股票是否终止上市的决定。</w:t>
      </w:r>
    </w:p>
    <w:p w:rsidR="00F1747D" w:rsidRPr="006F2B7C" w:rsidRDefault="00237D8F" w:rsidP="003D5900">
      <w:pPr>
        <w:spacing w:line="460" w:lineRule="exact"/>
        <w:ind w:firstLineChars="225" w:firstLine="54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w:t>
      </w:r>
      <w:r w:rsidR="00464C63" w:rsidRPr="006F2B7C">
        <w:rPr>
          <w:color w:val="000000"/>
          <w:sz w:val="24"/>
          <w:szCs w:val="24"/>
        </w:rPr>
        <w:t>10</w:t>
      </w:r>
      <w:r w:rsidR="002C4D9F" w:rsidRPr="006F2B7C">
        <w:rPr>
          <w:color w:val="000000"/>
          <w:sz w:val="24"/>
          <w:szCs w:val="24"/>
        </w:rPr>
        <w:t xml:space="preserve"> </w:t>
      </w:r>
      <w:r w:rsidR="001537A3" w:rsidRPr="006F2B7C">
        <w:rPr>
          <w:color w:val="000000"/>
          <w:sz w:val="24"/>
          <w:szCs w:val="24"/>
        </w:rPr>
        <w:t xml:space="preserve"> </w:t>
      </w:r>
      <w:r w:rsidR="00F1747D" w:rsidRPr="006F2B7C">
        <w:rPr>
          <w:color w:val="000000"/>
          <w:sz w:val="24"/>
          <w:szCs w:val="24"/>
        </w:rPr>
        <w:t>上市公司出现</w:t>
      </w:r>
      <w:r w:rsidR="007F364B" w:rsidRPr="006F2B7C">
        <w:rPr>
          <w:color w:val="000000"/>
          <w:sz w:val="24"/>
          <w:szCs w:val="24"/>
        </w:rPr>
        <w:t>本规则第</w:t>
      </w:r>
      <w:r w:rsidR="00F1747D" w:rsidRPr="006F2B7C">
        <w:rPr>
          <w:color w:val="000000"/>
          <w:sz w:val="24"/>
          <w:szCs w:val="24"/>
        </w:rPr>
        <w:t>14.4.1</w:t>
      </w:r>
      <w:r w:rsidR="00F1747D" w:rsidRPr="006F2B7C">
        <w:rPr>
          <w:color w:val="000000"/>
          <w:sz w:val="24"/>
          <w:szCs w:val="24"/>
        </w:rPr>
        <w:t>条第（十三）项规定情形的，本所</w:t>
      </w:r>
      <w:r w:rsidR="001537A3" w:rsidRPr="006F2B7C">
        <w:rPr>
          <w:color w:val="000000"/>
          <w:sz w:val="24"/>
          <w:szCs w:val="24"/>
        </w:rPr>
        <w:t>在</w:t>
      </w:r>
      <w:r w:rsidR="00F1747D" w:rsidRPr="006F2B7C">
        <w:rPr>
          <w:color w:val="000000"/>
          <w:sz w:val="24"/>
          <w:szCs w:val="24"/>
        </w:rPr>
        <w:t>规定期限届满后的十五个交易日内作出公司股票是否终止上市的决定。</w:t>
      </w:r>
    </w:p>
    <w:p w:rsidR="00237D8F" w:rsidRPr="006F2B7C" w:rsidRDefault="002C4D9F" w:rsidP="002C4D9F">
      <w:pPr>
        <w:spacing w:line="460" w:lineRule="exact"/>
        <w:ind w:firstLineChars="225" w:firstLine="540"/>
        <w:rPr>
          <w:color w:val="000000"/>
          <w:sz w:val="24"/>
          <w:szCs w:val="24"/>
        </w:rPr>
      </w:pPr>
      <w:r w:rsidRPr="006F2B7C">
        <w:rPr>
          <w:color w:val="000000"/>
          <w:sz w:val="24"/>
          <w:szCs w:val="24"/>
        </w:rPr>
        <w:t xml:space="preserve">14.4.11  </w:t>
      </w:r>
      <w:r w:rsidR="00237D8F" w:rsidRPr="006F2B7C">
        <w:rPr>
          <w:color w:val="000000"/>
          <w:sz w:val="24"/>
          <w:szCs w:val="24"/>
        </w:rPr>
        <w:t>上市公司出现</w:t>
      </w:r>
      <w:r w:rsidR="007F364B" w:rsidRPr="006F2B7C">
        <w:rPr>
          <w:color w:val="000000"/>
          <w:sz w:val="24"/>
          <w:szCs w:val="24"/>
        </w:rPr>
        <w:t>本规则第</w:t>
      </w:r>
      <w:r w:rsidR="00237D8F" w:rsidRPr="006F2B7C">
        <w:rPr>
          <w:color w:val="000000"/>
          <w:sz w:val="24"/>
          <w:szCs w:val="24"/>
        </w:rPr>
        <w:t>14.</w:t>
      </w:r>
      <w:r w:rsidR="0050439A" w:rsidRPr="006F2B7C">
        <w:rPr>
          <w:color w:val="000000"/>
          <w:sz w:val="24"/>
          <w:szCs w:val="24"/>
        </w:rPr>
        <w:t>4</w:t>
      </w:r>
      <w:r w:rsidR="00237D8F" w:rsidRPr="006F2B7C">
        <w:rPr>
          <w:color w:val="000000"/>
          <w:sz w:val="24"/>
          <w:szCs w:val="24"/>
        </w:rPr>
        <w:t>.1</w:t>
      </w:r>
      <w:r w:rsidR="00237D8F" w:rsidRPr="006F2B7C">
        <w:rPr>
          <w:color w:val="000000"/>
          <w:sz w:val="24"/>
          <w:szCs w:val="24"/>
        </w:rPr>
        <w:t>条第（十</w:t>
      </w:r>
      <w:r w:rsidR="00AE4B67" w:rsidRPr="006F2B7C">
        <w:rPr>
          <w:color w:val="000000"/>
          <w:sz w:val="24"/>
          <w:szCs w:val="24"/>
        </w:rPr>
        <w:t>四</w:t>
      </w:r>
      <w:r w:rsidR="00237D8F" w:rsidRPr="006F2B7C">
        <w:rPr>
          <w:color w:val="000000"/>
          <w:sz w:val="24"/>
          <w:szCs w:val="24"/>
        </w:rPr>
        <w:t>）项</w:t>
      </w:r>
      <w:r w:rsidR="00AE4B67" w:rsidRPr="006F2B7C">
        <w:rPr>
          <w:color w:val="000000"/>
          <w:sz w:val="24"/>
          <w:szCs w:val="24"/>
        </w:rPr>
        <w:t>至</w:t>
      </w:r>
      <w:r w:rsidR="001537A3" w:rsidRPr="006F2B7C">
        <w:rPr>
          <w:color w:val="000000"/>
          <w:sz w:val="24"/>
          <w:szCs w:val="24"/>
        </w:rPr>
        <w:t>第（二十二）</w:t>
      </w:r>
      <w:r w:rsidR="008D4425" w:rsidRPr="006F2B7C">
        <w:rPr>
          <w:color w:val="000000"/>
          <w:sz w:val="24"/>
          <w:szCs w:val="24"/>
        </w:rPr>
        <w:t>项</w:t>
      </w:r>
      <w:r w:rsidR="00237D8F" w:rsidRPr="006F2B7C">
        <w:rPr>
          <w:color w:val="000000"/>
          <w:sz w:val="24"/>
          <w:szCs w:val="24"/>
        </w:rPr>
        <w:t>规定情形的，应当在事实发生的次一交易日披露。公司股票及其衍生品种自公告之日起停牌，本所自公司股票停牌起十五个交易日内作出公司股票是否终止上市的决定。</w:t>
      </w:r>
    </w:p>
    <w:p w:rsidR="00237D8F" w:rsidRPr="006F2B7C" w:rsidRDefault="00237D8F" w:rsidP="003D5900">
      <w:pPr>
        <w:spacing w:line="460" w:lineRule="exact"/>
        <w:ind w:firstLineChars="225" w:firstLine="54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.1</w:t>
      </w:r>
      <w:r w:rsidR="001537A3" w:rsidRPr="006F2B7C">
        <w:rPr>
          <w:color w:val="000000"/>
          <w:sz w:val="24"/>
          <w:szCs w:val="24"/>
        </w:rPr>
        <w:t>2</w:t>
      </w:r>
      <w:r w:rsidRPr="006F2B7C">
        <w:rPr>
          <w:color w:val="000000"/>
          <w:sz w:val="24"/>
          <w:szCs w:val="24"/>
        </w:rPr>
        <w:t xml:space="preserve">  </w:t>
      </w:r>
      <w:r w:rsidRPr="006F2B7C">
        <w:rPr>
          <w:color w:val="000000"/>
          <w:sz w:val="24"/>
          <w:szCs w:val="24"/>
        </w:rPr>
        <w:t>在本所仅发行</w:t>
      </w:r>
      <w:r w:rsidRPr="006F2B7C">
        <w:rPr>
          <w:color w:val="000000"/>
          <w:sz w:val="24"/>
          <w:szCs w:val="24"/>
        </w:rPr>
        <w:t>A</w:t>
      </w:r>
      <w:r w:rsidRPr="006F2B7C">
        <w:rPr>
          <w:color w:val="000000"/>
          <w:sz w:val="24"/>
          <w:szCs w:val="24"/>
        </w:rPr>
        <w:t>股股票的主板上市公司，出现连续九十个交易日通过本所交易系统实现的累计股票成交量低于五百万股的，应当在次一交易日发布公司股票可能被终止上市的风险提示公告，其后每个交易日披露一次，直至自上述九十个交易日的起算时点起连续一百二十个交易日内通过本所交易系统实现的累计成交量高于五百万股或者本所作出公司股票终止上市的决定之日止（以先达到的日期为准）；</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在本所仅发行</w:t>
      </w:r>
      <w:r w:rsidRPr="006F2B7C">
        <w:rPr>
          <w:color w:val="000000"/>
          <w:sz w:val="24"/>
          <w:szCs w:val="24"/>
        </w:rPr>
        <w:t>B</w:t>
      </w:r>
      <w:r w:rsidRPr="006F2B7C">
        <w:rPr>
          <w:color w:val="000000"/>
          <w:sz w:val="24"/>
          <w:szCs w:val="24"/>
        </w:rPr>
        <w:t>股股票的主板上市公司，出现连续九十个交易日通过本所交易系统实现的累计股票成交量低于一百万股的，应当在次一交易日发布公司股票可能被终止上市的风险提示公告，其后每个交易日披露一次，直至自上述九十个交易日的起算时点起连续一百二十个交易日内通过本所交易系统实现的累计成交量高于一百万股或者本所作出公司股票终止上市的决定（以先达到的日期为准）；</w:t>
      </w:r>
    </w:p>
    <w:p w:rsidR="00237D8F" w:rsidRPr="006F2B7C" w:rsidRDefault="00237D8F" w:rsidP="003D5900">
      <w:pPr>
        <w:widowControl/>
        <w:spacing w:line="460" w:lineRule="exact"/>
        <w:ind w:firstLineChars="200" w:firstLine="480"/>
        <w:rPr>
          <w:color w:val="000000"/>
          <w:sz w:val="24"/>
          <w:szCs w:val="24"/>
        </w:rPr>
      </w:pPr>
      <w:r w:rsidRPr="006F2B7C">
        <w:rPr>
          <w:color w:val="000000"/>
          <w:sz w:val="24"/>
          <w:szCs w:val="24"/>
        </w:rPr>
        <w:t>在本所既发行</w:t>
      </w:r>
      <w:r w:rsidRPr="006F2B7C">
        <w:rPr>
          <w:color w:val="000000"/>
          <w:sz w:val="24"/>
          <w:szCs w:val="24"/>
        </w:rPr>
        <w:t>A</w:t>
      </w:r>
      <w:r w:rsidRPr="006F2B7C">
        <w:rPr>
          <w:color w:val="000000"/>
          <w:sz w:val="24"/>
          <w:szCs w:val="24"/>
        </w:rPr>
        <w:t>股股票又发行</w:t>
      </w:r>
      <w:r w:rsidRPr="006F2B7C">
        <w:rPr>
          <w:color w:val="000000"/>
          <w:sz w:val="24"/>
          <w:szCs w:val="24"/>
        </w:rPr>
        <w:t>B</w:t>
      </w:r>
      <w:r w:rsidRPr="006F2B7C">
        <w:rPr>
          <w:color w:val="000000"/>
          <w:sz w:val="24"/>
          <w:szCs w:val="24"/>
        </w:rPr>
        <w:t>股股票的主板上市公司，其</w:t>
      </w:r>
      <w:r w:rsidRPr="006F2B7C">
        <w:rPr>
          <w:color w:val="000000"/>
          <w:sz w:val="24"/>
          <w:szCs w:val="24"/>
        </w:rPr>
        <w:t>A</w:t>
      </w:r>
      <w:r w:rsidRPr="006F2B7C">
        <w:rPr>
          <w:color w:val="000000"/>
          <w:sz w:val="24"/>
          <w:szCs w:val="24"/>
        </w:rPr>
        <w:t>股、</w:t>
      </w:r>
      <w:r w:rsidRPr="006F2B7C">
        <w:rPr>
          <w:color w:val="000000"/>
          <w:sz w:val="24"/>
          <w:szCs w:val="24"/>
        </w:rPr>
        <w:t>B</w:t>
      </w:r>
      <w:r w:rsidRPr="006F2B7C">
        <w:rPr>
          <w:color w:val="000000"/>
          <w:sz w:val="24"/>
          <w:szCs w:val="24"/>
        </w:rPr>
        <w:t>股股票的成交量同时触及前两款规定的标准的，应当在次一交易日发布公司股票可能被终止上市的风险提示公告，其后每个交易日披露一次，直至自上述九十个交易日的起算时点起连续一百二十个交易日内</w:t>
      </w:r>
      <w:r w:rsidRPr="006F2B7C">
        <w:rPr>
          <w:color w:val="000000"/>
          <w:sz w:val="24"/>
          <w:szCs w:val="24"/>
        </w:rPr>
        <w:t>A</w:t>
      </w:r>
      <w:r w:rsidRPr="006F2B7C">
        <w:rPr>
          <w:color w:val="000000"/>
          <w:sz w:val="24"/>
          <w:szCs w:val="24"/>
        </w:rPr>
        <w:t>股股票通过本所交易系统实现的累计成交量出现高于五百万股或者</w:t>
      </w:r>
      <w:r w:rsidRPr="006F2B7C">
        <w:rPr>
          <w:color w:val="000000"/>
          <w:sz w:val="24"/>
          <w:szCs w:val="24"/>
        </w:rPr>
        <w:t>B</w:t>
      </w:r>
      <w:r w:rsidRPr="006F2B7C">
        <w:rPr>
          <w:color w:val="000000"/>
          <w:sz w:val="24"/>
          <w:szCs w:val="24"/>
        </w:rPr>
        <w:t>股股票通过本所交易系统实现的累计成交量出现高于一百万股，或者本所作出公司股票终止上市的决定（以先达到的日期为准）；</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本所中小企业板上市公司，出现连续九十个交易日通过本所交易系统实现的累计股票成交量低于三百万股的，应当在次一交易日发布公司股票可能被终止上市的风险提示公告，其后每个交易日披露一次，直至自上述九十个交易日的起算时点起连续一百二十个交易日内通过本所交易系统实现的累计成交量高于三百万股或者本所作出公司股票终止上市的决定之日止（以先达到的日期为准）。</w:t>
      </w:r>
    </w:p>
    <w:p w:rsidR="00237D8F" w:rsidRPr="006F2B7C" w:rsidRDefault="00237D8F" w:rsidP="003D5900">
      <w:pPr>
        <w:spacing w:line="460" w:lineRule="exact"/>
        <w:ind w:firstLineChars="225" w:firstLine="54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.1</w:t>
      </w:r>
      <w:r w:rsidR="001537A3" w:rsidRPr="006F2B7C">
        <w:rPr>
          <w:color w:val="000000"/>
          <w:sz w:val="24"/>
          <w:szCs w:val="24"/>
        </w:rPr>
        <w:t>3</w:t>
      </w:r>
      <w:r w:rsidRPr="006F2B7C">
        <w:rPr>
          <w:color w:val="000000"/>
          <w:sz w:val="24"/>
          <w:szCs w:val="24"/>
        </w:rPr>
        <w:t xml:space="preserve">  </w:t>
      </w:r>
      <w:r w:rsidRPr="006F2B7C">
        <w:rPr>
          <w:color w:val="000000"/>
          <w:sz w:val="24"/>
          <w:szCs w:val="24"/>
        </w:rPr>
        <w:t>上市公司出现连续十个交易日每日股票收盘价低于每股面值的，应当在次一交易日发布公司股票可能被终止上市的风险提示公告，其后每个交易日披露一次，直至收盘价低于每股面值的情形消除或者本所作出公司股票终止上市的决定。</w:t>
      </w:r>
    </w:p>
    <w:p w:rsidR="00EC48B7" w:rsidRPr="006F2B7C" w:rsidRDefault="00237D8F" w:rsidP="00EC48B7">
      <w:pPr>
        <w:spacing w:line="460" w:lineRule="exact"/>
        <w:ind w:firstLineChars="225" w:firstLine="54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.1</w:t>
      </w:r>
      <w:r w:rsidR="001537A3" w:rsidRPr="006F2B7C">
        <w:rPr>
          <w:color w:val="000000"/>
          <w:sz w:val="24"/>
          <w:szCs w:val="24"/>
        </w:rPr>
        <w:t>4</w:t>
      </w:r>
      <w:r w:rsidRPr="006F2B7C">
        <w:rPr>
          <w:color w:val="000000"/>
          <w:sz w:val="24"/>
          <w:szCs w:val="24"/>
        </w:rPr>
        <w:t xml:space="preserve"> </w:t>
      </w:r>
      <w:r w:rsidR="003D5900" w:rsidRPr="006F2B7C">
        <w:rPr>
          <w:color w:val="000000"/>
          <w:sz w:val="24"/>
          <w:szCs w:val="24"/>
        </w:rPr>
        <w:t xml:space="preserve"> </w:t>
      </w:r>
      <w:r w:rsidR="00EC48B7" w:rsidRPr="006F2B7C">
        <w:rPr>
          <w:color w:val="000000"/>
          <w:sz w:val="24"/>
          <w:szCs w:val="24"/>
        </w:rPr>
        <w:t>主板上市公司出现连续十个交易日股东人数低于</w:t>
      </w:r>
      <w:r w:rsidR="00C96254" w:rsidRPr="006F2B7C">
        <w:rPr>
          <w:color w:val="000000"/>
          <w:sz w:val="24"/>
          <w:szCs w:val="24"/>
        </w:rPr>
        <w:t>2</w:t>
      </w:r>
      <w:r w:rsidR="004972F9" w:rsidRPr="006F2B7C">
        <w:rPr>
          <w:color w:val="000000"/>
          <w:sz w:val="24"/>
          <w:szCs w:val="24"/>
        </w:rPr>
        <w:t>000</w:t>
      </w:r>
      <w:r w:rsidR="00EC48B7" w:rsidRPr="006F2B7C">
        <w:rPr>
          <w:color w:val="000000"/>
          <w:sz w:val="24"/>
          <w:szCs w:val="24"/>
        </w:rPr>
        <w:t>人的，应当在次一交易日发布公司股票可能被终止上市的风险提示公告，其后每个交易日披露一次，直至股东人数低于</w:t>
      </w:r>
      <w:r w:rsidR="00C96254" w:rsidRPr="006F2B7C">
        <w:rPr>
          <w:color w:val="000000"/>
          <w:sz w:val="24"/>
          <w:szCs w:val="24"/>
        </w:rPr>
        <w:t>2000</w:t>
      </w:r>
      <w:r w:rsidR="00EC48B7" w:rsidRPr="006F2B7C">
        <w:rPr>
          <w:color w:val="000000"/>
          <w:sz w:val="24"/>
          <w:szCs w:val="24"/>
        </w:rPr>
        <w:t>人的情形消除或者本所作出公司股票终止上市的决定；</w:t>
      </w:r>
    </w:p>
    <w:p w:rsidR="00EC48B7" w:rsidRPr="006F2B7C" w:rsidRDefault="00EC48B7" w:rsidP="00EC48B7">
      <w:pPr>
        <w:spacing w:line="460" w:lineRule="exact"/>
        <w:ind w:firstLineChars="225" w:firstLine="540"/>
        <w:rPr>
          <w:color w:val="000000"/>
          <w:sz w:val="24"/>
          <w:szCs w:val="24"/>
        </w:rPr>
      </w:pPr>
      <w:r w:rsidRPr="006F2B7C">
        <w:rPr>
          <w:color w:val="000000"/>
          <w:sz w:val="24"/>
          <w:szCs w:val="24"/>
        </w:rPr>
        <w:t>中小企业板上市公司出现连续十个交易日股东人数低于</w:t>
      </w:r>
      <w:r w:rsidR="00C96254" w:rsidRPr="006F2B7C">
        <w:rPr>
          <w:color w:val="000000"/>
          <w:sz w:val="24"/>
          <w:szCs w:val="24"/>
        </w:rPr>
        <w:t>1000</w:t>
      </w:r>
      <w:r w:rsidRPr="006F2B7C">
        <w:rPr>
          <w:color w:val="000000"/>
          <w:sz w:val="24"/>
          <w:szCs w:val="24"/>
        </w:rPr>
        <w:t>人的，应当在次一交易日发布公司股票可能被终止上市的风险提示公告，其后每个交易日披露一次，直至股东人数低于</w:t>
      </w:r>
      <w:r w:rsidR="00C96254" w:rsidRPr="006F2B7C">
        <w:rPr>
          <w:color w:val="000000"/>
          <w:sz w:val="24"/>
          <w:szCs w:val="24"/>
        </w:rPr>
        <w:t>1000</w:t>
      </w:r>
      <w:r w:rsidRPr="006F2B7C">
        <w:rPr>
          <w:color w:val="000000"/>
          <w:sz w:val="24"/>
          <w:szCs w:val="24"/>
        </w:rPr>
        <w:t>人的情形消除或者本所作出公司股票终止上市的决定。</w:t>
      </w:r>
    </w:p>
    <w:p w:rsidR="00237D8F" w:rsidRPr="006F2B7C" w:rsidRDefault="00237D8F" w:rsidP="00C744BB">
      <w:pPr>
        <w:spacing w:line="460" w:lineRule="exact"/>
        <w:ind w:firstLineChars="225" w:firstLine="540"/>
        <w:rPr>
          <w:color w:val="000000"/>
          <w:sz w:val="24"/>
          <w:szCs w:val="24"/>
        </w:rPr>
      </w:pPr>
      <w:r w:rsidRPr="006F2B7C">
        <w:rPr>
          <w:color w:val="000000"/>
          <w:sz w:val="24"/>
          <w:szCs w:val="24"/>
        </w:rPr>
        <w:t>14.</w:t>
      </w:r>
      <w:r w:rsidR="00F9517A" w:rsidRPr="006F2B7C">
        <w:rPr>
          <w:color w:val="000000"/>
          <w:sz w:val="24"/>
          <w:szCs w:val="24"/>
        </w:rPr>
        <w:t xml:space="preserve">4.15 </w:t>
      </w:r>
      <w:r w:rsidR="00464C63" w:rsidRPr="006F2B7C">
        <w:rPr>
          <w:color w:val="000000"/>
          <w:sz w:val="24"/>
          <w:szCs w:val="24"/>
        </w:rPr>
        <w:t xml:space="preserve"> </w:t>
      </w:r>
      <w:r w:rsidRPr="006F2B7C">
        <w:rPr>
          <w:color w:val="000000"/>
          <w:sz w:val="24"/>
          <w:szCs w:val="24"/>
        </w:rPr>
        <w:t>上市公司出现</w:t>
      </w:r>
      <w:r w:rsidR="007F364B" w:rsidRPr="006F2B7C">
        <w:rPr>
          <w:color w:val="000000"/>
          <w:sz w:val="24"/>
          <w:szCs w:val="24"/>
        </w:rPr>
        <w:t>本规则第</w:t>
      </w:r>
      <w:r w:rsidRPr="006F2B7C">
        <w:rPr>
          <w:color w:val="000000"/>
          <w:sz w:val="24"/>
          <w:szCs w:val="24"/>
        </w:rPr>
        <w:t>14.</w:t>
      </w:r>
      <w:r w:rsidR="006E326E" w:rsidRPr="006F2B7C">
        <w:rPr>
          <w:color w:val="000000"/>
          <w:sz w:val="24"/>
          <w:szCs w:val="24"/>
        </w:rPr>
        <w:t>4</w:t>
      </w:r>
      <w:r w:rsidRPr="006F2B7C">
        <w:rPr>
          <w:color w:val="000000"/>
          <w:sz w:val="24"/>
          <w:szCs w:val="24"/>
        </w:rPr>
        <w:t>.1</w:t>
      </w:r>
      <w:r w:rsidRPr="006F2B7C">
        <w:rPr>
          <w:color w:val="000000"/>
          <w:sz w:val="24"/>
          <w:szCs w:val="24"/>
        </w:rPr>
        <w:t>条第（二十</w:t>
      </w:r>
      <w:r w:rsidR="000C7983" w:rsidRPr="006F2B7C">
        <w:rPr>
          <w:color w:val="000000"/>
          <w:sz w:val="24"/>
          <w:szCs w:val="24"/>
        </w:rPr>
        <w:t>三</w:t>
      </w:r>
      <w:r w:rsidRPr="006F2B7C">
        <w:rPr>
          <w:color w:val="000000"/>
          <w:sz w:val="24"/>
          <w:szCs w:val="24"/>
        </w:rPr>
        <w:t>）项规定情形的，应当在收到法院宣告公司破产的裁定文件的当日向本所报告并于次日公告。本所在公司发布公告后十五个交易日内作出公司股票是否终止上市的决定。</w:t>
      </w:r>
    </w:p>
    <w:p w:rsidR="00237D8F" w:rsidRPr="006F2B7C" w:rsidRDefault="00237D8F" w:rsidP="003D5900">
      <w:pPr>
        <w:spacing w:line="460" w:lineRule="exact"/>
        <w:ind w:firstLineChars="225" w:firstLine="54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.1</w:t>
      </w:r>
      <w:r w:rsidR="00AE0B4A" w:rsidRPr="006F2B7C">
        <w:rPr>
          <w:color w:val="000000"/>
          <w:sz w:val="24"/>
          <w:szCs w:val="24"/>
        </w:rPr>
        <w:t>6</w:t>
      </w:r>
      <w:r w:rsidRPr="006F2B7C">
        <w:rPr>
          <w:color w:val="000000"/>
          <w:sz w:val="24"/>
          <w:szCs w:val="24"/>
        </w:rPr>
        <w:t xml:space="preserve">  </w:t>
      </w:r>
      <w:r w:rsidRPr="006F2B7C">
        <w:rPr>
          <w:color w:val="000000"/>
          <w:sz w:val="24"/>
          <w:szCs w:val="24"/>
        </w:rPr>
        <w:t>上市公司出现</w:t>
      </w:r>
      <w:r w:rsidR="007F364B" w:rsidRPr="006F2B7C">
        <w:rPr>
          <w:color w:val="000000"/>
          <w:sz w:val="24"/>
          <w:szCs w:val="24"/>
        </w:rPr>
        <w:t>本规则第</w:t>
      </w:r>
      <w:r w:rsidRPr="006F2B7C">
        <w:rPr>
          <w:color w:val="000000"/>
          <w:sz w:val="24"/>
          <w:szCs w:val="24"/>
        </w:rPr>
        <w:t>14.</w:t>
      </w:r>
      <w:r w:rsidR="006E326E" w:rsidRPr="006F2B7C">
        <w:rPr>
          <w:color w:val="000000"/>
          <w:sz w:val="24"/>
          <w:szCs w:val="24"/>
        </w:rPr>
        <w:t>4</w:t>
      </w:r>
      <w:r w:rsidRPr="006F2B7C">
        <w:rPr>
          <w:color w:val="000000"/>
          <w:sz w:val="24"/>
          <w:szCs w:val="24"/>
        </w:rPr>
        <w:t>.1</w:t>
      </w:r>
      <w:r w:rsidRPr="006F2B7C">
        <w:rPr>
          <w:color w:val="000000"/>
          <w:sz w:val="24"/>
          <w:szCs w:val="24"/>
        </w:rPr>
        <w:t>条第（二十</w:t>
      </w:r>
      <w:r w:rsidR="000C7983" w:rsidRPr="006F2B7C">
        <w:rPr>
          <w:color w:val="000000"/>
          <w:sz w:val="24"/>
          <w:szCs w:val="24"/>
        </w:rPr>
        <w:t>四</w:t>
      </w:r>
      <w:r w:rsidRPr="006F2B7C">
        <w:rPr>
          <w:color w:val="000000"/>
          <w:sz w:val="24"/>
          <w:szCs w:val="24"/>
        </w:rPr>
        <w:t>）项规定情形的，应当于公司知悉依法被吊销营业执照、责令关闭或者被撤销等解散条件成立时，立即向本所报告并于次日公告，公司股票及其衍生品种于本所知悉该情形之日起停牌。</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本所在公司发布公告后十五个交易日内作出公司股票是否终止上市的决定。</w:t>
      </w:r>
    </w:p>
    <w:p w:rsidR="006808D2" w:rsidRPr="006F2B7C" w:rsidRDefault="006808D2" w:rsidP="006808D2">
      <w:pPr>
        <w:spacing w:line="460" w:lineRule="exact"/>
        <w:ind w:firstLineChars="225" w:firstLine="54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.1</w:t>
      </w:r>
      <w:r w:rsidR="00AE0B4A" w:rsidRPr="006F2B7C">
        <w:rPr>
          <w:color w:val="000000"/>
          <w:sz w:val="24"/>
          <w:szCs w:val="24"/>
        </w:rPr>
        <w:t>7</w:t>
      </w:r>
      <w:r w:rsidR="00EC48B7" w:rsidRPr="006F2B7C">
        <w:rPr>
          <w:color w:val="000000"/>
          <w:sz w:val="24"/>
          <w:szCs w:val="24"/>
        </w:rPr>
        <w:t xml:space="preserve"> </w:t>
      </w:r>
      <w:r w:rsidRPr="006F2B7C">
        <w:rPr>
          <w:color w:val="000000"/>
          <w:sz w:val="24"/>
          <w:szCs w:val="24"/>
        </w:rPr>
        <w:t xml:space="preserve"> </w:t>
      </w:r>
      <w:r w:rsidRPr="006F2B7C">
        <w:rPr>
          <w:color w:val="000000"/>
          <w:sz w:val="24"/>
          <w:szCs w:val="24"/>
        </w:rPr>
        <w:t>中小企业板上市公司出现</w:t>
      </w:r>
      <w:r w:rsidR="007F364B" w:rsidRPr="006F2B7C">
        <w:rPr>
          <w:color w:val="000000"/>
          <w:sz w:val="24"/>
          <w:szCs w:val="24"/>
        </w:rPr>
        <w:t>本规则第</w:t>
      </w:r>
      <w:r w:rsidRPr="006F2B7C">
        <w:rPr>
          <w:color w:val="000000"/>
          <w:sz w:val="24"/>
          <w:szCs w:val="24"/>
        </w:rPr>
        <w:t>14.</w:t>
      </w:r>
      <w:r w:rsidR="006E326E" w:rsidRPr="006F2B7C">
        <w:rPr>
          <w:color w:val="000000"/>
          <w:sz w:val="24"/>
          <w:szCs w:val="24"/>
        </w:rPr>
        <w:t>4</w:t>
      </w:r>
      <w:r w:rsidRPr="006F2B7C">
        <w:rPr>
          <w:color w:val="000000"/>
          <w:sz w:val="24"/>
          <w:szCs w:val="24"/>
        </w:rPr>
        <w:t>.1</w:t>
      </w:r>
      <w:r w:rsidRPr="006F2B7C">
        <w:rPr>
          <w:color w:val="000000"/>
          <w:sz w:val="24"/>
          <w:szCs w:val="24"/>
        </w:rPr>
        <w:t>条第（二十</w:t>
      </w:r>
      <w:r w:rsidR="000C7983" w:rsidRPr="006F2B7C">
        <w:rPr>
          <w:color w:val="000000"/>
          <w:sz w:val="24"/>
          <w:szCs w:val="24"/>
        </w:rPr>
        <w:t>五</w:t>
      </w:r>
      <w:r w:rsidRPr="006F2B7C">
        <w:rPr>
          <w:color w:val="000000"/>
          <w:sz w:val="24"/>
          <w:szCs w:val="24"/>
        </w:rPr>
        <w:t>）项规定情形的，应当在事实发生的次一交易日披露。公司股票及其衍生品种于公告日停牌，本所自公司股票停牌起十五个交易日内作出公司股票是否终止上市的决定。</w:t>
      </w:r>
    </w:p>
    <w:p w:rsidR="006808D2" w:rsidRPr="006F2B7C" w:rsidRDefault="006808D2" w:rsidP="006808D2">
      <w:pPr>
        <w:spacing w:line="460" w:lineRule="exact"/>
        <w:ind w:firstLineChars="156" w:firstLine="374"/>
        <w:rPr>
          <w:color w:val="000000"/>
          <w:sz w:val="24"/>
          <w:szCs w:val="24"/>
        </w:rPr>
      </w:pPr>
      <w:r w:rsidRPr="006F2B7C">
        <w:rPr>
          <w:color w:val="000000"/>
          <w:sz w:val="24"/>
          <w:szCs w:val="24"/>
        </w:rPr>
        <w:t>中小企业板上市公司最近三十六个月内受到本所两次公开谴责的，应当自第二次受到公开谴责起，每月发布一次公司股票可能被终止上市的风险提示公告，直至从第一次受到公开谴责起算的三十六个月期限届满或者本所作出公司股票终止上市的决定。</w:t>
      </w:r>
    </w:p>
    <w:p w:rsidR="006808D2" w:rsidRPr="006F2B7C" w:rsidRDefault="006E326E" w:rsidP="003D5900">
      <w:pPr>
        <w:spacing w:line="460" w:lineRule="exact"/>
        <w:ind w:firstLineChars="200" w:firstLine="480"/>
        <w:rPr>
          <w:color w:val="000000"/>
          <w:sz w:val="24"/>
          <w:szCs w:val="24"/>
        </w:rPr>
      </w:pPr>
      <w:r w:rsidRPr="006F2B7C">
        <w:rPr>
          <w:color w:val="000000"/>
          <w:sz w:val="24"/>
          <w:szCs w:val="24"/>
        </w:rPr>
        <w:t>14.4.</w:t>
      </w:r>
      <w:r w:rsidR="000C7983" w:rsidRPr="006F2B7C">
        <w:rPr>
          <w:color w:val="000000"/>
          <w:sz w:val="24"/>
          <w:szCs w:val="24"/>
        </w:rPr>
        <w:t>18</w:t>
      </w:r>
      <w:r w:rsidRPr="006F2B7C">
        <w:rPr>
          <w:color w:val="000000"/>
          <w:sz w:val="24"/>
          <w:szCs w:val="24"/>
        </w:rPr>
        <w:t xml:space="preserve">  </w:t>
      </w:r>
      <w:r w:rsidR="006808D2" w:rsidRPr="006F2B7C">
        <w:rPr>
          <w:color w:val="000000"/>
          <w:sz w:val="24"/>
          <w:szCs w:val="24"/>
        </w:rPr>
        <w:t>本所可以视情况调整上市公司风险提示公告披露</w:t>
      </w:r>
      <w:r w:rsidRPr="006F2B7C">
        <w:rPr>
          <w:color w:val="000000"/>
          <w:sz w:val="24"/>
          <w:szCs w:val="24"/>
        </w:rPr>
        <w:t>次数</w:t>
      </w:r>
      <w:r w:rsidR="006808D2" w:rsidRPr="006F2B7C">
        <w:rPr>
          <w:color w:val="000000"/>
          <w:sz w:val="24"/>
          <w:szCs w:val="24"/>
        </w:rPr>
        <w:t>的要求。</w:t>
      </w:r>
    </w:p>
    <w:p w:rsidR="00237D8F" w:rsidRPr="006F2B7C" w:rsidRDefault="0054014A" w:rsidP="00D32977">
      <w:pPr>
        <w:spacing w:line="460" w:lineRule="exact"/>
        <w:ind w:firstLineChars="200" w:firstLine="480"/>
        <w:rPr>
          <w:color w:val="000000"/>
          <w:sz w:val="24"/>
          <w:szCs w:val="24"/>
        </w:rPr>
      </w:pPr>
      <w:r w:rsidRPr="006F2B7C">
        <w:rPr>
          <w:color w:val="000000"/>
          <w:sz w:val="24"/>
          <w:szCs w:val="24"/>
        </w:rPr>
        <w:t>14.4.</w:t>
      </w:r>
      <w:r w:rsidR="000C7983" w:rsidRPr="006F2B7C">
        <w:rPr>
          <w:color w:val="000000"/>
          <w:sz w:val="24"/>
          <w:szCs w:val="24"/>
        </w:rPr>
        <w:t xml:space="preserve">19 </w:t>
      </w:r>
      <w:r w:rsidRPr="006F2B7C">
        <w:rPr>
          <w:color w:val="000000"/>
          <w:sz w:val="24"/>
          <w:szCs w:val="24"/>
        </w:rPr>
        <w:t xml:space="preserve"> </w:t>
      </w:r>
      <w:r w:rsidR="00237D8F" w:rsidRPr="006F2B7C">
        <w:rPr>
          <w:color w:val="000000"/>
          <w:sz w:val="24"/>
          <w:szCs w:val="24"/>
        </w:rPr>
        <w:t>本所在作出是否终止股票上市决定前，可以聘请具有从事证券、期货相关业务资格的会计师事务所等证券服务机构就公司盈利等相关情况的真实性进行调查核实，并将核查结果提交上市委员会审议。调查核实期间不计入本所作出有关终止上市决定的期限之内。</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本所要求公司提供补充材料的，公司应当在本所规定期限内提供有关材料。公司补充材料期间不计入本所作出有关决定的期限内。</w:t>
      </w:r>
    </w:p>
    <w:p w:rsidR="00237D8F" w:rsidRPr="006F2B7C" w:rsidRDefault="00237D8F" w:rsidP="003D5900">
      <w:pPr>
        <w:spacing w:line="460" w:lineRule="exact"/>
        <w:ind w:firstLineChars="200" w:firstLine="480"/>
        <w:rPr>
          <w:color w:val="000000"/>
          <w:sz w:val="24"/>
          <w:szCs w:val="24"/>
        </w:rPr>
      </w:pPr>
      <w:r w:rsidRPr="006F2B7C">
        <w:rPr>
          <w:color w:val="000000"/>
          <w:kern w:val="0"/>
          <w:sz w:val="24"/>
          <w:szCs w:val="24"/>
        </w:rPr>
        <w:t>公司提供补充材料的期限累计不得超过三十个交易日</w:t>
      </w:r>
      <w:r w:rsidRPr="006F2B7C">
        <w:rPr>
          <w:color w:val="000000"/>
          <w:sz w:val="24"/>
          <w:szCs w:val="24"/>
        </w:rPr>
        <w:t>。</w:t>
      </w:r>
    </w:p>
    <w:p w:rsidR="00237D8F" w:rsidRPr="006F2B7C" w:rsidRDefault="00237D8F" w:rsidP="003D5900">
      <w:pPr>
        <w:spacing w:line="460" w:lineRule="exact"/>
        <w:ind w:firstLineChars="225" w:firstLine="540"/>
        <w:rPr>
          <w:color w:val="000000"/>
          <w:sz w:val="24"/>
          <w:szCs w:val="24"/>
        </w:rPr>
      </w:pPr>
      <w:r w:rsidRPr="006F2B7C">
        <w:rPr>
          <w:color w:val="000000"/>
          <w:kern w:val="28"/>
          <w:sz w:val="24"/>
          <w:szCs w:val="24"/>
        </w:rPr>
        <w:t>14.</w:t>
      </w:r>
      <w:r w:rsidR="00F9517A" w:rsidRPr="006F2B7C">
        <w:rPr>
          <w:color w:val="000000"/>
          <w:kern w:val="28"/>
          <w:sz w:val="24"/>
          <w:szCs w:val="24"/>
        </w:rPr>
        <w:t>4</w:t>
      </w:r>
      <w:r w:rsidRPr="006F2B7C">
        <w:rPr>
          <w:color w:val="000000"/>
          <w:kern w:val="28"/>
          <w:sz w:val="24"/>
          <w:szCs w:val="24"/>
        </w:rPr>
        <w:t>.2</w:t>
      </w:r>
      <w:r w:rsidR="000C7983" w:rsidRPr="006F2B7C">
        <w:rPr>
          <w:color w:val="000000"/>
          <w:kern w:val="28"/>
          <w:sz w:val="24"/>
          <w:szCs w:val="24"/>
        </w:rPr>
        <w:t>0</w:t>
      </w:r>
      <w:r w:rsidRPr="006F2B7C">
        <w:rPr>
          <w:color w:val="000000"/>
          <w:kern w:val="28"/>
          <w:sz w:val="24"/>
          <w:szCs w:val="24"/>
        </w:rPr>
        <w:t xml:space="preserve">  </w:t>
      </w:r>
      <w:r w:rsidRPr="006F2B7C">
        <w:rPr>
          <w:color w:val="000000"/>
          <w:kern w:val="28"/>
          <w:sz w:val="24"/>
          <w:szCs w:val="24"/>
        </w:rPr>
        <w:t>本所在作出公司股票终止上市决定后两个交易日内通知公司，并于两个交易日内发布相关公告，同时报中国证监会备案。</w:t>
      </w:r>
    </w:p>
    <w:p w:rsidR="00237D8F" w:rsidRPr="006F2B7C" w:rsidRDefault="00237D8F" w:rsidP="003D5900">
      <w:pPr>
        <w:spacing w:line="460" w:lineRule="exact"/>
        <w:ind w:firstLineChars="225" w:firstLine="540"/>
        <w:rPr>
          <w:color w:val="000000"/>
          <w:sz w:val="24"/>
          <w:szCs w:val="24"/>
        </w:rPr>
      </w:pPr>
      <w:r w:rsidRPr="006F2B7C">
        <w:rPr>
          <w:color w:val="000000"/>
          <w:kern w:val="28"/>
          <w:sz w:val="24"/>
          <w:szCs w:val="24"/>
        </w:rPr>
        <w:t>14.</w:t>
      </w:r>
      <w:r w:rsidR="00F9517A" w:rsidRPr="006F2B7C">
        <w:rPr>
          <w:color w:val="000000"/>
          <w:kern w:val="28"/>
          <w:sz w:val="24"/>
          <w:szCs w:val="24"/>
        </w:rPr>
        <w:t>4</w:t>
      </w:r>
      <w:r w:rsidRPr="006F2B7C">
        <w:rPr>
          <w:color w:val="000000"/>
          <w:kern w:val="28"/>
          <w:sz w:val="24"/>
          <w:szCs w:val="24"/>
        </w:rPr>
        <w:t>.2</w:t>
      </w:r>
      <w:r w:rsidR="000C7983" w:rsidRPr="006F2B7C">
        <w:rPr>
          <w:color w:val="000000"/>
          <w:kern w:val="28"/>
          <w:sz w:val="24"/>
          <w:szCs w:val="24"/>
        </w:rPr>
        <w:t>1</w:t>
      </w:r>
      <w:r w:rsidRPr="006F2B7C">
        <w:rPr>
          <w:color w:val="000000"/>
          <w:kern w:val="28"/>
          <w:sz w:val="24"/>
          <w:szCs w:val="24"/>
        </w:rPr>
        <w:t xml:space="preserve">  </w:t>
      </w:r>
      <w:r w:rsidRPr="006F2B7C">
        <w:rPr>
          <w:color w:val="000000"/>
          <w:kern w:val="28"/>
          <w:sz w:val="24"/>
          <w:szCs w:val="24"/>
        </w:rPr>
        <w:t>截至本所作出终止上市决定时，上市公司仍未聘请股份转让服务机构的，本所在作出公司股票终止上市决定的同时为其指定临时股份转让服务机构，通知公司和股份转让服务机构，公司应当在两个交易日内就上述事项发布相关公告（公司破产、解散或者被依法责令关闭的除外）。</w:t>
      </w:r>
    </w:p>
    <w:p w:rsidR="00237D8F" w:rsidRPr="006F2B7C" w:rsidRDefault="00237D8F" w:rsidP="003D5900">
      <w:pPr>
        <w:spacing w:line="460" w:lineRule="exact"/>
        <w:ind w:firstLineChars="225" w:firstLine="54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.2</w:t>
      </w:r>
      <w:r w:rsidR="000C7983" w:rsidRPr="006F2B7C">
        <w:rPr>
          <w:color w:val="000000"/>
          <w:sz w:val="24"/>
          <w:szCs w:val="24"/>
        </w:rPr>
        <w:t>2</w:t>
      </w:r>
      <w:r w:rsidRPr="006F2B7C">
        <w:rPr>
          <w:color w:val="000000"/>
          <w:sz w:val="24"/>
          <w:szCs w:val="24"/>
        </w:rPr>
        <w:t xml:space="preserve"> </w:t>
      </w:r>
      <w:r w:rsidR="003D5900" w:rsidRPr="006F2B7C">
        <w:rPr>
          <w:color w:val="000000"/>
          <w:sz w:val="24"/>
          <w:szCs w:val="24"/>
        </w:rPr>
        <w:t xml:space="preserve"> </w:t>
      </w:r>
      <w:r w:rsidRPr="006F2B7C">
        <w:rPr>
          <w:color w:val="000000"/>
          <w:sz w:val="24"/>
          <w:szCs w:val="24"/>
        </w:rPr>
        <w:t>上市公司应当在收到本所关于终止其股票上市决定后及时披露股票终止上市公告。</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股票终止上市公告应当包括以下内容：</w:t>
      </w:r>
    </w:p>
    <w:p w:rsidR="00237D8F" w:rsidRPr="006F2B7C" w:rsidRDefault="00237D8F" w:rsidP="003D5900">
      <w:pPr>
        <w:tabs>
          <w:tab w:val="left" w:pos="1080"/>
          <w:tab w:val="num" w:pos="2535"/>
        </w:tabs>
        <w:spacing w:line="460" w:lineRule="exact"/>
        <w:ind w:firstLineChars="200" w:firstLine="480"/>
        <w:rPr>
          <w:color w:val="000000"/>
          <w:sz w:val="24"/>
          <w:szCs w:val="24"/>
        </w:rPr>
      </w:pPr>
      <w:r w:rsidRPr="006F2B7C">
        <w:rPr>
          <w:color w:val="000000"/>
          <w:sz w:val="24"/>
          <w:szCs w:val="24"/>
        </w:rPr>
        <w:t>（一）终止上市股票的种类、简称、证券代码以及终止上市的日期；</w:t>
      </w:r>
    </w:p>
    <w:p w:rsidR="00237D8F" w:rsidRPr="006F2B7C" w:rsidRDefault="00237D8F" w:rsidP="003D5900">
      <w:pPr>
        <w:tabs>
          <w:tab w:val="left" w:pos="1080"/>
          <w:tab w:val="num" w:pos="2535"/>
        </w:tabs>
        <w:spacing w:line="460" w:lineRule="exact"/>
        <w:ind w:firstLineChars="200" w:firstLine="480"/>
        <w:rPr>
          <w:color w:val="000000"/>
          <w:sz w:val="24"/>
          <w:szCs w:val="24"/>
        </w:rPr>
      </w:pPr>
      <w:r w:rsidRPr="006F2B7C">
        <w:rPr>
          <w:color w:val="000000"/>
          <w:sz w:val="24"/>
          <w:szCs w:val="24"/>
        </w:rPr>
        <w:t>（二）终止上市决定的主要内容；</w:t>
      </w:r>
    </w:p>
    <w:p w:rsidR="00237D8F" w:rsidRPr="006F2B7C" w:rsidRDefault="00237D8F" w:rsidP="003D5900">
      <w:pPr>
        <w:tabs>
          <w:tab w:val="left" w:pos="1080"/>
          <w:tab w:val="num" w:pos="2535"/>
        </w:tabs>
        <w:spacing w:line="460" w:lineRule="exact"/>
        <w:ind w:firstLineChars="200" w:firstLine="480"/>
        <w:rPr>
          <w:color w:val="000000"/>
          <w:sz w:val="24"/>
          <w:szCs w:val="24"/>
        </w:rPr>
      </w:pPr>
      <w:r w:rsidRPr="006F2B7C">
        <w:rPr>
          <w:color w:val="000000"/>
          <w:sz w:val="24"/>
          <w:szCs w:val="24"/>
        </w:rPr>
        <w:t>（三）终止上市后其股票登记、转让、管理事宜；</w:t>
      </w:r>
    </w:p>
    <w:p w:rsidR="00237D8F" w:rsidRPr="006F2B7C" w:rsidRDefault="00237D8F" w:rsidP="003D5900">
      <w:pPr>
        <w:tabs>
          <w:tab w:val="left" w:pos="1080"/>
          <w:tab w:val="num" w:pos="2535"/>
        </w:tabs>
        <w:spacing w:line="460" w:lineRule="exact"/>
        <w:ind w:firstLineChars="200" w:firstLine="480"/>
        <w:rPr>
          <w:color w:val="000000"/>
          <w:sz w:val="24"/>
          <w:szCs w:val="24"/>
        </w:rPr>
      </w:pPr>
      <w:r w:rsidRPr="006F2B7C">
        <w:rPr>
          <w:color w:val="000000"/>
          <w:sz w:val="24"/>
          <w:szCs w:val="24"/>
        </w:rPr>
        <w:t>（四）终止上市后公司的联系人、联系地址、电话和其他通讯方式；</w:t>
      </w:r>
    </w:p>
    <w:p w:rsidR="00237D8F" w:rsidRPr="006F2B7C" w:rsidRDefault="00237D8F" w:rsidP="003D5900">
      <w:pPr>
        <w:tabs>
          <w:tab w:val="left" w:pos="1080"/>
          <w:tab w:val="num" w:pos="2535"/>
        </w:tabs>
        <w:spacing w:line="460" w:lineRule="exact"/>
        <w:ind w:firstLineChars="200" w:firstLine="480"/>
        <w:rPr>
          <w:color w:val="000000"/>
          <w:sz w:val="24"/>
          <w:szCs w:val="24"/>
        </w:rPr>
      </w:pPr>
      <w:r w:rsidRPr="006F2B7C">
        <w:rPr>
          <w:color w:val="000000"/>
          <w:sz w:val="24"/>
          <w:szCs w:val="24"/>
        </w:rPr>
        <w:t>（五）中国证监会和本所要求的其他内容。</w:t>
      </w:r>
    </w:p>
    <w:p w:rsidR="004B0FF2" w:rsidRPr="006F2B7C" w:rsidRDefault="00237D8F" w:rsidP="004B0FF2">
      <w:pPr>
        <w:spacing w:line="460" w:lineRule="exact"/>
        <w:ind w:firstLineChars="200" w:firstLine="480"/>
        <w:rPr>
          <w:color w:val="000000"/>
          <w:sz w:val="24"/>
          <w:szCs w:val="24"/>
        </w:rPr>
      </w:pPr>
      <w:r w:rsidRPr="006F2B7C">
        <w:rPr>
          <w:color w:val="000000"/>
          <w:sz w:val="24"/>
          <w:szCs w:val="24"/>
        </w:rPr>
        <w:t>14.</w:t>
      </w:r>
      <w:r w:rsidR="00F9517A" w:rsidRPr="006F2B7C">
        <w:rPr>
          <w:color w:val="000000"/>
          <w:sz w:val="24"/>
          <w:szCs w:val="24"/>
        </w:rPr>
        <w:t>4</w:t>
      </w:r>
      <w:r w:rsidR="00855A95" w:rsidRPr="006F2B7C">
        <w:rPr>
          <w:color w:val="000000"/>
          <w:sz w:val="24"/>
          <w:szCs w:val="24"/>
        </w:rPr>
        <w:t>.</w:t>
      </w:r>
      <w:r w:rsidR="00AE0B4A" w:rsidRPr="006F2B7C">
        <w:rPr>
          <w:color w:val="000000"/>
          <w:sz w:val="24"/>
          <w:szCs w:val="24"/>
        </w:rPr>
        <w:t>2</w:t>
      </w:r>
      <w:r w:rsidR="000C7983" w:rsidRPr="006F2B7C">
        <w:rPr>
          <w:color w:val="000000"/>
          <w:sz w:val="24"/>
          <w:szCs w:val="24"/>
        </w:rPr>
        <w:t>3</w:t>
      </w:r>
      <w:r w:rsidR="00CE55A6" w:rsidRPr="006F2B7C">
        <w:rPr>
          <w:color w:val="000000"/>
          <w:sz w:val="24"/>
          <w:szCs w:val="24"/>
        </w:rPr>
        <w:t xml:space="preserve">  </w:t>
      </w:r>
      <w:r w:rsidRPr="006F2B7C">
        <w:rPr>
          <w:color w:val="000000"/>
          <w:sz w:val="24"/>
          <w:szCs w:val="24"/>
        </w:rPr>
        <w:t>自本所作出上市公司股票终止上市的决定后</w:t>
      </w:r>
      <w:r w:rsidR="00370581" w:rsidRPr="006F2B7C">
        <w:rPr>
          <w:color w:val="000000"/>
          <w:sz w:val="24"/>
          <w:szCs w:val="24"/>
        </w:rPr>
        <w:t>十</w:t>
      </w:r>
      <w:r w:rsidRPr="006F2B7C">
        <w:rPr>
          <w:color w:val="000000"/>
          <w:sz w:val="24"/>
          <w:szCs w:val="24"/>
        </w:rPr>
        <w:t>五个交易日届满的次一交易日起，公司股票进入退市整理期</w:t>
      </w:r>
      <w:r w:rsidR="00855A95" w:rsidRPr="006F2B7C">
        <w:rPr>
          <w:color w:val="000000"/>
          <w:sz w:val="24"/>
          <w:szCs w:val="24"/>
        </w:rPr>
        <w:t>，但本所另有规定的除外</w:t>
      </w:r>
      <w:r w:rsidRPr="006F2B7C">
        <w:rPr>
          <w:color w:val="000000"/>
          <w:sz w:val="24"/>
          <w:szCs w:val="24"/>
        </w:rPr>
        <w:t>。</w:t>
      </w:r>
    </w:p>
    <w:p w:rsidR="00C96254" w:rsidRPr="006F2B7C" w:rsidRDefault="00237D8F" w:rsidP="004B0FF2">
      <w:pPr>
        <w:tabs>
          <w:tab w:val="num" w:pos="1260"/>
        </w:tabs>
        <w:spacing w:line="460" w:lineRule="exact"/>
        <w:ind w:firstLineChars="200" w:firstLine="480"/>
        <w:rPr>
          <w:color w:val="000000"/>
          <w:sz w:val="24"/>
          <w:szCs w:val="24"/>
        </w:rPr>
      </w:pPr>
      <w:r w:rsidRPr="006F2B7C">
        <w:rPr>
          <w:color w:val="000000"/>
          <w:sz w:val="24"/>
          <w:szCs w:val="24"/>
        </w:rPr>
        <w:t>退市整理期的期限为三十个交易日。</w:t>
      </w:r>
    </w:p>
    <w:p w:rsidR="00407A14" w:rsidRPr="006F2B7C" w:rsidRDefault="00237D8F" w:rsidP="004B0FF2">
      <w:pPr>
        <w:tabs>
          <w:tab w:val="num" w:pos="1260"/>
        </w:tabs>
        <w:spacing w:line="460" w:lineRule="exact"/>
        <w:ind w:firstLineChars="200" w:firstLine="480"/>
        <w:rPr>
          <w:color w:val="000000"/>
          <w:sz w:val="24"/>
          <w:szCs w:val="24"/>
        </w:rPr>
      </w:pPr>
      <w:r w:rsidRPr="006F2B7C">
        <w:rPr>
          <w:color w:val="000000"/>
          <w:sz w:val="24"/>
          <w:szCs w:val="24"/>
        </w:rPr>
        <w:t>公司股票在退市整理期间的全天停牌不计入退市整理期。</w:t>
      </w:r>
    </w:p>
    <w:p w:rsidR="00237D8F" w:rsidRPr="006F2B7C" w:rsidRDefault="00237D8F" w:rsidP="003D5900">
      <w:pPr>
        <w:tabs>
          <w:tab w:val="num" w:pos="1260"/>
          <w:tab w:val="num" w:pos="1410"/>
        </w:tabs>
        <w:spacing w:line="460" w:lineRule="exact"/>
        <w:ind w:firstLineChars="200" w:firstLine="48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w:t>
      </w:r>
      <w:r w:rsidR="00407A14" w:rsidRPr="006F2B7C">
        <w:rPr>
          <w:color w:val="000000"/>
          <w:sz w:val="24"/>
          <w:szCs w:val="24"/>
        </w:rPr>
        <w:t>2</w:t>
      </w:r>
      <w:r w:rsidR="000C7983" w:rsidRPr="006F2B7C">
        <w:rPr>
          <w:color w:val="000000"/>
          <w:sz w:val="24"/>
          <w:szCs w:val="24"/>
        </w:rPr>
        <w:t>4</w:t>
      </w:r>
      <w:r w:rsidRPr="006F2B7C">
        <w:rPr>
          <w:color w:val="000000"/>
          <w:sz w:val="24"/>
          <w:szCs w:val="24"/>
        </w:rPr>
        <w:t xml:space="preserve">  </w:t>
      </w:r>
      <w:r w:rsidRPr="006F2B7C">
        <w:rPr>
          <w:color w:val="000000"/>
          <w:sz w:val="24"/>
          <w:szCs w:val="24"/>
        </w:rPr>
        <w:t>退市整理期间，上市公司股票进入退市整理板交易，并不再在主板或者中小企业板行情中揭示。</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退市整理期间，公司股票价格的日涨跌幅限制为</w:t>
      </w:r>
      <w:r w:rsidRPr="006F2B7C">
        <w:rPr>
          <w:color w:val="000000"/>
          <w:sz w:val="24"/>
          <w:szCs w:val="24"/>
        </w:rPr>
        <w:t>10%</w:t>
      </w:r>
      <w:r w:rsidRPr="006F2B7C">
        <w:rPr>
          <w:color w:val="000000"/>
          <w:sz w:val="24"/>
          <w:szCs w:val="24"/>
        </w:rPr>
        <w:t>。</w:t>
      </w:r>
    </w:p>
    <w:p w:rsidR="00237D8F" w:rsidRPr="006F2B7C" w:rsidRDefault="00237D8F" w:rsidP="003D5900">
      <w:pPr>
        <w:tabs>
          <w:tab w:val="num" w:pos="1410"/>
        </w:tabs>
        <w:spacing w:line="460" w:lineRule="exact"/>
        <w:ind w:firstLineChars="200" w:firstLine="480"/>
        <w:rPr>
          <w:color w:val="000000"/>
          <w:sz w:val="24"/>
          <w:szCs w:val="24"/>
        </w:rPr>
      </w:pPr>
      <w:r w:rsidRPr="006F2B7C">
        <w:rPr>
          <w:color w:val="000000"/>
          <w:sz w:val="24"/>
          <w:szCs w:val="24"/>
        </w:rPr>
        <w:t>14.</w:t>
      </w:r>
      <w:r w:rsidR="00F9517A" w:rsidRPr="006F2B7C">
        <w:rPr>
          <w:color w:val="000000"/>
          <w:sz w:val="24"/>
          <w:szCs w:val="24"/>
        </w:rPr>
        <w:t>4</w:t>
      </w:r>
      <w:r w:rsidR="0034445E" w:rsidRPr="006F2B7C">
        <w:rPr>
          <w:color w:val="000000"/>
          <w:sz w:val="24"/>
          <w:szCs w:val="24"/>
        </w:rPr>
        <w:t>.</w:t>
      </w:r>
      <w:r w:rsidR="00AE0B4A" w:rsidRPr="006F2B7C">
        <w:rPr>
          <w:color w:val="000000"/>
          <w:sz w:val="24"/>
          <w:szCs w:val="24"/>
        </w:rPr>
        <w:t>2</w:t>
      </w:r>
      <w:r w:rsidR="000C7983" w:rsidRPr="006F2B7C">
        <w:rPr>
          <w:color w:val="000000"/>
          <w:sz w:val="24"/>
          <w:szCs w:val="24"/>
        </w:rPr>
        <w:t>5</w:t>
      </w:r>
      <w:r w:rsidRPr="006F2B7C">
        <w:rPr>
          <w:color w:val="000000"/>
          <w:sz w:val="24"/>
          <w:szCs w:val="24"/>
        </w:rPr>
        <w:t xml:space="preserve">  </w:t>
      </w:r>
      <w:r w:rsidRPr="006F2B7C">
        <w:rPr>
          <w:color w:val="000000"/>
          <w:sz w:val="24"/>
          <w:szCs w:val="24"/>
        </w:rPr>
        <w:t>退市整理期间，上市公司应当每五个交易日发布一次股票将被终止上市的风险提示公告，在最后的五个交易日内应当每日发布一次股票将被终止上市的风险提示公告。</w:t>
      </w:r>
    </w:p>
    <w:p w:rsidR="00855A95" w:rsidRPr="006F2B7C" w:rsidRDefault="00237D8F" w:rsidP="003D5900">
      <w:pPr>
        <w:tabs>
          <w:tab w:val="num" w:pos="1410"/>
        </w:tabs>
        <w:spacing w:line="460" w:lineRule="exact"/>
        <w:ind w:firstLineChars="200" w:firstLine="48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w:t>
      </w:r>
      <w:r w:rsidR="00AE0B4A" w:rsidRPr="006F2B7C">
        <w:rPr>
          <w:color w:val="000000"/>
          <w:sz w:val="24"/>
          <w:szCs w:val="24"/>
        </w:rPr>
        <w:t>2</w:t>
      </w:r>
      <w:r w:rsidR="000C7983" w:rsidRPr="006F2B7C">
        <w:rPr>
          <w:color w:val="000000"/>
          <w:sz w:val="24"/>
          <w:szCs w:val="24"/>
        </w:rPr>
        <w:t>6</w:t>
      </w:r>
      <w:r w:rsidR="00AE0B4A" w:rsidRPr="006F2B7C">
        <w:rPr>
          <w:color w:val="000000"/>
          <w:sz w:val="24"/>
          <w:szCs w:val="24"/>
        </w:rPr>
        <w:t xml:space="preserve">  </w:t>
      </w:r>
      <w:r w:rsidRPr="006F2B7C">
        <w:rPr>
          <w:color w:val="000000"/>
          <w:sz w:val="24"/>
          <w:szCs w:val="24"/>
        </w:rPr>
        <w:t>退市整理期届满</w:t>
      </w:r>
      <w:r w:rsidR="0034445E" w:rsidRPr="006F2B7C">
        <w:rPr>
          <w:color w:val="000000"/>
          <w:sz w:val="24"/>
          <w:szCs w:val="24"/>
        </w:rPr>
        <w:t>的次一</w:t>
      </w:r>
      <w:r w:rsidR="00855A95" w:rsidRPr="006F2B7C">
        <w:rPr>
          <w:color w:val="000000"/>
          <w:sz w:val="24"/>
          <w:szCs w:val="24"/>
        </w:rPr>
        <w:t>交易日</w:t>
      </w:r>
      <w:r w:rsidRPr="006F2B7C">
        <w:rPr>
          <w:color w:val="000000"/>
          <w:sz w:val="24"/>
          <w:szCs w:val="24"/>
        </w:rPr>
        <w:t>，</w:t>
      </w:r>
      <w:r w:rsidR="00855A95" w:rsidRPr="006F2B7C">
        <w:rPr>
          <w:color w:val="000000"/>
          <w:sz w:val="24"/>
          <w:szCs w:val="24"/>
        </w:rPr>
        <w:t>本所对公司股票予以摘牌，</w:t>
      </w:r>
      <w:r w:rsidRPr="006F2B7C">
        <w:rPr>
          <w:color w:val="000000"/>
          <w:sz w:val="24"/>
          <w:szCs w:val="24"/>
        </w:rPr>
        <w:t>上市公司股票终止上市。</w:t>
      </w:r>
    </w:p>
    <w:p w:rsidR="00237D8F" w:rsidRPr="006F2B7C" w:rsidRDefault="00855A95" w:rsidP="003D5900">
      <w:pPr>
        <w:tabs>
          <w:tab w:val="num" w:pos="1410"/>
        </w:tabs>
        <w:spacing w:line="460" w:lineRule="exact"/>
        <w:ind w:firstLineChars="200" w:firstLine="480"/>
        <w:rPr>
          <w:color w:val="000000"/>
          <w:sz w:val="24"/>
          <w:szCs w:val="24"/>
        </w:rPr>
      </w:pPr>
      <w:r w:rsidRPr="006F2B7C">
        <w:rPr>
          <w:color w:val="000000"/>
          <w:sz w:val="24"/>
          <w:szCs w:val="24"/>
        </w:rPr>
        <w:t>公司股票未进入退市整理期交易的，本所在</w:t>
      </w:r>
      <w:r w:rsidR="00BF3B4B" w:rsidRPr="006F2B7C">
        <w:rPr>
          <w:color w:val="000000"/>
          <w:sz w:val="24"/>
          <w:szCs w:val="24"/>
        </w:rPr>
        <w:t>公司发布</w:t>
      </w:r>
      <w:r w:rsidRPr="006F2B7C">
        <w:rPr>
          <w:color w:val="000000"/>
          <w:sz w:val="24"/>
          <w:szCs w:val="24"/>
        </w:rPr>
        <w:t>股票终止上市</w:t>
      </w:r>
      <w:r w:rsidR="00BF3B4B" w:rsidRPr="006F2B7C">
        <w:rPr>
          <w:color w:val="000000"/>
          <w:sz w:val="24"/>
          <w:szCs w:val="24"/>
        </w:rPr>
        <w:t>公告</w:t>
      </w:r>
      <w:r w:rsidRPr="006F2B7C">
        <w:rPr>
          <w:color w:val="000000"/>
          <w:sz w:val="24"/>
          <w:szCs w:val="24"/>
        </w:rPr>
        <w:t>日</w:t>
      </w:r>
      <w:r w:rsidR="0034445E" w:rsidRPr="006F2B7C">
        <w:rPr>
          <w:color w:val="000000"/>
          <w:sz w:val="24"/>
          <w:szCs w:val="24"/>
        </w:rPr>
        <w:t>的次一</w:t>
      </w:r>
      <w:r w:rsidRPr="006F2B7C">
        <w:rPr>
          <w:color w:val="000000"/>
          <w:sz w:val="24"/>
          <w:szCs w:val="24"/>
        </w:rPr>
        <w:t>交易日对其予以摘牌，公司股票终止上市。</w:t>
      </w:r>
    </w:p>
    <w:p w:rsidR="00855A95" w:rsidRPr="006F2B7C" w:rsidRDefault="00237D8F" w:rsidP="003D5900">
      <w:pPr>
        <w:spacing w:line="460" w:lineRule="exact"/>
        <w:ind w:firstLineChars="200" w:firstLine="48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w:t>
      </w:r>
      <w:r w:rsidR="00CE55A6" w:rsidRPr="006F2B7C">
        <w:rPr>
          <w:color w:val="000000"/>
          <w:sz w:val="24"/>
          <w:szCs w:val="24"/>
        </w:rPr>
        <w:t>2</w:t>
      </w:r>
      <w:r w:rsidR="000C7983" w:rsidRPr="006F2B7C">
        <w:rPr>
          <w:color w:val="000000"/>
          <w:sz w:val="24"/>
          <w:szCs w:val="24"/>
        </w:rPr>
        <w:t>7</w:t>
      </w:r>
      <w:r w:rsidR="00AE0B4A" w:rsidRPr="006F2B7C">
        <w:rPr>
          <w:color w:val="000000"/>
          <w:sz w:val="24"/>
          <w:szCs w:val="24"/>
        </w:rPr>
        <w:t xml:space="preserve">  </w:t>
      </w:r>
      <w:r w:rsidR="00407A14" w:rsidRPr="006F2B7C">
        <w:rPr>
          <w:color w:val="000000"/>
          <w:sz w:val="24"/>
          <w:szCs w:val="24"/>
        </w:rPr>
        <w:t>退市整理期具体事宜由本所另行规定。</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w:t>
      </w:r>
      <w:r w:rsidR="000C7983" w:rsidRPr="006F2B7C">
        <w:rPr>
          <w:color w:val="000000"/>
          <w:sz w:val="24"/>
          <w:szCs w:val="24"/>
        </w:rPr>
        <w:t>28</w:t>
      </w:r>
      <w:r w:rsidR="00CE55A6" w:rsidRPr="006F2B7C">
        <w:rPr>
          <w:color w:val="000000"/>
          <w:sz w:val="24"/>
          <w:szCs w:val="24"/>
        </w:rPr>
        <w:t xml:space="preserve">  </w:t>
      </w:r>
      <w:r w:rsidRPr="006F2B7C">
        <w:rPr>
          <w:color w:val="000000"/>
          <w:sz w:val="24"/>
          <w:szCs w:val="24"/>
        </w:rPr>
        <w:t>上市公司应当在股票被终止上市后及时做好相关工作，以确保公司股份在本所退市整理期届满后四十五个交易日内可以进入</w:t>
      </w:r>
      <w:r w:rsidR="005D59F7" w:rsidRPr="006F2B7C">
        <w:rPr>
          <w:color w:val="000000"/>
          <w:sz w:val="24"/>
          <w:szCs w:val="24"/>
        </w:rPr>
        <w:t>股份转让系统挂牌</w:t>
      </w:r>
      <w:r w:rsidRPr="006F2B7C">
        <w:rPr>
          <w:color w:val="000000"/>
          <w:sz w:val="24"/>
          <w:szCs w:val="24"/>
        </w:rPr>
        <w:t>转让。</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w:t>
      </w:r>
      <w:r w:rsidR="000C7983" w:rsidRPr="006F2B7C">
        <w:rPr>
          <w:color w:val="000000"/>
          <w:sz w:val="24"/>
          <w:szCs w:val="24"/>
        </w:rPr>
        <w:t>29</w:t>
      </w:r>
      <w:r w:rsidR="00AE0B4A" w:rsidRPr="006F2B7C">
        <w:rPr>
          <w:color w:val="000000"/>
          <w:sz w:val="24"/>
          <w:szCs w:val="24"/>
        </w:rPr>
        <w:t xml:space="preserve">  </w:t>
      </w:r>
      <w:r w:rsidRPr="006F2B7C">
        <w:rPr>
          <w:color w:val="000000"/>
          <w:sz w:val="24"/>
          <w:szCs w:val="24"/>
        </w:rPr>
        <w:t>上市公司出现下列情形之一的，本所有权决定终止其可转换公司债券上市：</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（一）因</w:t>
      </w:r>
      <w:r w:rsidR="007F364B" w:rsidRPr="006F2B7C">
        <w:rPr>
          <w:color w:val="000000"/>
          <w:sz w:val="24"/>
          <w:szCs w:val="24"/>
        </w:rPr>
        <w:t>本规则第</w:t>
      </w:r>
      <w:r w:rsidRPr="006F2B7C">
        <w:rPr>
          <w:color w:val="000000"/>
          <w:sz w:val="24"/>
          <w:szCs w:val="24"/>
        </w:rPr>
        <w:t>14.1.1</w:t>
      </w:r>
      <w:r w:rsidR="00CE55A6" w:rsidRPr="006F2B7C">
        <w:rPr>
          <w:color w:val="000000"/>
          <w:sz w:val="24"/>
          <w:szCs w:val="24"/>
        </w:rPr>
        <w:t>4</w:t>
      </w:r>
      <w:r w:rsidRPr="006F2B7C">
        <w:rPr>
          <w:color w:val="000000"/>
          <w:sz w:val="24"/>
          <w:szCs w:val="24"/>
        </w:rPr>
        <w:t>条第（一）项、第（四）项规定情形之一可转换公司债券被暂停上市后，经查实后果严重的；</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（二）因</w:t>
      </w:r>
      <w:r w:rsidR="007F364B" w:rsidRPr="006F2B7C">
        <w:rPr>
          <w:color w:val="000000"/>
          <w:sz w:val="24"/>
          <w:szCs w:val="24"/>
        </w:rPr>
        <w:t>本规则第</w:t>
      </w:r>
      <w:r w:rsidRPr="006F2B7C">
        <w:rPr>
          <w:color w:val="000000"/>
          <w:sz w:val="24"/>
          <w:szCs w:val="24"/>
        </w:rPr>
        <w:t>14.1.1</w:t>
      </w:r>
      <w:r w:rsidR="00CE55A6" w:rsidRPr="006F2B7C">
        <w:rPr>
          <w:color w:val="000000"/>
          <w:sz w:val="24"/>
          <w:szCs w:val="24"/>
        </w:rPr>
        <w:t>4</w:t>
      </w:r>
      <w:r w:rsidRPr="006F2B7C">
        <w:rPr>
          <w:color w:val="000000"/>
          <w:sz w:val="24"/>
          <w:szCs w:val="24"/>
        </w:rPr>
        <w:t>条第（二）项规定情形可转换公司债券被暂停上市后，在六个月内该情形未能消除的；</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（三）因</w:t>
      </w:r>
      <w:r w:rsidR="007F364B" w:rsidRPr="006F2B7C">
        <w:rPr>
          <w:color w:val="000000"/>
          <w:sz w:val="24"/>
          <w:szCs w:val="24"/>
        </w:rPr>
        <w:t>本规则第</w:t>
      </w:r>
      <w:r w:rsidRPr="006F2B7C">
        <w:rPr>
          <w:color w:val="000000"/>
          <w:sz w:val="24"/>
          <w:szCs w:val="24"/>
        </w:rPr>
        <w:t>14.1.1</w:t>
      </w:r>
      <w:r w:rsidR="00CE55A6" w:rsidRPr="006F2B7C">
        <w:rPr>
          <w:color w:val="000000"/>
          <w:sz w:val="24"/>
          <w:szCs w:val="24"/>
        </w:rPr>
        <w:t>4</w:t>
      </w:r>
      <w:r w:rsidRPr="006F2B7C">
        <w:rPr>
          <w:color w:val="000000"/>
          <w:sz w:val="24"/>
          <w:szCs w:val="24"/>
        </w:rPr>
        <w:t>条第（三）项规定情形可转换公司债券被暂停上市后，在两个月内该情形未能消除的；</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（四）因</w:t>
      </w:r>
      <w:r w:rsidR="007F364B" w:rsidRPr="006F2B7C">
        <w:rPr>
          <w:color w:val="000000"/>
          <w:sz w:val="24"/>
          <w:szCs w:val="24"/>
        </w:rPr>
        <w:t>本规则第</w:t>
      </w:r>
      <w:r w:rsidRPr="006F2B7C">
        <w:rPr>
          <w:color w:val="000000"/>
          <w:sz w:val="24"/>
          <w:szCs w:val="24"/>
        </w:rPr>
        <w:t>14.1.1</w:t>
      </w:r>
      <w:r w:rsidR="00CE55A6" w:rsidRPr="006F2B7C">
        <w:rPr>
          <w:color w:val="000000"/>
          <w:sz w:val="24"/>
          <w:szCs w:val="24"/>
        </w:rPr>
        <w:t>4</w:t>
      </w:r>
      <w:r w:rsidRPr="006F2B7C">
        <w:rPr>
          <w:color w:val="000000"/>
          <w:sz w:val="24"/>
          <w:szCs w:val="24"/>
        </w:rPr>
        <w:t>条第（五）项规定情形，公司未能在法定期限内披露暂停上市后首个年度报告，或</w:t>
      </w:r>
      <w:r w:rsidR="00372F51" w:rsidRPr="006F2B7C">
        <w:rPr>
          <w:color w:val="000000"/>
          <w:sz w:val="24"/>
          <w:szCs w:val="24"/>
        </w:rPr>
        <w:t>者</w:t>
      </w:r>
      <w:r w:rsidRPr="006F2B7C">
        <w:rPr>
          <w:color w:val="000000"/>
          <w:sz w:val="24"/>
          <w:szCs w:val="24"/>
        </w:rPr>
        <w:t>在法定期限内披露暂停上市后首个年度报告显示公司净利润为负值，或</w:t>
      </w:r>
      <w:r w:rsidR="00372F51" w:rsidRPr="006F2B7C">
        <w:rPr>
          <w:color w:val="000000"/>
          <w:sz w:val="24"/>
          <w:szCs w:val="24"/>
        </w:rPr>
        <w:t>者</w:t>
      </w:r>
      <w:r w:rsidRPr="006F2B7C">
        <w:rPr>
          <w:color w:val="000000"/>
          <w:sz w:val="24"/>
          <w:szCs w:val="24"/>
        </w:rPr>
        <w:t>未能在披露暂停上市后首个年度报告后五个交易日内提出恢复上市申请的；</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（五）因</w:t>
      </w:r>
      <w:r w:rsidR="007F364B" w:rsidRPr="006F2B7C">
        <w:rPr>
          <w:color w:val="000000"/>
          <w:sz w:val="24"/>
          <w:szCs w:val="24"/>
        </w:rPr>
        <w:t>本规则第</w:t>
      </w:r>
      <w:r w:rsidRPr="006F2B7C">
        <w:rPr>
          <w:color w:val="000000"/>
          <w:sz w:val="24"/>
          <w:szCs w:val="24"/>
        </w:rPr>
        <w:t>14.3.1</w:t>
      </w:r>
      <w:r w:rsidRPr="006F2B7C">
        <w:rPr>
          <w:color w:val="000000"/>
          <w:sz w:val="24"/>
          <w:szCs w:val="24"/>
        </w:rPr>
        <w:t>条</w:t>
      </w:r>
      <w:r w:rsidR="003F436A" w:rsidRPr="006F2B7C">
        <w:rPr>
          <w:color w:val="000000"/>
          <w:sz w:val="24"/>
          <w:szCs w:val="24"/>
        </w:rPr>
        <w:t>、</w:t>
      </w:r>
      <w:r w:rsidR="007F364B" w:rsidRPr="006F2B7C">
        <w:rPr>
          <w:color w:val="000000"/>
          <w:sz w:val="24"/>
          <w:szCs w:val="24"/>
        </w:rPr>
        <w:t>第</w:t>
      </w:r>
      <w:r w:rsidR="003F436A" w:rsidRPr="006F2B7C">
        <w:rPr>
          <w:color w:val="000000"/>
          <w:sz w:val="24"/>
          <w:szCs w:val="24"/>
        </w:rPr>
        <w:t>14.4.1</w:t>
      </w:r>
      <w:r w:rsidR="003F436A" w:rsidRPr="006F2B7C">
        <w:rPr>
          <w:color w:val="000000"/>
          <w:sz w:val="24"/>
          <w:szCs w:val="24"/>
        </w:rPr>
        <w:t>条</w:t>
      </w:r>
      <w:r w:rsidRPr="006F2B7C">
        <w:rPr>
          <w:color w:val="000000"/>
          <w:sz w:val="24"/>
          <w:szCs w:val="24"/>
        </w:rPr>
        <w:t>规定公司股票被本所终止上市的。</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14.</w:t>
      </w:r>
      <w:r w:rsidR="00F9517A" w:rsidRPr="006F2B7C">
        <w:rPr>
          <w:color w:val="000000"/>
          <w:sz w:val="24"/>
          <w:szCs w:val="24"/>
        </w:rPr>
        <w:t>4</w:t>
      </w:r>
      <w:r w:rsidRPr="006F2B7C">
        <w:rPr>
          <w:color w:val="000000"/>
          <w:sz w:val="24"/>
          <w:szCs w:val="24"/>
        </w:rPr>
        <w:t>.</w:t>
      </w:r>
      <w:r w:rsidR="00AE0B4A" w:rsidRPr="006F2B7C">
        <w:rPr>
          <w:color w:val="000000"/>
          <w:sz w:val="24"/>
          <w:szCs w:val="24"/>
        </w:rPr>
        <w:t>3</w:t>
      </w:r>
      <w:r w:rsidR="000C7983" w:rsidRPr="006F2B7C">
        <w:rPr>
          <w:color w:val="000000"/>
          <w:sz w:val="24"/>
          <w:szCs w:val="24"/>
        </w:rPr>
        <w:t>0</w:t>
      </w:r>
      <w:r w:rsidR="00AE0B4A" w:rsidRPr="006F2B7C">
        <w:rPr>
          <w:color w:val="000000"/>
          <w:sz w:val="24"/>
          <w:szCs w:val="24"/>
        </w:rPr>
        <w:t xml:space="preserve">  </w:t>
      </w:r>
      <w:r w:rsidRPr="006F2B7C">
        <w:rPr>
          <w:color w:val="000000"/>
          <w:sz w:val="24"/>
          <w:szCs w:val="24"/>
        </w:rPr>
        <w:t>可转换公司债券终止上市事宜，参照本节股票终止上市有关规定办理。</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本所对可转换公司债券及其他衍生品种的终止上市事宜另有规定的，从其规定。</w:t>
      </w:r>
    </w:p>
    <w:p w:rsidR="00786FD8" w:rsidRPr="006F2B7C" w:rsidRDefault="00070C21" w:rsidP="00E17897">
      <w:pPr>
        <w:autoSpaceDE w:val="0"/>
        <w:autoSpaceDN w:val="0"/>
        <w:adjustRightInd w:val="0"/>
        <w:spacing w:line="420" w:lineRule="exact"/>
        <w:ind w:firstLineChars="236" w:firstLine="566"/>
        <w:contextualSpacing/>
        <w:rPr>
          <w:bCs/>
          <w:color w:val="000000"/>
          <w:kern w:val="0"/>
          <w:sz w:val="24"/>
          <w:szCs w:val="24"/>
        </w:rPr>
      </w:pPr>
      <w:r w:rsidRPr="006F2B7C">
        <w:rPr>
          <w:color w:val="000000"/>
          <w:sz w:val="24"/>
          <w:szCs w:val="24"/>
        </w:rPr>
        <w:t>14.4.</w:t>
      </w:r>
      <w:r w:rsidR="006E326E" w:rsidRPr="006F2B7C">
        <w:rPr>
          <w:color w:val="000000"/>
          <w:sz w:val="24"/>
          <w:szCs w:val="24"/>
        </w:rPr>
        <w:t>3</w:t>
      </w:r>
      <w:r w:rsidR="000C7983" w:rsidRPr="006F2B7C">
        <w:rPr>
          <w:color w:val="000000"/>
          <w:sz w:val="24"/>
          <w:szCs w:val="24"/>
        </w:rPr>
        <w:t>1</w:t>
      </w:r>
      <w:r w:rsidRPr="006F2B7C">
        <w:rPr>
          <w:color w:val="000000"/>
          <w:sz w:val="24"/>
          <w:szCs w:val="24"/>
        </w:rPr>
        <w:t xml:space="preserve">  </w:t>
      </w:r>
      <w:r w:rsidR="00820AC6" w:rsidRPr="006F2B7C">
        <w:rPr>
          <w:color w:val="000000"/>
          <w:sz w:val="24"/>
          <w:szCs w:val="24"/>
        </w:rPr>
        <w:t>公司</w:t>
      </w:r>
      <w:r w:rsidRPr="006F2B7C">
        <w:rPr>
          <w:color w:val="000000"/>
          <w:sz w:val="24"/>
          <w:szCs w:val="24"/>
        </w:rPr>
        <w:t>因</w:t>
      </w:r>
      <w:r w:rsidR="00820AC6" w:rsidRPr="006F2B7C">
        <w:rPr>
          <w:color w:val="000000"/>
          <w:sz w:val="24"/>
          <w:szCs w:val="24"/>
        </w:rPr>
        <w:t>欺诈发行、重大信息披露违法</w:t>
      </w:r>
      <w:r w:rsidR="006A1888" w:rsidRPr="006F2B7C">
        <w:rPr>
          <w:color w:val="000000"/>
          <w:sz w:val="24"/>
          <w:szCs w:val="24"/>
        </w:rPr>
        <w:t>触</w:t>
      </w:r>
      <w:r w:rsidR="00820AC6" w:rsidRPr="006F2B7C">
        <w:rPr>
          <w:color w:val="000000"/>
          <w:sz w:val="24"/>
          <w:szCs w:val="24"/>
        </w:rPr>
        <w:t>及</w:t>
      </w:r>
      <w:r w:rsidR="007F364B" w:rsidRPr="006F2B7C">
        <w:rPr>
          <w:color w:val="000000"/>
          <w:sz w:val="24"/>
          <w:szCs w:val="24"/>
        </w:rPr>
        <w:t>本规则第</w:t>
      </w:r>
      <w:r w:rsidRPr="006F2B7C">
        <w:rPr>
          <w:color w:val="000000"/>
          <w:sz w:val="24"/>
          <w:szCs w:val="24"/>
        </w:rPr>
        <w:t>14.4.1</w:t>
      </w:r>
      <w:r w:rsidRPr="006F2B7C">
        <w:rPr>
          <w:color w:val="000000"/>
          <w:sz w:val="24"/>
          <w:szCs w:val="24"/>
        </w:rPr>
        <w:t>条第（</w:t>
      </w:r>
      <w:r w:rsidR="00464C63" w:rsidRPr="006F2B7C">
        <w:rPr>
          <w:color w:val="000000"/>
          <w:sz w:val="24"/>
          <w:szCs w:val="24"/>
        </w:rPr>
        <w:t>九</w:t>
      </w:r>
      <w:r w:rsidRPr="006F2B7C">
        <w:rPr>
          <w:color w:val="000000"/>
          <w:sz w:val="24"/>
          <w:szCs w:val="24"/>
        </w:rPr>
        <w:t>）项</w:t>
      </w:r>
      <w:r w:rsidR="00820AC6" w:rsidRPr="006F2B7C">
        <w:rPr>
          <w:color w:val="000000"/>
          <w:sz w:val="24"/>
          <w:szCs w:val="24"/>
        </w:rPr>
        <w:t>、</w:t>
      </w:r>
      <w:r w:rsidRPr="006F2B7C">
        <w:rPr>
          <w:color w:val="000000"/>
          <w:sz w:val="24"/>
          <w:szCs w:val="24"/>
        </w:rPr>
        <w:t>第（</w:t>
      </w:r>
      <w:r w:rsidR="00464C63" w:rsidRPr="006F2B7C">
        <w:rPr>
          <w:color w:val="000000"/>
          <w:sz w:val="24"/>
          <w:szCs w:val="24"/>
        </w:rPr>
        <w:t>十</w:t>
      </w:r>
      <w:r w:rsidRPr="006F2B7C">
        <w:rPr>
          <w:color w:val="000000"/>
          <w:sz w:val="24"/>
          <w:szCs w:val="24"/>
        </w:rPr>
        <w:t>）项规定情形其股票被本所终止上市后，</w:t>
      </w:r>
      <w:r w:rsidR="00820AC6" w:rsidRPr="006F2B7C">
        <w:rPr>
          <w:color w:val="000000"/>
          <w:sz w:val="24"/>
          <w:szCs w:val="24"/>
        </w:rPr>
        <w:t>出现</w:t>
      </w:r>
      <w:r w:rsidRPr="006F2B7C">
        <w:rPr>
          <w:color w:val="000000"/>
          <w:sz w:val="24"/>
          <w:szCs w:val="24"/>
        </w:rPr>
        <w:t>下</w:t>
      </w:r>
      <w:r w:rsidR="001B291F" w:rsidRPr="006F2B7C">
        <w:rPr>
          <w:color w:val="000000"/>
          <w:sz w:val="24"/>
          <w:szCs w:val="24"/>
        </w:rPr>
        <w:t>列</w:t>
      </w:r>
      <w:r w:rsidRPr="006F2B7C">
        <w:rPr>
          <w:color w:val="000000"/>
          <w:sz w:val="24"/>
          <w:szCs w:val="24"/>
        </w:rPr>
        <w:t>情形之一</w:t>
      </w:r>
      <w:r w:rsidR="00820AC6" w:rsidRPr="006F2B7C">
        <w:rPr>
          <w:color w:val="000000"/>
          <w:sz w:val="24"/>
          <w:szCs w:val="24"/>
        </w:rPr>
        <w:t>的，本所将在</w:t>
      </w:r>
      <w:r w:rsidR="00786FD8" w:rsidRPr="006F2B7C">
        <w:rPr>
          <w:bCs/>
          <w:color w:val="000000"/>
          <w:kern w:val="0"/>
          <w:sz w:val="24"/>
          <w:szCs w:val="24"/>
          <w:lang w:val="zh-CN"/>
        </w:rPr>
        <w:t>收到</w:t>
      </w:r>
      <w:r w:rsidR="00E271F1" w:rsidRPr="006F2B7C">
        <w:rPr>
          <w:bCs/>
          <w:color w:val="000000"/>
          <w:kern w:val="0"/>
          <w:sz w:val="24"/>
          <w:szCs w:val="24"/>
          <w:lang w:val="zh-CN"/>
        </w:rPr>
        <w:t>中国证监会、公安机关、人民检察院或人民法院相关决定或</w:t>
      </w:r>
      <w:r w:rsidR="00587BE3" w:rsidRPr="006F2B7C">
        <w:rPr>
          <w:bCs/>
          <w:color w:val="000000"/>
          <w:kern w:val="0"/>
          <w:sz w:val="24"/>
          <w:szCs w:val="24"/>
          <w:lang w:val="zh-CN"/>
        </w:rPr>
        <w:t>裁判文书</w:t>
      </w:r>
      <w:r w:rsidR="00786FD8" w:rsidRPr="006F2B7C">
        <w:rPr>
          <w:bCs/>
          <w:color w:val="000000"/>
          <w:kern w:val="0"/>
          <w:sz w:val="24"/>
          <w:szCs w:val="24"/>
          <w:lang w:val="zh-CN"/>
        </w:rPr>
        <w:t>之日起的五个交易日内，作出撤销原终止其股票上市的决定：</w:t>
      </w:r>
    </w:p>
    <w:p w:rsidR="00DE50D0" w:rsidRPr="006F2B7C" w:rsidRDefault="00DE50D0" w:rsidP="00767B70">
      <w:pPr>
        <w:spacing w:line="420" w:lineRule="exact"/>
        <w:ind w:firstLineChars="150" w:firstLine="360"/>
        <w:rPr>
          <w:color w:val="000000"/>
          <w:sz w:val="24"/>
          <w:szCs w:val="24"/>
        </w:rPr>
      </w:pPr>
      <w:r w:rsidRPr="006F2B7C">
        <w:rPr>
          <w:color w:val="000000"/>
          <w:sz w:val="24"/>
          <w:szCs w:val="24"/>
        </w:rPr>
        <w:t>（一）中国证监会行政处罚决定被依法撤销，且中国证监会不能以欺诈发行、重大信息披露违法为由</w:t>
      </w:r>
      <w:r w:rsidR="003E3C74" w:rsidRPr="006F2B7C">
        <w:rPr>
          <w:color w:val="000000"/>
          <w:sz w:val="24"/>
          <w:szCs w:val="24"/>
        </w:rPr>
        <w:t>重新</w:t>
      </w:r>
      <w:r w:rsidRPr="006F2B7C">
        <w:rPr>
          <w:color w:val="000000"/>
          <w:sz w:val="24"/>
          <w:szCs w:val="24"/>
        </w:rPr>
        <w:t>对公司作出行政处罚决定，或者因对违规行为性质的认定发生根本性变化，被依法变更的；</w:t>
      </w:r>
    </w:p>
    <w:p w:rsidR="00371C96" w:rsidRPr="006F2B7C" w:rsidRDefault="00DE50D0" w:rsidP="00371C96">
      <w:pPr>
        <w:spacing w:line="420" w:lineRule="exact"/>
        <w:ind w:firstLineChars="150" w:firstLine="360"/>
        <w:rPr>
          <w:color w:val="000000"/>
          <w:sz w:val="24"/>
          <w:szCs w:val="24"/>
        </w:rPr>
      </w:pPr>
      <w:r w:rsidRPr="006F2B7C">
        <w:rPr>
          <w:color w:val="000000"/>
          <w:sz w:val="24"/>
          <w:szCs w:val="24"/>
        </w:rPr>
        <w:t>（二）公安机关决定不予立案或者撤销案件，人民检察院作出不起诉决定，人民法院作出无罪判决或者免于刑事处罚，且中国证监会不能以欺诈发行、重大信息披露违法为由</w:t>
      </w:r>
      <w:r w:rsidR="008F7F5C" w:rsidRPr="006F2B7C">
        <w:rPr>
          <w:color w:val="000000"/>
          <w:sz w:val="24"/>
          <w:szCs w:val="24"/>
        </w:rPr>
        <w:t>依法</w:t>
      </w:r>
      <w:r w:rsidRPr="006F2B7C">
        <w:rPr>
          <w:color w:val="000000"/>
          <w:sz w:val="24"/>
          <w:szCs w:val="24"/>
        </w:rPr>
        <w:t>对公司作出行政处罚决定。</w:t>
      </w:r>
    </w:p>
    <w:p w:rsidR="00623250" w:rsidRPr="006F2B7C" w:rsidRDefault="006E326E" w:rsidP="00E17897">
      <w:pPr>
        <w:spacing w:line="420" w:lineRule="exact"/>
        <w:ind w:firstLineChars="200" w:firstLine="480"/>
        <w:rPr>
          <w:color w:val="000000"/>
          <w:sz w:val="24"/>
          <w:szCs w:val="24"/>
        </w:rPr>
      </w:pPr>
      <w:r w:rsidRPr="006F2B7C">
        <w:rPr>
          <w:color w:val="000000"/>
          <w:sz w:val="24"/>
          <w:szCs w:val="24"/>
        </w:rPr>
        <w:t>14.</w:t>
      </w:r>
      <w:r w:rsidR="0050439A" w:rsidRPr="006F2B7C">
        <w:rPr>
          <w:color w:val="000000"/>
          <w:sz w:val="24"/>
          <w:szCs w:val="24"/>
        </w:rPr>
        <w:t>4</w:t>
      </w:r>
      <w:r w:rsidRPr="006F2B7C">
        <w:rPr>
          <w:color w:val="000000"/>
          <w:sz w:val="24"/>
          <w:szCs w:val="24"/>
        </w:rPr>
        <w:t>.3</w:t>
      </w:r>
      <w:r w:rsidR="000C7983" w:rsidRPr="006F2B7C">
        <w:rPr>
          <w:color w:val="000000"/>
          <w:sz w:val="24"/>
          <w:szCs w:val="24"/>
        </w:rPr>
        <w:t>2</w:t>
      </w:r>
      <w:r w:rsidR="00623250" w:rsidRPr="006F2B7C">
        <w:rPr>
          <w:color w:val="000000"/>
          <w:sz w:val="24"/>
          <w:szCs w:val="24"/>
        </w:rPr>
        <w:t xml:space="preserve">  </w:t>
      </w:r>
      <w:r w:rsidR="00CD781A" w:rsidRPr="006F2B7C">
        <w:rPr>
          <w:color w:val="000000"/>
          <w:sz w:val="24"/>
          <w:szCs w:val="24"/>
        </w:rPr>
        <w:t>符合</w:t>
      </w:r>
      <w:r w:rsidR="007F364B" w:rsidRPr="006F2B7C">
        <w:rPr>
          <w:color w:val="000000"/>
          <w:sz w:val="24"/>
          <w:szCs w:val="24"/>
        </w:rPr>
        <w:t>本规则第</w:t>
      </w:r>
      <w:r w:rsidR="00CD781A" w:rsidRPr="006F2B7C">
        <w:rPr>
          <w:color w:val="000000"/>
          <w:sz w:val="24"/>
          <w:szCs w:val="24"/>
        </w:rPr>
        <w:t>14.4.3</w:t>
      </w:r>
      <w:r w:rsidR="006E53E6" w:rsidRPr="006F2B7C">
        <w:rPr>
          <w:color w:val="000000"/>
          <w:sz w:val="24"/>
          <w:szCs w:val="24"/>
        </w:rPr>
        <w:t>1</w:t>
      </w:r>
      <w:r w:rsidR="00CD781A" w:rsidRPr="006F2B7C">
        <w:rPr>
          <w:color w:val="000000"/>
          <w:sz w:val="24"/>
          <w:szCs w:val="24"/>
        </w:rPr>
        <w:t>条规定</w:t>
      </w:r>
      <w:r w:rsidR="00824881" w:rsidRPr="006F2B7C">
        <w:rPr>
          <w:color w:val="000000"/>
          <w:sz w:val="24"/>
          <w:szCs w:val="24"/>
        </w:rPr>
        <w:t>情形</w:t>
      </w:r>
      <w:r w:rsidR="00CD781A" w:rsidRPr="006F2B7C">
        <w:rPr>
          <w:color w:val="000000"/>
          <w:sz w:val="24"/>
          <w:szCs w:val="24"/>
        </w:rPr>
        <w:t>的公司，可以向本所提出恢复其</w:t>
      </w:r>
      <w:r w:rsidR="000E5753" w:rsidRPr="006F2B7C">
        <w:rPr>
          <w:color w:val="000000"/>
          <w:sz w:val="24"/>
          <w:szCs w:val="24"/>
        </w:rPr>
        <w:t>股票</w:t>
      </w:r>
      <w:r w:rsidR="00CD781A" w:rsidRPr="006F2B7C">
        <w:rPr>
          <w:color w:val="000000"/>
          <w:sz w:val="24"/>
          <w:szCs w:val="24"/>
        </w:rPr>
        <w:t>正常交易的申请</w:t>
      </w:r>
      <w:r w:rsidR="000E5753" w:rsidRPr="006F2B7C">
        <w:rPr>
          <w:color w:val="000000"/>
          <w:sz w:val="24"/>
          <w:szCs w:val="24"/>
        </w:rPr>
        <w:t>。</w:t>
      </w:r>
      <w:r w:rsidR="00CD781A" w:rsidRPr="006F2B7C">
        <w:rPr>
          <w:color w:val="000000"/>
          <w:sz w:val="24"/>
          <w:szCs w:val="24"/>
        </w:rPr>
        <w:t>公司应当提交</w:t>
      </w:r>
      <w:r w:rsidR="00623250" w:rsidRPr="006F2B7C">
        <w:rPr>
          <w:color w:val="000000"/>
          <w:sz w:val="24"/>
          <w:szCs w:val="24"/>
        </w:rPr>
        <w:t>以下申请文件：</w:t>
      </w:r>
    </w:p>
    <w:p w:rsidR="00623250" w:rsidRPr="006F2B7C" w:rsidRDefault="00623250" w:rsidP="00E17897">
      <w:pPr>
        <w:spacing w:line="460" w:lineRule="exact"/>
        <w:ind w:firstLineChars="150" w:firstLine="360"/>
        <w:rPr>
          <w:color w:val="000000"/>
          <w:sz w:val="24"/>
          <w:szCs w:val="24"/>
        </w:rPr>
      </w:pPr>
      <w:r w:rsidRPr="006F2B7C">
        <w:rPr>
          <w:color w:val="000000"/>
          <w:sz w:val="24"/>
          <w:szCs w:val="24"/>
        </w:rPr>
        <w:t>（一）公司关于恢复其股票</w:t>
      </w:r>
      <w:r w:rsidR="00CD781A" w:rsidRPr="006F2B7C">
        <w:rPr>
          <w:color w:val="000000"/>
          <w:sz w:val="24"/>
          <w:szCs w:val="24"/>
        </w:rPr>
        <w:t>正常交易</w:t>
      </w:r>
      <w:r w:rsidRPr="006F2B7C">
        <w:rPr>
          <w:color w:val="000000"/>
          <w:sz w:val="24"/>
          <w:szCs w:val="24"/>
        </w:rPr>
        <w:t>的申请书；</w:t>
      </w:r>
    </w:p>
    <w:p w:rsidR="00623250" w:rsidRPr="006F2B7C" w:rsidRDefault="00623250" w:rsidP="00E17897">
      <w:pPr>
        <w:spacing w:line="460" w:lineRule="exact"/>
        <w:ind w:firstLineChars="150" w:firstLine="360"/>
        <w:rPr>
          <w:color w:val="000000"/>
          <w:sz w:val="24"/>
          <w:szCs w:val="24"/>
        </w:rPr>
      </w:pPr>
      <w:r w:rsidRPr="006F2B7C">
        <w:rPr>
          <w:color w:val="000000"/>
          <w:sz w:val="24"/>
          <w:szCs w:val="24"/>
        </w:rPr>
        <w:t>（二）公司董事会关于申请恢复其股票</w:t>
      </w:r>
      <w:r w:rsidR="00CD781A" w:rsidRPr="006F2B7C">
        <w:rPr>
          <w:color w:val="000000"/>
          <w:sz w:val="24"/>
          <w:szCs w:val="24"/>
        </w:rPr>
        <w:t>正常交易</w:t>
      </w:r>
      <w:r w:rsidRPr="006F2B7C">
        <w:rPr>
          <w:color w:val="000000"/>
          <w:sz w:val="24"/>
          <w:szCs w:val="24"/>
        </w:rPr>
        <w:t>的决议；</w:t>
      </w:r>
    </w:p>
    <w:p w:rsidR="00623250" w:rsidRPr="006F2B7C" w:rsidRDefault="00623250" w:rsidP="00E17897">
      <w:pPr>
        <w:spacing w:line="460" w:lineRule="exact"/>
        <w:ind w:firstLineChars="150" w:firstLine="360"/>
        <w:rPr>
          <w:color w:val="000000"/>
          <w:sz w:val="24"/>
          <w:szCs w:val="24"/>
        </w:rPr>
      </w:pPr>
      <w:r w:rsidRPr="006F2B7C">
        <w:rPr>
          <w:color w:val="000000"/>
          <w:sz w:val="24"/>
          <w:szCs w:val="24"/>
        </w:rPr>
        <w:t>（三）公司股东大会关于申请恢复其股票</w:t>
      </w:r>
      <w:r w:rsidR="00CD781A" w:rsidRPr="006F2B7C">
        <w:rPr>
          <w:color w:val="000000"/>
          <w:sz w:val="24"/>
          <w:szCs w:val="24"/>
        </w:rPr>
        <w:t>正常交易</w:t>
      </w:r>
      <w:r w:rsidRPr="006F2B7C">
        <w:rPr>
          <w:color w:val="000000"/>
          <w:sz w:val="24"/>
          <w:szCs w:val="24"/>
        </w:rPr>
        <w:t>的决议；</w:t>
      </w:r>
    </w:p>
    <w:p w:rsidR="00623250" w:rsidRPr="006F2B7C" w:rsidRDefault="00623250" w:rsidP="00E17897">
      <w:pPr>
        <w:spacing w:line="460" w:lineRule="exact"/>
        <w:ind w:firstLineChars="150" w:firstLine="360"/>
        <w:rPr>
          <w:color w:val="000000"/>
          <w:sz w:val="24"/>
          <w:szCs w:val="24"/>
        </w:rPr>
      </w:pPr>
      <w:r w:rsidRPr="006F2B7C">
        <w:rPr>
          <w:color w:val="000000"/>
          <w:sz w:val="24"/>
          <w:szCs w:val="24"/>
        </w:rPr>
        <w:t>（四）中国证监会关于依法撤销对公司的行政处罚决定书或依法变更行政处罚决定的文件，或者公安机关、人民检察院或人民法院的相关决定或</w:t>
      </w:r>
      <w:r w:rsidR="00587BE3" w:rsidRPr="006F2B7C">
        <w:rPr>
          <w:color w:val="000000"/>
          <w:sz w:val="24"/>
          <w:szCs w:val="24"/>
        </w:rPr>
        <w:t>裁判文书</w:t>
      </w:r>
      <w:r w:rsidRPr="006F2B7C">
        <w:rPr>
          <w:color w:val="000000"/>
          <w:sz w:val="24"/>
          <w:szCs w:val="24"/>
        </w:rPr>
        <w:t>；</w:t>
      </w:r>
    </w:p>
    <w:p w:rsidR="00623250" w:rsidRPr="006F2B7C" w:rsidRDefault="00623250" w:rsidP="00E17897">
      <w:pPr>
        <w:spacing w:line="460" w:lineRule="exact"/>
        <w:ind w:firstLineChars="150" w:firstLine="360"/>
        <w:rPr>
          <w:color w:val="000000"/>
          <w:sz w:val="24"/>
          <w:szCs w:val="24"/>
        </w:rPr>
      </w:pPr>
      <w:r w:rsidRPr="006F2B7C">
        <w:rPr>
          <w:color w:val="000000"/>
          <w:sz w:val="24"/>
          <w:szCs w:val="24"/>
        </w:rPr>
        <w:t>（五）法律意见书；</w:t>
      </w:r>
    </w:p>
    <w:p w:rsidR="00623250" w:rsidRPr="006F2B7C" w:rsidRDefault="00623250" w:rsidP="00E17897">
      <w:pPr>
        <w:spacing w:line="460" w:lineRule="exact"/>
        <w:ind w:firstLineChars="150" w:firstLine="360"/>
        <w:rPr>
          <w:color w:val="000000"/>
          <w:sz w:val="24"/>
          <w:szCs w:val="24"/>
        </w:rPr>
      </w:pPr>
      <w:r w:rsidRPr="006F2B7C">
        <w:rPr>
          <w:color w:val="000000"/>
          <w:sz w:val="24"/>
          <w:szCs w:val="24"/>
        </w:rPr>
        <w:t>（六）公司最近一年</w:t>
      </w:r>
      <w:r w:rsidR="00C639F8" w:rsidRPr="006F2B7C">
        <w:rPr>
          <w:color w:val="000000"/>
          <w:sz w:val="24"/>
          <w:szCs w:val="24"/>
        </w:rPr>
        <w:t>又一期</w:t>
      </w:r>
      <w:r w:rsidRPr="006F2B7C">
        <w:rPr>
          <w:color w:val="000000"/>
          <w:sz w:val="24"/>
          <w:szCs w:val="24"/>
        </w:rPr>
        <w:t>经审计财务报告；</w:t>
      </w:r>
    </w:p>
    <w:p w:rsidR="00623250" w:rsidRPr="006F2B7C" w:rsidRDefault="00623250" w:rsidP="00E17897">
      <w:pPr>
        <w:spacing w:line="460" w:lineRule="exact"/>
        <w:ind w:firstLineChars="150" w:firstLine="360"/>
        <w:rPr>
          <w:color w:val="000000"/>
          <w:sz w:val="24"/>
          <w:szCs w:val="24"/>
        </w:rPr>
      </w:pPr>
      <w:r w:rsidRPr="006F2B7C">
        <w:rPr>
          <w:color w:val="000000"/>
          <w:sz w:val="24"/>
          <w:szCs w:val="24"/>
        </w:rPr>
        <w:t>（七）公司前十大股东名册和公司持股</w:t>
      </w:r>
      <w:r w:rsidRPr="006F2B7C">
        <w:rPr>
          <w:color w:val="000000"/>
          <w:sz w:val="24"/>
          <w:szCs w:val="24"/>
        </w:rPr>
        <w:t>5%</w:t>
      </w:r>
      <w:r w:rsidRPr="006F2B7C">
        <w:rPr>
          <w:color w:val="000000"/>
          <w:sz w:val="24"/>
          <w:szCs w:val="24"/>
        </w:rPr>
        <w:t>以上股东的营业执照或有关身份证明文件；</w:t>
      </w:r>
    </w:p>
    <w:p w:rsidR="00623250" w:rsidRPr="006F2B7C" w:rsidRDefault="00623250" w:rsidP="00E17897">
      <w:pPr>
        <w:spacing w:line="460" w:lineRule="exact"/>
        <w:ind w:firstLineChars="150" w:firstLine="360"/>
        <w:rPr>
          <w:color w:val="000000"/>
          <w:sz w:val="24"/>
          <w:szCs w:val="24"/>
        </w:rPr>
      </w:pPr>
      <w:r w:rsidRPr="006F2B7C">
        <w:rPr>
          <w:color w:val="000000"/>
          <w:sz w:val="24"/>
          <w:szCs w:val="24"/>
        </w:rPr>
        <w:t>（八）公司全部股份在结算公司深圳分公司托管的证明文件；</w:t>
      </w:r>
    </w:p>
    <w:p w:rsidR="00623250" w:rsidRPr="006F2B7C" w:rsidRDefault="00623250" w:rsidP="00623250">
      <w:pPr>
        <w:spacing w:line="460" w:lineRule="exact"/>
        <w:ind w:firstLineChars="200" w:firstLine="480"/>
        <w:rPr>
          <w:color w:val="000000"/>
          <w:sz w:val="24"/>
          <w:szCs w:val="24"/>
        </w:rPr>
      </w:pPr>
      <w:r w:rsidRPr="006F2B7C">
        <w:rPr>
          <w:color w:val="000000"/>
          <w:sz w:val="24"/>
          <w:szCs w:val="24"/>
        </w:rPr>
        <w:t>（九）公司董事、监事及高级管理人员持有本公司股份情况说明；</w:t>
      </w:r>
    </w:p>
    <w:p w:rsidR="00623250" w:rsidRPr="006F2B7C" w:rsidRDefault="00623250" w:rsidP="006776DA">
      <w:pPr>
        <w:spacing w:line="460" w:lineRule="exact"/>
        <w:ind w:firstLineChars="200" w:firstLine="480"/>
        <w:rPr>
          <w:color w:val="000000"/>
          <w:sz w:val="24"/>
          <w:szCs w:val="24"/>
        </w:rPr>
      </w:pPr>
      <w:r w:rsidRPr="006F2B7C">
        <w:rPr>
          <w:color w:val="000000"/>
          <w:sz w:val="24"/>
          <w:szCs w:val="24"/>
        </w:rPr>
        <w:t>（十）本所要求的其他材料。本所将在</w:t>
      </w:r>
      <w:r w:rsidR="000E5753" w:rsidRPr="006F2B7C">
        <w:rPr>
          <w:color w:val="000000"/>
          <w:sz w:val="24"/>
          <w:szCs w:val="24"/>
        </w:rPr>
        <w:t>收到公司提交申请文件后的五个交易日内，作出是否受理的决定并通知公司。</w:t>
      </w:r>
    </w:p>
    <w:p w:rsidR="00DE50D0" w:rsidRPr="006F2B7C" w:rsidRDefault="000E5753" w:rsidP="00BA7815">
      <w:pPr>
        <w:tabs>
          <w:tab w:val="left" w:pos="8364"/>
        </w:tabs>
        <w:spacing w:line="460" w:lineRule="exact"/>
        <w:ind w:firstLineChars="200" w:firstLine="480"/>
        <w:rPr>
          <w:color w:val="000000"/>
          <w:sz w:val="24"/>
          <w:szCs w:val="24"/>
        </w:rPr>
      </w:pPr>
      <w:r w:rsidRPr="006F2B7C">
        <w:rPr>
          <w:color w:val="000000"/>
          <w:sz w:val="24"/>
          <w:szCs w:val="24"/>
        </w:rPr>
        <w:t>14.</w:t>
      </w:r>
      <w:r w:rsidR="00D53483" w:rsidRPr="006F2B7C">
        <w:rPr>
          <w:color w:val="000000"/>
          <w:sz w:val="24"/>
          <w:szCs w:val="24"/>
        </w:rPr>
        <w:t>4</w:t>
      </w:r>
      <w:r w:rsidRPr="006F2B7C">
        <w:rPr>
          <w:color w:val="000000"/>
          <w:sz w:val="24"/>
          <w:szCs w:val="24"/>
        </w:rPr>
        <w:t>.3</w:t>
      </w:r>
      <w:r w:rsidR="000C7983" w:rsidRPr="006F2B7C">
        <w:rPr>
          <w:color w:val="000000"/>
          <w:sz w:val="24"/>
          <w:szCs w:val="24"/>
        </w:rPr>
        <w:t>3</w:t>
      </w:r>
      <w:r w:rsidR="0054014A" w:rsidRPr="006F2B7C">
        <w:rPr>
          <w:color w:val="000000"/>
          <w:sz w:val="24"/>
          <w:szCs w:val="24"/>
        </w:rPr>
        <w:t xml:space="preserve"> </w:t>
      </w:r>
      <w:r w:rsidR="00464C63" w:rsidRPr="006F2B7C">
        <w:rPr>
          <w:color w:val="000000"/>
          <w:sz w:val="24"/>
          <w:szCs w:val="24"/>
        </w:rPr>
        <w:t xml:space="preserve"> </w:t>
      </w:r>
      <w:r w:rsidR="00824881" w:rsidRPr="006F2B7C">
        <w:rPr>
          <w:color w:val="000000"/>
          <w:sz w:val="24"/>
          <w:szCs w:val="24"/>
        </w:rPr>
        <w:t>符合</w:t>
      </w:r>
      <w:r w:rsidR="007F364B" w:rsidRPr="006F2B7C">
        <w:rPr>
          <w:color w:val="000000"/>
          <w:sz w:val="24"/>
          <w:szCs w:val="24"/>
        </w:rPr>
        <w:t>本规则第</w:t>
      </w:r>
      <w:r w:rsidR="00DE50D0" w:rsidRPr="006F2B7C">
        <w:rPr>
          <w:color w:val="000000"/>
          <w:sz w:val="24"/>
          <w:szCs w:val="24"/>
        </w:rPr>
        <w:t>14.</w:t>
      </w:r>
      <w:r w:rsidR="00D53483" w:rsidRPr="006F2B7C">
        <w:rPr>
          <w:color w:val="000000"/>
          <w:sz w:val="24"/>
          <w:szCs w:val="24"/>
        </w:rPr>
        <w:t>4</w:t>
      </w:r>
      <w:r w:rsidR="00DE50D0" w:rsidRPr="006F2B7C">
        <w:rPr>
          <w:color w:val="000000"/>
          <w:sz w:val="24"/>
          <w:szCs w:val="24"/>
        </w:rPr>
        <w:t>.3</w:t>
      </w:r>
      <w:r w:rsidR="006E53E6" w:rsidRPr="006F2B7C">
        <w:rPr>
          <w:color w:val="000000"/>
          <w:sz w:val="24"/>
          <w:szCs w:val="24"/>
        </w:rPr>
        <w:t>1</w:t>
      </w:r>
      <w:r w:rsidR="00DE50D0" w:rsidRPr="006F2B7C">
        <w:rPr>
          <w:color w:val="000000"/>
          <w:sz w:val="24"/>
          <w:szCs w:val="24"/>
        </w:rPr>
        <w:t>条</w:t>
      </w:r>
      <w:r w:rsidR="00824881" w:rsidRPr="006F2B7C">
        <w:rPr>
          <w:color w:val="000000"/>
          <w:sz w:val="24"/>
          <w:szCs w:val="24"/>
        </w:rPr>
        <w:t>规定情形</w:t>
      </w:r>
      <w:r w:rsidR="00DE50D0" w:rsidRPr="006F2B7C">
        <w:rPr>
          <w:color w:val="000000"/>
          <w:sz w:val="24"/>
          <w:szCs w:val="24"/>
        </w:rPr>
        <w:t>向本所提出申请的公司，如还存在触及本规则规定的除</w:t>
      </w:r>
      <w:r w:rsidR="006E53E6" w:rsidRPr="006F2B7C">
        <w:rPr>
          <w:color w:val="000000"/>
          <w:sz w:val="24"/>
          <w:szCs w:val="24"/>
        </w:rPr>
        <w:t>欺诈发行、</w:t>
      </w:r>
      <w:r w:rsidR="00DE50D0" w:rsidRPr="006F2B7C">
        <w:rPr>
          <w:color w:val="000000"/>
          <w:sz w:val="24"/>
          <w:szCs w:val="24"/>
        </w:rPr>
        <w:t>重大</w:t>
      </w:r>
      <w:r w:rsidR="006E53E6" w:rsidRPr="006F2B7C">
        <w:rPr>
          <w:color w:val="000000"/>
          <w:sz w:val="24"/>
          <w:szCs w:val="24"/>
        </w:rPr>
        <w:t>信息披露</w:t>
      </w:r>
      <w:r w:rsidR="00DE50D0" w:rsidRPr="006F2B7C">
        <w:rPr>
          <w:color w:val="000000"/>
          <w:sz w:val="24"/>
          <w:szCs w:val="24"/>
        </w:rPr>
        <w:t>违法情形外</w:t>
      </w:r>
      <w:r w:rsidR="00C639F8" w:rsidRPr="006F2B7C">
        <w:rPr>
          <w:color w:val="000000"/>
          <w:sz w:val="24"/>
          <w:szCs w:val="24"/>
        </w:rPr>
        <w:t>的</w:t>
      </w:r>
      <w:r w:rsidR="00DE50D0" w:rsidRPr="006F2B7C">
        <w:rPr>
          <w:color w:val="000000"/>
          <w:sz w:val="24"/>
          <w:szCs w:val="24"/>
        </w:rPr>
        <w:t>风险警示、暂停上市、终止上市情形的，应当同时适用本规则的相关规定。</w:t>
      </w:r>
    </w:p>
    <w:p w:rsidR="00DE50D0" w:rsidRPr="006F2B7C" w:rsidRDefault="00DE50D0" w:rsidP="00BA7815">
      <w:pPr>
        <w:tabs>
          <w:tab w:val="left" w:pos="8364"/>
        </w:tabs>
        <w:spacing w:line="460" w:lineRule="exact"/>
        <w:ind w:firstLineChars="200" w:firstLine="480"/>
        <w:rPr>
          <w:color w:val="000000"/>
          <w:sz w:val="24"/>
          <w:szCs w:val="24"/>
        </w:rPr>
      </w:pPr>
      <w:r w:rsidRPr="006F2B7C">
        <w:rPr>
          <w:color w:val="000000"/>
          <w:sz w:val="24"/>
          <w:szCs w:val="24"/>
        </w:rPr>
        <w:t>本所上市委员会对公司股票恢复正常交易的申请，作出独立的专业判断并形成审核意见，本所依据上市委员会意见，在受理公司申请后的十五个交易日内，作出是否同意恢复公司股票正常交易的决定。</w:t>
      </w:r>
    </w:p>
    <w:p w:rsidR="00DE50D0" w:rsidRPr="006F2B7C" w:rsidRDefault="00DE50D0" w:rsidP="00BA7815">
      <w:pPr>
        <w:tabs>
          <w:tab w:val="left" w:pos="8364"/>
        </w:tabs>
        <w:spacing w:line="460" w:lineRule="exact"/>
        <w:ind w:firstLineChars="200" w:firstLine="480"/>
        <w:rPr>
          <w:color w:val="000000"/>
          <w:sz w:val="24"/>
          <w:szCs w:val="24"/>
        </w:rPr>
      </w:pPr>
      <w:r w:rsidRPr="006F2B7C">
        <w:rPr>
          <w:color w:val="000000"/>
          <w:sz w:val="24"/>
          <w:szCs w:val="24"/>
        </w:rPr>
        <w:t>在此期间，本所要求公司提供补充材料的，公司应当在本所规定期限内提供有关</w:t>
      </w:r>
      <w:r w:rsidR="00777F84" w:rsidRPr="006F2B7C">
        <w:rPr>
          <w:color w:val="000000"/>
          <w:sz w:val="24"/>
          <w:szCs w:val="24"/>
        </w:rPr>
        <w:t>材料</w:t>
      </w:r>
      <w:r w:rsidRPr="006F2B7C">
        <w:rPr>
          <w:color w:val="000000"/>
          <w:sz w:val="24"/>
          <w:szCs w:val="24"/>
        </w:rPr>
        <w:t>。公司提供补充材料的期限累计不得超过五个交易日。公司补充材料期间不计入本所作出有关决定的期限内。</w:t>
      </w:r>
    </w:p>
    <w:p w:rsidR="00DE50D0" w:rsidRPr="006F2B7C" w:rsidRDefault="00DE50D0" w:rsidP="00767B70">
      <w:pPr>
        <w:spacing w:line="460" w:lineRule="exact"/>
        <w:ind w:firstLineChars="200" w:firstLine="480"/>
        <w:rPr>
          <w:color w:val="000000"/>
          <w:sz w:val="24"/>
          <w:szCs w:val="24"/>
        </w:rPr>
      </w:pPr>
      <w:r w:rsidRPr="006F2B7C">
        <w:rPr>
          <w:color w:val="000000"/>
          <w:sz w:val="24"/>
          <w:szCs w:val="24"/>
        </w:rPr>
        <w:t>14.4.3</w:t>
      </w:r>
      <w:r w:rsidR="000C7983" w:rsidRPr="006F2B7C">
        <w:rPr>
          <w:color w:val="000000"/>
          <w:sz w:val="24"/>
          <w:szCs w:val="24"/>
        </w:rPr>
        <w:t>4</w:t>
      </w:r>
      <w:r w:rsidRPr="006F2B7C">
        <w:rPr>
          <w:color w:val="000000"/>
          <w:sz w:val="24"/>
          <w:szCs w:val="24"/>
        </w:rPr>
        <w:t xml:space="preserve">  </w:t>
      </w:r>
      <w:r w:rsidR="00824881" w:rsidRPr="006F2B7C">
        <w:rPr>
          <w:color w:val="000000"/>
          <w:sz w:val="24"/>
          <w:szCs w:val="24"/>
        </w:rPr>
        <w:t>符合</w:t>
      </w:r>
      <w:r w:rsidR="007F364B" w:rsidRPr="006F2B7C">
        <w:rPr>
          <w:color w:val="000000"/>
          <w:sz w:val="24"/>
          <w:szCs w:val="24"/>
        </w:rPr>
        <w:t>本规则第</w:t>
      </w:r>
      <w:r w:rsidRPr="006F2B7C">
        <w:rPr>
          <w:color w:val="000000"/>
          <w:sz w:val="24"/>
          <w:szCs w:val="24"/>
        </w:rPr>
        <w:t>14.4.3</w:t>
      </w:r>
      <w:r w:rsidR="006E53E6" w:rsidRPr="006F2B7C">
        <w:rPr>
          <w:color w:val="000000"/>
          <w:sz w:val="24"/>
          <w:szCs w:val="24"/>
        </w:rPr>
        <w:t>1</w:t>
      </w:r>
      <w:r w:rsidRPr="006F2B7C">
        <w:rPr>
          <w:color w:val="000000"/>
          <w:sz w:val="24"/>
          <w:szCs w:val="24"/>
        </w:rPr>
        <w:t>条规定</w:t>
      </w:r>
      <w:r w:rsidR="00824881" w:rsidRPr="006F2B7C">
        <w:rPr>
          <w:color w:val="000000"/>
          <w:sz w:val="24"/>
          <w:szCs w:val="24"/>
        </w:rPr>
        <w:t>情形</w:t>
      </w:r>
      <w:r w:rsidRPr="006F2B7C">
        <w:rPr>
          <w:color w:val="000000"/>
          <w:sz w:val="24"/>
          <w:szCs w:val="24"/>
        </w:rPr>
        <w:t>向本所提出申请的公司，其董事、监事、高级管理人员、控股股东及其实际控制人所持股份在公司股票</w:t>
      </w:r>
      <w:r w:rsidR="007B1A87" w:rsidRPr="006F2B7C">
        <w:rPr>
          <w:color w:val="000000"/>
          <w:sz w:val="24"/>
          <w:szCs w:val="24"/>
        </w:rPr>
        <w:t>恢复</w:t>
      </w:r>
      <w:r w:rsidR="000112A7" w:rsidRPr="006F2B7C">
        <w:rPr>
          <w:color w:val="000000"/>
          <w:sz w:val="24"/>
          <w:szCs w:val="24"/>
        </w:rPr>
        <w:t>正常</w:t>
      </w:r>
      <w:r w:rsidR="007B1A87" w:rsidRPr="006F2B7C">
        <w:rPr>
          <w:color w:val="000000"/>
          <w:sz w:val="24"/>
          <w:szCs w:val="24"/>
        </w:rPr>
        <w:t>交易</w:t>
      </w:r>
      <w:r w:rsidRPr="006F2B7C">
        <w:rPr>
          <w:color w:val="000000"/>
          <w:sz w:val="24"/>
          <w:szCs w:val="24"/>
        </w:rPr>
        <w:t>时的流通或限售</w:t>
      </w:r>
      <w:r w:rsidR="007B1A87" w:rsidRPr="006F2B7C">
        <w:rPr>
          <w:color w:val="000000"/>
          <w:sz w:val="24"/>
          <w:szCs w:val="24"/>
        </w:rPr>
        <w:t>安排</w:t>
      </w:r>
      <w:r w:rsidRPr="006F2B7C">
        <w:rPr>
          <w:color w:val="000000"/>
          <w:sz w:val="24"/>
          <w:szCs w:val="24"/>
        </w:rPr>
        <w:t>，应当按照</w:t>
      </w:r>
      <w:r w:rsidR="00C639F8" w:rsidRPr="006F2B7C">
        <w:rPr>
          <w:color w:val="000000"/>
          <w:sz w:val="24"/>
          <w:szCs w:val="24"/>
        </w:rPr>
        <w:t>法律</w:t>
      </w:r>
      <w:r w:rsidR="005A6DE2" w:rsidRPr="006F2B7C">
        <w:rPr>
          <w:color w:val="000000"/>
          <w:sz w:val="24"/>
          <w:szCs w:val="24"/>
        </w:rPr>
        <w:t>、行政法规、部门规章、规范性文件及</w:t>
      </w:r>
      <w:r w:rsidRPr="006F2B7C">
        <w:rPr>
          <w:color w:val="000000"/>
          <w:sz w:val="24"/>
          <w:szCs w:val="24"/>
        </w:rPr>
        <w:t>本所有关规定执行。</w:t>
      </w:r>
    </w:p>
    <w:p w:rsidR="00336020" w:rsidRPr="006F2B7C" w:rsidRDefault="00895AAF" w:rsidP="00D53483">
      <w:pPr>
        <w:spacing w:line="460" w:lineRule="exact"/>
        <w:ind w:firstLineChars="200" w:firstLine="480"/>
        <w:rPr>
          <w:color w:val="000000"/>
          <w:sz w:val="24"/>
          <w:szCs w:val="24"/>
        </w:rPr>
      </w:pPr>
      <w:r w:rsidRPr="006F2B7C">
        <w:rPr>
          <w:color w:val="000000"/>
          <w:sz w:val="24"/>
          <w:szCs w:val="24"/>
        </w:rPr>
        <w:t>14.</w:t>
      </w:r>
      <w:r w:rsidR="0050439A" w:rsidRPr="006F2B7C">
        <w:rPr>
          <w:color w:val="000000"/>
          <w:sz w:val="24"/>
          <w:szCs w:val="24"/>
        </w:rPr>
        <w:t>4</w:t>
      </w:r>
      <w:r w:rsidRPr="006F2B7C">
        <w:rPr>
          <w:color w:val="000000"/>
          <w:sz w:val="24"/>
          <w:szCs w:val="24"/>
        </w:rPr>
        <w:t>.3</w:t>
      </w:r>
      <w:r w:rsidR="000C7983" w:rsidRPr="006F2B7C">
        <w:rPr>
          <w:color w:val="000000"/>
          <w:sz w:val="24"/>
          <w:szCs w:val="24"/>
        </w:rPr>
        <w:t>5</w:t>
      </w:r>
      <w:r w:rsidRPr="006F2B7C">
        <w:rPr>
          <w:color w:val="000000"/>
          <w:sz w:val="24"/>
          <w:szCs w:val="24"/>
        </w:rPr>
        <w:t xml:space="preserve">  </w:t>
      </w:r>
      <w:r w:rsidR="00336020" w:rsidRPr="006F2B7C">
        <w:rPr>
          <w:color w:val="000000"/>
          <w:sz w:val="24"/>
          <w:szCs w:val="24"/>
        </w:rPr>
        <w:t>本所在作出恢复公司股票交易的决定后两个交易日内通知公司，并报告中国证监会。</w:t>
      </w:r>
    </w:p>
    <w:p w:rsidR="00895AAF" w:rsidRPr="006F2B7C" w:rsidRDefault="00895AAF" w:rsidP="001F7703">
      <w:pPr>
        <w:spacing w:line="460" w:lineRule="exact"/>
        <w:ind w:firstLineChars="200" w:firstLine="480"/>
        <w:rPr>
          <w:color w:val="000000"/>
          <w:sz w:val="24"/>
          <w:szCs w:val="24"/>
        </w:rPr>
      </w:pPr>
      <w:r w:rsidRPr="006F2B7C">
        <w:rPr>
          <w:color w:val="000000"/>
          <w:sz w:val="24"/>
          <w:szCs w:val="24"/>
        </w:rPr>
        <w:t>公司</w:t>
      </w:r>
      <w:r w:rsidR="00336020" w:rsidRPr="006F2B7C">
        <w:rPr>
          <w:color w:val="000000"/>
          <w:sz w:val="24"/>
          <w:szCs w:val="24"/>
        </w:rPr>
        <w:t>应当在</w:t>
      </w:r>
      <w:r w:rsidRPr="006F2B7C">
        <w:rPr>
          <w:color w:val="000000"/>
          <w:sz w:val="24"/>
          <w:szCs w:val="24"/>
        </w:rPr>
        <w:t>收到</w:t>
      </w:r>
      <w:r w:rsidR="00336020" w:rsidRPr="006F2B7C">
        <w:rPr>
          <w:color w:val="000000"/>
          <w:sz w:val="24"/>
          <w:szCs w:val="24"/>
        </w:rPr>
        <w:t>上述</w:t>
      </w:r>
      <w:r w:rsidRPr="006F2B7C">
        <w:rPr>
          <w:color w:val="000000"/>
          <w:sz w:val="24"/>
          <w:szCs w:val="24"/>
        </w:rPr>
        <w:t>决定后及时公告，并按本所要求办理恢复股票交易的相关手续。</w:t>
      </w:r>
      <w:r w:rsidRPr="006F2B7C">
        <w:rPr>
          <w:color w:val="000000"/>
          <w:sz w:val="24"/>
          <w:szCs w:val="24"/>
        </w:rPr>
        <w:t xml:space="preserve"> </w:t>
      </w:r>
    </w:p>
    <w:p w:rsidR="006D1258" w:rsidRPr="006F2B7C" w:rsidRDefault="006D1258" w:rsidP="00EB7B9E">
      <w:pPr>
        <w:pStyle w:val="1"/>
        <w:tabs>
          <w:tab w:val="num" w:pos="1125"/>
        </w:tabs>
        <w:spacing w:before="0" w:after="0" w:line="460" w:lineRule="exact"/>
        <w:jc w:val="center"/>
        <w:rPr>
          <w:bCs w:val="0"/>
          <w:iCs/>
          <w:color w:val="000000"/>
          <w:sz w:val="24"/>
        </w:rPr>
      </w:pPr>
    </w:p>
    <w:p w:rsidR="00237D8F" w:rsidRPr="006F2B7C" w:rsidRDefault="00237D8F">
      <w:pPr>
        <w:pStyle w:val="2"/>
        <w:ind w:firstLineChars="1250" w:firstLine="3012"/>
        <w:rPr>
          <w:rFonts w:ascii="Times New Roman" w:hAnsi="Times New Roman"/>
          <w:bCs/>
          <w:iCs/>
          <w:color w:val="000000"/>
          <w:sz w:val="24"/>
        </w:rPr>
      </w:pPr>
      <w:bookmarkStart w:id="95" w:name="_Toc501628726"/>
      <w:r w:rsidRPr="006F2B7C">
        <w:rPr>
          <w:rFonts w:ascii="Times New Roman" w:hAnsi="Times New Roman"/>
          <w:bCs/>
          <w:iCs/>
          <w:color w:val="000000"/>
          <w:sz w:val="24"/>
        </w:rPr>
        <w:t>第</w:t>
      </w:r>
      <w:r w:rsidR="00070C21" w:rsidRPr="006F2B7C">
        <w:rPr>
          <w:rFonts w:ascii="Times New Roman" w:hAnsi="Times New Roman"/>
          <w:bCs/>
          <w:iCs/>
          <w:color w:val="000000"/>
          <w:sz w:val="24"/>
        </w:rPr>
        <w:t>五</w:t>
      </w:r>
      <w:r w:rsidRPr="006F2B7C">
        <w:rPr>
          <w:rFonts w:ascii="Times New Roman" w:hAnsi="Times New Roman"/>
          <w:bCs/>
          <w:iCs/>
          <w:color w:val="000000"/>
          <w:sz w:val="24"/>
        </w:rPr>
        <w:t>节</w:t>
      </w:r>
      <w:r w:rsidRPr="006F2B7C">
        <w:rPr>
          <w:rFonts w:ascii="Times New Roman" w:hAnsi="Times New Roman"/>
          <w:bCs/>
          <w:iCs/>
          <w:color w:val="000000"/>
          <w:sz w:val="24"/>
        </w:rPr>
        <w:t xml:space="preserve">  </w:t>
      </w:r>
      <w:r w:rsidRPr="006F2B7C">
        <w:rPr>
          <w:rFonts w:ascii="Times New Roman" w:hAnsi="Times New Roman"/>
          <w:bCs/>
          <w:iCs/>
          <w:color w:val="000000"/>
          <w:sz w:val="24"/>
        </w:rPr>
        <w:t>重新上市</w:t>
      </w:r>
      <w:bookmarkEnd w:id="95"/>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14.</w:t>
      </w:r>
      <w:r w:rsidR="006D1258" w:rsidRPr="006F2B7C">
        <w:rPr>
          <w:color w:val="000000"/>
          <w:sz w:val="24"/>
          <w:szCs w:val="24"/>
        </w:rPr>
        <w:t>5</w:t>
      </w:r>
      <w:r w:rsidRPr="006F2B7C">
        <w:rPr>
          <w:color w:val="000000"/>
          <w:sz w:val="24"/>
          <w:szCs w:val="24"/>
        </w:rPr>
        <w:t xml:space="preserve">.1  </w:t>
      </w:r>
      <w:r w:rsidRPr="006F2B7C">
        <w:rPr>
          <w:color w:val="000000"/>
          <w:sz w:val="24"/>
          <w:szCs w:val="24"/>
        </w:rPr>
        <w:t>上市公司在其股票终止上市后，达到本所规定的重新上市条件的，可以向本所申请重新上市。</w:t>
      </w:r>
    </w:p>
    <w:p w:rsidR="00237D8F" w:rsidRPr="006F2B7C" w:rsidRDefault="00237D8F" w:rsidP="008A0BDC">
      <w:pPr>
        <w:spacing w:line="460" w:lineRule="exact"/>
        <w:ind w:firstLineChars="200" w:firstLine="480"/>
        <w:rPr>
          <w:color w:val="000000"/>
          <w:sz w:val="24"/>
          <w:szCs w:val="24"/>
        </w:rPr>
      </w:pPr>
      <w:r w:rsidRPr="006F2B7C">
        <w:rPr>
          <w:color w:val="000000"/>
          <w:sz w:val="24"/>
          <w:szCs w:val="24"/>
        </w:rPr>
        <w:t>申请重新上市的公司，应当同时符合以下条件：</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（一）公司股本总额不少于五千万元；</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（二）社会公众持有的股份占公司股份总数的比例为</w:t>
      </w:r>
      <w:r w:rsidRPr="006F2B7C">
        <w:rPr>
          <w:color w:val="000000"/>
          <w:sz w:val="24"/>
          <w:szCs w:val="24"/>
        </w:rPr>
        <w:t>25%</w:t>
      </w:r>
      <w:r w:rsidRPr="006F2B7C">
        <w:rPr>
          <w:color w:val="000000"/>
          <w:sz w:val="24"/>
          <w:szCs w:val="24"/>
        </w:rPr>
        <w:t>以上；公司股本总额超过四亿元的，社会公众持有的股份占公司股份总数的比例为</w:t>
      </w:r>
      <w:r w:rsidRPr="006F2B7C">
        <w:rPr>
          <w:color w:val="000000"/>
          <w:sz w:val="24"/>
          <w:szCs w:val="24"/>
        </w:rPr>
        <w:t>10%</w:t>
      </w:r>
      <w:r w:rsidRPr="006F2B7C">
        <w:rPr>
          <w:color w:val="000000"/>
          <w:sz w:val="24"/>
          <w:szCs w:val="24"/>
        </w:rPr>
        <w:t>以上；</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（三）</w:t>
      </w:r>
      <w:r w:rsidR="00B87582" w:rsidRPr="006F2B7C">
        <w:rPr>
          <w:color w:val="000000"/>
          <w:sz w:val="24"/>
          <w:szCs w:val="24"/>
        </w:rPr>
        <w:t>最近三年</w:t>
      </w:r>
      <w:r w:rsidRPr="006F2B7C">
        <w:rPr>
          <w:color w:val="000000"/>
          <w:sz w:val="24"/>
          <w:szCs w:val="24"/>
        </w:rPr>
        <w:t>公司无重大违法行为，财务会计报告无虚假记载；</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（四）公司最近</w:t>
      </w:r>
      <w:r w:rsidR="00F9410C" w:rsidRPr="006F2B7C">
        <w:rPr>
          <w:color w:val="000000"/>
          <w:sz w:val="24"/>
          <w:szCs w:val="24"/>
        </w:rPr>
        <w:t>三</w:t>
      </w:r>
      <w:r w:rsidRPr="006F2B7C">
        <w:rPr>
          <w:color w:val="000000"/>
          <w:sz w:val="24"/>
          <w:szCs w:val="24"/>
        </w:rPr>
        <w:t>个会计年度的财务会计报告</w:t>
      </w:r>
      <w:r w:rsidR="00F9410C" w:rsidRPr="006F2B7C">
        <w:rPr>
          <w:color w:val="000000"/>
          <w:sz w:val="24"/>
          <w:szCs w:val="24"/>
        </w:rPr>
        <w:t>未</w:t>
      </w:r>
      <w:r w:rsidRPr="006F2B7C">
        <w:rPr>
          <w:color w:val="000000"/>
          <w:sz w:val="24"/>
          <w:szCs w:val="24"/>
        </w:rPr>
        <w:t>被出具</w:t>
      </w:r>
      <w:r w:rsidR="00F9410C" w:rsidRPr="006F2B7C">
        <w:rPr>
          <w:color w:val="000000"/>
          <w:sz w:val="24"/>
          <w:szCs w:val="24"/>
        </w:rPr>
        <w:t>保留意见、无法表示意见或者否定意见的</w:t>
      </w:r>
      <w:r w:rsidRPr="006F2B7C">
        <w:rPr>
          <w:color w:val="000000"/>
          <w:sz w:val="24"/>
          <w:szCs w:val="24"/>
        </w:rPr>
        <w:t>审计报告；</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（五）公司最近</w:t>
      </w:r>
      <w:r w:rsidR="00394080" w:rsidRPr="006F2B7C">
        <w:rPr>
          <w:color w:val="000000"/>
          <w:sz w:val="24"/>
          <w:szCs w:val="24"/>
        </w:rPr>
        <w:t>三</w:t>
      </w:r>
      <w:r w:rsidRPr="006F2B7C">
        <w:rPr>
          <w:color w:val="000000"/>
          <w:sz w:val="24"/>
          <w:szCs w:val="24"/>
        </w:rPr>
        <w:t>个会计年度经审计的净利润均为正值且累计超过</w:t>
      </w:r>
      <w:r w:rsidR="00394080" w:rsidRPr="006F2B7C">
        <w:rPr>
          <w:color w:val="000000"/>
          <w:sz w:val="24"/>
          <w:szCs w:val="24"/>
        </w:rPr>
        <w:t>三</w:t>
      </w:r>
      <w:r w:rsidRPr="006F2B7C">
        <w:rPr>
          <w:color w:val="000000"/>
          <w:sz w:val="24"/>
          <w:szCs w:val="24"/>
        </w:rPr>
        <w:t>千万元（净利润以扣除非经常性损益前后较低者为计算依据）；</w:t>
      </w:r>
    </w:p>
    <w:p w:rsidR="00B87582" w:rsidRPr="006F2B7C" w:rsidRDefault="00237D8F" w:rsidP="003D5900">
      <w:pPr>
        <w:spacing w:line="460" w:lineRule="exact"/>
        <w:ind w:firstLineChars="200" w:firstLine="480"/>
        <w:rPr>
          <w:color w:val="000000"/>
          <w:sz w:val="24"/>
          <w:szCs w:val="24"/>
        </w:rPr>
      </w:pPr>
      <w:r w:rsidRPr="006F2B7C">
        <w:rPr>
          <w:color w:val="000000"/>
          <w:sz w:val="24"/>
          <w:szCs w:val="24"/>
        </w:rPr>
        <w:t>（六）</w:t>
      </w:r>
      <w:r w:rsidR="002F4F61" w:rsidRPr="006F2B7C">
        <w:rPr>
          <w:color w:val="000000"/>
          <w:sz w:val="24"/>
          <w:szCs w:val="24"/>
        </w:rPr>
        <w:t>公司</w:t>
      </w:r>
      <w:r w:rsidR="00B87582" w:rsidRPr="006F2B7C">
        <w:rPr>
          <w:color w:val="000000"/>
          <w:sz w:val="24"/>
          <w:szCs w:val="24"/>
        </w:rPr>
        <w:t>最近三个会计年度经营活动产生的现金流量净额累计超过五千万元；或者</w:t>
      </w:r>
      <w:r w:rsidR="002F4F61" w:rsidRPr="006F2B7C">
        <w:rPr>
          <w:color w:val="000000"/>
          <w:sz w:val="24"/>
          <w:szCs w:val="24"/>
        </w:rPr>
        <w:t>公司</w:t>
      </w:r>
      <w:r w:rsidR="00B87582" w:rsidRPr="006F2B7C">
        <w:rPr>
          <w:color w:val="000000"/>
          <w:sz w:val="24"/>
          <w:szCs w:val="24"/>
        </w:rPr>
        <w:t>最近三个会计年度营业收入累计超过三亿元；</w:t>
      </w:r>
    </w:p>
    <w:p w:rsidR="00237D8F" w:rsidRPr="006F2B7C" w:rsidRDefault="00B87582" w:rsidP="003D5900">
      <w:pPr>
        <w:spacing w:line="460" w:lineRule="exact"/>
        <w:ind w:firstLineChars="200" w:firstLine="480"/>
        <w:rPr>
          <w:color w:val="000000"/>
          <w:sz w:val="24"/>
          <w:szCs w:val="24"/>
        </w:rPr>
      </w:pPr>
      <w:r w:rsidRPr="006F2B7C">
        <w:rPr>
          <w:color w:val="000000"/>
          <w:sz w:val="24"/>
          <w:szCs w:val="24"/>
        </w:rPr>
        <w:t>（七）</w:t>
      </w:r>
      <w:r w:rsidR="00237D8F" w:rsidRPr="006F2B7C">
        <w:rPr>
          <w:color w:val="000000"/>
          <w:sz w:val="24"/>
          <w:szCs w:val="24"/>
        </w:rPr>
        <w:t>公司最近一个会计年度经审计的期末净资产为正值；</w:t>
      </w:r>
    </w:p>
    <w:p w:rsidR="00B87582" w:rsidRPr="006F2B7C" w:rsidRDefault="00237D8F" w:rsidP="00B87582">
      <w:pPr>
        <w:spacing w:line="460" w:lineRule="exact"/>
        <w:ind w:firstLineChars="200" w:firstLine="480"/>
        <w:rPr>
          <w:color w:val="000000"/>
          <w:sz w:val="24"/>
          <w:szCs w:val="24"/>
        </w:rPr>
      </w:pPr>
      <w:r w:rsidRPr="006F2B7C">
        <w:rPr>
          <w:color w:val="000000"/>
          <w:sz w:val="24"/>
          <w:szCs w:val="24"/>
        </w:rPr>
        <w:t>（</w:t>
      </w:r>
      <w:r w:rsidR="00B87582" w:rsidRPr="006F2B7C">
        <w:rPr>
          <w:color w:val="000000"/>
          <w:sz w:val="24"/>
          <w:szCs w:val="24"/>
        </w:rPr>
        <w:t>八</w:t>
      </w:r>
      <w:r w:rsidRPr="006F2B7C">
        <w:rPr>
          <w:color w:val="000000"/>
          <w:sz w:val="24"/>
          <w:szCs w:val="24"/>
        </w:rPr>
        <w:t>）</w:t>
      </w:r>
      <w:r w:rsidR="002F4F61" w:rsidRPr="006F2B7C">
        <w:rPr>
          <w:color w:val="000000"/>
          <w:sz w:val="24"/>
          <w:szCs w:val="24"/>
        </w:rPr>
        <w:t>公司</w:t>
      </w:r>
      <w:r w:rsidR="00B87582" w:rsidRPr="006F2B7C">
        <w:rPr>
          <w:color w:val="000000"/>
          <w:sz w:val="24"/>
          <w:szCs w:val="24"/>
        </w:rPr>
        <w:t>最近三年主营业务未发生重大变化；</w:t>
      </w:r>
    </w:p>
    <w:p w:rsidR="00B87582" w:rsidRPr="006F2B7C" w:rsidRDefault="00B87582" w:rsidP="00B87582">
      <w:pPr>
        <w:spacing w:line="460" w:lineRule="exact"/>
        <w:ind w:firstLineChars="200" w:firstLine="480"/>
        <w:rPr>
          <w:color w:val="000000"/>
          <w:sz w:val="24"/>
          <w:szCs w:val="24"/>
        </w:rPr>
      </w:pPr>
      <w:r w:rsidRPr="006F2B7C">
        <w:rPr>
          <w:color w:val="000000"/>
          <w:sz w:val="24"/>
          <w:szCs w:val="24"/>
        </w:rPr>
        <w:t>（九）</w:t>
      </w:r>
      <w:r w:rsidR="002F4F61" w:rsidRPr="006F2B7C">
        <w:rPr>
          <w:color w:val="000000"/>
          <w:sz w:val="24"/>
          <w:szCs w:val="24"/>
        </w:rPr>
        <w:t>公司</w:t>
      </w:r>
      <w:r w:rsidRPr="006F2B7C">
        <w:rPr>
          <w:color w:val="000000"/>
          <w:sz w:val="24"/>
          <w:szCs w:val="24"/>
        </w:rPr>
        <w:t>最近三年董事、高级管理人员未发生重大变化；</w:t>
      </w:r>
    </w:p>
    <w:p w:rsidR="00B87582" w:rsidRPr="006F2B7C" w:rsidRDefault="00B87582" w:rsidP="00B87582">
      <w:pPr>
        <w:spacing w:line="460" w:lineRule="exact"/>
        <w:ind w:firstLineChars="200" w:firstLine="480"/>
        <w:rPr>
          <w:color w:val="000000"/>
          <w:sz w:val="24"/>
          <w:szCs w:val="24"/>
        </w:rPr>
      </w:pPr>
      <w:r w:rsidRPr="006F2B7C">
        <w:rPr>
          <w:color w:val="000000"/>
          <w:sz w:val="24"/>
          <w:szCs w:val="24"/>
        </w:rPr>
        <w:t>（十）</w:t>
      </w:r>
      <w:r w:rsidR="002F4F61" w:rsidRPr="006F2B7C">
        <w:rPr>
          <w:color w:val="000000"/>
          <w:sz w:val="24"/>
          <w:szCs w:val="24"/>
        </w:rPr>
        <w:t>公司</w:t>
      </w:r>
      <w:r w:rsidRPr="006F2B7C">
        <w:rPr>
          <w:color w:val="000000"/>
          <w:sz w:val="24"/>
          <w:szCs w:val="24"/>
        </w:rPr>
        <w:t>最近三年实际控制人未发生变更；</w:t>
      </w:r>
    </w:p>
    <w:p w:rsidR="00237D8F" w:rsidRPr="006F2B7C" w:rsidRDefault="00B87582" w:rsidP="003D5900">
      <w:pPr>
        <w:spacing w:line="460" w:lineRule="exact"/>
        <w:ind w:firstLineChars="200" w:firstLine="480"/>
        <w:rPr>
          <w:color w:val="000000"/>
          <w:sz w:val="24"/>
          <w:szCs w:val="24"/>
        </w:rPr>
      </w:pPr>
      <w:r w:rsidRPr="006F2B7C">
        <w:rPr>
          <w:color w:val="000000"/>
          <w:sz w:val="24"/>
          <w:szCs w:val="24"/>
        </w:rPr>
        <w:t>（十一）</w:t>
      </w:r>
      <w:r w:rsidR="00237D8F" w:rsidRPr="006F2B7C">
        <w:rPr>
          <w:color w:val="000000"/>
          <w:sz w:val="24"/>
          <w:szCs w:val="24"/>
        </w:rPr>
        <w:t>公司具备持续经营能力；</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w:t>
      </w:r>
      <w:r w:rsidR="00B87582" w:rsidRPr="006F2B7C">
        <w:rPr>
          <w:color w:val="000000"/>
          <w:sz w:val="24"/>
          <w:szCs w:val="24"/>
        </w:rPr>
        <w:t>十二</w:t>
      </w:r>
      <w:r w:rsidRPr="006F2B7C">
        <w:rPr>
          <w:color w:val="000000"/>
          <w:sz w:val="24"/>
          <w:szCs w:val="24"/>
        </w:rPr>
        <w:t>）具备健全的公司治理结构和内部控制制度且运作规范；</w:t>
      </w:r>
    </w:p>
    <w:p w:rsidR="00355004" w:rsidRPr="006F2B7C" w:rsidRDefault="00237D8F" w:rsidP="00394080">
      <w:pPr>
        <w:spacing w:line="460" w:lineRule="exact"/>
        <w:ind w:firstLineChars="200" w:firstLine="480"/>
        <w:rPr>
          <w:color w:val="000000"/>
          <w:sz w:val="24"/>
          <w:szCs w:val="24"/>
        </w:rPr>
      </w:pPr>
      <w:r w:rsidRPr="006F2B7C">
        <w:rPr>
          <w:color w:val="000000"/>
          <w:sz w:val="24"/>
          <w:szCs w:val="24"/>
        </w:rPr>
        <w:t>（十</w:t>
      </w:r>
      <w:r w:rsidR="0047119F" w:rsidRPr="006F2B7C">
        <w:rPr>
          <w:color w:val="000000"/>
          <w:sz w:val="24"/>
          <w:szCs w:val="24"/>
        </w:rPr>
        <w:t>三</w:t>
      </w:r>
      <w:r w:rsidRPr="006F2B7C">
        <w:rPr>
          <w:color w:val="000000"/>
          <w:sz w:val="24"/>
          <w:szCs w:val="24"/>
        </w:rPr>
        <w:t>）</w:t>
      </w:r>
      <w:r w:rsidR="00355004" w:rsidRPr="006F2B7C">
        <w:rPr>
          <w:color w:val="000000"/>
          <w:sz w:val="24"/>
          <w:szCs w:val="24"/>
        </w:rPr>
        <w:t>公司董事、监事、高级管理人员具备法律、行政法规</w:t>
      </w:r>
      <w:r w:rsidR="00587BE3" w:rsidRPr="006F2B7C">
        <w:rPr>
          <w:color w:val="000000"/>
          <w:sz w:val="24"/>
          <w:szCs w:val="24"/>
        </w:rPr>
        <w:t>、</w:t>
      </w:r>
      <w:r w:rsidR="00355004" w:rsidRPr="006F2B7C">
        <w:rPr>
          <w:color w:val="000000"/>
          <w:sz w:val="24"/>
          <w:szCs w:val="24"/>
        </w:rPr>
        <w:t>部门规章</w:t>
      </w:r>
      <w:r w:rsidR="00587BE3" w:rsidRPr="006F2B7C">
        <w:rPr>
          <w:color w:val="000000"/>
          <w:sz w:val="24"/>
          <w:szCs w:val="24"/>
        </w:rPr>
        <w:t>、规范性文件、本所有关规定及公司章程</w:t>
      </w:r>
      <w:r w:rsidR="00355004" w:rsidRPr="006F2B7C">
        <w:rPr>
          <w:color w:val="000000"/>
          <w:sz w:val="24"/>
          <w:szCs w:val="24"/>
        </w:rPr>
        <w:t>规定的任职资格，且不存在影响其任职的情形；</w:t>
      </w:r>
    </w:p>
    <w:p w:rsidR="00B8668E" w:rsidRPr="006F2B7C" w:rsidRDefault="00355004" w:rsidP="00394080">
      <w:pPr>
        <w:spacing w:line="460" w:lineRule="exact"/>
        <w:ind w:firstLineChars="200" w:firstLine="480"/>
        <w:rPr>
          <w:color w:val="000000"/>
          <w:sz w:val="24"/>
          <w:szCs w:val="24"/>
        </w:rPr>
      </w:pPr>
      <w:r w:rsidRPr="006F2B7C">
        <w:rPr>
          <w:color w:val="000000"/>
          <w:sz w:val="24"/>
          <w:szCs w:val="24"/>
        </w:rPr>
        <w:t>（十四）</w:t>
      </w:r>
      <w:r w:rsidR="00237D8F" w:rsidRPr="006F2B7C">
        <w:rPr>
          <w:color w:val="000000"/>
          <w:sz w:val="24"/>
          <w:szCs w:val="24"/>
        </w:rPr>
        <w:t>本所要求的其他条件。</w:t>
      </w:r>
    </w:p>
    <w:p w:rsidR="00606D31" w:rsidRPr="006F2B7C" w:rsidRDefault="00355004" w:rsidP="00531D05">
      <w:pPr>
        <w:spacing w:line="460" w:lineRule="exact"/>
        <w:ind w:firstLineChars="200" w:firstLine="480"/>
        <w:rPr>
          <w:color w:val="000000"/>
          <w:sz w:val="24"/>
          <w:szCs w:val="24"/>
        </w:rPr>
      </w:pPr>
      <w:r w:rsidRPr="006F2B7C">
        <w:rPr>
          <w:color w:val="000000"/>
          <w:sz w:val="24"/>
          <w:szCs w:val="24"/>
        </w:rPr>
        <w:t>前款第（十三）项所称</w:t>
      </w:r>
      <w:r w:rsidRPr="006F2B7C">
        <w:rPr>
          <w:color w:val="000000"/>
          <w:sz w:val="24"/>
          <w:szCs w:val="24"/>
        </w:rPr>
        <w:t>“</w:t>
      </w:r>
      <w:r w:rsidRPr="006F2B7C">
        <w:rPr>
          <w:color w:val="000000"/>
          <w:sz w:val="24"/>
          <w:szCs w:val="24"/>
        </w:rPr>
        <w:t>影响其任职的情形</w:t>
      </w:r>
      <w:r w:rsidRPr="006F2B7C">
        <w:rPr>
          <w:color w:val="000000"/>
          <w:sz w:val="24"/>
          <w:szCs w:val="24"/>
        </w:rPr>
        <w:t>”</w:t>
      </w:r>
      <w:r w:rsidRPr="006F2B7C">
        <w:rPr>
          <w:color w:val="000000"/>
          <w:sz w:val="24"/>
          <w:szCs w:val="24"/>
        </w:rPr>
        <w:t>，包括：被中国证监会采取证券市场禁入措施尚在禁入期的；最近</w:t>
      </w:r>
      <w:r w:rsidR="005956AD" w:rsidRPr="006F2B7C">
        <w:rPr>
          <w:color w:val="000000"/>
          <w:sz w:val="24"/>
          <w:szCs w:val="24"/>
        </w:rPr>
        <w:t>三十六</w:t>
      </w:r>
      <w:r w:rsidRPr="006F2B7C">
        <w:rPr>
          <w:color w:val="000000"/>
          <w:sz w:val="24"/>
          <w:szCs w:val="24"/>
        </w:rPr>
        <w:t>个月内受到中国证监会行政处罚，或者最近</w:t>
      </w:r>
      <w:r w:rsidR="005956AD" w:rsidRPr="006F2B7C">
        <w:rPr>
          <w:color w:val="000000"/>
          <w:sz w:val="24"/>
          <w:szCs w:val="24"/>
        </w:rPr>
        <w:t>十二</w:t>
      </w:r>
      <w:r w:rsidRPr="006F2B7C">
        <w:rPr>
          <w:color w:val="000000"/>
          <w:sz w:val="24"/>
          <w:szCs w:val="24"/>
        </w:rPr>
        <w:t>个月内受到证券交易所公开谴责；因涉嫌犯罪被司法机关立案侦查或者涉嫌违法违规被中国证监会立案调查，尚未有明确结论意见等情形。</w:t>
      </w:r>
    </w:p>
    <w:p w:rsidR="00320621" w:rsidRPr="006F2B7C" w:rsidRDefault="00D1638F" w:rsidP="00320621">
      <w:pPr>
        <w:spacing w:line="460" w:lineRule="exact"/>
        <w:ind w:firstLineChars="200" w:firstLine="480"/>
        <w:rPr>
          <w:color w:val="000000"/>
          <w:sz w:val="24"/>
          <w:szCs w:val="24"/>
        </w:rPr>
      </w:pPr>
      <w:r w:rsidRPr="006F2B7C">
        <w:rPr>
          <w:color w:val="000000"/>
          <w:sz w:val="24"/>
          <w:szCs w:val="24"/>
        </w:rPr>
        <w:t>14.5.</w:t>
      </w:r>
      <w:r w:rsidR="00070C21" w:rsidRPr="006F2B7C">
        <w:rPr>
          <w:color w:val="000000"/>
          <w:sz w:val="24"/>
          <w:szCs w:val="24"/>
        </w:rPr>
        <w:t>2</w:t>
      </w:r>
      <w:r w:rsidR="005956AD" w:rsidRPr="006F2B7C">
        <w:rPr>
          <w:color w:val="000000"/>
          <w:sz w:val="24"/>
          <w:szCs w:val="24"/>
        </w:rPr>
        <w:t xml:space="preserve"> </w:t>
      </w:r>
      <w:r w:rsidR="00320621" w:rsidRPr="006F2B7C">
        <w:rPr>
          <w:color w:val="000000"/>
          <w:sz w:val="24"/>
          <w:szCs w:val="24"/>
        </w:rPr>
        <w:t>上市公司因欺诈发行或重大信息披露违法</w:t>
      </w:r>
      <w:r w:rsidR="005956AD" w:rsidRPr="006F2B7C">
        <w:rPr>
          <w:color w:val="000000"/>
          <w:sz w:val="24"/>
          <w:szCs w:val="24"/>
        </w:rPr>
        <w:t>情形</w:t>
      </w:r>
      <w:r w:rsidR="00320621" w:rsidRPr="006F2B7C">
        <w:rPr>
          <w:color w:val="000000"/>
          <w:sz w:val="24"/>
          <w:szCs w:val="24"/>
        </w:rPr>
        <w:t>其股票被终止上市后，</w:t>
      </w:r>
      <w:r w:rsidR="007B44A8" w:rsidRPr="006F2B7C">
        <w:rPr>
          <w:color w:val="000000"/>
          <w:sz w:val="24"/>
          <w:szCs w:val="24"/>
        </w:rPr>
        <w:t>具备</w:t>
      </w:r>
      <w:r w:rsidR="007B44A8" w:rsidRPr="006F2B7C">
        <w:rPr>
          <w:color w:val="000000"/>
          <w:sz w:val="24"/>
          <w:szCs w:val="24"/>
        </w:rPr>
        <w:t>14.5.1</w:t>
      </w:r>
      <w:r w:rsidR="007B44A8" w:rsidRPr="006F2B7C">
        <w:rPr>
          <w:color w:val="000000"/>
          <w:sz w:val="24"/>
          <w:szCs w:val="24"/>
        </w:rPr>
        <w:t>条所述重新上市条件拟</w:t>
      </w:r>
      <w:r w:rsidR="00320621" w:rsidRPr="006F2B7C">
        <w:rPr>
          <w:color w:val="000000"/>
          <w:sz w:val="24"/>
          <w:szCs w:val="24"/>
        </w:rPr>
        <w:t>申请重新上市的，还应当符合以下条件：</w:t>
      </w:r>
    </w:p>
    <w:p w:rsidR="00845AE8" w:rsidRPr="006F2B7C" w:rsidRDefault="00320621" w:rsidP="00320621">
      <w:pPr>
        <w:spacing w:line="460" w:lineRule="exact"/>
        <w:ind w:firstLineChars="200" w:firstLine="480"/>
        <w:rPr>
          <w:color w:val="000000"/>
          <w:sz w:val="24"/>
          <w:szCs w:val="24"/>
        </w:rPr>
      </w:pPr>
      <w:r w:rsidRPr="006F2B7C">
        <w:rPr>
          <w:color w:val="000000"/>
          <w:sz w:val="24"/>
          <w:szCs w:val="24"/>
        </w:rPr>
        <w:t>（一）已全面纠正违法行为</w:t>
      </w:r>
      <w:r w:rsidR="00845AE8" w:rsidRPr="006F2B7C">
        <w:rPr>
          <w:color w:val="000000"/>
          <w:sz w:val="24"/>
          <w:szCs w:val="24"/>
        </w:rPr>
        <w:t>；</w:t>
      </w:r>
    </w:p>
    <w:p w:rsidR="00845AE8" w:rsidRPr="006F2B7C" w:rsidRDefault="00845AE8" w:rsidP="00320621">
      <w:pPr>
        <w:spacing w:line="460" w:lineRule="exact"/>
        <w:ind w:firstLineChars="200" w:firstLine="480"/>
        <w:rPr>
          <w:color w:val="000000"/>
          <w:sz w:val="24"/>
          <w:szCs w:val="24"/>
        </w:rPr>
      </w:pPr>
      <w:r w:rsidRPr="006F2B7C">
        <w:rPr>
          <w:color w:val="000000"/>
          <w:sz w:val="24"/>
          <w:szCs w:val="24"/>
        </w:rPr>
        <w:t>（二）</w:t>
      </w:r>
      <w:r w:rsidR="00320621" w:rsidRPr="006F2B7C">
        <w:rPr>
          <w:color w:val="000000"/>
          <w:sz w:val="24"/>
          <w:szCs w:val="24"/>
        </w:rPr>
        <w:t>已及时撤换有关责任人员</w:t>
      </w:r>
      <w:r w:rsidRPr="006F2B7C">
        <w:rPr>
          <w:color w:val="000000"/>
          <w:sz w:val="24"/>
          <w:szCs w:val="24"/>
        </w:rPr>
        <w:t>；</w:t>
      </w:r>
    </w:p>
    <w:p w:rsidR="00320621" w:rsidRPr="006F2B7C" w:rsidRDefault="00845AE8" w:rsidP="00320621">
      <w:pPr>
        <w:spacing w:line="460" w:lineRule="exact"/>
        <w:ind w:firstLineChars="200" w:firstLine="480"/>
        <w:rPr>
          <w:color w:val="000000"/>
          <w:sz w:val="24"/>
          <w:szCs w:val="24"/>
        </w:rPr>
      </w:pPr>
      <w:r w:rsidRPr="006F2B7C">
        <w:rPr>
          <w:color w:val="000000"/>
          <w:sz w:val="24"/>
          <w:szCs w:val="24"/>
        </w:rPr>
        <w:t>（三）已</w:t>
      </w:r>
      <w:r w:rsidR="00320621" w:rsidRPr="006F2B7C">
        <w:rPr>
          <w:color w:val="000000"/>
          <w:sz w:val="24"/>
          <w:szCs w:val="24"/>
        </w:rPr>
        <w:t>对民事赔偿责任作出妥善安排。</w:t>
      </w:r>
    </w:p>
    <w:p w:rsidR="00845AE8" w:rsidRPr="006F2B7C" w:rsidRDefault="00845AE8" w:rsidP="00320621">
      <w:pPr>
        <w:spacing w:line="460" w:lineRule="exact"/>
        <w:ind w:firstLineChars="200" w:firstLine="480"/>
        <w:rPr>
          <w:color w:val="000000"/>
          <w:sz w:val="24"/>
          <w:szCs w:val="24"/>
        </w:rPr>
      </w:pPr>
      <w:r w:rsidRPr="006F2B7C">
        <w:rPr>
          <w:color w:val="000000"/>
          <w:sz w:val="24"/>
          <w:szCs w:val="24"/>
        </w:rPr>
        <w:t>公司应当聘请</w:t>
      </w:r>
      <w:r w:rsidR="00320621" w:rsidRPr="006F2B7C">
        <w:rPr>
          <w:color w:val="000000"/>
          <w:sz w:val="24"/>
          <w:szCs w:val="24"/>
        </w:rPr>
        <w:t>律师对</w:t>
      </w:r>
      <w:r w:rsidRPr="006F2B7C">
        <w:rPr>
          <w:color w:val="000000"/>
          <w:sz w:val="24"/>
          <w:szCs w:val="24"/>
        </w:rPr>
        <w:t>前款所</w:t>
      </w:r>
      <w:r w:rsidR="00320621" w:rsidRPr="006F2B7C">
        <w:rPr>
          <w:color w:val="000000"/>
          <w:sz w:val="24"/>
          <w:szCs w:val="24"/>
        </w:rPr>
        <w:t>述事项进行</w:t>
      </w:r>
      <w:r w:rsidRPr="006F2B7C">
        <w:rPr>
          <w:color w:val="000000"/>
          <w:sz w:val="24"/>
          <w:szCs w:val="24"/>
        </w:rPr>
        <w:t>逐项</w:t>
      </w:r>
      <w:r w:rsidR="00320621" w:rsidRPr="006F2B7C">
        <w:rPr>
          <w:color w:val="000000"/>
          <w:sz w:val="24"/>
          <w:szCs w:val="24"/>
        </w:rPr>
        <w:t>核查，</w:t>
      </w:r>
      <w:r w:rsidRPr="006F2B7C">
        <w:rPr>
          <w:color w:val="000000"/>
          <w:sz w:val="24"/>
          <w:szCs w:val="24"/>
        </w:rPr>
        <w:t>就</w:t>
      </w:r>
      <w:r w:rsidR="00320621" w:rsidRPr="006F2B7C">
        <w:rPr>
          <w:color w:val="000000"/>
          <w:sz w:val="24"/>
          <w:szCs w:val="24"/>
        </w:rPr>
        <w:t>公司</w:t>
      </w:r>
      <w:r w:rsidRPr="006F2B7C">
        <w:rPr>
          <w:color w:val="000000"/>
          <w:sz w:val="24"/>
          <w:szCs w:val="24"/>
        </w:rPr>
        <w:t>是否</w:t>
      </w:r>
      <w:r w:rsidR="00320621" w:rsidRPr="006F2B7C">
        <w:rPr>
          <w:color w:val="000000"/>
          <w:sz w:val="24"/>
          <w:szCs w:val="24"/>
        </w:rPr>
        <w:t>具备申请重新上市的主体资格</w:t>
      </w:r>
      <w:r w:rsidR="00676A31" w:rsidRPr="006F2B7C">
        <w:rPr>
          <w:color w:val="000000"/>
          <w:sz w:val="24"/>
          <w:szCs w:val="24"/>
        </w:rPr>
        <w:t>、符合</w:t>
      </w:r>
      <w:r w:rsidRPr="006F2B7C">
        <w:rPr>
          <w:color w:val="000000"/>
          <w:sz w:val="24"/>
          <w:szCs w:val="24"/>
        </w:rPr>
        <w:t>重新</w:t>
      </w:r>
      <w:r w:rsidR="00676A31" w:rsidRPr="006F2B7C">
        <w:rPr>
          <w:color w:val="000000"/>
          <w:sz w:val="24"/>
          <w:szCs w:val="24"/>
        </w:rPr>
        <w:t>上市的条件</w:t>
      </w:r>
      <w:r w:rsidR="00320621" w:rsidRPr="006F2B7C">
        <w:rPr>
          <w:color w:val="000000"/>
          <w:sz w:val="24"/>
          <w:szCs w:val="24"/>
        </w:rPr>
        <w:t>出具</w:t>
      </w:r>
      <w:r w:rsidRPr="006F2B7C">
        <w:rPr>
          <w:color w:val="000000"/>
          <w:sz w:val="24"/>
          <w:szCs w:val="24"/>
        </w:rPr>
        <w:t>专门</w:t>
      </w:r>
      <w:r w:rsidR="00320621" w:rsidRPr="006F2B7C">
        <w:rPr>
          <w:color w:val="000000"/>
          <w:sz w:val="24"/>
          <w:szCs w:val="24"/>
        </w:rPr>
        <w:t>意见</w:t>
      </w:r>
      <w:r w:rsidRPr="006F2B7C">
        <w:rPr>
          <w:color w:val="000000"/>
          <w:sz w:val="24"/>
          <w:szCs w:val="24"/>
        </w:rPr>
        <w:t>。</w:t>
      </w:r>
    </w:p>
    <w:p w:rsidR="00320621" w:rsidRPr="006F2B7C" w:rsidRDefault="00320621" w:rsidP="00320621">
      <w:pPr>
        <w:spacing w:line="460" w:lineRule="exact"/>
        <w:ind w:firstLineChars="200" w:firstLine="480"/>
        <w:rPr>
          <w:color w:val="000000"/>
          <w:sz w:val="24"/>
          <w:szCs w:val="24"/>
        </w:rPr>
      </w:pPr>
      <w:r w:rsidRPr="006F2B7C">
        <w:rPr>
          <w:color w:val="000000"/>
          <w:sz w:val="24"/>
          <w:szCs w:val="24"/>
        </w:rPr>
        <w:t>重新上市保荐人</w:t>
      </w:r>
      <w:r w:rsidR="00845AE8" w:rsidRPr="006F2B7C">
        <w:rPr>
          <w:color w:val="000000"/>
          <w:sz w:val="24"/>
          <w:szCs w:val="24"/>
        </w:rPr>
        <w:t>应当在重新上市保荐书中</w:t>
      </w:r>
      <w:r w:rsidRPr="006F2B7C">
        <w:rPr>
          <w:color w:val="000000"/>
          <w:sz w:val="24"/>
          <w:szCs w:val="24"/>
        </w:rPr>
        <w:t>对</w:t>
      </w:r>
      <w:r w:rsidR="00845AE8" w:rsidRPr="006F2B7C">
        <w:rPr>
          <w:color w:val="000000"/>
          <w:sz w:val="24"/>
          <w:szCs w:val="24"/>
        </w:rPr>
        <w:t>本条第一款所</w:t>
      </w:r>
      <w:r w:rsidRPr="006F2B7C">
        <w:rPr>
          <w:color w:val="000000"/>
          <w:sz w:val="24"/>
          <w:szCs w:val="24"/>
        </w:rPr>
        <w:t>述事项逐项说明，</w:t>
      </w:r>
      <w:r w:rsidR="00BC685F" w:rsidRPr="006F2B7C">
        <w:rPr>
          <w:color w:val="000000"/>
          <w:sz w:val="24"/>
          <w:szCs w:val="24"/>
        </w:rPr>
        <w:t>并就公司</w:t>
      </w:r>
      <w:r w:rsidR="006E53E6" w:rsidRPr="006F2B7C">
        <w:rPr>
          <w:color w:val="000000"/>
          <w:sz w:val="24"/>
          <w:szCs w:val="24"/>
        </w:rPr>
        <w:t>欺诈发行、</w:t>
      </w:r>
      <w:r w:rsidRPr="006F2B7C">
        <w:rPr>
          <w:color w:val="000000"/>
          <w:sz w:val="24"/>
          <w:szCs w:val="24"/>
        </w:rPr>
        <w:t>重大</w:t>
      </w:r>
      <w:r w:rsidR="006E53E6" w:rsidRPr="006F2B7C">
        <w:rPr>
          <w:color w:val="000000"/>
          <w:sz w:val="24"/>
          <w:szCs w:val="24"/>
        </w:rPr>
        <w:t>信息披露</w:t>
      </w:r>
      <w:r w:rsidRPr="006F2B7C">
        <w:rPr>
          <w:color w:val="000000"/>
          <w:sz w:val="24"/>
          <w:szCs w:val="24"/>
        </w:rPr>
        <w:t>违法行为影响已基本消除、风险</w:t>
      </w:r>
      <w:r w:rsidR="00BC685F" w:rsidRPr="006F2B7C">
        <w:rPr>
          <w:color w:val="000000"/>
          <w:sz w:val="24"/>
          <w:szCs w:val="24"/>
        </w:rPr>
        <w:t>已</w:t>
      </w:r>
      <w:r w:rsidRPr="006F2B7C">
        <w:rPr>
          <w:color w:val="000000"/>
          <w:sz w:val="24"/>
          <w:szCs w:val="24"/>
        </w:rPr>
        <w:t>得</w:t>
      </w:r>
      <w:r w:rsidR="00BC685F" w:rsidRPr="006F2B7C">
        <w:rPr>
          <w:color w:val="000000"/>
          <w:sz w:val="24"/>
          <w:szCs w:val="24"/>
        </w:rPr>
        <w:t>到</w:t>
      </w:r>
      <w:r w:rsidRPr="006F2B7C">
        <w:rPr>
          <w:color w:val="000000"/>
          <w:sz w:val="24"/>
          <w:szCs w:val="24"/>
        </w:rPr>
        <w:t>控制</w:t>
      </w:r>
      <w:r w:rsidR="00845AE8" w:rsidRPr="006F2B7C">
        <w:rPr>
          <w:color w:val="000000"/>
          <w:sz w:val="24"/>
          <w:szCs w:val="24"/>
        </w:rPr>
        <w:t>，</w:t>
      </w:r>
      <w:r w:rsidR="00BC685F" w:rsidRPr="006F2B7C">
        <w:rPr>
          <w:color w:val="000000"/>
          <w:sz w:val="24"/>
          <w:szCs w:val="24"/>
        </w:rPr>
        <w:t>公司</w:t>
      </w:r>
      <w:r w:rsidRPr="006F2B7C">
        <w:rPr>
          <w:color w:val="000000"/>
          <w:sz w:val="24"/>
          <w:szCs w:val="24"/>
        </w:rPr>
        <w:t>具备申请重新上市的条件</w:t>
      </w:r>
      <w:r w:rsidR="00BC685F" w:rsidRPr="006F2B7C">
        <w:rPr>
          <w:color w:val="000000"/>
          <w:sz w:val="24"/>
          <w:szCs w:val="24"/>
        </w:rPr>
        <w:t>明确发表意见</w:t>
      </w:r>
      <w:r w:rsidRPr="006F2B7C">
        <w:rPr>
          <w:color w:val="000000"/>
          <w:sz w:val="24"/>
          <w:szCs w:val="24"/>
        </w:rPr>
        <w:t>。</w:t>
      </w:r>
    </w:p>
    <w:p w:rsidR="00D1638F" w:rsidRPr="006F2B7C" w:rsidRDefault="00320621" w:rsidP="00D1638F">
      <w:pPr>
        <w:spacing w:line="460" w:lineRule="exact"/>
        <w:ind w:firstLineChars="200" w:firstLine="480"/>
        <w:rPr>
          <w:color w:val="000000"/>
          <w:sz w:val="24"/>
          <w:szCs w:val="24"/>
        </w:rPr>
      </w:pPr>
      <w:r w:rsidRPr="006F2B7C">
        <w:rPr>
          <w:color w:val="000000"/>
          <w:sz w:val="24"/>
          <w:szCs w:val="24"/>
        </w:rPr>
        <w:t xml:space="preserve">14.5.3  </w:t>
      </w:r>
      <w:r w:rsidR="00D1638F" w:rsidRPr="006F2B7C">
        <w:rPr>
          <w:color w:val="000000"/>
          <w:sz w:val="24"/>
          <w:szCs w:val="24"/>
        </w:rPr>
        <w:t>重新上市的申请由本所上市委员会审核。本所将在受理公司重新上市申请后的规定期限内作出是否同意其股票重新上市申请</w:t>
      </w:r>
      <w:r w:rsidR="008F7F5C" w:rsidRPr="006F2B7C">
        <w:rPr>
          <w:color w:val="000000"/>
          <w:sz w:val="24"/>
          <w:szCs w:val="24"/>
        </w:rPr>
        <w:t>的决定</w:t>
      </w:r>
      <w:r w:rsidR="00D1638F" w:rsidRPr="006F2B7C">
        <w:rPr>
          <w:color w:val="000000"/>
          <w:sz w:val="24"/>
          <w:szCs w:val="24"/>
        </w:rPr>
        <w:t>。</w:t>
      </w:r>
    </w:p>
    <w:p w:rsidR="00237D8F" w:rsidRPr="006F2B7C" w:rsidRDefault="003733FB" w:rsidP="003D5900">
      <w:pPr>
        <w:spacing w:line="460" w:lineRule="exact"/>
        <w:ind w:firstLineChars="200" w:firstLine="480"/>
        <w:rPr>
          <w:color w:val="000000"/>
          <w:sz w:val="24"/>
          <w:szCs w:val="24"/>
        </w:rPr>
      </w:pPr>
      <w:r w:rsidRPr="006F2B7C">
        <w:rPr>
          <w:color w:val="000000"/>
          <w:sz w:val="24"/>
          <w:szCs w:val="24"/>
        </w:rPr>
        <w:t>14.5.</w:t>
      </w:r>
      <w:r w:rsidR="00320621" w:rsidRPr="006F2B7C">
        <w:rPr>
          <w:color w:val="000000"/>
          <w:sz w:val="24"/>
          <w:szCs w:val="24"/>
        </w:rPr>
        <w:t>4</w:t>
      </w:r>
      <w:r w:rsidRPr="006F2B7C">
        <w:rPr>
          <w:color w:val="000000"/>
          <w:sz w:val="24"/>
          <w:szCs w:val="24"/>
        </w:rPr>
        <w:t xml:space="preserve">  </w:t>
      </w:r>
      <w:r w:rsidR="00237D8F" w:rsidRPr="006F2B7C">
        <w:rPr>
          <w:color w:val="000000"/>
          <w:sz w:val="24"/>
          <w:szCs w:val="24"/>
        </w:rPr>
        <w:t>公司在其股票终止上市过程中不配合本所相关工作的，本所自公司股票终止上市后三年内不受理其重新上市的申请。</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公司申请重新上市的具体事宜由本所另行规定。</w:t>
      </w:r>
    </w:p>
    <w:p w:rsidR="00672589" w:rsidRPr="006F2B7C" w:rsidRDefault="00672589" w:rsidP="003D5900">
      <w:pPr>
        <w:spacing w:line="460" w:lineRule="exact"/>
        <w:ind w:firstLineChars="200" w:firstLine="480"/>
        <w:rPr>
          <w:color w:val="000000"/>
          <w:sz w:val="24"/>
          <w:szCs w:val="24"/>
        </w:rPr>
      </w:pPr>
    </w:p>
    <w:p w:rsidR="00237D8F" w:rsidRPr="006F2B7C" w:rsidRDefault="008A01D0" w:rsidP="00AD26CF">
      <w:pPr>
        <w:pStyle w:val="1"/>
        <w:tabs>
          <w:tab w:val="num" w:pos="1125"/>
        </w:tabs>
        <w:spacing w:before="0" w:after="0" w:line="460" w:lineRule="exact"/>
        <w:jc w:val="center"/>
        <w:rPr>
          <w:bCs w:val="0"/>
          <w:iCs/>
          <w:color w:val="000000"/>
          <w:sz w:val="28"/>
          <w:szCs w:val="28"/>
        </w:rPr>
      </w:pPr>
      <w:bookmarkStart w:id="96" w:name="_Toc501628727"/>
      <w:r w:rsidRPr="006F2B7C">
        <w:rPr>
          <w:bCs w:val="0"/>
          <w:iCs/>
          <w:color w:val="000000"/>
          <w:sz w:val="28"/>
          <w:szCs w:val="28"/>
        </w:rPr>
        <w:t>第十五章</w:t>
      </w:r>
      <w:r w:rsidRPr="006F2B7C">
        <w:rPr>
          <w:bCs w:val="0"/>
          <w:iCs/>
          <w:color w:val="000000"/>
          <w:sz w:val="28"/>
          <w:szCs w:val="28"/>
        </w:rPr>
        <w:t xml:space="preserve">  </w:t>
      </w:r>
      <w:r w:rsidR="00237D8F" w:rsidRPr="006F2B7C">
        <w:rPr>
          <w:bCs w:val="0"/>
          <w:iCs/>
          <w:color w:val="000000"/>
          <w:sz w:val="28"/>
          <w:szCs w:val="28"/>
        </w:rPr>
        <w:t>申请复核</w:t>
      </w:r>
      <w:bookmarkEnd w:id="96"/>
    </w:p>
    <w:p w:rsidR="00237D8F" w:rsidRPr="006F2B7C" w:rsidRDefault="00237D8F" w:rsidP="00C2560D">
      <w:pPr>
        <w:spacing w:line="460" w:lineRule="exact"/>
        <w:ind w:firstLineChars="200" w:firstLine="480"/>
        <w:rPr>
          <w:color w:val="000000"/>
          <w:sz w:val="24"/>
        </w:rPr>
      </w:pPr>
      <w:r w:rsidRPr="006F2B7C">
        <w:rPr>
          <w:color w:val="000000"/>
          <w:sz w:val="24"/>
        </w:rPr>
        <w:t xml:space="preserve">15.1  </w:t>
      </w:r>
      <w:r w:rsidRPr="006F2B7C">
        <w:rPr>
          <w:color w:val="000000"/>
          <w:sz w:val="24"/>
        </w:rPr>
        <w:t>发行人或者上市公司</w:t>
      </w:r>
      <w:r w:rsidR="003D6A20" w:rsidRPr="006F2B7C">
        <w:rPr>
          <w:color w:val="000000"/>
          <w:sz w:val="24"/>
        </w:rPr>
        <w:t>、重新上市申请公司</w:t>
      </w:r>
      <w:r w:rsidRPr="006F2B7C">
        <w:rPr>
          <w:color w:val="000000"/>
          <w:sz w:val="24"/>
        </w:rPr>
        <w:t>（以下统称</w:t>
      </w:r>
      <w:r w:rsidRPr="006F2B7C">
        <w:rPr>
          <w:color w:val="000000"/>
          <w:sz w:val="24"/>
        </w:rPr>
        <w:t>“</w:t>
      </w:r>
      <w:r w:rsidRPr="006F2B7C">
        <w:rPr>
          <w:color w:val="000000"/>
          <w:sz w:val="24"/>
        </w:rPr>
        <w:t>申请人</w:t>
      </w:r>
      <w:r w:rsidRPr="006F2B7C">
        <w:rPr>
          <w:color w:val="000000"/>
          <w:sz w:val="24"/>
        </w:rPr>
        <w:t>”</w:t>
      </w:r>
      <w:r w:rsidRPr="006F2B7C">
        <w:rPr>
          <w:color w:val="000000"/>
          <w:sz w:val="24"/>
        </w:rPr>
        <w:t>）对本所作出的不予上市、暂停上市、终止上市</w:t>
      </w:r>
      <w:r w:rsidR="009E4630" w:rsidRPr="006F2B7C">
        <w:rPr>
          <w:color w:val="000000"/>
          <w:sz w:val="24"/>
        </w:rPr>
        <w:t>、不予重新上市</w:t>
      </w:r>
      <w:r w:rsidRPr="006F2B7C">
        <w:rPr>
          <w:color w:val="000000"/>
          <w:sz w:val="24"/>
        </w:rPr>
        <w:t>决定不服的，可以在收到本所相关决定后的十五个交易日内向本所申请复核，并提交下列文件：</w:t>
      </w:r>
    </w:p>
    <w:p w:rsidR="00237D8F" w:rsidRPr="006F2B7C" w:rsidRDefault="00237D8F" w:rsidP="00C2560D">
      <w:pPr>
        <w:spacing w:line="460" w:lineRule="exact"/>
        <w:ind w:firstLineChars="200" w:firstLine="480"/>
        <w:rPr>
          <w:color w:val="000000"/>
          <w:sz w:val="24"/>
        </w:rPr>
      </w:pPr>
      <w:r w:rsidRPr="006F2B7C">
        <w:rPr>
          <w:color w:val="000000"/>
          <w:sz w:val="24"/>
        </w:rPr>
        <w:t>（一）复核申请书；</w:t>
      </w:r>
    </w:p>
    <w:p w:rsidR="00237D8F" w:rsidRPr="006F2B7C" w:rsidRDefault="00237D8F">
      <w:pPr>
        <w:spacing w:line="460" w:lineRule="exact"/>
        <w:ind w:firstLineChars="200" w:firstLine="480"/>
        <w:rPr>
          <w:color w:val="000000"/>
          <w:sz w:val="24"/>
        </w:rPr>
      </w:pPr>
      <w:r w:rsidRPr="006F2B7C">
        <w:rPr>
          <w:color w:val="000000"/>
          <w:sz w:val="24"/>
        </w:rPr>
        <w:t>（二）律师就申请复核事项出具的法律意见书；</w:t>
      </w:r>
    </w:p>
    <w:p w:rsidR="00237D8F" w:rsidRPr="006F2B7C" w:rsidRDefault="00237D8F">
      <w:pPr>
        <w:spacing w:line="460" w:lineRule="exact"/>
        <w:ind w:firstLineChars="200" w:firstLine="480"/>
        <w:rPr>
          <w:color w:val="000000"/>
          <w:sz w:val="24"/>
        </w:rPr>
      </w:pPr>
      <w:r w:rsidRPr="006F2B7C">
        <w:rPr>
          <w:color w:val="000000"/>
          <w:sz w:val="24"/>
        </w:rPr>
        <w:t>（三）保荐人就申请复核事项出具的保荐意见书；</w:t>
      </w:r>
    </w:p>
    <w:p w:rsidR="00237D8F" w:rsidRPr="006F2B7C" w:rsidRDefault="00237D8F">
      <w:pPr>
        <w:spacing w:line="460" w:lineRule="exact"/>
        <w:ind w:firstLineChars="200" w:firstLine="480"/>
        <w:rPr>
          <w:color w:val="000000"/>
          <w:sz w:val="24"/>
        </w:rPr>
      </w:pPr>
      <w:r w:rsidRPr="006F2B7C">
        <w:rPr>
          <w:color w:val="000000"/>
          <w:sz w:val="24"/>
        </w:rPr>
        <w:t>（四）本所要求的其他文件。</w:t>
      </w:r>
    </w:p>
    <w:p w:rsidR="00237D8F" w:rsidRPr="006F2B7C" w:rsidRDefault="00237D8F" w:rsidP="003D5900">
      <w:pPr>
        <w:spacing w:line="460" w:lineRule="exact"/>
        <w:ind w:firstLineChars="200" w:firstLine="480"/>
        <w:rPr>
          <w:color w:val="000000"/>
          <w:sz w:val="24"/>
        </w:rPr>
      </w:pPr>
      <w:r w:rsidRPr="006F2B7C">
        <w:rPr>
          <w:color w:val="000000"/>
          <w:sz w:val="24"/>
        </w:rPr>
        <w:t>申请人应当在向本所提出复核申请后次一交易日发布相关公告。</w:t>
      </w:r>
    </w:p>
    <w:p w:rsidR="00237D8F" w:rsidRPr="006F2B7C" w:rsidRDefault="00237D8F" w:rsidP="003D5900">
      <w:pPr>
        <w:spacing w:line="460" w:lineRule="exact"/>
        <w:ind w:firstLineChars="200" w:firstLine="480"/>
        <w:rPr>
          <w:color w:val="000000"/>
          <w:sz w:val="24"/>
        </w:rPr>
      </w:pPr>
      <w:r w:rsidRPr="006F2B7C">
        <w:rPr>
          <w:color w:val="000000"/>
          <w:sz w:val="24"/>
        </w:rPr>
        <w:t xml:space="preserve">15.2  </w:t>
      </w:r>
      <w:r w:rsidRPr="006F2B7C">
        <w:rPr>
          <w:color w:val="000000"/>
          <w:sz w:val="24"/>
        </w:rPr>
        <w:t>本所在收到申请人提交的复核申请后五个交易日内作出是否受理的决定并通知申请人。</w:t>
      </w:r>
    </w:p>
    <w:p w:rsidR="00237D8F" w:rsidRPr="006F2B7C" w:rsidRDefault="00237D8F" w:rsidP="003D5900">
      <w:pPr>
        <w:autoSpaceDE w:val="0"/>
        <w:autoSpaceDN w:val="0"/>
        <w:adjustRightInd w:val="0"/>
        <w:snapToGrid w:val="0"/>
        <w:spacing w:line="460" w:lineRule="exact"/>
        <w:ind w:firstLineChars="200" w:firstLine="480"/>
        <w:rPr>
          <w:color w:val="000000"/>
          <w:sz w:val="24"/>
        </w:rPr>
      </w:pPr>
      <w:r w:rsidRPr="006F2B7C">
        <w:rPr>
          <w:color w:val="000000"/>
          <w:sz w:val="24"/>
        </w:rPr>
        <w:t>申请人未能按照</w:t>
      </w:r>
      <w:r w:rsidR="007F364B" w:rsidRPr="006F2B7C">
        <w:rPr>
          <w:color w:val="000000"/>
          <w:sz w:val="24"/>
        </w:rPr>
        <w:t>本规则第</w:t>
      </w:r>
      <w:r w:rsidRPr="006F2B7C">
        <w:rPr>
          <w:color w:val="000000"/>
          <w:sz w:val="24"/>
        </w:rPr>
        <w:t>15.1</w:t>
      </w:r>
      <w:r w:rsidRPr="006F2B7C">
        <w:rPr>
          <w:color w:val="000000"/>
          <w:sz w:val="24"/>
        </w:rPr>
        <w:t>条的要求提供申请文件的，本所不受理其复核申请。</w:t>
      </w:r>
    </w:p>
    <w:p w:rsidR="00237D8F" w:rsidRPr="006F2B7C" w:rsidRDefault="00237D8F" w:rsidP="003D5900">
      <w:pPr>
        <w:autoSpaceDE w:val="0"/>
        <w:autoSpaceDN w:val="0"/>
        <w:adjustRightInd w:val="0"/>
        <w:snapToGrid w:val="0"/>
        <w:spacing w:line="460" w:lineRule="exact"/>
        <w:ind w:firstLineChars="200" w:firstLine="480"/>
        <w:rPr>
          <w:color w:val="000000"/>
          <w:sz w:val="24"/>
        </w:rPr>
      </w:pPr>
      <w:r w:rsidRPr="006F2B7C">
        <w:rPr>
          <w:color w:val="000000"/>
          <w:sz w:val="24"/>
        </w:rPr>
        <w:t>申请人应当在收到本所是否受理其申请的决定后及时披露决定的有关情况，并提示相关风险。</w:t>
      </w:r>
    </w:p>
    <w:p w:rsidR="00237D8F" w:rsidRPr="006F2B7C" w:rsidRDefault="00237D8F" w:rsidP="003D5900">
      <w:pPr>
        <w:spacing w:line="460" w:lineRule="exact"/>
        <w:ind w:firstLineChars="200" w:firstLine="480"/>
        <w:rPr>
          <w:color w:val="000000"/>
          <w:sz w:val="24"/>
        </w:rPr>
      </w:pPr>
      <w:r w:rsidRPr="006F2B7C">
        <w:rPr>
          <w:color w:val="000000"/>
          <w:sz w:val="24"/>
        </w:rPr>
        <w:t xml:space="preserve">15.3  </w:t>
      </w:r>
      <w:r w:rsidRPr="006F2B7C">
        <w:rPr>
          <w:color w:val="000000"/>
          <w:sz w:val="24"/>
        </w:rPr>
        <w:t>本所设立上诉复核委员会，对申请人的复核申请进行审议，作出独立的专业判断并形成审核意见。</w:t>
      </w:r>
    </w:p>
    <w:p w:rsidR="00237D8F" w:rsidRPr="006F2B7C" w:rsidRDefault="00237D8F" w:rsidP="003D5900">
      <w:pPr>
        <w:spacing w:line="460" w:lineRule="exact"/>
        <w:ind w:firstLineChars="200" w:firstLine="480"/>
        <w:rPr>
          <w:color w:val="000000"/>
          <w:sz w:val="24"/>
        </w:rPr>
      </w:pPr>
      <w:r w:rsidRPr="006F2B7C">
        <w:rPr>
          <w:color w:val="000000"/>
          <w:sz w:val="24"/>
        </w:rPr>
        <w:t xml:space="preserve">15.4  </w:t>
      </w:r>
      <w:r w:rsidRPr="006F2B7C">
        <w:rPr>
          <w:color w:val="000000"/>
          <w:sz w:val="24"/>
        </w:rPr>
        <w:t>本所在受理复核申请后三十个交易日内，依据上诉复核委员会的审核意见作出维持或者撤销不予上市、暂停上市、终止上市</w:t>
      </w:r>
      <w:r w:rsidR="006970BE" w:rsidRPr="006F2B7C">
        <w:rPr>
          <w:color w:val="000000"/>
          <w:sz w:val="24"/>
        </w:rPr>
        <w:t>、不予重新上市</w:t>
      </w:r>
      <w:r w:rsidRPr="006F2B7C">
        <w:rPr>
          <w:color w:val="000000"/>
          <w:sz w:val="24"/>
        </w:rPr>
        <w:t>的决定。该决定为终局决定。</w:t>
      </w:r>
    </w:p>
    <w:p w:rsidR="00237D8F" w:rsidRPr="006F2B7C" w:rsidRDefault="00237D8F" w:rsidP="003D5900">
      <w:pPr>
        <w:widowControl/>
        <w:spacing w:line="460" w:lineRule="exact"/>
        <w:ind w:firstLineChars="200" w:firstLine="480"/>
        <w:rPr>
          <w:color w:val="000000"/>
          <w:sz w:val="24"/>
        </w:rPr>
      </w:pPr>
      <w:r w:rsidRPr="006F2B7C">
        <w:rPr>
          <w:color w:val="000000"/>
          <w:sz w:val="24"/>
        </w:rPr>
        <w:t>在此期间，本所要求申请人提供补充材料的，申请人应当在本所规定期限内提供有关材料。申请人提供补充材料期间不计入本所作出有关决定的期限内。</w:t>
      </w:r>
    </w:p>
    <w:p w:rsidR="00237D8F" w:rsidRPr="006F2B7C" w:rsidRDefault="00237D8F" w:rsidP="003D5900">
      <w:pPr>
        <w:widowControl/>
        <w:spacing w:line="460" w:lineRule="exact"/>
        <w:ind w:firstLineChars="200" w:firstLine="480"/>
        <w:rPr>
          <w:color w:val="000000"/>
          <w:sz w:val="24"/>
        </w:rPr>
      </w:pPr>
    </w:p>
    <w:p w:rsidR="00237D8F" w:rsidRPr="006F2B7C" w:rsidRDefault="008A01D0" w:rsidP="00AD26CF">
      <w:pPr>
        <w:pStyle w:val="1"/>
        <w:tabs>
          <w:tab w:val="num" w:pos="1125"/>
        </w:tabs>
        <w:spacing w:before="0" w:after="0" w:line="460" w:lineRule="exact"/>
        <w:jc w:val="center"/>
        <w:rPr>
          <w:bCs w:val="0"/>
          <w:iCs/>
          <w:color w:val="000000"/>
          <w:sz w:val="28"/>
          <w:szCs w:val="28"/>
        </w:rPr>
      </w:pPr>
      <w:bookmarkStart w:id="97" w:name="_Toc55793084"/>
      <w:bookmarkStart w:id="98" w:name="_Toc501628728"/>
      <w:bookmarkEnd w:id="76"/>
      <w:r w:rsidRPr="006F2B7C">
        <w:rPr>
          <w:bCs w:val="0"/>
          <w:iCs/>
          <w:color w:val="000000"/>
          <w:sz w:val="28"/>
          <w:szCs w:val="28"/>
        </w:rPr>
        <w:t>第十六章</w:t>
      </w:r>
      <w:r w:rsidR="00237D8F" w:rsidRPr="006F2B7C">
        <w:rPr>
          <w:bCs w:val="0"/>
          <w:iCs/>
          <w:color w:val="000000"/>
          <w:sz w:val="28"/>
          <w:szCs w:val="28"/>
        </w:rPr>
        <w:t xml:space="preserve">  </w:t>
      </w:r>
      <w:r w:rsidR="00237D8F" w:rsidRPr="006F2B7C">
        <w:rPr>
          <w:bCs w:val="0"/>
          <w:iCs/>
          <w:color w:val="000000"/>
          <w:sz w:val="28"/>
          <w:szCs w:val="28"/>
        </w:rPr>
        <w:t>境内外上市事务</w:t>
      </w:r>
      <w:bookmarkEnd w:id="97"/>
      <w:bookmarkEnd w:id="98"/>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 xml:space="preserve">16.1  </w:t>
      </w:r>
      <w:r w:rsidRPr="006F2B7C">
        <w:rPr>
          <w:color w:val="000000"/>
          <w:sz w:val="24"/>
          <w:szCs w:val="24"/>
        </w:rPr>
        <w:t>在本所上市的公司同时有证券在境外证券交易所上市的，应当保证境外证券交易所要求其披露的信息，同时在中国证监会指定媒体上按照本规则和本所其他有关规定的要求对外披露。</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 xml:space="preserve">16.2  </w:t>
      </w:r>
      <w:r w:rsidRPr="006F2B7C">
        <w:rPr>
          <w:color w:val="000000"/>
          <w:sz w:val="24"/>
          <w:szCs w:val="24"/>
        </w:rPr>
        <w:t>上市公司就同一事件履行报告和公告义务时，应当保证同时向本所和境外证券交易所报告，公告的内容一致。出现重大差异时，公司应当向本所说明，并按照本所要求披露更正或者补充公告。</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 xml:space="preserve">16.3  </w:t>
      </w:r>
      <w:r w:rsidRPr="006F2B7C">
        <w:rPr>
          <w:color w:val="000000"/>
          <w:sz w:val="24"/>
          <w:szCs w:val="24"/>
        </w:rPr>
        <w:t>本章未尽事宜，适用法律、行政法规、部门规章、规范性文件、本所其他有关规定以及本所与其他证券交易所签署的监管合作备忘录的规定。</w:t>
      </w:r>
    </w:p>
    <w:p w:rsidR="00237D8F" w:rsidRPr="006F2B7C" w:rsidRDefault="00237D8F" w:rsidP="003D5900">
      <w:pPr>
        <w:snapToGrid w:val="0"/>
        <w:spacing w:line="460" w:lineRule="exact"/>
        <w:ind w:firstLineChars="200" w:firstLine="480"/>
        <w:rPr>
          <w:color w:val="000000"/>
          <w:sz w:val="24"/>
          <w:szCs w:val="24"/>
        </w:rPr>
      </w:pPr>
    </w:p>
    <w:p w:rsidR="00237D8F" w:rsidRPr="006F2B7C" w:rsidRDefault="008A01D0" w:rsidP="00AD26CF">
      <w:pPr>
        <w:pStyle w:val="1"/>
        <w:tabs>
          <w:tab w:val="num" w:pos="1125"/>
        </w:tabs>
        <w:spacing w:before="0" w:after="0" w:line="460" w:lineRule="exact"/>
        <w:jc w:val="center"/>
        <w:rPr>
          <w:bCs w:val="0"/>
          <w:iCs/>
          <w:color w:val="000000"/>
          <w:sz w:val="28"/>
          <w:szCs w:val="28"/>
        </w:rPr>
      </w:pPr>
      <w:bookmarkStart w:id="99" w:name="_Toc55793085"/>
      <w:bookmarkStart w:id="100" w:name="_Toc501628729"/>
      <w:r w:rsidRPr="006F2B7C">
        <w:rPr>
          <w:bCs w:val="0"/>
          <w:iCs/>
          <w:color w:val="000000"/>
          <w:sz w:val="28"/>
          <w:szCs w:val="28"/>
        </w:rPr>
        <w:t>第十七章</w:t>
      </w:r>
      <w:r w:rsidR="00237D8F" w:rsidRPr="006F2B7C">
        <w:rPr>
          <w:bCs w:val="0"/>
          <w:iCs/>
          <w:color w:val="000000"/>
          <w:sz w:val="28"/>
          <w:szCs w:val="28"/>
        </w:rPr>
        <w:t xml:space="preserve">  </w:t>
      </w:r>
      <w:r w:rsidR="00237D8F" w:rsidRPr="006F2B7C">
        <w:rPr>
          <w:bCs w:val="0"/>
          <w:iCs/>
          <w:color w:val="000000"/>
          <w:sz w:val="28"/>
          <w:szCs w:val="28"/>
        </w:rPr>
        <w:t>监管措施和</w:t>
      </w:r>
      <w:bookmarkEnd w:id="99"/>
      <w:r w:rsidR="00237D8F" w:rsidRPr="006F2B7C">
        <w:rPr>
          <w:bCs w:val="0"/>
          <w:iCs/>
          <w:color w:val="000000"/>
          <w:sz w:val="28"/>
          <w:szCs w:val="28"/>
        </w:rPr>
        <w:t>违规处分</w:t>
      </w:r>
      <w:bookmarkEnd w:id="100"/>
    </w:p>
    <w:p w:rsidR="00237D8F" w:rsidRPr="006F2B7C" w:rsidRDefault="00237D8F" w:rsidP="003D5900">
      <w:pPr>
        <w:numPr>
          <w:ilvl w:val="1"/>
          <w:numId w:val="79"/>
        </w:numPr>
        <w:tabs>
          <w:tab w:val="clear" w:pos="425"/>
          <w:tab w:val="num" w:pos="540"/>
        </w:tabs>
        <w:snapToGrid w:val="0"/>
        <w:spacing w:line="460" w:lineRule="exact"/>
        <w:ind w:firstLineChars="200" w:firstLine="480"/>
        <w:rPr>
          <w:color w:val="000000"/>
          <w:sz w:val="24"/>
          <w:szCs w:val="24"/>
        </w:rPr>
      </w:pPr>
      <w:r w:rsidRPr="006F2B7C">
        <w:rPr>
          <w:color w:val="000000"/>
          <w:sz w:val="24"/>
          <w:szCs w:val="24"/>
        </w:rPr>
        <w:t>本所对</w:t>
      </w:r>
      <w:r w:rsidR="007F364B" w:rsidRPr="006F2B7C">
        <w:rPr>
          <w:color w:val="000000"/>
          <w:sz w:val="24"/>
          <w:szCs w:val="24"/>
        </w:rPr>
        <w:t>本规则第</w:t>
      </w:r>
      <w:r w:rsidRPr="006F2B7C">
        <w:rPr>
          <w:color w:val="000000"/>
          <w:sz w:val="24"/>
          <w:szCs w:val="24"/>
        </w:rPr>
        <w:t>1.5</w:t>
      </w:r>
      <w:r w:rsidRPr="006F2B7C">
        <w:rPr>
          <w:color w:val="000000"/>
          <w:sz w:val="24"/>
          <w:szCs w:val="24"/>
        </w:rPr>
        <w:t>条规定的监管对象实施监管，具体监管措施包括：</w:t>
      </w:r>
    </w:p>
    <w:p w:rsidR="00237D8F" w:rsidRPr="006F2B7C" w:rsidRDefault="00237D8F" w:rsidP="003D5900">
      <w:pPr>
        <w:numPr>
          <w:ilvl w:val="0"/>
          <w:numId w:val="80"/>
        </w:numPr>
        <w:tabs>
          <w:tab w:val="clear" w:pos="735"/>
          <w:tab w:val="left" w:pos="1080"/>
        </w:tabs>
        <w:snapToGrid w:val="0"/>
        <w:spacing w:line="460" w:lineRule="exact"/>
        <w:ind w:left="0" w:firstLineChars="200" w:firstLine="480"/>
        <w:rPr>
          <w:color w:val="000000"/>
          <w:sz w:val="24"/>
          <w:szCs w:val="24"/>
        </w:rPr>
      </w:pPr>
      <w:r w:rsidRPr="006F2B7C">
        <w:rPr>
          <w:color w:val="000000"/>
          <w:sz w:val="24"/>
          <w:szCs w:val="24"/>
        </w:rPr>
        <w:t>要求上市公司及相关信息披露义务人或者其董事（会）、监事（会）和高级管理人员、保荐人及其保荐代表人、证券服务机构及其相关人员对有关问题作出解释和说明；</w:t>
      </w:r>
    </w:p>
    <w:p w:rsidR="00237D8F" w:rsidRPr="006F2B7C" w:rsidRDefault="00237D8F" w:rsidP="003D5900">
      <w:pPr>
        <w:numPr>
          <w:ilvl w:val="0"/>
          <w:numId w:val="80"/>
        </w:numPr>
        <w:tabs>
          <w:tab w:val="clear" w:pos="735"/>
          <w:tab w:val="left" w:pos="1080"/>
        </w:tabs>
        <w:snapToGrid w:val="0"/>
        <w:spacing w:line="460" w:lineRule="exact"/>
        <w:ind w:left="0" w:firstLineChars="200" w:firstLine="480"/>
        <w:rPr>
          <w:color w:val="000000"/>
          <w:sz w:val="24"/>
          <w:szCs w:val="24"/>
        </w:rPr>
      </w:pPr>
      <w:r w:rsidRPr="006F2B7C">
        <w:rPr>
          <w:color w:val="000000"/>
          <w:sz w:val="24"/>
          <w:szCs w:val="24"/>
        </w:rPr>
        <w:t>要求公司聘请相关中介机构对公司存在的问题进行核查并发表意见；</w:t>
      </w:r>
    </w:p>
    <w:p w:rsidR="00237D8F" w:rsidRPr="006F2B7C" w:rsidRDefault="00237D8F" w:rsidP="003D5900">
      <w:pPr>
        <w:numPr>
          <w:ilvl w:val="0"/>
          <w:numId w:val="80"/>
        </w:numPr>
        <w:tabs>
          <w:tab w:val="clear" w:pos="735"/>
          <w:tab w:val="left" w:pos="1080"/>
        </w:tabs>
        <w:snapToGrid w:val="0"/>
        <w:spacing w:line="460" w:lineRule="exact"/>
        <w:ind w:left="0" w:firstLineChars="200" w:firstLine="480"/>
        <w:rPr>
          <w:color w:val="000000"/>
          <w:sz w:val="24"/>
          <w:szCs w:val="24"/>
        </w:rPr>
      </w:pPr>
      <w:r w:rsidRPr="006F2B7C">
        <w:rPr>
          <w:color w:val="000000"/>
          <w:sz w:val="24"/>
          <w:szCs w:val="24"/>
        </w:rPr>
        <w:t>向公司发出各种通知和函件等；</w:t>
      </w:r>
    </w:p>
    <w:p w:rsidR="00237D8F" w:rsidRPr="006F2B7C" w:rsidRDefault="00237D8F" w:rsidP="003D5900">
      <w:pPr>
        <w:numPr>
          <w:ilvl w:val="0"/>
          <w:numId w:val="80"/>
        </w:numPr>
        <w:tabs>
          <w:tab w:val="clear" w:pos="735"/>
          <w:tab w:val="left" w:pos="1080"/>
        </w:tabs>
        <w:snapToGrid w:val="0"/>
        <w:spacing w:line="460" w:lineRule="exact"/>
        <w:ind w:left="0" w:firstLineChars="200" w:firstLine="480"/>
        <w:rPr>
          <w:color w:val="000000"/>
          <w:sz w:val="24"/>
          <w:szCs w:val="24"/>
        </w:rPr>
      </w:pPr>
      <w:r w:rsidRPr="006F2B7C">
        <w:rPr>
          <w:color w:val="000000"/>
          <w:sz w:val="24"/>
          <w:szCs w:val="24"/>
        </w:rPr>
        <w:t>约见相关人员；</w:t>
      </w:r>
    </w:p>
    <w:p w:rsidR="00237D8F" w:rsidRPr="006F2B7C" w:rsidRDefault="00237D8F" w:rsidP="003D5900">
      <w:pPr>
        <w:numPr>
          <w:ilvl w:val="0"/>
          <w:numId w:val="80"/>
        </w:numPr>
        <w:tabs>
          <w:tab w:val="clear" w:pos="735"/>
          <w:tab w:val="left" w:pos="1080"/>
        </w:tabs>
        <w:snapToGrid w:val="0"/>
        <w:spacing w:line="460" w:lineRule="exact"/>
        <w:ind w:left="0" w:firstLineChars="200" w:firstLine="480"/>
        <w:rPr>
          <w:color w:val="000000"/>
          <w:sz w:val="24"/>
          <w:szCs w:val="24"/>
        </w:rPr>
      </w:pPr>
      <w:r w:rsidRPr="006F2B7C">
        <w:rPr>
          <w:color w:val="000000"/>
          <w:sz w:val="24"/>
          <w:szCs w:val="24"/>
        </w:rPr>
        <w:t>对相关当事人证券账户采取限制交易措施；</w:t>
      </w:r>
    </w:p>
    <w:p w:rsidR="00237D8F" w:rsidRPr="006F2B7C" w:rsidRDefault="00237D8F" w:rsidP="003D5900">
      <w:pPr>
        <w:numPr>
          <w:ilvl w:val="0"/>
          <w:numId w:val="80"/>
        </w:numPr>
        <w:tabs>
          <w:tab w:val="clear" w:pos="735"/>
          <w:tab w:val="left" w:pos="1080"/>
        </w:tabs>
        <w:snapToGrid w:val="0"/>
        <w:spacing w:line="460" w:lineRule="exact"/>
        <w:ind w:left="0" w:firstLineChars="200" w:firstLine="480"/>
        <w:rPr>
          <w:color w:val="000000"/>
          <w:sz w:val="24"/>
          <w:szCs w:val="24"/>
        </w:rPr>
      </w:pPr>
      <w:r w:rsidRPr="006F2B7C">
        <w:rPr>
          <w:color w:val="000000"/>
          <w:sz w:val="24"/>
          <w:szCs w:val="24"/>
        </w:rPr>
        <w:t>暂不受理保荐人或者其保荐代表人、证券服务机构或者其相关人员出具的文件；</w:t>
      </w:r>
    </w:p>
    <w:p w:rsidR="00237D8F" w:rsidRPr="006F2B7C" w:rsidRDefault="00237D8F" w:rsidP="003D5900">
      <w:pPr>
        <w:numPr>
          <w:ilvl w:val="0"/>
          <w:numId w:val="80"/>
        </w:numPr>
        <w:tabs>
          <w:tab w:val="clear" w:pos="735"/>
          <w:tab w:val="left" w:pos="1080"/>
        </w:tabs>
        <w:snapToGrid w:val="0"/>
        <w:spacing w:line="460" w:lineRule="exact"/>
        <w:ind w:left="0" w:firstLineChars="200" w:firstLine="480"/>
        <w:rPr>
          <w:color w:val="000000"/>
          <w:sz w:val="24"/>
          <w:szCs w:val="24"/>
        </w:rPr>
      </w:pPr>
      <w:r w:rsidRPr="006F2B7C">
        <w:rPr>
          <w:color w:val="000000"/>
          <w:sz w:val="24"/>
          <w:szCs w:val="24"/>
        </w:rPr>
        <w:t>向中国证监会报告有关违法违规行为；</w:t>
      </w:r>
    </w:p>
    <w:p w:rsidR="00237D8F" w:rsidRPr="006F2B7C" w:rsidRDefault="00237D8F" w:rsidP="003D5900">
      <w:pPr>
        <w:numPr>
          <w:ilvl w:val="0"/>
          <w:numId w:val="80"/>
        </w:numPr>
        <w:tabs>
          <w:tab w:val="clear" w:pos="735"/>
          <w:tab w:val="left" w:pos="1080"/>
        </w:tabs>
        <w:snapToGrid w:val="0"/>
        <w:spacing w:line="460" w:lineRule="exact"/>
        <w:ind w:left="0" w:firstLineChars="200" w:firstLine="480"/>
        <w:rPr>
          <w:color w:val="000000"/>
          <w:sz w:val="24"/>
          <w:szCs w:val="24"/>
        </w:rPr>
      </w:pPr>
      <w:r w:rsidRPr="006F2B7C">
        <w:rPr>
          <w:color w:val="000000"/>
          <w:sz w:val="24"/>
          <w:szCs w:val="24"/>
        </w:rPr>
        <w:t>其他监管措施。</w:t>
      </w:r>
    </w:p>
    <w:p w:rsidR="00237D8F" w:rsidRPr="006F2B7C" w:rsidRDefault="007F364B" w:rsidP="003D5900">
      <w:pPr>
        <w:snapToGrid w:val="0"/>
        <w:spacing w:line="460" w:lineRule="exact"/>
        <w:ind w:firstLineChars="200" w:firstLine="480"/>
        <w:rPr>
          <w:bCs/>
          <w:color w:val="000000"/>
          <w:sz w:val="24"/>
          <w:szCs w:val="24"/>
        </w:rPr>
      </w:pPr>
      <w:r w:rsidRPr="006F2B7C">
        <w:rPr>
          <w:color w:val="000000"/>
          <w:sz w:val="24"/>
          <w:szCs w:val="24"/>
        </w:rPr>
        <w:t>本规则第</w:t>
      </w:r>
      <w:r w:rsidR="00237D8F" w:rsidRPr="006F2B7C">
        <w:rPr>
          <w:color w:val="000000"/>
          <w:sz w:val="24"/>
          <w:szCs w:val="24"/>
        </w:rPr>
        <w:t>1.5</w:t>
      </w:r>
      <w:r w:rsidR="00237D8F" w:rsidRPr="006F2B7C">
        <w:rPr>
          <w:color w:val="000000"/>
          <w:sz w:val="24"/>
          <w:szCs w:val="24"/>
        </w:rPr>
        <w:t>条规定的监管对象应当积极配合本所的日常监管，在规定期</w:t>
      </w:r>
      <w:r w:rsidR="007C2E18" w:rsidRPr="006F2B7C">
        <w:rPr>
          <w:color w:val="000000"/>
          <w:sz w:val="24"/>
          <w:szCs w:val="24"/>
        </w:rPr>
        <w:t>限</w:t>
      </w:r>
      <w:r w:rsidR="00237D8F" w:rsidRPr="006F2B7C">
        <w:rPr>
          <w:color w:val="000000"/>
          <w:sz w:val="24"/>
          <w:szCs w:val="24"/>
        </w:rPr>
        <w:t>内回答本所问询，并按本所要求提交说明，或者披露相应的更正或者补充公告。</w:t>
      </w:r>
    </w:p>
    <w:p w:rsidR="00237D8F" w:rsidRPr="006F2B7C" w:rsidRDefault="00237D8F" w:rsidP="003D5900">
      <w:pPr>
        <w:numPr>
          <w:ilvl w:val="1"/>
          <w:numId w:val="79"/>
        </w:numPr>
        <w:tabs>
          <w:tab w:val="num" w:pos="180"/>
        </w:tabs>
        <w:snapToGrid w:val="0"/>
        <w:spacing w:line="460" w:lineRule="exact"/>
        <w:ind w:firstLineChars="200" w:firstLine="480"/>
        <w:rPr>
          <w:color w:val="000000"/>
          <w:sz w:val="24"/>
          <w:szCs w:val="24"/>
        </w:rPr>
      </w:pPr>
      <w:r w:rsidRPr="006F2B7C">
        <w:rPr>
          <w:color w:val="000000"/>
          <w:sz w:val="24"/>
          <w:szCs w:val="24"/>
        </w:rPr>
        <w:t>上市公司、相关信息披露义务人及其相关人员违反本规则、</w:t>
      </w:r>
      <w:r w:rsidRPr="006F2B7C">
        <w:rPr>
          <w:bCs/>
          <w:iCs/>
          <w:color w:val="000000"/>
          <w:sz w:val="24"/>
          <w:szCs w:val="24"/>
        </w:rPr>
        <w:t>本所其他相关规定</w:t>
      </w:r>
      <w:r w:rsidRPr="006F2B7C">
        <w:rPr>
          <w:color w:val="000000"/>
          <w:sz w:val="24"/>
          <w:szCs w:val="24"/>
        </w:rPr>
        <w:t>或者其所作出的承诺的，本所视情节轻重给予以下处分：</w:t>
      </w:r>
    </w:p>
    <w:p w:rsidR="00237D8F" w:rsidRPr="006F2B7C" w:rsidRDefault="00237D8F" w:rsidP="003D5900">
      <w:pPr>
        <w:numPr>
          <w:ilvl w:val="0"/>
          <w:numId w:val="81"/>
        </w:numPr>
        <w:tabs>
          <w:tab w:val="left" w:pos="1080"/>
        </w:tabs>
        <w:autoSpaceDE w:val="0"/>
        <w:autoSpaceDN w:val="0"/>
        <w:adjustRightInd w:val="0"/>
        <w:snapToGrid w:val="0"/>
        <w:spacing w:line="460" w:lineRule="exact"/>
        <w:ind w:left="0" w:firstLineChars="200" w:firstLine="480"/>
        <w:rPr>
          <w:b/>
          <w:color w:val="000000"/>
          <w:sz w:val="24"/>
          <w:szCs w:val="24"/>
        </w:rPr>
      </w:pPr>
      <w:r w:rsidRPr="006F2B7C">
        <w:rPr>
          <w:color w:val="000000"/>
          <w:sz w:val="24"/>
          <w:szCs w:val="24"/>
        </w:rPr>
        <w:t>通报批评；</w:t>
      </w:r>
    </w:p>
    <w:p w:rsidR="00745AD6" w:rsidRPr="006F2B7C" w:rsidRDefault="00237D8F" w:rsidP="00EC2995">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公开谴责。</w:t>
      </w:r>
    </w:p>
    <w:p w:rsidR="00237D8F" w:rsidRPr="006F2B7C" w:rsidRDefault="00237D8F" w:rsidP="003D5900">
      <w:pPr>
        <w:numPr>
          <w:ilvl w:val="1"/>
          <w:numId w:val="79"/>
        </w:numPr>
        <w:snapToGrid w:val="0"/>
        <w:spacing w:line="460" w:lineRule="exact"/>
        <w:ind w:firstLineChars="200" w:firstLine="480"/>
        <w:rPr>
          <w:color w:val="000000"/>
          <w:sz w:val="24"/>
          <w:szCs w:val="24"/>
        </w:rPr>
      </w:pPr>
      <w:r w:rsidRPr="006F2B7C">
        <w:rPr>
          <w:color w:val="000000"/>
          <w:sz w:val="24"/>
          <w:szCs w:val="24"/>
        </w:rPr>
        <w:t>上市公司董事、监事、高级管理人员违反本规则、</w:t>
      </w:r>
      <w:r w:rsidRPr="006F2B7C">
        <w:rPr>
          <w:bCs/>
          <w:iCs/>
          <w:color w:val="000000"/>
          <w:sz w:val="24"/>
          <w:szCs w:val="24"/>
        </w:rPr>
        <w:t>本所其他相关规定</w:t>
      </w:r>
      <w:r w:rsidRPr="006F2B7C">
        <w:rPr>
          <w:color w:val="000000"/>
          <w:sz w:val="24"/>
          <w:szCs w:val="24"/>
        </w:rPr>
        <w:t>或者其所作出的承诺的，本所视情节轻重给予以下处分：</w:t>
      </w:r>
    </w:p>
    <w:p w:rsidR="00237D8F" w:rsidRPr="006F2B7C" w:rsidRDefault="00237D8F" w:rsidP="003D5900">
      <w:pPr>
        <w:numPr>
          <w:ilvl w:val="0"/>
          <w:numId w:val="82"/>
        </w:numPr>
        <w:tabs>
          <w:tab w:val="clear" w:pos="735"/>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通报批评；</w:t>
      </w:r>
    </w:p>
    <w:p w:rsidR="00237D8F" w:rsidRPr="006F2B7C" w:rsidRDefault="00237D8F" w:rsidP="003D5900">
      <w:pPr>
        <w:numPr>
          <w:ilvl w:val="0"/>
          <w:numId w:val="82"/>
        </w:numPr>
        <w:tabs>
          <w:tab w:val="clear" w:pos="735"/>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公开谴责；</w:t>
      </w:r>
    </w:p>
    <w:p w:rsidR="00237D8F" w:rsidRPr="006F2B7C" w:rsidRDefault="00237D8F" w:rsidP="003D590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公开认定其不适合担任上市公司董事、监事、高级管理人员以上</w:t>
      </w:r>
      <w:r w:rsidR="00C25F0C" w:rsidRPr="006F2B7C">
        <w:rPr>
          <w:color w:val="000000"/>
          <w:sz w:val="24"/>
          <w:szCs w:val="24"/>
        </w:rPr>
        <w:t>第</w:t>
      </w:r>
      <w:r w:rsidRPr="006F2B7C">
        <w:rPr>
          <w:color w:val="000000"/>
          <w:sz w:val="24"/>
          <w:szCs w:val="24"/>
        </w:rPr>
        <w:t>（二）</w:t>
      </w:r>
      <w:r w:rsidR="00C25F0C" w:rsidRPr="006F2B7C">
        <w:rPr>
          <w:color w:val="000000"/>
          <w:sz w:val="24"/>
          <w:szCs w:val="24"/>
        </w:rPr>
        <w:t>项</w:t>
      </w:r>
      <w:r w:rsidRPr="006F2B7C">
        <w:rPr>
          <w:color w:val="000000"/>
          <w:sz w:val="24"/>
          <w:szCs w:val="24"/>
        </w:rPr>
        <w:t>、</w:t>
      </w:r>
      <w:r w:rsidR="00C25F0C" w:rsidRPr="006F2B7C">
        <w:rPr>
          <w:color w:val="000000"/>
          <w:sz w:val="24"/>
          <w:szCs w:val="24"/>
        </w:rPr>
        <w:t>第</w:t>
      </w:r>
      <w:r w:rsidRPr="006F2B7C">
        <w:rPr>
          <w:color w:val="000000"/>
          <w:sz w:val="24"/>
          <w:szCs w:val="24"/>
        </w:rPr>
        <w:t>（三）项处分可以并处。</w:t>
      </w:r>
    </w:p>
    <w:p w:rsidR="00237D8F" w:rsidRPr="006F2B7C" w:rsidRDefault="00237D8F" w:rsidP="003D5900">
      <w:pPr>
        <w:numPr>
          <w:ilvl w:val="1"/>
          <w:numId w:val="79"/>
        </w:numPr>
        <w:snapToGrid w:val="0"/>
        <w:spacing w:line="460" w:lineRule="exact"/>
        <w:ind w:firstLineChars="200" w:firstLine="480"/>
        <w:rPr>
          <w:color w:val="000000"/>
          <w:sz w:val="24"/>
          <w:szCs w:val="24"/>
        </w:rPr>
      </w:pPr>
      <w:r w:rsidRPr="006F2B7C">
        <w:rPr>
          <w:color w:val="000000"/>
          <w:sz w:val="24"/>
          <w:szCs w:val="24"/>
        </w:rPr>
        <w:t>上市公司董事会秘书违反本规则、</w:t>
      </w:r>
      <w:r w:rsidRPr="006F2B7C">
        <w:rPr>
          <w:bCs/>
          <w:iCs/>
          <w:color w:val="000000"/>
          <w:sz w:val="24"/>
          <w:szCs w:val="24"/>
        </w:rPr>
        <w:t>本所其他相关规定</w:t>
      </w:r>
      <w:r w:rsidRPr="006F2B7C">
        <w:rPr>
          <w:color w:val="000000"/>
          <w:sz w:val="24"/>
          <w:szCs w:val="24"/>
        </w:rPr>
        <w:t>或者其所作出的承诺</w:t>
      </w:r>
      <w:r w:rsidRPr="006F2B7C">
        <w:rPr>
          <w:bCs/>
          <w:iCs/>
          <w:color w:val="000000"/>
          <w:sz w:val="24"/>
          <w:szCs w:val="24"/>
        </w:rPr>
        <w:t>的</w:t>
      </w:r>
      <w:r w:rsidRPr="006F2B7C">
        <w:rPr>
          <w:color w:val="000000"/>
          <w:sz w:val="24"/>
          <w:szCs w:val="24"/>
        </w:rPr>
        <w:t>，本所视情节轻重给予以下处分：</w:t>
      </w:r>
    </w:p>
    <w:p w:rsidR="00237D8F" w:rsidRPr="006F2B7C" w:rsidRDefault="00237D8F" w:rsidP="003D5900">
      <w:pPr>
        <w:numPr>
          <w:ilvl w:val="1"/>
          <w:numId w:val="83"/>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通报批评；</w:t>
      </w:r>
    </w:p>
    <w:p w:rsidR="00237D8F" w:rsidRPr="006F2B7C" w:rsidRDefault="00237D8F" w:rsidP="003D5900">
      <w:pPr>
        <w:numPr>
          <w:ilvl w:val="1"/>
          <w:numId w:val="83"/>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公开谴责；</w:t>
      </w:r>
    </w:p>
    <w:p w:rsidR="00237D8F" w:rsidRPr="006F2B7C" w:rsidRDefault="00237D8F" w:rsidP="00DF32D3">
      <w:pPr>
        <w:numPr>
          <w:ilvl w:val="1"/>
          <w:numId w:val="83"/>
        </w:numPr>
        <w:tabs>
          <w:tab w:val="left" w:pos="1080"/>
        </w:tabs>
        <w:autoSpaceDE w:val="0"/>
        <w:autoSpaceDN w:val="0"/>
        <w:adjustRightInd w:val="0"/>
        <w:snapToGrid w:val="0"/>
        <w:spacing w:line="460" w:lineRule="exact"/>
        <w:ind w:left="0" w:firstLineChars="200" w:firstLine="480"/>
        <w:rPr>
          <w:color w:val="000000"/>
          <w:sz w:val="24"/>
          <w:szCs w:val="24"/>
        </w:rPr>
      </w:pPr>
      <w:r w:rsidRPr="006F2B7C">
        <w:rPr>
          <w:color w:val="000000"/>
          <w:sz w:val="24"/>
          <w:szCs w:val="24"/>
        </w:rPr>
        <w:t>公开认定其不适合担任上市公司董事会秘书。</w:t>
      </w:r>
    </w:p>
    <w:p w:rsidR="00237D8F" w:rsidRPr="006F2B7C" w:rsidRDefault="00237D8F" w:rsidP="00961FEB">
      <w:pPr>
        <w:snapToGrid w:val="0"/>
        <w:spacing w:line="460" w:lineRule="exact"/>
        <w:ind w:firstLineChars="200" w:firstLine="480"/>
        <w:rPr>
          <w:color w:val="000000"/>
          <w:sz w:val="24"/>
          <w:szCs w:val="24"/>
        </w:rPr>
      </w:pPr>
      <w:r w:rsidRPr="006F2B7C">
        <w:rPr>
          <w:color w:val="000000"/>
          <w:sz w:val="24"/>
          <w:szCs w:val="24"/>
        </w:rPr>
        <w:t>以上</w:t>
      </w:r>
      <w:r w:rsidR="00815B22" w:rsidRPr="006F2B7C">
        <w:rPr>
          <w:color w:val="000000"/>
          <w:sz w:val="24"/>
          <w:szCs w:val="24"/>
        </w:rPr>
        <w:t>第</w:t>
      </w:r>
      <w:r w:rsidRPr="006F2B7C">
        <w:rPr>
          <w:color w:val="000000"/>
          <w:sz w:val="24"/>
          <w:szCs w:val="24"/>
        </w:rPr>
        <w:t>（二）</w:t>
      </w:r>
      <w:r w:rsidR="00815B22" w:rsidRPr="006F2B7C">
        <w:rPr>
          <w:color w:val="000000"/>
          <w:sz w:val="24"/>
          <w:szCs w:val="24"/>
        </w:rPr>
        <w:t>项</w:t>
      </w:r>
      <w:r w:rsidRPr="006F2B7C">
        <w:rPr>
          <w:color w:val="000000"/>
          <w:sz w:val="24"/>
          <w:szCs w:val="24"/>
        </w:rPr>
        <w:t>、</w:t>
      </w:r>
      <w:r w:rsidR="00815B22" w:rsidRPr="006F2B7C">
        <w:rPr>
          <w:color w:val="000000"/>
          <w:sz w:val="24"/>
          <w:szCs w:val="24"/>
        </w:rPr>
        <w:t>第</w:t>
      </w:r>
      <w:r w:rsidRPr="006F2B7C">
        <w:rPr>
          <w:color w:val="000000"/>
          <w:sz w:val="24"/>
          <w:szCs w:val="24"/>
        </w:rPr>
        <w:t>（三）项处分可以并处。</w:t>
      </w:r>
    </w:p>
    <w:p w:rsidR="00237D8F" w:rsidRPr="006F2B7C" w:rsidRDefault="00237D8F" w:rsidP="003D5900">
      <w:pPr>
        <w:numPr>
          <w:ilvl w:val="1"/>
          <w:numId w:val="79"/>
        </w:numPr>
        <w:snapToGrid w:val="0"/>
        <w:spacing w:line="460" w:lineRule="exact"/>
        <w:ind w:firstLineChars="200" w:firstLine="480"/>
        <w:rPr>
          <w:color w:val="000000"/>
          <w:sz w:val="24"/>
          <w:szCs w:val="24"/>
        </w:rPr>
      </w:pPr>
      <w:r w:rsidRPr="006F2B7C">
        <w:rPr>
          <w:color w:val="000000"/>
          <w:sz w:val="24"/>
          <w:szCs w:val="24"/>
        </w:rPr>
        <w:t>保荐人及其保荐代表人、证券服务机构及其相关人员违反本规则或者</w:t>
      </w:r>
      <w:r w:rsidRPr="006F2B7C">
        <w:rPr>
          <w:bCs/>
          <w:iCs/>
          <w:color w:val="000000"/>
          <w:sz w:val="24"/>
          <w:szCs w:val="24"/>
        </w:rPr>
        <w:t>本所其他相关规定的</w:t>
      </w:r>
      <w:r w:rsidRPr="006F2B7C">
        <w:rPr>
          <w:color w:val="000000"/>
          <w:sz w:val="24"/>
          <w:szCs w:val="24"/>
        </w:rPr>
        <w:t>，本所视情节轻重给予以下处分：</w:t>
      </w:r>
    </w:p>
    <w:p w:rsidR="00237D8F" w:rsidRPr="006F2B7C" w:rsidRDefault="00237D8F" w:rsidP="003D5900">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（一）通报批评；</w:t>
      </w:r>
    </w:p>
    <w:p w:rsidR="00237D8F" w:rsidRPr="006F2B7C" w:rsidRDefault="00237D8F" w:rsidP="00310620">
      <w:pPr>
        <w:snapToGrid w:val="0"/>
        <w:spacing w:line="460" w:lineRule="exact"/>
        <w:ind w:firstLineChars="200" w:firstLine="480"/>
        <w:rPr>
          <w:color w:val="000000"/>
          <w:sz w:val="24"/>
          <w:szCs w:val="24"/>
        </w:rPr>
      </w:pPr>
      <w:r w:rsidRPr="006F2B7C">
        <w:rPr>
          <w:color w:val="000000"/>
          <w:sz w:val="24"/>
          <w:szCs w:val="24"/>
        </w:rPr>
        <w:t>（二）公开谴责；情节严重的，本所依法报中国证监会查处。</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 xml:space="preserve">17.6  </w:t>
      </w:r>
      <w:r w:rsidRPr="006F2B7C">
        <w:rPr>
          <w:color w:val="000000"/>
          <w:sz w:val="24"/>
          <w:szCs w:val="24"/>
        </w:rPr>
        <w:t>破产管理人和管理人成员违反本规则或者</w:t>
      </w:r>
      <w:r w:rsidRPr="006F2B7C">
        <w:rPr>
          <w:bCs/>
          <w:iCs/>
          <w:color w:val="000000"/>
          <w:sz w:val="24"/>
          <w:szCs w:val="24"/>
        </w:rPr>
        <w:t>本所其他相关规定的</w:t>
      </w:r>
      <w:r w:rsidRPr="006F2B7C">
        <w:rPr>
          <w:color w:val="000000"/>
          <w:sz w:val="24"/>
          <w:szCs w:val="24"/>
        </w:rPr>
        <w:t>，本所视情节轻重给予以下处分：</w:t>
      </w:r>
    </w:p>
    <w:p w:rsidR="00237D8F" w:rsidRPr="006F2B7C" w:rsidRDefault="00237D8F" w:rsidP="003D5900">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（一）通报批评；</w:t>
      </w:r>
    </w:p>
    <w:p w:rsidR="00237D8F" w:rsidRPr="006F2B7C" w:rsidRDefault="00237D8F" w:rsidP="003D5900">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（二）公开谴责。</w:t>
      </w:r>
    </w:p>
    <w:p w:rsidR="005A2382" w:rsidRPr="006F2B7C" w:rsidRDefault="00237D8F" w:rsidP="00BB31A1">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（三）建议法院更换管理人或者管理人成员。</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 xml:space="preserve">17.7  </w:t>
      </w:r>
      <w:r w:rsidRPr="006F2B7C">
        <w:rPr>
          <w:color w:val="000000"/>
          <w:sz w:val="24"/>
          <w:szCs w:val="24"/>
        </w:rPr>
        <w:t>本所设立纪律处分委员会对涉及</w:t>
      </w:r>
      <w:r w:rsidR="007F364B" w:rsidRPr="006F2B7C">
        <w:rPr>
          <w:color w:val="000000"/>
          <w:sz w:val="24"/>
          <w:szCs w:val="24"/>
        </w:rPr>
        <w:t>本规则第</w:t>
      </w:r>
      <w:r w:rsidRPr="006F2B7C">
        <w:rPr>
          <w:color w:val="000000"/>
          <w:sz w:val="24"/>
          <w:szCs w:val="24"/>
        </w:rPr>
        <w:t>1.5</w:t>
      </w:r>
      <w:r w:rsidRPr="006F2B7C">
        <w:rPr>
          <w:color w:val="000000"/>
          <w:sz w:val="24"/>
          <w:szCs w:val="24"/>
        </w:rPr>
        <w:t>条规定的监管对象的纪律处分事项进行审核，作出独立的专业判断并形成审核意见。</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本所根据纪律处分委员会的审核意见，作出是否给予纪律处分的决定。</w:t>
      </w:r>
    </w:p>
    <w:p w:rsidR="00237D8F" w:rsidRPr="006F2B7C" w:rsidRDefault="00237D8F" w:rsidP="003D5900">
      <w:pPr>
        <w:tabs>
          <w:tab w:val="left" w:pos="1080"/>
        </w:tabs>
        <w:autoSpaceDE w:val="0"/>
        <w:autoSpaceDN w:val="0"/>
        <w:adjustRightInd w:val="0"/>
        <w:snapToGrid w:val="0"/>
        <w:spacing w:line="460" w:lineRule="exact"/>
        <w:ind w:firstLineChars="200" w:firstLine="480"/>
        <w:rPr>
          <w:color w:val="000000"/>
          <w:sz w:val="24"/>
          <w:szCs w:val="24"/>
        </w:rPr>
      </w:pPr>
    </w:p>
    <w:p w:rsidR="001551ED" w:rsidRPr="006F2B7C" w:rsidRDefault="001551ED" w:rsidP="00AD26CF">
      <w:pPr>
        <w:pStyle w:val="1"/>
        <w:tabs>
          <w:tab w:val="num" w:pos="1125"/>
        </w:tabs>
        <w:spacing w:before="0" w:after="0" w:line="460" w:lineRule="exact"/>
        <w:jc w:val="center"/>
        <w:rPr>
          <w:bCs w:val="0"/>
          <w:iCs/>
          <w:color w:val="000000"/>
          <w:sz w:val="28"/>
          <w:szCs w:val="28"/>
        </w:rPr>
      </w:pPr>
      <w:bookmarkStart w:id="101" w:name="_Toc55793086"/>
    </w:p>
    <w:p w:rsidR="00237D8F" w:rsidRPr="006F2B7C" w:rsidRDefault="008A01D0" w:rsidP="00AD26CF">
      <w:pPr>
        <w:pStyle w:val="1"/>
        <w:tabs>
          <w:tab w:val="num" w:pos="1125"/>
        </w:tabs>
        <w:spacing w:before="0" w:after="0" w:line="460" w:lineRule="exact"/>
        <w:jc w:val="center"/>
        <w:rPr>
          <w:bCs w:val="0"/>
          <w:iCs/>
          <w:color w:val="000000"/>
          <w:sz w:val="28"/>
          <w:szCs w:val="28"/>
        </w:rPr>
      </w:pPr>
      <w:bookmarkStart w:id="102" w:name="_Toc501628730"/>
      <w:r w:rsidRPr="006F2B7C">
        <w:rPr>
          <w:bCs w:val="0"/>
          <w:iCs/>
          <w:color w:val="000000"/>
          <w:sz w:val="28"/>
          <w:szCs w:val="28"/>
        </w:rPr>
        <w:t>第十八章</w:t>
      </w:r>
      <w:r w:rsidRPr="006F2B7C">
        <w:rPr>
          <w:bCs w:val="0"/>
          <w:iCs/>
          <w:color w:val="000000"/>
          <w:sz w:val="28"/>
          <w:szCs w:val="28"/>
        </w:rPr>
        <w:t xml:space="preserve"> </w:t>
      </w:r>
      <w:r w:rsidR="00237D8F" w:rsidRPr="006F2B7C">
        <w:rPr>
          <w:bCs w:val="0"/>
          <w:iCs/>
          <w:color w:val="000000"/>
          <w:sz w:val="28"/>
          <w:szCs w:val="28"/>
        </w:rPr>
        <w:t xml:space="preserve"> </w:t>
      </w:r>
      <w:r w:rsidR="00237D8F" w:rsidRPr="006F2B7C">
        <w:rPr>
          <w:bCs w:val="0"/>
          <w:iCs/>
          <w:color w:val="000000"/>
          <w:sz w:val="28"/>
          <w:szCs w:val="28"/>
        </w:rPr>
        <w:t>释</w:t>
      </w:r>
      <w:r w:rsidR="00237D8F" w:rsidRPr="006F2B7C">
        <w:rPr>
          <w:bCs w:val="0"/>
          <w:iCs/>
          <w:color w:val="000000"/>
          <w:sz w:val="28"/>
          <w:szCs w:val="28"/>
        </w:rPr>
        <w:t xml:space="preserve">  </w:t>
      </w:r>
      <w:r w:rsidR="00237D8F" w:rsidRPr="006F2B7C">
        <w:rPr>
          <w:bCs w:val="0"/>
          <w:iCs/>
          <w:color w:val="000000"/>
          <w:sz w:val="28"/>
          <w:szCs w:val="28"/>
        </w:rPr>
        <w:t>义</w:t>
      </w:r>
      <w:bookmarkEnd w:id="102"/>
    </w:p>
    <w:p w:rsidR="00237D8F" w:rsidRPr="006F2B7C" w:rsidRDefault="00237D8F" w:rsidP="003D5900">
      <w:pPr>
        <w:snapToGrid w:val="0"/>
        <w:spacing w:line="460" w:lineRule="exact"/>
        <w:ind w:firstLineChars="200" w:firstLine="480"/>
        <w:rPr>
          <w:b/>
          <w:color w:val="000000"/>
          <w:sz w:val="24"/>
          <w:szCs w:val="24"/>
        </w:rPr>
      </w:pPr>
      <w:r w:rsidRPr="006F2B7C">
        <w:rPr>
          <w:color w:val="000000"/>
          <w:sz w:val="24"/>
          <w:szCs w:val="24"/>
        </w:rPr>
        <w:t xml:space="preserve">18.1  </w:t>
      </w:r>
      <w:r w:rsidRPr="006F2B7C">
        <w:rPr>
          <w:color w:val="000000"/>
          <w:sz w:val="24"/>
          <w:szCs w:val="24"/>
        </w:rPr>
        <w:t>本规则下列用语具有如下含义：</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（一）披露：指上市公司或者相关信息披露义务人按法律、行政法规、部门规章、规范性文件、本规则和本所其他有关规定在指定媒体上公告信息。</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（二）重大事件：指对上市公司股票及其衍生品种交易价格可能产生较大影响的事项。</w:t>
      </w:r>
    </w:p>
    <w:p w:rsidR="00237D8F" w:rsidRPr="006F2B7C" w:rsidRDefault="00237D8F" w:rsidP="003D5900">
      <w:pPr>
        <w:snapToGrid w:val="0"/>
        <w:spacing w:line="460" w:lineRule="exact"/>
        <w:ind w:firstLineChars="200" w:firstLine="480"/>
        <w:rPr>
          <w:color w:val="000000"/>
          <w:kern w:val="28"/>
          <w:sz w:val="24"/>
          <w:szCs w:val="24"/>
        </w:rPr>
      </w:pPr>
      <w:r w:rsidRPr="006F2B7C">
        <w:rPr>
          <w:color w:val="000000"/>
          <w:sz w:val="24"/>
          <w:szCs w:val="24"/>
        </w:rPr>
        <w:t>（三）及时：</w:t>
      </w:r>
      <w:r w:rsidRPr="006F2B7C">
        <w:rPr>
          <w:color w:val="000000"/>
          <w:kern w:val="28"/>
          <w:sz w:val="24"/>
          <w:szCs w:val="24"/>
        </w:rPr>
        <w:t>指自起算日起或者触及本规则披露时点的</w:t>
      </w:r>
      <w:r w:rsidR="006970BE" w:rsidRPr="006F2B7C">
        <w:rPr>
          <w:color w:val="000000"/>
          <w:kern w:val="28"/>
          <w:sz w:val="24"/>
          <w:szCs w:val="24"/>
        </w:rPr>
        <w:t>两个</w:t>
      </w:r>
      <w:r w:rsidRPr="006F2B7C">
        <w:rPr>
          <w:color w:val="000000"/>
          <w:kern w:val="28"/>
          <w:sz w:val="24"/>
          <w:szCs w:val="24"/>
        </w:rPr>
        <w:t>交易日内。</w:t>
      </w:r>
    </w:p>
    <w:p w:rsidR="00237D8F" w:rsidRPr="006F2B7C" w:rsidRDefault="00237D8F" w:rsidP="003D590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（四）高级管理人员：指公司经理、副经理、董事会秘书、财务负责人及公司章程规定的其他人员。</w:t>
      </w:r>
    </w:p>
    <w:p w:rsidR="00237D8F" w:rsidRPr="006F2B7C" w:rsidRDefault="00237D8F" w:rsidP="003D590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（五）控股股东：指其持有的股份占公司股本总额</w:t>
      </w:r>
      <w:r w:rsidRPr="006F2B7C">
        <w:rPr>
          <w:color w:val="000000"/>
          <w:sz w:val="24"/>
          <w:szCs w:val="24"/>
        </w:rPr>
        <w:t>50%</w:t>
      </w:r>
      <w:r w:rsidRPr="006F2B7C">
        <w:rPr>
          <w:color w:val="000000"/>
          <w:sz w:val="24"/>
          <w:szCs w:val="24"/>
        </w:rPr>
        <w:t>以上的股东；或者持有股份的比例虽然不足</w:t>
      </w:r>
      <w:r w:rsidRPr="006F2B7C">
        <w:rPr>
          <w:color w:val="000000"/>
          <w:sz w:val="24"/>
          <w:szCs w:val="24"/>
        </w:rPr>
        <w:t>50%</w:t>
      </w:r>
      <w:r w:rsidRPr="006F2B7C">
        <w:rPr>
          <w:color w:val="000000"/>
          <w:sz w:val="24"/>
          <w:szCs w:val="24"/>
        </w:rPr>
        <w:t>，但依其持有的股份所享有的表决权已足以对股东大会的决议产生重大影响的股东。</w:t>
      </w:r>
    </w:p>
    <w:p w:rsidR="00237D8F" w:rsidRPr="006F2B7C" w:rsidRDefault="00237D8F" w:rsidP="003D590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（六）实际控制人：指通过投资关系、协议或者其他安排，能够支配、实际支配公司行为的自然人、法人或者其他组织。</w:t>
      </w:r>
    </w:p>
    <w:p w:rsidR="00237D8F" w:rsidRPr="006F2B7C" w:rsidRDefault="00237D8F" w:rsidP="003D5900">
      <w:pPr>
        <w:widowControl/>
        <w:adjustRightInd w:val="0"/>
        <w:snapToGrid w:val="0"/>
        <w:spacing w:line="460" w:lineRule="exact"/>
        <w:ind w:firstLineChars="200" w:firstLine="480"/>
        <w:rPr>
          <w:color w:val="000000"/>
          <w:kern w:val="0"/>
          <w:sz w:val="24"/>
          <w:szCs w:val="24"/>
        </w:rPr>
      </w:pPr>
      <w:r w:rsidRPr="006F2B7C">
        <w:rPr>
          <w:color w:val="000000"/>
          <w:kern w:val="28"/>
          <w:sz w:val="24"/>
          <w:szCs w:val="24"/>
        </w:rPr>
        <w:t>（七）控制：指有权决定一个企业的财务和经营政策，并能据以从该企业的经营活动中获取利益。</w:t>
      </w:r>
      <w:r w:rsidRPr="006F2B7C">
        <w:rPr>
          <w:color w:val="000000"/>
          <w:kern w:val="0"/>
          <w:sz w:val="24"/>
          <w:szCs w:val="24"/>
        </w:rPr>
        <w:t>有下列情形之一的，为拥有上市公司控制权：</w:t>
      </w:r>
    </w:p>
    <w:p w:rsidR="00237D8F" w:rsidRPr="006F2B7C" w:rsidRDefault="00237D8F" w:rsidP="0054571B">
      <w:pPr>
        <w:spacing w:line="460" w:lineRule="exact"/>
        <w:ind w:firstLineChars="250" w:firstLine="600"/>
        <w:rPr>
          <w:color w:val="000000"/>
          <w:kern w:val="0"/>
          <w:sz w:val="24"/>
          <w:szCs w:val="24"/>
        </w:rPr>
      </w:pPr>
      <w:r w:rsidRPr="006F2B7C">
        <w:rPr>
          <w:color w:val="000000"/>
          <w:kern w:val="0"/>
          <w:sz w:val="24"/>
          <w:szCs w:val="24"/>
        </w:rPr>
        <w:t>1</w:t>
      </w:r>
      <w:r w:rsidRPr="006F2B7C">
        <w:rPr>
          <w:color w:val="000000"/>
          <w:sz w:val="24"/>
          <w:szCs w:val="24"/>
        </w:rPr>
        <w:t>.</w:t>
      </w:r>
      <w:r w:rsidRPr="006F2B7C">
        <w:rPr>
          <w:color w:val="000000"/>
          <w:kern w:val="0"/>
          <w:sz w:val="24"/>
          <w:szCs w:val="24"/>
        </w:rPr>
        <w:t>为上市公司持股</w:t>
      </w:r>
      <w:r w:rsidRPr="006F2B7C">
        <w:rPr>
          <w:color w:val="000000"/>
          <w:kern w:val="0"/>
          <w:sz w:val="24"/>
          <w:szCs w:val="24"/>
        </w:rPr>
        <w:t>50%</w:t>
      </w:r>
      <w:r w:rsidRPr="006F2B7C">
        <w:rPr>
          <w:color w:val="000000"/>
          <w:kern w:val="0"/>
          <w:sz w:val="24"/>
          <w:szCs w:val="24"/>
        </w:rPr>
        <w:t>以上的控股股东；</w:t>
      </w:r>
    </w:p>
    <w:p w:rsidR="00237D8F" w:rsidRPr="006F2B7C" w:rsidRDefault="00237D8F" w:rsidP="0054571B">
      <w:pPr>
        <w:widowControl/>
        <w:tabs>
          <w:tab w:val="num" w:pos="1440"/>
          <w:tab w:val="num" w:pos="1980"/>
          <w:tab w:val="num" w:pos="3995"/>
        </w:tabs>
        <w:adjustRightInd w:val="0"/>
        <w:snapToGrid w:val="0"/>
        <w:spacing w:line="460" w:lineRule="exact"/>
        <w:ind w:firstLineChars="250" w:firstLine="600"/>
        <w:rPr>
          <w:color w:val="000000"/>
          <w:kern w:val="0"/>
          <w:sz w:val="24"/>
          <w:szCs w:val="24"/>
        </w:rPr>
      </w:pPr>
      <w:r w:rsidRPr="006F2B7C">
        <w:rPr>
          <w:color w:val="000000"/>
          <w:kern w:val="0"/>
          <w:sz w:val="24"/>
          <w:szCs w:val="24"/>
        </w:rPr>
        <w:t>2</w:t>
      </w:r>
      <w:r w:rsidRPr="006F2B7C">
        <w:rPr>
          <w:color w:val="000000"/>
          <w:sz w:val="24"/>
          <w:szCs w:val="24"/>
        </w:rPr>
        <w:t>.</w:t>
      </w:r>
      <w:r w:rsidRPr="006F2B7C">
        <w:rPr>
          <w:color w:val="000000"/>
          <w:kern w:val="0"/>
          <w:sz w:val="24"/>
          <w:szCs w:val="24"/>
        </w:rPr>
        <w:t>可以实际支配上市公司股份表决权超过</w:t>
      </w:r>
      <w:r w:rsidRPr="006F2B7C">
        <w:rPr>
          <w:color w:val="000000"/>
          <w:kern w:val="0"/>
          <w:sz w:val="24"/>
          <w:szCs w:val="24"/>
        </w:rPr>
        <w:t>30%</w:t>
      </w:r>
      <w:r w:rsidRPr="006F2B7C">
        <w:rPr>
          <w:color w:val="000000"/>
          <w:kern w:val="0"/>
          <w:sz w:val="24"/>
          <w:szCs w:val="24"/>
        </w:rPr>
        <w:t>；</w:t>
      </w:r>
    </w:p>
    <w:p w:rsidR="00237D8F" w:rsidRPr="006F2B7C" w:rsidRDefault="00237D8F" w:rsidP="0054571B">
      <w:pPr>
        <w:widowControl/>
        <w:tabs>
          <w:tab w:val="num" w:pos="1440"/>
          <w:tab w:val="num" w:pos="1980"/>
          <w:tab w:val="num" w:pos="3995"/>
        </w:tabs>
        <w:adjustRightInd w:val="0"/>
        <w:snapToGrid w:val="0"/>
        <w:spacing w:line="460" w:lineRule="exact"/>
        <w:ind w:firstLineChars="250" w:firstLine="600"/>
        <w:rPr>
          <w:color w:val="000000"/>
          <w:kern w:val="0"/>
          <w:sz w:val="24"/>
          <w:szCs w:val="24"/>
        </w:rPr>
      </w:pPr>
      <w:r w:rsidRPr="006F2B7C">
        <w:rPr>
          <w:color w:val="000000"/>
          <w:kern w:val="0"/>
          <w:sz w:val="24"/>
          <w:szCs w:val="24"/>
        </w:rPr>
        <w:t>3</w:t>
      </w:r>
      <w:r w:rsidRPr="006F2B7C">
        <w:rPr>
          <w:color w:val="000000"/>
          <w:sz w:val="24"/>
          <w:szCs w:val="24"/>
        </w:rPr>
        <w:t>.</w:t>
      </w:r>
      <w:r w:rsidRPr="006F2B7C">
        <w:rPr>
          <w:color w:val="000000"/>
          <w:kern w:val="0"/>
          <w:sz w:val="24"/>
          <w:szCs w:val="24"/>
        </w:rPr>
        <w:t>通过实际支配上市公司股份表决权能够决定公司董事会半数以上成员选任；</w:t>
      </w:r>
    </w:p>
    <w:p w:rsidR="00237D8F" w:rsidRPr="006F2B7C" w:rsidRDefault="00237D8F" w:rsidP="0054571B">
      <w:pPr>
        <w:widowControl/>
        <w:tabs>
          <w:tab w:val="num" w:pos="1440"/>
          <w:tab w:val="num" w:pos="1980"/>
          <w:tab w:val="num" w:pos="3995"/>
        </w:tabs>
        <w:adjustRightInd w:val="0"/>
        <w:snapToGrid w:val="0"/>
        <w:spacing w:line="460" w:lineRule="exact"/>
        <w:ind w:firstLineChars="250" w:firstLine="600"/>
        <w:rPr>
          <w:color w:val="000000"/>
          <w:kern w:val="0"/>
          <w:sz w:val="24"/>
          <w:szCs w:val="24"/>
        </w:rPr>
      </w:pPr>
      <w:r w:rsidRPr="006F2B7C">
        <w:rPr>
          <w:color w:val="000000"/>
          <w:kern w:val="0"/>
          <w:sz w:val="24"/>
          <w:szCs w:val="24"/>
        </w:rPr>
        <w:t>4</w:t>
      </w:r>
      <w:r w:rsidRPr="006F2B7C">
        <w:rPr>
          <w:color w:val="000000"/>
          <w:sz w:val="24"/>
          <w:szCs w:val="24"/>
        </w:rPr>
        <w:t>.</w:t>
      </w:r>
      <w:r w:rsidRPr="006F2B7C">
        <w:rPr>
          <w:color w:val="000000"/>
          <w:kern w:val="0"/>
          <w:sz w:val="24"/>
          <w:szCs w:val="24"/>
        </w:rPr>
        <w:t>依其可实际支配的上市公司股份表决权足以对公司股东大会的决议产生重大影响；</w:t>
      </w:r>
    </w:p>
    <w:p w:rsidR="00237D8F" w:rsidRPr="006F2B7C" w:rsidRDefault="00237D8F" w:rsidP="0054571B">
      <w:pPr>
        <w:tabs>
          <w:tab w:val="left" w:pos="1080"/>
        </w:tabs>
        <w:spacing w:line="460" w:lineRule="exact"/>
        <w:ind w:firstLineChars="250" w:firstLine="600"/>
        <w:rPr>
          <w:color w:val="000000"/>
          <w:sz w:val="24"/>
          <w:szCs w:val="24"/>
        </w:rPr>
      </w:pPr>
      <w:r w:rsidRPr="006F2B7C">
        <w:rPr>
          <w:color w:val="000000"/>
          <w:kern w:val="0"/>
          <w:sz w:val="24"/>
          <w:szCs w:val="24"/>
        </w:rPr>
        <w:t>5</w:t>
      </w:r>
      <w:r w:rsidRPr="006F2B7C">
        <w:rPr>
          <w:color w:val="000000"/>
          <w:sz w:val="24"/>
          <w:szCs w:val="24"/>
        </w:rPr>
        <w:t>.</w:t>
      </w:r>
      <w:r w:rsidRPr="006F2B7C">
        <w:rPr>
          <w:color w:val="000000"/>
          <w:kern w:val="28"/>
          <w:sz w:val="24"/>
          <w:szCs w:val="24"/>
        </w:rPr>
        <w:t>中国证监会或者本所认定的其他情形。</w:t>
      </w:r>
    </w:p>
    <w:p w:rsidR="00237D8F" w:rsidRPr="006F2B7C" w:rsidRDefault="00237D8F" w:rsidP="003D590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（八）内部职工股：指原定向募集股份有限公司的内部职工认购的股票。</w:t>
      </w:r>
    </w:p>
    <w:p w:rsidR="00237D8F" w:rsidRPr="006F2B7C" w:rsidRDefault="00237D8F" w:rsidP="003D590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（九）上市公司控股子公司：指上市公司持有其</w:t>
      </w:r>
      <w:r w:rsidRPr="006F2B7C">
        <w:rPr>
          <w:color w:val="000000"/>
          <w:sz w:val="24"/>
          <w:szCs w:val="24"/>
        </w:rPr>
        <w:t>50%</w:t>
      </w:r>
      <w:r w:rsidRPr="006F2B7C">
        <w:rPr>
          <w:color w:val="000000"/>
          <w:sz w:val="24"/>
          <w:szCs w:val="24"/>
        </w:rPr>
        <w:t>以上股份，或者能够决定其董事会半数以上成员组成，或者通过协议或其他安排能够实际控制的公司。</w:t>
      </w:r>
    </w:p>
    <w:p w:rsidR="00237D8F" w:rsidRPr="006F2B7C" w:rsidRDefault="00237D8F" w:rsidP="003D5900">
      <w:pPr>
        <w:tabs>
          <w:tab w:val="left" w:pos="1080"/>
        </w:tabs>
        <w:adjustRightInd w:val="0"/>
        <w:snapToGrid w:val="0"/>
        <w:spacing w:line="460" w:lineRule="exact"/>
        <w:ind w:firstLineChars="200" w:firstLine="480"/>
        <w:rPr>
          <w:color w:val="000000"/>
          <w:sz w:val="24"/>
          <w:szCs w:val="24"/>
        </w:rPr>
      </w:pPr>
      <w:r w:rsidRPr="006F2B7C">
        <w:rPr>
          <w:color w:val="000000"/>
          <w:sz w:val="24"/>
          <w:szCs w:val="24"/>
        </w:rPr>
        <w:t>（十）股权分布发生变化不再具备上市条件：指社会公众持有的股份低于公司股份总数的</w:t>
      </w:r>
      <w:r w:rsidRPr="006F2B7C">
        <w:rPr>
          <w:color w:val="000000"/>
          <w:sz w:val="24"/>
          <w:szCs w:val="24"/>
        </w:rPr>
        <w:t>25%</w:t>
      </w:r>
      <w:r w:rsidRPr="006F2B7C">
        <w:rPr>
          <w:color w:val="000000"/>
          <w:sz w:val="24"/>
          <w:szCs w:val="24"/>
        </w:rPr>
        <w:t>；公司股本总额超过四亿元的，社会公众持有的股份低于公司股份总数的</w:t>
      </w:r>
      <w:r w:rsidRPr="006F2B7C">
        <w:rPr>
          <w:color w:val="000000"/>
          <w:sz w:val="24"/>
          <w:szCs w:val="24"/>
        </w:rPr>
        <w:t>10%</w:t>
      </w:r>
      <w:r w:rsidRPr="006F2B7C">
        <w:rPr>
          <w:color w:val="000000"/>
          <w:sz w:val="24"/>
          <w:szCs w:val="24"/>
        </w:rPr>
        <w:t>。</w:t>
      </w:r>
    </w:p>
    <w:p w:rsidR="00237D8F" w:rsidRPr="006F2B7C" w:rsidRDefault="00237D8F" w:rsidP="003D590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上述社会公众是指除了以下股东之外的上市公司其他股东：</w:t>
      </w:r>
    </w:p>
    <w:p w:rsidR="00237D8F" w:rsidRPr="006F2B7C" w:rsidRDefault="00237D8F" w:rsidP="003D590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1.</w:t>
      </w:r>
      <w:r w:rsidRPr="006F2B7C">
        <w:rPr>
          <w:color w:val="000000"/>
          <w:sz w:val="24"/>
          <w:szCs w:val="24"/>
        </w:rPr>
        <w:t>持有上市公司</w:t>
      </w:r>
      <w:r w:rsidRPr="006F2B7C">
        <w:rPr>
          <w:color w:val="000000"/>
          <w:sz w:val="24"/>
          <w:szCs w:val="24"/>
        </w:rPr>
        <w:t>10%</w:t>
      </w:r>
      <w:r w:rsidRPr="006F2B7C">
        <w:rPr>
          <w:color w:val="000000"/>
          <w:sz w:val="24"/>
          <w:szCs w:val="24"/>
        </w:rPr>
        <w:t>以上股份的股东及其一致行动人；</w:t>
      </w:r>
    </w:p>
    <w:p w:rsidR="00237D8F" w:rsidRPr="006F2B7C" w:rsidRDefault="00237D8F" w:rsidP="00587BE3">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2.</w:t>
      </w:r>
      <w:r w:rsidRPr="006F2B7C">
        <w:rPr>
          <w:color w:val="000000"/>
          <w:sz w:val="24"/>
          <w:szCs w:val="24"/>
        </w:rPr>
        <w:t>上市公司的董事、监事、高级管理人员及其</w:t>
      </w:r>
      <w:r w:rsidR="00144046" w:rsidRPr="006F2B7C">
        <w:rPr>
          <w:color w:val="000000"/>
          <w:sz w:val="24"/>
          <w:szCs w:val="24"/>
        </w:rPr>
        <w:t>关系密切的家庭成员，上市公司董事、监事、高级管理人员直接或者间接控制的法人或者其他组织。</w:t>
      </w:r>
    </w:p>
    <w:p w:rsidR="00237D8F" w:rsidRPr="006F2B7C" w:rsidRDefault="00237D8F" w:rsidP="001B4669">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（十一）公司承诺：指上市公司及其董事会在招股说明书、配股说明书、募集说明书、定期报告、临时报告、整改报告或者承诺函等文件中就重要事项向公众或者监管部门所作的保证和相关解决措施。</w:t>
      </w:r>
    </w:p>
    <w:p w:rsidR="00237D8F" w:rsidRPr="006F2B7C" w:rsidRDefault="00237D8F" w:rsidP="003D590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（十</w:t>
      </w:r>
      <w:r w:rsidR="00C04E86" w:rsidRPr="006F2B7C">
        <w:rPr>
          <w:color w:val="000000"/>
          <w:sz w:val="24"/>
          <w:szCs w:val="24"/>
        </w:rPr>
        <w:t>二</w:t>
      </w:r>
      <w:r w:rsidRPr="006F2B7C">
        <w:rPr>
          <w:color w:val="000000"/>
          <w:sz w:val="24"/>
          <w:szCs w:val="24"/>
        </w:rPr>
        <w:t>）股东承诺：是指上市公司股东在招股说明书、配股说明书、募集说明书、定期报告、临时报告、整改报告或者承诺函等文件中就重要事项向上市公司、公众或者监管部门所作出的保证和相关解决措施。</w:t>
      </w:r>
    </w:p>
    <w:p w:rsidR="00237D8F" w:rsidRPr="006F2B7C" w:rsidRDefault="00237D8F" w:rsidP="003D590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（十</w:t>
      </w:r>
      <w:r w:rsidR="00C04E86" w:rsidRPr="006F2B7C">
        <w:rPr>
          <w:color w:val="000000"/>
          <w:sz w:val="24"/>
          <w:szCs w:val="24"/>
        </w:rPr>
        <w:t>三</w:t>
      </w:r>
      <w:r w:rsidRPr="006F2B7C">
        <w:rPr>
          <w:color w:val="000000"/>
          <w:sz w:val="24"/>
          <w:szCs w:val="24"/>
        </w:rPr>
        <w:t>）营业收入：指上市公司利润表列报的营业收入；上市公司编制合并财务报表的为合并利润表列报的营业总收入。</w:t>
      </w:r>
    </w:p>
    <w:p w:rsidR="00237D8F" w:rsidRPr="006F2B7C" w:rsidRDefault="00237D8F" w:rsidP="003D590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（十</w:t>
      </w:r>
      <w:r w:rsidR="00C04E86" w:rsidRPr="006F2B7C">
        <w:rPr>
          <w:color w:val="000000"/>
          <w:sz w:val="24"/>
          <w:szCs w:val="24"/>
        </w:rPr>
        <w:t>四</w:t>
      </w:r>
      <w:r w:rsidRPr="006F2B7C">
        <w:rPr>
          <w:color w:val="000000"/>
          <w:sz w:val="24"/>
          <w:szCs w:val="24"/>
        </w:rPr>
        <w:t>）净利润：指上市公司利润表列报的净利润；上市公司编制合并财务报表的为合并利润表列报的归属于母公司所有者的净利润，不包括少数股东损益。</w:t>
      </w:r>
    </w:p>
    <w:p w:rsidR="00237D8F" w:rsidRPr="006F2B7C" w:rsidRDefault="00237D8F" w:rsidP="003D590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（十</w:t>
      </w:r>
      <w:r w:rsidR="00C04E86" w:rsidRPr="006F2B7C">
        <w:rPr>
          <w:color w:val="000000"/>
          <w:sz w:val="24"/>
          <w:szCs w:val="24"/>
        </w:rPr>
        <w:t>五</w:t>
      </w:r>
      <w:r w:rsidRPr="006F2B7C">
        <w:rPr>
          <w:color w:val="000000"/>
          <w:sz w:val="24"/>
          <w:szCs w:val="24"/>
        </w:rPr>
        <w:t>）净资产：指上市公司资产负债表列报的所有者权益；上市公司编制合并财务报表的为合并资产负债表列报的归属于母公司所有者权益，不包括少数股东权益。</w:t>
      </w:r>
    </w:p>
    <w:p w:rsidR="00237D8F" w:rsidRPr="006F2B7C" w:rsidRDefault="00237D8F" w:rsidP="003D590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（十</w:t>
      </w:r>
      <w:r w:rsidR="00C04E86" w:rsidRPr="006F2B7C">
        <w:rPr>
          <w:color w:val="000000"/>
          <w:sz w:val="24"/>
          <w:szCs w:val="24"/>
        </w:rPr>
        <w:t>六</w:t>
      </w:r>
      <w:r w:rsidRPr="006F2B7C">
        <w:rPr>
          <w:color w:val="000000"/>
          <w:sz w:val="24"/>
          <w:szCs w:val="24"/>
        </w:rPr>
        <w:t>）每股收益：指根据中国证监会有关规定计算的基本每股收益。</w:t>
      </w:r>
    </w:p>
    <w:p w:rsidR="00237D8F" w:rsidRPr="006F2B7C" w:rsidRDefault="00237D8F" w:rsidP="003D590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（十</w:t>
      </w:r>
      <w:r w:rsidR="00C04E86" w:rsidRPr="006F2B7C">
        <w:rPr>
          <w:color w:val="000000"/>
          <w:sz w:val="24"/>
          <w:szCs w:val="24"/>
        </w:rPr>
        <w:t>七</w:t>
      </w:r>
      <w:r w:rsidRPr="006F2B7C">
        <w:rPr>
          <w:color w:val="000000"/>
          <w:sz w:val="24"/>
          <w:szCs w:val="24"/>
        </w:rPr>
        <w:t>）净资产收益率：指根据中国证监会有关规定计算的净资产收益率。</w:t>
      </w:r>
    </w:p>
    <w:p w:rsidR="00237D8F" w:rsidRPr="006F2B7C" w:rsidRDefault="00237D8F" w:rsidP="003D5900">
      <w:pPr>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（十</w:t>
      </w:r>
      <w:r w:rsidR="00C04E86" w:rsidRPr="006F2B7C">
        <w:rPr>
          <w:color w:val="000000"/>
          <w:sz w:val="24"/>
          <w:szCs w:val="24"/>
        </w:rPr>
        <w:t>八</w:t>
      </w:r>
      <w:r w:rsidRPr="006F2B7C">
        <w:rPr>
          <w:color w:val="000000"/>
          <w:sz w:val="24"/>
          <w:szCs w:val="24"/>
        </w:rPr>
        <w:t>）证券服务机构：指为证券发行、上市、交易等证券业务活动制作、出具审计报告、资产评估报告、法律意见书、财务顾问报告、资信评级报告等文件的会计师事务所、资产评估机构、律师事务所、财务顾问机构、资信评级机构、投资咨询机构。</w:t>
      </w:r>
    </w:p>
    <w:p w:rsidR="00237D8F" w:rsidRPr="006F2B7C" w:rsidRDefault="00237D8F" w:rsidP="003D5900">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（十</w:t>
      </w:r>
      <w:r w:rsidR="00C04E86" w:rsidRPr="006F2B7C">
        <w:rPr>
          <w:color w:val="000000"/>
          <w:sz w:val="24"/>
          <w:szCs w:val="24"/>
        </w:rPr>
        <w:t>九</w:t>
      </w:r>
      <w:r w:rsidRPr="006F2B7C">
        <w:rPr>
          <w:color w:val="000000"/>
          <w:sz w:val="24"/>
          <w:szCs w:val="24"/>
        </w:rPr>
        <w:t>）破产程序：指《企业破产法》所规范的重整、和解或者破产清算程序。</w:t>
      </w:r>
    </w:p>
    <w:p w:rsidR="00237D8F" w:rsidRPr="006F2B7C" w:rsidRDefault="00237D8F" w:rsidP="003D5900">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（二十）管理人管理模式：指</w:t>
      </w:r>
      <w:r w:rsidRPr="006F2B7C">
        <w:rPr>
          <w:color w:val="000000"/>
          <w:kern w:val="0"/>
          <w:sz w:val="24"/>
          <w:szCs w:val="24"/>
        </w:rPr>
        <w:t>经法院裁定由管理人负责管理上市公司财产和营业事务的运作</w:t>
      </w:r>
      <w:r w:rsidRPr="006F2B7C">
        <w:rPr>
          <w:color w:val="000000"/>
          <w:sz w:val="24"/>
          <w:szCs w:val="24"/>
        </w:rPr>
        <w:t>模式。</w:t>
      </w:r>
    </w:p>
    <w:p w:rsidR="00237D8F" w:rsidRPr="006F2B7C" w:rsidRDefault="00237D8F" w:rsidP="003D5900">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（二十</w:t>
      </w:r>
      <w:r w:rsidR="00C04E86" w:rsidRPr="006F2B7C">
        <w:rPr>
          <w:color w:val="000000"/>
          <w:sz w:val="24"/>
          <w:szCs w:val="24"/>
        </w:rPr>
        <w:t>一</w:t>
      </w:r>
      <w:r w:rsidRPr="006F2B7C">
        <w:rPr>
          <w:color w:val="000000"/>
          <w:sz w:val="24"/>
          <w:szCs w:val="24"/>
        </w:rPr>
        <w:t>）管理人监督模式：指</w:t>
      </w:r>
      <w:r w:rsidRPr="006F2B7C">
        <w:rPr>
          <w:color w:val="000000"/>
          <w:kern w:val="0"/>
          <w:sz w:val="24"/>
          <w:szCs w:val="24"/>
        </w:rPr>
        <w:t>经法院裁定由公司在管理人的监督下自行管理财产和营业事务的运作</w:t>
      </w:r>
      <w:r w:rsidRPr="006F2B7C">
        <w:rPr>
          <w:color w:val="000000"/>
          <w:sz w:val="24"/>
          <w:szCs w:val="24"/>
        </w:rPr>
        <w:t>模式。</w:t>
      </w:r>
    </w:p>
    <w:p w:rsidR="00237D8F" w:rsidRPr="006F2B7C" w:rsidRDefault="00237D8F" w:rsidP="003D5900">
      <w:pPr>
        <w:tabs>
          <w:tab w:val="left" w:pos="1080"/>
        </w:tabs>
        <w:autoSpaceDE w:val="0"/>
        <w:autoSpaceDN w:val="0"/>
        <w:adjustRightInd w:val="0"/>
        <w:snapToGrid w:val="0"/>
        <w:spacing w:line="460" w:lineRule="exact"/>
        <w:ind w:firstLineChars="200" w:firstLine="480"/>
        <w:rPr>
          <w:color w:val="000000"/>
          <w:sz w:val="24"/>
          <w:szCs w:val="24"/>
        </w:rPr>
      </w:pPr>
      <w:r w:rsidRPr="006F2B7C">
        <w:rPr>
          <w:color w:val="000000"/>
          <w:sz w:val="24"/>
          <w:szCs w:val="24"/>
        </w:rPr>
        <w:t>（二十</w:t>
      </w:r>
      <w:r w:rsidR="00C04E86" w:rsidRPr="006F2B7C">
        <w:rPr>
          <w:color w:val="000000"/>
          <w:sz w:val="24"/>
          <w:szCs w:val="24"/>
        </w:rPr>
        <w:t>二</w:t>
      </w:r>
      <w:r w:rsidRPr="006F2B7C">
        <w:rPr>
          <w:color w:val="000000"/>
          <w:sz w:val="24"/>
          <w:szCs w:val="24"/>
        </w:rPr>
        <w:t>）重整期间：指自法院裁定上市公司重整之日起至重整程序终止期间。</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（二十</w:t>
      </w:r>
      <w:r w:rsidR="00C04E86" w:rsidRPr="006F2B7C">
        <w:rPr>
          <w:color w:val="000000"/>
          <w:sz w:val="24"/>
          <w:szCs w:val="24"/>
        </w:rPr>
        <w:t>三</w:t>
      </w:r>
      <w:r w:rsidRPr="006F2B7C">
        <w:rPr>
          <w:color w:val="000000"/>
          <w:sz w:val="24"/>
          <w:szCs w:val="24"/>
        </w:rPr>
        <w:t>）向控股股东或者其关联人提供资金：指上市公司为控股股东、实际控制人及其附属企业垫付的工资、福利、保险、广告等费用和其他支出；代控股股东、实际控制人及其附属企业偿还债务而支付的资金；有偿或者无偿、直接或者间接拆借给控股股东、实际控制人及其附属企业的资金；为控股股东、实际控制人及其附属企业承担担保责任而形成的债权；其他在没有商品和劳务对价情况下提供给控股股东、实际控制人及其附属企业使用的资金或者证券监管机构认定的其他非经营性占用资金。</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控股股东或者其关联人是指上市公司控股股东、实际控制人或者其控制的附属企业。</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（二十</w:t>
      </w:r>
      <w:r w:rsidR="00C04E86" w:rsidRPr="006F2B7C">
        <w:rPr>
          <w:color w:val="000000"/>
          <w:sz w:val="24"/>
          <w:szCs w:val="24"/>
        </w:rPr>
        <w:t>四</w:t>
      </w:r>
      <w:r w:rsidRPr="006F2B7C">
        <w:rPr>
          <w:color w:val="000000"/>
          <w:sz w:val="24"/>
          <w:szCs w:val="24"/>
        </w:rPr>
        <w:t>）违反规定程序对外提供担保：指上市公司违反</w:t>
      </w:r>
      <w:r w:rsidR="00372F51" w:rsidRPr="006F2B7C">
        <w:rPr>
          <w:color w:val="000000"/>
          <w:sz w:val="24"/>
          <w:szCs w:val="24"/>
        </w:rPr>
        <w:t>中国证监会</w:t>
      </w:r>
      <w:r w:rsidRPr="006F2B7C">
        <w:rPr>
          <w:color w:val="000000"/>
          <w:sz w:val="24"/>
          <w:szCs w:val="24"/>
        </w:rPr>
        <w:t>《关于规范上市公司对外担保行为的通知》（证监发〔</w:t>
      </w:r>
      <w:r w:rsidRPr="006F2B7C">
        <w:rPr>
          <w:color w:val="000000"/>
          <w:sz w:val="24"/>
          <w:szCs w:val="24"/>
        </w:rPr>
        <w:t>2005</w:t>
      </w:r>
      <w:r w:rsidRPr="006F2B7C">
        <w:rPr>
          <w:color w:val="000000"/>
          <w:sz w:val="24"/>
          <w:szCs w:val="24"/>
        </w:rPr>
        <w:t>〕</w:t>
      </w:r>
      <w:r w:rsidRPr="006F2B7C">
        <w:rPr>
          <w:color w:val="000000"/>
          <w:sz w:val="24"/>
          <w:szCs w:val="24"/>
        </w:rPr>
        <w:t>120</w:t>
      </w:r>
      <w:r w:rsidRPr="006F2B7C">
        <w:rPr>
          <w:color w:val="000000"/>
          <w:sz w:val="24"/>
          <w:szCs w:val="24"/>
        </w:rPr>
        <w:t>号）或者本规则等规定的对外担保行为。</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（二十</w:t>
      </w:r>
      <w:r w:rsidR="00C04E86" w:rsidRPr="006F2B7C">
        <w:rPr>
          <w:color w:val="000000"/>
          <w:sz w:val="24"/>
          <w:szCs w:val="24"/>
        </w:rPr>
        <w:t>五</w:t>
      </w:r>
      <w:r w:rsidRPr="006F2B7C">
        <w:rPr>
          <w:color w:val="000000"/>
          <w:sz w:val="24"/>
          <w:szCs w:val="24"/>
        </w:rPr>
        <w:t>）追溯重述：指公司因财务会计报告存在重大会计差错或者虚假记载，主动或者被中国证监会责令对此前披露的财务会计报告进行的差错更正。</w:t>
      </w:r>
    </w:p>
    <w:p w:rsidR="00237D8F" w:rsidRPr="006F2B7C" w:rsidRDefault="00237D8F" w:rsidP="00E17897">
      <w:pPr>
        <w:spacing w:line="420" w:lineRule="exact"/>
        <w:ind w:firstLineChars="200" w:firstLine="480"/>
        <w:rPr>
          <w:color w:val="000000"/>
          <w:sz w:val="24"/>
          <w:szCs w:val="24"/>
        </w:rPr>
      </w:pPr>
      <w:r w:rsidRPr="006F2B7C">
        <w:rPr>
          <w:color w:val="000000"/>
          <w:sz w:val="24"/>
          <w:szCs w:val="24"/>
        </w:rPr>
        <w:t>（二十</w:t>
      </w:r>
      <w:r w:rsidR="00C04E86" w:rsidRPr="006F2B7C">
        <w:rPr>
          <w:color w:val="000000"/>
          <w:sz w:val="24"/>
          <w:szCs w:val="24"/>
        </w:rPr>
        <w:t>六</w:t>
      </w:r>
      <w:r w:rsidRPr="006F2B7C">
        <w:rPr>
          <w:color w:val="000000"/>
          <w:sz w:val="24"/>
          <w:szCs w:val="24"/>
        </w:rPr>
        <w:t>）</w:t>
      </w:r>
      <w:r w:rsidRPr="006F2B7C">
        <w:rPr>
          <w:color w:val="000000"/>
          <w:sz w:val="24"/>
          <w:szCs w:val="24"/>
        </w:rPr>
        <w:t>B</w:t>
      </w:r>
      <w:r w:rsidRPr="006F2B7C">
        <w:rPr>
          <w:color w:val="000000"/>
          <w:sz w:val="24"/>
          <w:szCs w:val="24"/>
        </w:rPr>
        <w:t>股每日股票收盘价：指</w:t>
      </w:r>
      <w:r w:rsidRPr="006F2B7C">
        <w:rPr>
          <w:color w:val="000000"/>
          <w:sz w:val="24"/>
          <w:szCs w:val="24"/>
        </w:rPr>
        <w:t>B</w:t>
      </w:r>
      <w:r w:rsidRPr="006F2B7C">
        <w:rPr>
          <w:color w:val="000000"/>
          <w:sz w:val="24"/>
          <w:szCs w:val="24"/>
        </w:rPr>
        <w:t>股股票每日港币计价的收盘价按本所收市行情报表中发布的汇率（即本所计算深圳综合指数所使用的</w:t>
      </w:r>
      <w:r w:rsidR="006D4BD0" w:rsidRPr="006F2B7C">
        <w:rPr>
          <w:color w:val="000000"/>
          <w:sz w:val="24"/>
          <w:szCs w:val="24"/>
        </w:rPr>
        <w:t>港币与</w:t>
      </w:r>
      <w:r w:rsidRPr="006F2B7C">
        <w:rPr>
          <w:color w:val="000000"/>
          <w:sz w:val="24"/>
          <w:szCs w:val="24"/>
        </w:rPr>
        <w:t>人民币兑</w:t>
      </w:r>
      <w:r w:rsidR="006D4BD0" w:rsidRPr="006F2B7C">
        <w:rPr>
          <w:color w:val="000000"/>
          <w:sz w:val="24"/>
          <w:szCs w:val="24"/>
        </w:rPr>
        <w:t>换</w:t>
      </w:r>
      <w:r w:rsidRPr="006F2B7C">
        <w:rPr>
          <w:color w:val="000000"/>
          <w:sz w:val="24"/>
          <w:szCs w:val="24"/>
        </w:rPr>
        <w:t>汇率）换算成人民币计价后的收盘价。</w:t>
      </w:r>
    </w:p>
    <w:p w:rsidR="00747B22" w:rsidRPr="006F2B7C" w:rsidRDefault="00747B22" w:rsidP="00854B29">
      <w:pPr>
        <w:spacing w:line="420" w:lineRule="exact"/>
        <w:ind w:firstLineChars="200" w:firstLine="480"/>
        <w:rPr>
          <w:color w:val="000000"/>
          <w:sz w:val="24"/>
          <w:szCs w:val="24"/>
        </w:rPr>
      </w:pPr>
      <w:r w:rsidRPr="006F2B7C">
        <w:rPr>
          <w:color w:val="000000"/>
          <w:sz w:val="24"/>
          <w:szCs w:val="24"/>
        </w:rPr>
        <w:t>（二十</w:t>
      </w:r>
      <w:r w:rsidR="00C04E86" w:rsidRPr="006F2B7C">
        <w:rPr>
          <w:color w:val="000000"/>
          <w:sz w:val="24"/>
          <w:szCs w:val="24"/>
        </w:rPr>
        <w:t>七</w:t>
      </w:r>
      <w:r w:rsidRPr="006F2B7C">
        <w:rPr>
          <w:color w:val="000000"/>
          <w:sz w:val="24"/>
          <w:szCs w:val="24"/>
        </w:rPr>
        <w:t>）欺诈发行：</w:t>
      </w:r>
      <w:r w:rsidR="00DE50D0" w:rsidRPr="006F2B7C">
        <w:rPr>
          <w:color w:val="000000"/>
          <w:sz w:val="24"/>
          <w:szCs w:val="24"/>
        </w:rPr>
        <w:t>指公司因首次公开发行股票申请、披露文件存在虚假记载、误导性陈述或者重大遗漏，致使不符合发行条件的发行人骗取了发行核准，或者对新股发行定价产生了实质性影响，受到</w:t>
      </w:r>
      <w:r w:rsidR="00587BE3" w:rsidRPr="006F2B7C">
        <w:rPr>
          <w:color w:val="000000"/>
          <w:sz w:val="24"/>
          <w:szCs w:val="24"/>
        </w:rPr>
        <w:t>中国</w:t>
      </w:r>
      <w:r w:rsidR="00DE50D0" w:rsidRPr="006F2B7C">
        <w:rPr>
          <w:color w:val="000000"/>
          <w:sz w:val="24"/>
          <w:szCs w:val="24"/>
        </w:rPr>
        <w:t>证监会行政处罚，或者因涉嫌欺诈发行罪被依法移送公安机关。</w:t>
      </w:r>
    </w:p>
    <w:p w:rsidR="00DE50D0" w:rsidRPr="006F2B7C" w:rsidRDefault="00747B22">
      <w:pPr>
        <w:spacing w:line="420" w:lineRule="exact"/>
        <w:ind w:firstLineChars="200" w:firstLine="480"/>
        <w:rPr>
          <w:color w:val="000000"/>
          <w:sz w:val="24"/>
          <w:szCs w:val="24"/>
        </w:rPr>
      </w:pPr>
      <w:r w:rsidRPr="006F2B7C">
        <w:rPr>
          <w:color w:val="000000"/>
          <w:sz w:val="24"/>
          <w:szCs w:val="24"/>
        </w:rPr>
        <w:t>（二十</w:t>
      </w:r>
      <w:r w:rsidR="00C04E86" w:rsidRPr="006F2B7C">
        <w:rPr>
          <w:color w:val="000000"/>
          <w:sz w:val="24"/>
          <w:szCs w:val="24"/>
        </w:rPr>
        <w:t>八</w:t>
      </w:r>
      <w:r w:rsidRPr="006F2B7C">
        <w:rPr>
          <w:color w:val="000000"/>
          <w:sz w:val="24"/>
          <w:szCs w:val="24"/>
        </w:rPr>
        <w:t>）重大信息披露违法：</w:t>
      </w:r>
      <w:r w:rsidR="00DE50D0" w:rsidRPr="006F2B7C">
        <w:rPr>
          <w:color w:val="000000"/>
          <w:sz w:val="24"/>
          <w:szCs w:val="24"/>
        </w:rPr>
        <w:t>指公司因信息披露文件存在虚假记载、误导性陈述或者重大遗漏，受到</w:t>
      </w:r>
      <w:r w:rsidR="00587BE3" w:rsidRPr="006F2B7C">
        <w:rPr>
          <w:color w:val="000000"/>
          <w:sz w:val="24"/>
          <w:szCs w:val="24"/>
        </w:rPr>
        <w:t>中国</w:t>
      </w:r>
      <w:r w:rsidR="00DE50D0" w:rsidRPr="006F2B7C">
        <w:rPr>
          <w:color w:val="000000"/>
          <w:sz w:val="24"/>
          <w:szCs w:val="24"/>
        </w:rPr>
        <w:t>证监会行政处罚，并且因违法行为性质恶劣、情节严重、市场影响重大，在行政处罚决定书中被认定构成重大违法行为，或者因涉嫌违规披露、不披露重要信息罪被依法移送公安机关。</w:t>
      </w:r>
    </w:p>
    <w:p w:rsidR="006930DB" w:rsidRPr="006F2B7C" w:rsidRDefault="00D71F0A" w:rsidP="006930DB">
      <w:pPr>
        <w:spacing w:line="420" w:lineRule="exact"/>
        <w:ind w:firstLineChars="200" w:firstLine="480"/>
        <w:rPr>
          <w:color w:val="000000"/>
          <w:sz w:val="24"/>
          <w:szCs w:val="24"/>
        </w:rPr>
      </w:pPr>
      <w:r w:rsidRPr="006F2B7C">
        <w:rPr>
          <w:color w:val="000000"/>
          <w:sz w:val="24"/>
          <w:szCs w:val="24"/>
        </w:rPr>
        <w:t>（二十九）全面纠正违法行为，</w:t>
      </w:r>
      <w:r w:rsidR="00672589" w:rsidRPr="006F2B7C">
        <w:rPr>
          <w:color w:val="000000"/>
          <w:sz w:val="24"/>
          <w:szCs w:val="24"/>
        </w:rPr>
        <w:t>指</w:t>
      </w:r>
      <w:r w:rsidRPr="006F2B7C">
        <w:rPr>
          <w:color w:val="000000"/>
          <w:sz w:val="24"/>
          <w:szCs w:val="24"/>
        </w:rPr>
        <w:t>包括但不限于：公司就</w:t>
      </w:r>
      <w:r w:rsidR="007B44A8" w:rsidRPr="006F2B7C">
        <w:rPr>
          <w:color w:val="000000"/>
          <w:sz w:val="24"/>
          <w:szCs w:val="24"/>
        </w:rPr>
        <w:t>欺诈发行、</w:t>
      </w:r>
      <w:r w:rsidRPr="006F2B7C">
        <w:rPr>
          <w:color w:val="000000"/>
          <w:sz w:val="24"/>
          <w:szCs w:val="24"/>
        </w:rPr>
        <w:t>重大信息披露违法行为所涉事项已进行补充披露或更正公告；公司就</w:t>
      </w:r>
      <w:r w:rsidR="007B44A8" w:rsidRPr="006F2B7C">
        <w:rPr>
          <w:color w:val="000000"/>
          <w:sz w:val="24"/>
          <w:szCs w:val="24"/>
        </w:rPr>
        <w:t>欺诈发行、</w:t>
      </w:r>
      <w:r w:rsidRPr="006F2B7C">
        <w:rPr>
          <w:color w:val="000000"/>
          <w:sz w:val="24"/>
          <w:szCs w:val="24"/>
        </w:rPr>
        <w:t>重大信息披露违法行为所涉事项已补充履行相关决策程序；公司因</w:t>
      </w:r>
      <w:r w:rsidR="007B44A8" w:rsidRPr="006F2B7C">
        <w:rPr>
          <w:color w:val="000000"/>
          <w:sz w:val="24"/>
          <w:szCs w:val="24"/>
        </w:rPr>
        <w:t>欺诈发行、</w:t>
      </w:r>
      <w:r w:rsidRPr="006F2B7C">
        <w:rPr>
          <w:color w:val="000000"/>
          <w:sz w:val="24"/>
          <w:szCs w:val="24"/>
        </w:rPr>
        <w:t>重大信息披露违法行为发生的损失已获得弥补；</w:t>
      </w:r>
      <w:r w:rsidR="007B44A8" w:rsidRPr="006F2B7C">
        <w:rPr>
          <w:color w:val="000000"/>
          <w:sz w:val="24"/>
          <w:szCs w:val="24"/>
        </w:rPr>
        <w:t>欺诈发行、</w:t>
      </w:r>
      <w:r w:rsidRPr="006F2B7C">
        <w:rPr>
          <w:color w:val="000000"/>
          <w:sz w:val="24"/>
          <w:szCs w:val="24"/>
        </w:rPr>
        <w:t>重大信息披露违法行为可能引发的与公司相关的风险因素已消除。</w:t>
      </w:r>
    </w:p>
    <w:p w:rsidR="00D71F0A" w:rsidRPr="006F2B7C" w:rsidRDefault="00D71F0A" w:rsidP="00D71F0A">
      <w:pPr>
        <w:spacing w:line="420" w:lineRule="exact"/>
        <w:ind w:firstLineChars="200" w:firstLine="480"/>
        <w:rPr>
          <w:color w:val="000000"/>
          <w:sz w:val="24"/>
          <w:szCs w:val="24"/>
        </w:rPr>
      </w:pPr>
      <w:r w:rsidRPr="006F2B7C">
        <w:rPr>
          <w:color w:val="000000"/>
          <w:sz w:val="24"/>
          <w:szCs w:val="24"/>
        </w:rPr>
        <w:t>（三十）撤换有关责任人员，</w:t>
      </w:r>
      <w:r w:rsidR="00672589" w:rsidRPr="006F2B7C">
        <w:rPr>
          <w:color w:val="000000"/>
          <w:sz w:val="24"/>
          <w:szCs w:val="24"/>
        </w:rPr>
        <w:t>指</w:t>
      </w:r>
      <w:r w:rsidRPr="006F2B7C">
        <w:rPr>
          <w:color w:val="000000"/>
          <w:sz w:val="24"/>
          <w:szCs w:val="24"/>
        </w:rPr>
        <w:t>包括但不限于：</w:t>
      </w:r>
      <w:r w:rsidR="00C04E86" w:rsidRPr="006F2B7C">
        <w:rPr>
          <w:color w:val="000000"/>
          <w:sz w:val="24"/>
          <w:szCs w:val="24"/>
        </w:rPr>
        <w:t>已撤换</w:t>
      </w:r>
      <w:r w:rsidRPr="006F2B7C">
        <w:rPr>
          <w:color w:val="000000"/>
          <w:sz w:val="24"/>
          <w:szCs w:val="24"/>
        </w:rPr>
        <w:t>被中国证监会依法移送公安机关立案调查的有关人员</w:t>
      </w:r>
      <w:r w:rsidR="001B4669" w:rsidRPr="006F2B7C">
        <w:rPr>
          <w:color w:val="000000"/>
          <w:sz w:val="24"/>
          <w:szCs w:val="24"/>
        </w:rPr>
        <w:t>、</w:t>
      </w:r>
      <w:r w:rsidRPr="006F2B7C">
        <w:rPr>
          <w:color w:val="000000"/>
          <w:sz w:val="24"/>
          <w:szCs w:val="24"/>
        </w:rPr>
        <w:t>被中国证监会行政处罚的有关人员</w:t>
      </w:r>
      <w:r w:rsidR="001B4669" w:rsidRPr="006F2B7C">
        <w:rPr>
          <w:color w:val="000000"/>
          <w:sz w:val="24"/>
          <w:szCs w:val="24"/>
        </w:rPr>
        <w:t>、</w:t>
      </w:r>
      <w:r w:rsidRPr="006F2B7C">
        <w:rPr>
          <w:color w:val="000000"/>
          <w:sz w:val="24"/>
          <w:szCs w:val="24"/>
        </w:rPr>
        <w:t>被人民法院判决有罪的有关人员</w:t>
      </w:r>
      <w:r w:rsidR="001B4669" w:rsidRPr="006F2B7C">
        <w:rPr>
          <w:color w:val="000000"/>
          <w:sz w:val="24"/>
          <w:szCs w:val="24"/>
        </w:rPr>
        <w:t>，以及</w:t>
      </w:r>
      <w:r w:rsidRPr="006F2B7C">
        <w:rPr>
          <w:color w:val="000000"/>
          <w:sz w:val="24"/>
          <w:szCs w:val="24"/>
        </w:rPr>
        <w:t>本所认定的对重大信息披露违法行为负有重要责任的其他人员。</w:t>
      </w:r>
    </w:p>
    <w:p w:rsidR="007F364B" w:rsidRPr="006F2B7C" w:rsidRDefault="00D71F0A" w:rsidP="00DB2C00">
      <w:pPr>
        <w:snapToGrid w:val="0"/>
        <w:spacing w:line="460" w:lineRule="exact"/>
        <w:ind w:firstLineChars="200" w:firstLine="480"/>
        <w:rPr>
          <w:color w:val="000000"/>
          <w:sz w:val="24"/>
          <w:szCs w:val="24"/>
        </w:rPr>
      </w:pPr>
      <w:r w:rsidRPr="006F2B7C">
        <w:rPr>
          <w:color w:val="000000"/>
          <w:sz w:val="24"/>
          <w:szCs w:val="24"/>
        </w:rPr>
        <w:t>（三十一）对民事赔偿责任作出妥善安排，</w:t>
      </w:r>
      <w:r w:rsidR="00672589" w:rsidRPr="006F2B7C">
        <w:rPr>
          <w:color w:val="000000"/>
          <w:sz w:val="24"/>
          <w:szCs w:val="24"/>
        </w:rPr>
        <w:t>指</w:t>
      </w:r>
      <w:r w:rsidRPr="006F2B7C">
        <w:rPr>
          <w:color w:val="000000"/>
          <w:sz w:val="24"/>
          <w:szCs w:val="24"/>
        </w:rPr>
        <w:t>包括但不限于：人民法院作出判决的，该判决已执行完毕；已达成和解的，该和解协议已执行完毕；未达成和解的，已按预计最高索赔金额计提赔偿基金，并将足额资金划入基金专户存储；公司的控股股东及其实际控制人或第三方已承诺：将对赔偿基金不足或未予赔偿的</w:t>
      </w:r>
      <w:r w:rsidR="00C639F8" w:rsidRPr="006F2B7C">
        <w:rPr>
          <w:color w:val="000000"/>
          <w:sz w:val="24"/>
          <w:szCs w:val="24"/>
        </w:rPr>
        <w:t>部分</w:t>
      </w:r>
      <w:r w:rsidRPr="006F2B7C">
        <w:rPr>
          <w:color w:val="000000"/>
          <w:sz w:val="24"/>
          <w:szCs w:val="24"/>
        </w:rPr>
        <w:t>代为赔付。</w:t>
      </w:r>
    </w:p>
    <w:p w:rsidR="00237D8F" w:rsidRPr="006F2B7C" w:rsidRDefault="00237D8F" w:rsidP="003D5900">
      <w:pPr>
        <w:snapToGrid w:val="0"/>
        <w:spacing w:line="460" w:lineRule="exact"/>
        <w:ind w:firstLineChars="200" w:firstLine="480"/>
        <w:rPr>
          <w:color w:val="000000"/>
          <w:sz w:val="24"/>
          <w:szCs w:val="24"/>
        </w:rPr>
      </w:pPr>
      <w:r w:rsidRPr="006F2B7C">
        <w:rPr>
          <w:color w:val="000000"/>
          <w:sz w:val="24"/>
          <w:szCs w:val="24"/>
        </w:rPr>
        <w:t xml:space="preserve">18.2  </w:t>
      </w:r>
      <w:r w:rsidRPr="006F2B7C">
        <w:rPr>
          <w:color w:val="000000"/>
          <w:sz w:val="24"/>
          <w:szCs w:val="24"/>
        </w:rPr>
        <w:t>本规则未定义的用语的含义，依照国家有关法律、行政法规、部门规章、规范性文件及本所其他有关业务规则、细则、指引和通知确定。</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 xml:space="preserve">18.3  </w:t>
      </w:r>
      <w:r w:rsidRPr="006F2B7C">
        <w:rPr>
          <w:color w:val="000000"/>
          <w:sz w:val="24"/>
          <w:szCs w:val="24"/>
        </w:rPr>
        <w:t>本规则所称</w:t>
      </w:r>
      <w:r w:rsidRPr="006F2B7C">
        <w:rPr>
          <w:color w:val="000000"/>
          <w:sz w:val="24"/>
          <w:szCs w:val="24"/>
        </w:rPr>
        <w:t>“</w:t>
      </w:r>
      <w:r w:rsidRPr="006F2B7C">
        <w:rPr>
          <w:color w:val="000000"/>
          <w:sz w:val="24"/>
          <w:szCs w:val="24"/>
        </w:rPr>
        <w:t>以上</w:t>
      </w:r>
      <w:r w:rsidRPr="006F2B7C">
        <w:rPr>
          <w:color w:val="000000"/>
          <w:sz w:val="24"/>
          <w:szCs w:val="24"/>
        </w:rPr>
        <w:t>”</w:t>
      </w:r>
      <w:r w:rsidRPr="006F2B7C">
        <w:rPr>
          <w:color w:val="000000"/>
          <w:sz w:val="24"/>
          <w:szCs w:val="24"/>
        </w:rPr>
        <w:t>、</w:t>
      </w:r>
      <w:r w:rsidRPr="006F2B7C">
        <w:rPr>
          <w:color w:val="000000"/>
          <w:sz w:val="24"/>
          <w:szCs w:val="24"/>
        </w:rPr>
        <w:t>“</w:t>
      </w:r>
      <w:r w:rsidRPr="006F2B7C">
        <w:rPr>
          <w:color w:val="000000"/>
          <w:sz w:val="24"/>
          <w:szCs w:val="24"/>
        </w:rPr>
        <w:t>以下</w:t>
      </w:r>
      <w:r w:rsidRPr="006F2B7C">
        <w:rPr>
          <w:color w:val="000000"/>
          <w:sz w:val="24"/>
          <w:szCs w:val="24"/>
        </w:rPr>
        <w:t>”</w:t>
      </w:r>
      <w:r w:rsidRPr="006F2B7C">
        <w:rPr>
          <w:color w:val="000000"/>
          <w:sz w:val="24"/>
          <w:szCs w:val="24"/>
        </w:rPr>
        <w:t>、</w:t>
      </w:r>
      <w:r w:rsidRPr="006F2B7C">
        <w:rPr>
          <w:color w:val="000000"/>
          <w:sz w:val="24"/>
          <w:szCs w:val="24"/>
        </w:rPr>
        <w:t>“</w:t>
      </w:r>
      <w:r w:rsidRPr="006F2B7C">
        <w:rPr>
          <w:color w:val="000000"/>
          <w:sz w:val="24"/>
          <w:szCs w:val="24"/>
        </w:rPr>
        <w:t>以内</w:t>
      </w:r>
      <w:r w:rsidRPr="006F2B7C">
        <w:rPr>
          <w:color w:val="000000"/>
          <w:sz w:val="24"/>
          <w:szCs w:val="24"/>
        </w:rPr>
        <w:t>”</w:t>
      </w:r>
      <w:r w:rsidRPr="006F2B7C">
        <w:rPr>
          <w:color w:val="000000"/>
          <w:sz w:val="24"/>
          <w:szCs w:val="24"/>
        </w:rPr>
        <w:t>均含本数，</w:t>
      </w:r>
      <w:r w:rsidRPr="006F2B7C">
        <w:rPr>
          <w:color w:val="000000"/>
          <w:sz w:val="24"/>
          <w:szCs w:val="24"/>
        </w:rPr>
        <w:t>“</w:t>
      </w:r>
      <w:r w:rsidRPr="006F2B7C">
        <w:rPr>
          <w:color w:val="000000"/>
          <w:sz w:val="24"/>
          <w:szCs w:val="24"/>
        </w:rPr>
        <w:t>超过</w:t>
      </w:r>
      <w:r w:rsidRPr="006F2B7C">
        <w:rPr>
          <w:color w:val="000000"/>
          <w:sz w:val="24"/>
          <w:szCs w:val="24"/>
        </w:rPr>
        <w:t>”</w:t>
      </w:r>
      <w:r w:rsidRPr="006F2B7C">
        <w:rPr>
          <w:color w:val="000000"/>
          <w:sz w:val="24"/>
          <w:szCs w:val="24"/>
        </w:rPr>
        <w:t>、</w:t>
      </w:r>
      <w:r w:rsidRPr="006F2B7C">
        <w:rPr>
          <w:color w:val="000000"/>
          <w:sz w:val="24"/>
          <w:szCs w:val="24"/>
        </w:rPr>
        <w:t>“</w:t>
      </w:r>
      <w:r w:rsidRPr="006F2B7C">
        <w:rPr>
          <w:color w:val="000000"/>
          <w:sz w:val="24"/>
          <w:szCs w:val="24"/>
        </w:rPr>
        <w:t>少于</w:t>
      </w:r>
      <w:r w:rsidRPr="006F2B7C">
        <w:rPr>
          <w:color w:val="000000"/>
          <w:sz w:val="24"/>
          <w:szCs w:val="24"/>
        </w:rPr>
        <w:t>”</w:t>
      </w:r>
      <w:r w:rsidRPr="006F2B7C">
        <w:rPr>
          <w:color w:val="000000"/>
          <w:sz w:val="24"/>
          <w:szCs w:val="24"/>
        </w:rPr>
        <w:t>、</w:t>
      </w:r>
      <w:r w:rsidRPr="006F2B7C">
        <w:rPr>
          <w:color w:val="000000"/>
          <w:sz w:val="24"/>
          <w:szCs w:val="24"/>
        </w:rPr>
        <w:t>“</w:t>
      </w:r>
      <w:r w:rsidRPr="006F2B7C">
        <w:rPr>
          <w:color w:val="000000"/>
          <w:sz w:val="24"/>
          <w:szCs w:val="24"/>
        </w:rPr>
        <w:t>低于</w:t>
      </w:r>
      <w:r w:rsidRPr="006F2B7C">
        <w:rPr>
          <w:color w:val="000000"/>
          <w:sz w:val="24"/>
          <w:szCs w:val="24"/>
        </w:rPr>
        <w:t>”</w:t>
      </w:r>
      <w:r w:rsidRPr="006F2B7C">
        <w:rPr>
          <w:color w:val="000000"/>
          <w:sz w:val="24"/>
          <w:szCs w:val="24"/>
        </w:rPr>
        <w:t>不含本数。</w:t>
      </w:r>
    </w:p>
    <w:p w:rsidR="00237D8F" w:rsidRPr="006F2B7C" w:rsidRDefault="00237D8F" w:rsidP="003D5900">
      <w:pPr>
        <w:spacing w:line="460" w:lineRule="exact"/>
        <w:ind w:firstLineChars="200" w:firstLine="480"/>
        <w:rPr>
          <w:color w:val="000000"/>
          <w:sz w:val="24"/>
          <w:szCs w:val="24"/>
        </w:rPr>
      </w:pPr>
      <w:r w:rsidRPr="006F2B7C">
        <w:rPr>
          <w:color w:val="000000"/>
          <w:sz w:val="24"/>
          <w:szCs w:val="24"/>
        </w:rPr>
        <w:t xml:space="preserve">18.4  </w:t>
      </w:r>
      <w:r w:rsidRPr="006F2B7C">
        <w:rPr>
          <w:color w:val="000000"/>
          <w:sz w:val="24"/>
          <w:szCs w:val="24"/>
        </w:rPr>
        <w:t>本规则所称</w:t>
      </w:r>
      <w:r w:rsidRPr="006F2B7C">
        <w:rPr>
          <w:color w:val="000000"/>
          <w:sz w:val="24"/>
          <w:szCs w:val="24"/>
        </w:rPr>
        <w:t>“</w:t>
      </w:r>
      <w:r w:rsidRPr="006F2B7C">
        <w:rPr>
          <w:color w:val="000000"/>
          <w:sz w:val="24"/>
          <w:szCs w:val="24"/>
        </w:rPr>
        <w:t>元</w:t>
      </w:r>
      <w:r w:rsidRPr="006F2B7C">
        <w:rPr>
          <w:color w:val="000000"/>
          <w:sz w:val="24"/>
          <w:szCs w:val="24"/>
        </w:rPr>
        <w:t>”</w:t>
      </w:r>
      <w:r w:rsidRPr="006F2B7C">
        <w:rPr>
          <w:color w:val="000000"/>
          <w:sz w:val="24"/>
          <w:szCs w:val="24"/>
        </w:rPr>
        <w:t>如无特指，均指人民币元。</w:t>
      </w:r>
    </w:p>
    <w:bookmarkEnd w:id="101"/>
    <w:p w:rsidR="00815B22" w:rsidRPr="006F2B7C" w:rsidRDefault="00815B22" w:rsidP="003D5900">
      <w:pPr>
        <w:snapToGrid w:val="0"/>
        <w:spacing w:line="460" w:lineRule="exact"/>
        <w:ind w:firstLineChars="200" w:firstLine="480"/>
        <w:rPr>
          <w:color w:val="000000"/>
          <w:sz w:val="24"/>
          <w:szCs w:val="24"/>
        </w:rPr>
      </w:pPr>
    </w:p>
    <w:p w:rsidR="00237D8F" w:rsidRPr="006F2B7C" w:rsidRDefault="008A01D0" w:rsidP="00AD26CF">
      <w:pPr>
        <w:pStyle w:val="1"/>
        <w:tabs>
          <w:tab w:val="num" w:pos="1125"/>
        </w:tabs>
        <w:spacing w:before="0" w:after="0" w:line="460" w:lineRule="exact"/>
        <w:jc w:val="center"/>
        <w:rPr>
          <w:bCs w:val="0"/>
          <w:iCs/>
          <w:color w:val="000000"/>
          <w:sz w:val="28"/>
          <w:szCs w:val="28"/>
        </w:rPr>
      </w:pPr>
      <w:bookmarkStart w:id="103" w:name="_Toc501628731"/>
      <w:r w:rsidRPr="006F2B7C">
        <w:rPr>
          <w:bCs w:val="0"/>
          <w:iCs/>
          <w:color w:val="000000"/>
          <w:sz w:val="28"/>
          <w:szCs w:val="28"/>
        </w:rPr>
        <w:t>第十九章</w:t>
      </w:r>
      <w:r w:rsidR="00237D8F" w:rsidRPr="006F2B7C">
        <w:rPr>
          <w:bCs w:val="0"/>
          <w:iCs/>
          <w:color w:val="000000"/>
          <w:sz w:val="28"/>
          <w:szCs w:val="28"/>
        </w:rPr>
        <w:t xml:space="preserve">  </w:t>
      </w:r>
      <w:bookmarkStart w:id="104" w:name="_Toc55793087"/>
      <w:r w:rsidR="00237D8F" w:rsidRPr="006F2B7C">
        <w:rPr>
          <w:bCs w:val="0"/>
          <w:iCs/>
          <w:color w:val="000000"/>
          <w:sz w:val="28"/>
          <w:szCs w:val="28"/>
        </w:rPr>
        <w:t>附</w:t>
      </w:r>
      <w:r w:rsidR="00237D8F" w:rsidRPr="006F2B7C">
        <w:rPr>
          <w:bCs w:val="0"/>
          <w:iCs/>
          <w:color w:val="000000"/>
          <w:sz w:val="28"/>
          <w:szCs w:val="28"/>
        </w:rPr>
        <w:t xml:space="preserve">  </w:t>
      </w:r>
      <w:r w:rsidR="00237D8F" w:rsidRPr="006F2B7C">
        <w:rPr>
          <w:bCs w:val="0"/>
          <w:iCs/>
          <w:color w:val="000000"/>
          <w:sz w:val="28"/>
          <w:szCs w:val="28"/>
        </w:rPr>
        <w:t>则</w:t>
      </w:r>
      <w:bookmarkEnd w:id="103"/>
      <w:bookmarkEnd w:id="104"/>
    </w:p>
    <w:p w:rsidR="00237D8F" w:rsidRPr="006F2B7C" w:rsidRDefault="00815B22" w:rsidP="00815B22">
      <w:pPr>
        <w:tabs>
          <w:tab w:val="num" w:pos="900"/>
        </w:tabs>
        <w:snapToGrid w:val="0"/>
        <w:spacing w:line="460" w:lineRule="exact"/>
        <w:ind w:firstLineChars="175" w:firstLine="420"/>
        <w:rPr>
          <w:b/>
          <w:color w:val="000000"/>
          <w:sz w:val="24"/>
        </w:rPr>
      </w:pPr>
      <w:r w:rsidRPr="006F2B7C">
        <w:rPr>
          <w:color w:val="000000"/>
          <w:sz w:val="24"/>
        </w:rPr>
        <w:t>19.1</w:t>
      </w:r>
      <w:r w:rsidR="00E27A46" w:rsidRPr="006F2B7C">
        <w:rPr>
          <w:color w:val="000000"/>
          <w:sz w:val="24"/>
        </w:rPr>
        <w:t xml:space="preserve">  </w:t>
      </w:r>
      <w:r w:rsidR="00237D8F" w:rsidRPr="006F2B7C">
        <w:rPr>
          <w:color w:val="000000"/>
          <w:sz w:val="24"/>
        </w:rPr>
        <w:t>本规则经本所理事会会议审议通过并报中国证监会批准后生效，修改时亦同。</w:t>
      </w:r>
    </w:p>
    <w:p w:rsidR="00237D8F" w:rsidRPr="006F2B7C" w:rsidRDefault="00815B22" w:rsidP="00E27A46">
      <w:pPr>
        <w:snapToGrid w:val="0"/>
        <w:spacing w:line="460" w:lineRule="exact"/>
        <w:ind w:firstLineChars="200" w:firstLine="480"/>
        <w:rPr>
          <w:color w:val="000000"/>
          <w:sz w:val="24"/>
        </w:rPr>
      </w:pPr>
      <w:r w:rsidRPr="006F2B7C">
        <w:rPr>
          <w:color w:val="000000"/>
          <w:sz w:val="24"/>
        </w:rPr>
        <w:t xml:space="preserve">19.2 </w:t>
      </w:r>
      <w:r w:rsidR="00237D8F" w:rsidRPr="006F2B7C">
        <w:rPr>
          <w:color w:val="000000"/>
          <w:sz w:val="24"/>
        </w:rPr>
        <w:t xml:space="preserve"> </w:t>
      </w:r>
      <w:r w:rsidR="00237D8F" w:rsidRPr="006F2B7C">
        <w:rPr>
          <w:color w:val="000000"/>
          <w:sz w:val="24"/>
        </w:rPr>
        <w:t>本规则由本所负责解释。</w:t>
      </w:r>
    </w:p>
    <w:p w:rsidR="00237D8F" w:rsidRPr="006F2B7C" w:rsidRDefault="00237D8F" w:rsidP="00E27A46">
      <w:pPr>
        <w:snapToGrid w:val="0"/>
        <w:spacing w:line="460" w:lineRule="exact"/>
        <w:ind w:firstLineChars="200" w:firstLine="480"/>
        <w:rPr>
          <w:color w:val="000000"/>
          <w:sz w:val="24"/>
        </w:rPr>
      </w:pPr>
      <w:r w:rsidRPr="006F2B7C">
        <w:rPr>
          <w:color w:val="000000"/>
          <w:sz w:val="24"/>
        </w:rPr>
        <w:t xml:space="preserve">19.3  </w:t>
      </w:r>
      <w:r w:rsidR="00F858F6" w:rsidRPr="006F2B7C">
        <w:rPr>
          <w:color w:val="000000"/>
          <w:sz w:val="24"/>
        </w:rPr>
        <w:t>本规则自</w:t>
      </w:r>
      <w:r w:rsidR="000447E5" w:rsidRPr="006F2B7C">
        <w:rPr>
          <w:color w:val="000000"/>
          <w:sz w:val="24"/>
        </w:rPr>
        <w:t>201</w:t>
      </w:r>
      <w:r w:rsidR="00564F03" w:rsidRPr="006F2B7C">
        <w:rPr>
          <w:color w:val="000000"/>
          <w:sz w:val="24"/>
        </w:rPr>
        <w:t>8</w:t>
      </w:r>
      <w:r w:rsidR="00F858F6" w:rsidRPr="006F2B7C">
        <w:rPr>
          <w:color w:val="000000"/>
          <w:sz w:val="24"/>
        </w:rPr>
        <w:t>年</w:t>
      </w:r>
      <w:r w:rsidR="009C51CE">
        <w:rPr>
          <w:rFonts w:hint="eastAsia"/>
          <w:color w:val="000000"/>
          <w:sz w:val="24"/>
        </w:rPr>
        <w:t>4</w:t>
      </w:r>
      <w:r w:rsidR="00F858F6" w:rsidRPr="006F2B7C">
        <w:rPr>
          <w:color w:val="000000"/>
          <w:sz w:val="24"/>
        </w:rPr>
        <w:t>月</w:t>
      </w:r>
      <w:r w:rsidR="009C51CE">
        <w:rPr>
          <w:rFonts w:hint="eastAsia"/>
          <w:color w:val="000000"/>
          <w:sz w:val="24"/>
        </w:rPr>
        <w:t>20</w:t>
      </w:r>
      <w:r w:rsidR="00F858F6" w:rsidRPr="006F2B7C">
        <w:rPr>
          <w:color w:val="000000"/>
          <w:sz w:val="24"/>
        </w:rPr>
        <w:t>日起施行</w:t>
      </w:r>
      <w:r w:rsidRPr="006F2B7C">
        <w:rPr>
          <w:color w:val="000000"/>
          <w:sz w:val="24"/>
        </w:rPr>
        <w:t>。</w:t>
      </w:r>
    </w:p>
    <w:p w:rsidR="00237D8F" w:rsidRPr="006F2B7C" w:rsidRDefault="00237D8F" w:rsidP="00E27A46">
      <w:pPr>
        <w:snapToGrid w:val="0"/>
        <w:spacing w:line="460" w:lineRule="exact"/>
        <w:ind w:firstLineChars="200" w:firstLine="480"/>
        <w:rPr>
          <w:color w:val="000000"/>
          <w:sz w:val="24"/>
        </w:rPr>
      </w:pPr>
      <w:r w:rsidRPr="006F2B7C">
        <w:rPr>
          <w:color w:val="000000"/>
          <w:sz w:val="24"/>
        </w:rPr>
        <w:t>上市公司在此之前发生的按照原上市规则应当披露而未披露的重大事项，且根据本规则也应当披露的，在本规则发布施行后，应当按照本规则规定的内容及时披露。</w:t>
      </w:r>
    </w:p>
    <w:p w:rsidR="0079076B" w:rsidRPr="006F2B7C" w:rsidRDefault="00CB556B" w:rsidP="00E27A46">
      <w:pPr>
        <w:snapToGrid w:val="0"/>
        <w:spacing w:line="460" w:lineRule="exact"/>
        <w:ind w:firstLineChars="200" w:firstLine="480"/>
        <w:rPr>
          <w:color w:val="000000"/>
          <w:sz w:val="24"/>
          <w:u w:val="single"/>
        </w:rPr>
      </w:pPr>
      <w:r w:rsidRPr="006F2B7C">
        <w:rPr>
          <w:color w:val="000000"/>
          <w:sz w:val="24"/>
        </w:rPr>
        <w:t xml:space="preserve">19.4  </w:t>
      </w:r>
      <w:r w:rsidRPr="006F2B7C">
        <w:rPr>
          <w:color w:val="000000"/>
          <w:sz w:val="24"/>
        </w:rPr>
        <w:t>经有关主管机关的批准，本所可以对</w:t>
      </w:r>
      <w:r w:rsidR="00FC5F87" w:rsidRPr="006F2B7C">
        <w:rPr>
          <w:color w:val="000000"/>
          <w:sz w:val="24"/>
        </w:rPr>
        <w:t>股票交易</w:t>
      </w:r>
      <w:r w:rsidR="002D5087" w:rsidRPr="006F2B7C">
        <w:rPr>
          <w:color w:val="000000"/>
          <w:sz w:val="24"/>
        </w:rPr>
        <w:t>被</w:t>
      </w:r>
      <w:r w:rsidR="00144046" w:rsidRPr="006F2B7C">
        <w:rPr>
          <w:color w:val="000000"/>
          <w:sz w:val="24"/>
        </w:rPr>
        <w:t>实行退市风险警示或</w:t>
      </w:r>
      <w:r w:rsidR="00FC5F87" w:rsidRPr="006F2B7C">
        <w:rPr>
          <w:color w:val="000000"/>
          <w:sz w:val="24"/>
        </w:rPr>
        <w:t>股票被暂停上市的</w:t>
      </w:r>
      <w:r w:rsidRPr="006F2B7C">
        <w:rPr>
          <w:color w:val="000000"/>
          <w:sz w:val="24"/>
        </w:rPr>
        <w:t>上市公司</w:t>
      </w:r>
      <w:r w:rsidR="00DE50D0" w:rsidRPr="006F2B7C">
        <w:rPr>
          <w:color w:val="000000"/>
          <w:sz w:val="24"/>
        </w:rPr>
        <w:t>实行差异化</w:t>
      </w:r>
      <w:r w:rsidR="004C484D" w:rsidRPr="006F2B7C">
        <w:rPr>
          <w:color w:val="000000"/>
          <w:sz w:val="24"/>
        </w:rPr>
        <w:t>的</w:t>
      </w:r>
      <w:r w:rsidRPr="006F2B7C">
        <w:rPr>
          <w:color w:val="000000"/>
          <w:sz w:val="24"/>
        </w:rPr>
        <w:t>上市费标准。</w:t>
      </w:r>
    </w:p>
    <w:p w:rsidR="00237D8F" w:rsidRPr="006F2B7C" w:rsidRDefault="00237D8F" w:rsidP="00E27A46">
      <w:pPr>
        <w:snapToGrid w:val="0"/>
        <w:spacing w:line="460" w:lineRule="exact"/>
        <w:ind w:firstLineChars="200" w:firstLine="480"/>
        <w:rPr>
          <w:color w:val="000000"/>
          <w:sz w:val="24"/>
        </w:rPr>
      </w:pPr>
    </w:p>
    <w:p w:rsidR="006A7799" w:rsidRPr="006F2B7C" w:rsidRDefault="006A7799" w:rsidP="00E27A46">
      <w:pPr>
        <w:snapToGrid w:val="0"/>
        <w:spacing w:line="460" w:lineRule="exact"/>
        <w:ind w:firstLineChars="200" w:firstLine="480"/>
        <w:rPr>
          <w:color w:val="000000"/>
          <w:sz w:val="24"/>
        </w:rPr>
      </w:pPr>
    </w:p>
    <w:p w:rsidR="006A7799" w:rsidRPr="006F2B7C" w:rsidRDefault="006A7799" w:rsidP="00E27A46">
      <w:pPr>
        <w:snapToGrid w:val="0"/>
        <w:spacing w:line="460" w:lineRule="exact"/>
        <w:ind w:firstLineChars="200" w:firstLine="480"/>
        <w:rPr>
          <w:color w:val="000000"/>
          <w:sz w:val="24"/>
        </w:rPr>
      </w:pPr>
    </w:p>
    <w:p w:rsidR="00237D8F" w:rsidRPr="006F2B7C" w:rsidRDefault="00237D8F" w:rsidP="003B7C5C">
      <w:pPr>
        <w:pStyle w:val="2"/>
        <w:spacing w:before="0" w:after="0" w:line="240" w:lineRule="auto"/>
        <w:contextualSpacing/>
        <w:rPr>
          <w:rFonts w:ascii="Times New Roman" w:eastAsiaTheme="minorEastAsia" w:hAnsi="Times New Roman"/>
          <w:b w:val="0"/>
          <w:color w:val="000000"/>
          <w:sz w:val="24"/>
        </w:rPr>
      </w:pPr>
      <w:bookmarkStart w:id="105" w:name="_Toc501628732"/>
      <w:r w:rsidRPr="006F2B7C">
        <w:rPr>
          <w:rFonts w:ascii="Times New Roman" w:eastAsiaTheme="minorEastAsia" w:hAnsi="Times New Roman"/>
          <w:b w:val="0"/>
          <w:color w:val="000000"/>
          <w:sz w:val="24"/>
        </w:rPr>
        <w:t>附件一、董事声明及承诺书</w:t>
      </w:r>
      <w:bookmarkEnd w:id="105"/>
    </w:p>
    <w:p w:rsidR="00237D8F" w:rsidRPr="006F2B7C" w:rsidRDefault="00237D8F" w:rsidP="003B7C5C">
      <w:pPr>
        <w:pStyle w:val="2"/>
        <w:spacing w:before="0" w:after="0" w:line="240" w:lineRule="auto"/>
        <w:contextualSpacing/>
        <w:rPr>
          <w:rFonts w:ascii="Times New Roman" w:eastAsiaTheme="minorEastAsia" w:hAnsi="Times New Roman"/>
          <w:b w:val="0"/>
          <w:color w:val="000000"/>
          <w:sz w:val="24"/>
        </w:rPr>
      </w:pPr>
      <w:bookmarkStart w:id="106" w:name="_Toc501628733"/>
      <w:r w:rsidRPr="006F2B7C">
        <w:rPr>
          <w:rFonts w:ascii="Times New Roman" w:eastAsiaTheme="minorEastAsia" w:hAnsi="Times New Roman"/>
          <w:b w:val="0"/>
          <w:color w:val="000000"/>
          <w:sz w:val="24"/>
        </w:rPr>
        <w:t>附件二、监事声明及承诺书</w:t>
      </w:r>
      <w:bookmarkEnd w:id="106"/>
    </w:p>
    <w:p w:rsidR="00237D8F" w:rsidRPr="006F2B7C" w:rsidRDefault="00237D8F" w:rsidP="003B7C5C">
      <w:pPr>
        <w:pStyle w:val="2"/>
        <w:spacing w:before="0" w:after="0" w:line="240" w:lineRule="auto"/>
        <w:contextualSpacing/>
        <w:rPr>
          <w:rFonts w:ascii="Times New Roman" w:eastAsiaTheme="minorEastAsia" w:hAnsi="Times New Roman"/>
          <w:b w:val="0"/>
          <w:color w:val="000000"/>
          <w:sz w:val="24"/>
        </w:rPr>
      </w:pPr>
      <w:bookmarkStart w:id="107" w:name="_Toc501628734"/>
      <w:r w:rsidRPr="006F2B7C">
        <w:rPr>
          <w:rFonts w:ascii="Times New Roman" w:eastAsiaTheme="minorEastAsia" w:hAnsi="Times New Roman"/>
          <w:b w:val="0"/>
          <w:color w:val="000000"/>
          <w:sz w:val="24"/>
        </w:rPr>
        <w:t>附件三、高级管理人员声明及承诺书</w:t>
      </w:r>
      <w:bookmarkEnd w:id="107"/>
    </w:p>
    <w:p w:rsidR="003B7C5C" w:rsidRPr="006F2B7C" w:rsidRDefault="003B7C5C" w:rsidP="00A607BB">
      <w:pPr>
        <w:pStyle w:val="a0"/>
        <w:ind w:firstLine="0"/>
        <w:rPr>
          <w:b/>
          <w:sz w:val="24"/>
          <w:szCs w:val="24"/>
        </w:rPr>
      </w:pPr>
    </w:p>
    <w:p w:rsidR="00486155" w:rsidRPr="006F2B7C" w:rsidRDefault="00A974AD" w:rsidP="00E17897">
      <w:pPr>
        <w:rPr>
          <w:color w:val="000000"/>
          <w:kern w:val="28"/>
          <w:sz w:val="24"/>
        </w:rPr>
      </w:pPr>
      <w:r w:rsidRPr="006F2B7C">
        <w:rPr>
          <w:color w:val="000000"/>
          <w:sz w:val="24"/>
        </w:rPr>
        <w:br w:type="page"/>
      </w:r>
      <w:r w:rsidRPr="006F2B7C">
        <w:rPr>
          <w:color w:val="000000"/>
          <w:kern w:val="28"/>
          <w:sz w:val="24"/>
        </w:rPr>
        <w:t>附件一：</w:t>
      </w:r>
      <w:bookmarkStart w:id="108" w:name="_Toc329434614"/>
      <w:r w:rsidR="00486155" w:rsidRPr="006F2B7C">
        <w:rPr>
          <w:color w:val="000000"/>
          <w:kern w:val="28"/>
          <w:sz w:val="24"/>
        </w:rPr>
        <w:t xml:space="preserve">  </w:t>
      </w:r>
    </w:p>
    <w:p w:rsidR="00A974AD" w:rsidRPr="006F2B7C" w:rsidRDefault="00A974AD">
      <w:pPr>
        <w:ind w:firstLineChars="1400" w:firstLine="3373"/>
        <w:rPr>
          <w:b/>
          <w:bCs/>
          <w:iCs/>
          <w:color w:val="000000"/>
          <w:sz w:val="24"/>
          <w:szCs w:val="24"/>
        </w:rPr>
      </w:pPr>
      <w:r w:rsidRPr="006F2B7C">
        <w:rPr>
          <w:b/>
          <w:bCs/>
          <w:iCs/>
          <w:color w:val="000000"/>
          <w:sz w:val="24"/>
          <w:szCs w:val="24"/>
        </w:rPr>
        <w:t>董事声明及承诺书</w:t>
      </w:r>
      <w:bookmarkEnd w:id="108"/>
    </w:p>
    <w:p w:rsidR="00A974AD" w:rsidRPr="006F2B7C" w:rsidRDefault="00A974AD" w:rsidP="00A974AD">
      <w:pPr>
        <w:spacing w:line="460" w:lineRule="exact"/>
        <w:jc w:val="center"/>
        <w:rPr>
          <w:b/>
          <w:color w:val="000000"/>
          <w:kern w:val="28"/>
          <w:sz w:val="24"/>
        </w:rPr>
      </w:pPr>
      <w:r w:rsidRPr="006F2B7C">
        <w:rPr>
          <w:b/>
          <w:color w:val="000000"/>
          <w:kern w:val="28"/>
          <w:sz w:val="24"/>
        </w:rPr>
        <w:t>第一部分</w:t>
      </w:r>
      <w:r w:rsidRPr="006F2B7C">
        <w:rPr>
          <w:b/>
          <w:color w:val="000000"/>
          <w:kern w:val="28"/>
          <w:sz w:val="24"/>
        </w:rPr>
        <w:t xml:space="preserve">  </w:t>
      </w:r>
      <w:r w:rsidRPr="006F2B7C">
        <w:rPr>
          <w:b/>
          <w:color w:val="000000"/>
          <w:kern w:val="28"/>
          <w:sz w:val="24"/>
        </w:rPr>
        <w:t>声</w:t>
      </w:r>
      <w:r w:rsidRPr="006F2B7C">
        <w:rPr>
          <w:b/>
          <w:color w:val="000000"/>
          <w:kern w:val="28"/>
          <w:sz w:val="24"/>
        </w:rPr>
        <w:t xml:space="preserve">  </w:t>
      </w:r>
      <w:r w:rsidRPr="006F2B7C">
        <w:rPr>
          <w:b/>
          <w:color w:val="000000"/>
          <w:kern w:val="28"/>
          <w:sz w:val="24"/>
        </w:rPr>
        <w:t>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一、基本情况</w:t>
      </w:r>
    </w:p>
    <w:p w:rsidR="00A974AD" w:rsidRPr="006F2B7C" w:rsidRDefault="00A974AD" w:rsidP="00A974AD">
      <w:pPr>
        <w:numPr>
          <w:ilvl w:val="0"/>
          <w:numId w:val="88"/>
        </w:numPr>
        <w:spacing w:line="420" w:lineRule="exact"/>
        <w:ind w:left="0" w:firstLineChars="200" w:firstLine="480"/>
        <w:rPr>
          <w:color w:val="000000"/>
          <w:kern w:val="28"/>
          <w:sz w:val="24"/>
          <w:szCs w:val="24"/>
        </w:rPr>
      </w:pPr>
      <w:r w:rsidRPr="006F2B7C">
        <w:rPr>
          <w:color w:val="000000"/>
          <w:kern w:val="28"/>
          <w:sz w:val="24"/>
          <w:szCs w:val="24"/>
        </w:rPr>
        <w:t>上市公司全称：</w:t>
      </w:r>
      <w:r w:rsidRPr="006F2B7C">
        <w:rPr>
          <w:color w:val="000000"/>
          <w:kern w:val="28"/>
          <w:sz w:val="24"/>
          <w:szCs w:val="24"/>
          <w:u w:val="single"/>
        </w:rPr>
        <w:t xml:space="preserve">                                               </w:t>
      </w:r>
    </w:p>
    <w:p w:rsidR="00A974AD" w:rsidRPr="006F2B7C" w:rsidRDefault="00A974AD" w:rsidP="00A974AD">
      <w:pPr>
        <w:numPr>
          <w:ilvl w:val="0"/>
          <w:numId w:val="88"/>
        </w:numPr>
        <w:spacing w:line="420" w:lineRule="exact"/>
        <w:ind w:left="0" w:firstLineChars="200" w:firstLine="480"/>
        <w:rPr>
          <w:color w:val="000000"/>
          <w:kern w:val="28"/>
          <w:sz w:val="24"/>
          <w:szCs w:val="24"/>
        </w:rPr>
      </w:pPr>
      <w:r w:rsidRPr="006F2B7C">
        <w:rPr>
          <w:color w:val="000000"/>
          <w:kern w:val="28"/>
          <w:sz w:val="24"/>
          <w:szCs w:val="24"/>
        </w:rPr>
        <w:t>上市公司股票简称：</w:t>
      </w:r>
      <w:r w:rsidRPr="006F2B7C">
        <w:rPr>
          <w:color w:val="000000"/>
          <w:kern w:val="28"/>
          <w:sz w:val="24"/>
          <w:szCs w:val="24"/>
          <w:u w:val="single"/>
        </w:rPr>
        <w:t xml:space="preserve">              </w:t>
      </w:r>
      <w:r w:rsidRPr="006F2B7C">
        <w:rPr>
          <w:color w:val="000000"/>
          <w:kern w:val="28"/>
          <w:sz w:val="24"/>
          <w:szCs w:val="24"/>
        </w:rPr>
        <w:t xml:space="preserve"> </w:t>
      </w:r>
      <w:r w:rsidRPr="006F2B7C">
        <w:rPr>
          <w:color w:val="000000"/>
          <w:kern w:val="28"/>
          <w:sz w:val="24"/>
          <w:szCs w:val="24"/>
        </w:rPr>
        <w:t>股票代码：</w:t>
      </w:r>
      <w:r w:rsidRPr="006F2B7C">
        <w:rPr>
          <w:color w:val="000000"/>
          <w:kern w:val="28"/>
          <w:sz w:val="24"/>
          <w:szCs w:val="24"/>
          <w:u w:val="single"/>
        </w:rPr>
        <w:t xml:space="preserve">                  </w:t>
      </w:r>
    </w:p>
    <w:p w:rsidR="00A974AD" w:rsidRPr="006F2B7C" w:rsidRDefault="00A974AD" w:rsidP="00A974AD">
      <w:pPr>
        <w:numPr>
          <w:ilvl w:val="0"/>
          <w:numId w:val="88"/>
        </w:numPr>
        <w:spacing w:line="420" w:lineRule="exact"/>
        <w:ind w:left="0" w:firstLineChars="200" w:firstLine="480"/>
        <w:rPr>
          <w:color w:val="000000"/>
          <w:kern w:val="28"/>
          <w:sz w:val="24"/>
          <w:szCs w:val="24"/>
        </w:rPr>
      </w:pPr>
      <w:r w:rsidRPr="006F2B7C">
        <w:rPr>
          <w:color w:val="000000"/>
          <w:kern w:val="28"/>
          <w:sz w:val="24"/>
          <w:szCs w:val="24"/>
        </w:rPr>
        <w:t>本人姓名：</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4</w:t>
      </w:r>
      <w:r w:rsidRPr="006F2B7C">
        <w:rPr>
          <w:color w:val="000000"/>
          <w:kern w:val="28"/>
          <w:sz w:val="24"/>
          <w:szCs w:val="24"/>
        </w:rPr>
        <w:t>．别名：</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b/>
          <w:color w:val="000000"/>
          <w:kern w:val="28"/>
          <w:sz w:val="24"/>
          <w:szCs w:val="24"/>
          <w:u w:val="single"/>
        </w:rPr>
      </w:pPr>
      <w:r w:rsidRPr="006F2B7C">
        <w:rPr>
          <w:color w:val="000000"/>
          <w:kern w:val="28"/>
          <w:sz w:val="24"/>
          <w:szCs w:val="24"/>
        </w:rPr>
        <w:t>5</w:t>
      </w:r>
      <w:r w:rsidRPr="006F2B7C">
        <w:rPr>
          <w:color w:val="000000"/>
          <w:kern w:val="28"/>
          <w:sz w:val="24"/>
          <w:szCs w:val="24"/>
        </w:rPr>
        <w:t>．曾用名：</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6</w:t>
      </w:r>
      <w:r w:rsidRPr="006F2B7C">
        <w:rPr>
          <w:color w:val="000000"/>
          <w:kern w:val="28"/>
          <w:sz w:val="24"/>
          <w:szCs w:val="24"/>
        </w:rPr>
        <w:t>．出生日期：</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7</w:t>
      </w:r>
      <w:r w:rsidRPr="006F2B7C">
        <w:rPr>
          <w:color w:val="000000"/>
          <w:kern w:val="28"/>
          <w:sz w:val="24"/>
          <w:szCs w:val="24"/>
        </w:rPr>
        <w:t>．住址：</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8</w:t>
      </w:r>
      <w:r w:rsidRPr="006F2B7C">
        <w:rPr>
          <w:color w:val="000000"/>
          <w:kern w:val="28"/>
          <w:sz w:val="24"/>
          <w:szCs w:val="24"/>
        </w:rPr>
        <w:t>．国籍：</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9</w:t>
      </w:r>
      <w:r w:rsidRPr="006F2B7C">
        <w:rPr>
          <w:color w:val="000000"/>
          <w:kern w:val="28"/>
          <w:sz w:val="24"/>
          <w:szCs w:val="24"/>
        </w:rPr>
        <w:t>．拥有哪些国家或者地区的长期居留权（如适用）：</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10</w:t>
      </w:r>
      <w:r w:rsidRPr="006F2B7C">
        <w:rPr>
          <w:color w:val="000000"/>
          <w:kern w:val="28"/>
          <w:sz w:val="24"/>
          <w:szCs w:val="24"/>
        </w:rPr>
        <w:t>．专业资格（如适用）：</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11</w:t>
      </w:r>
      <w:r w:rsidRPr="006F2B7C">
        <w:rPr>
          <w:color w:val="000000"/>
          <w:kern w:val="28"/>
          <w:sz w:val="24"/>
          <w:szCs w:val="24"/>
        </w:rPr>
        <w:t>．身份证号码：</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12</w:t>
      </w:r>
      <w:r w:rsidRPr="006F2B7C">
        <w:rPr>
          <w:color w:val="000000"/>
          <w:kern w:val="28"/>
          <w:sz w:val="24"/>
          <w:szCs w:val="24"/>
        </w:rPr>
        <w:t>．护照号码（如适用）：</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13</w:t>
      </w:r>
      <w:r w:rsidRPr="006F2B7C">
        <w:rPr>
          <w:color w:val="000000"/>
          <w:kern w:val="28"/>
          <w:sz w:val="24"/>
          <w:szCs w:val="24"/>
        </w:rPr>
        <w:t>．近亲属的姓名、身份证号码：</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配偶：</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父母：</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子女（含年满十八岁具有民事行为能力的子女）：</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兄弟姐妹：</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14</w:t>
      </w:r>
      <w:r w:rsidRPr="006F2B7C">
        <w:rPr>
          <w:color w:val="000000"/>
          <w:kern w:val="28"/>
          <w:sz w:val="24"/>
          <w:szCs w:val="24"/>
        </w:rPr>
        <w:t>．最近五年工作经历：</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二、是否有配偶、父母、年满十八岁具有民事行为能力的子女及配偶、兄弟姐妹及配偶担任本公司董事、监事或者高级管理人员？</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三、是否在其他公司任职？</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如是，请填报各公司的名称、注册资本、经营范围、以及本人在该公司任职的情况。</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四、是否负有数额较大的到期未清偿债务，或者未偿还经法院判决、裁定应当偿付的债务，</w:t>
      </w:r>
      <w:r w:rsidRPr="006F2B7C">
        <w:rPr>
          <w:color w:val="000000"/>
          <w:sz w:val="24"/>
          <w:szCs w:val="24"/>
        </w:rPr>
        <w:t>或者被法院采取强制措施，或者受到仍然有效的法院判决、裁定所限制？</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五、是否曾担任因经营不善破产清算、关停并转或者曾有类似情况的公司、企业的董事、监事或者厂长、经理？</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六、是否曾担任因违法而被吊销营业执照的公司、企业的法定代表人？</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七、是否曾因犯有贪污、贿赂、内幕交易、操纵证券、期货交易价格、挪用财产、侵占财产罪或者其他破坏社会主义经济秩序罪而受到刑事处罚？</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八、是否曾因违反《证券法》、《上市公司信息披露管理办法》和《证券市场禁入规定》等证券市场法律、行政法规或者部门规章而受到行政处罚？</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九、除第七项、第八项以外，本人是否曾违反其他法律、行政法规受到刑事处罚或者行政处罚，是否曾违反本规则或者本所其他相关规定受到本所处分？</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十、是否正处于被指控犯有贪污、贿赂、内幕交易、操纵证券、期货交易价格、挪用财产、侵占财产罪或者其他破坏社会主义经济秩序罪的刑事诉讼中？</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十一、是否因涉嫌违反证券市场法律、行政法规正受到中国证监会的调查或者涉及在任何中国证监会所进行的行政程序中？</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十二、本人以及本人的配偶、父母、子女是否持有本公司股票及其衍生品种？</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十三、在上市公司及其控股子公司业务中，过去或者现在是否拥有除前项以外的任何其他利益？</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十四、是否参加过中国证监会或者深圳证券交易所组织或者认可的证券业务培训？</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十五、是否已明确知悉作为上市公司的董事，如果对下列问题负有直接责任的，将被追究刑事责任：</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（一）公司向股东和社会公众提供虚假的或者隐瞒重大事实的财务会计报告，严重损害股东或者其他人利益，或者有其他严重情节的；</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（二）公司对依法应当披露的其他重要信息不按照规定披露，严重损害股东或者其他人利益，或者有其他严重情节的；</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十六、是否已明确知悉作为上市公司的董事，如果违背对公司的忠实义务，利用职务便利，操纵上市公司从事下列行为之一，致使上市公司利益遭受特别重大损失的，将被追究刑事责任：</w:t>
      </w:r>
    </w:p>
    <w:p w:rsidR="00A974AD" w:rsidRPr="006F2B7C" w:rsidRDefault="00A974AD" w:rsidP="00A974AD">
      <w:pPr>
        <w:spacing w:line="420" w:lineRule="exact"/>
        <w:ind w:firstLineChars="200" w:firstLine="480"/>
        <w:rPr>
          <w:bCs/>
          <w:color w:val="000000"/>
          <w:kern w:val="28"/>
          <w:sz w:val="24"/>
          <w:szCs w:val="24"/>
        </w:rPr>
      </w:pPr>
      <w:r w:rsidRPr="006F2B7C">
        <w:rPr>
          <w:bCs/>
          <w:color w:val="000000"/>
          <w:kern w:val="28"/>
          <w:sz w:val="24"/>
          <w:szCs w:val="24"/>
        </w:rPr>
        <w:t>（一）无偿向其他单位或者个人提供资金、商品、服务或者其他资产的；</w:t>
      </w:r>
    </w:p>
    <w:p w:rsidR="00A974AD" w:rsidRPr="006F2B7C" w:rsidRDefault="00A974AD" w:rsidP="00A974AD">
      <w:pPr>
        <w:spacing w:line="420" w:lineRule="exact"/>
        <w:ind w:firstLineChars="200" w:firstLine="480"/>
        <w:rPr>
          <w:bCs/>
          <w:color w:val="000000"/>
          <w:kern w:val="28"/>
          <w:sz w:val="24"/>
          <w:szCs w:val="24"/>
        </w:rPr>
      </w:pPr>
      <w:r w:rsidRPr="006F2B7C">
        <w:rPr>
          <w:bCs/>
          <w:color w:val="000000"/>
          <w:kern w:val="28"/>
          <w:sz w:val="24"/>
          <w:szCs w:val="24"/>
        </w:rPr>
        <w:t>（二）以明显不公平的条件，提供或者接受资金、商品、服务或者其他资产的；</w:t>
      </w:r>
    </w:p>
    <w:p w:rsidR="00A974AD" w:rsidRPr="006F2B7C" w:rsidRDefault="00A974AD" w:rsidP="00A974AD">
      <w:pPr>
        <w:spacing w:line="420" w:lineRule="exact"/>
        <w:ind w:firstLineChars="200" w:firstLine="480"/>
        <w:rPr>
          <w:bCs/>
          <w:color w:val="000000"/>
          <w:kern w:val="28"/>
          <w:sz w:val="24"/>
          <w:szCs w:val="24"/>
        </w:rPr>
      </w:pPr>
      <w:r w:rsidRPr="006F2B7C">
        <w:rPr>
          <w:bCs/>
          <w:color w:val="000000"/>
          <w:kern w:val="28"/>
          <w:sz w:val="24"/>
          <w:szCs w:val="24"/>
        </w:rPr>
        <w:t>（三）向明显不具有清偿能力的单位或者个人提供资金、商品、服务或者</w:t>
      </w:r>
    </w:p>
    <w:p w:rsidR="00A974AD" w:rsidRPr="006F2B7C" w:rsidRDefault="00A974AD" w:rsidP="00A974AD">
      <w:pPr>
        <w:spacing w:line="420" w:lineRule="exact"/>
        <w:ind w:firstLineChars="200" w:firstLine="480"/>
        <w:rPr>
          <w:bCs/>
          <w:color w:val="000000"/>
          <w:kern w:val="28"/>
          <w:sz w:val="24"/>
          <w:szCs w:val="24"/>
        </w:rPr>
      </w:pPr>
      <w:r w:rsidRPr="006F2B7C">
        <w:rPr>
          <w:bCs/>
          <w:color w:val="000000"/>
          <w:kern w:val="28"/>
          <w:sz w:val="24"/>
          <w:szCs w:val="24"/>
        </w:rPr>
        <w:t>其他资产的；</w:t>
      </w:r>
    </w:p>
    <w:p w:rsidR="00A974AD" w:rsidRPr="006F2B7C" w:rsidRDefault="00A974AD" w:rsidP="00A974AD">
      <w:pPr>
        <w:spacing w:line="420" w:lineRule="exact"/>
        <w:ind w:firstLineChars="200" w:firstLine="480"/>
        <w:rPr>
          <w:bCs/>
          <w:color w:val="000000"/>
          <w:kern w:val="28"/>
          <w:sz w:val="24"/>
          <w:szCs w:val="24"/>
        </w:rPr>
      </w:pPr>
      <w:r w:rsidRPr="006F2B7C">
        <w:rPr>
          <w:bCs/>
          <w:color w:val="000000"/>
          <w:kern w:val="28"/>
          <w:sz w:val="24"/>
          <w:szCs w:val="24"/>
        </w:rPr>
        <w:t>（四）向明显不具有清偿能力的单位或者个人提供担保，或者无正当理由为其他单位或者个人提供担保的；</w:t>
      </w:r>
    </w:p>
    <w:p w:rsidR="00A974AD" w:rsidRPr="006F2B7C" w:rsidRDefault="00A974AD" w:rsidP="00A974AD">
      <w:pPr>
        <w:spacing w:line="420" w:lineRule="exact"/>
        <w:ind w:firstLineChars="200" w:firstLine="480"/>
        <w:rPr>
          <w:bCs/>
          <w:color w:val="000000"/>
          <w:kern w:val="28"/>
          <w:sz w:val="24"/>
          <w:szCs w:val="24"/>
        </w:rPr>
      </w:pPr>
      <w:r w:rsidRPr="006F2B7C">
        <w:rPr>
          <w:bCs/>
          <w:color w:val="000000"/>
          <w:kern w:val="28"/>
          <w:sz w:val="24"/>
          <w:szCs w:val="24"/>
        </w:rPr>
        <w:t>（五）无正当理由放弃债权、承担债务的；</w:t>
      </w:r>
    </w:p>
    <w:p w:rsidR="00A974AD" w:rsidRPr="006F2B7C" w:rsidRDefault="00A974AD" w:rsidP="00A974AD">
      <w:pPr>
        <w:spacing w:line="420" w:lineRule="exact"/>
        <w:ind w:firstLineChars="200" w:firstLine="480"/>
        <w:rPr>
          <w:color w:val="000000"/>
          <w:kern w:val="28"/>
          <w:sz w:val="24"/>
          <w:szCs w:val="24"/>
        </w:rPr>
      </w:pPr>
      <w:r w:rsidRPr="006F2B7C">
        <w:rPr>
          <w:bCs/>
          <w:color w:val="000000"/>
          <w:kern w:val="28"/>
          <w:sz w:val="24"/>
          <w:szCs w:val="24"/>
        </w:rPr>
        <w:t>（六）采用其他方式损害上市公司利益的。</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十七、</w:t>
      </w:r>
      <w:r w:rsidRPr="006F2B7C">
        <w:rPr>
          <w:color w:val="000000"/>
          <w:sz w:val="24"/>
          <w:szCs w:val="24"/>
        </w:rPr>
        <w:t>除上述问题所披露的信息外，是否有需要声明的其他事项，而不声明该等事项可能影响本人对上述问题回答的真实性、准确性或者完整性？</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本人</w:t>
      </w:r>
      <w:r w:rsidRPr="006F2B7C">
        <w:rPr>
          <w:color w:val="000000"/>
          <w:kern w:val="28"/>
          <w:sz w:val="24"/>
          <w:szCs w:val="24"/>
        </w:rPr>
        <w:t>_____________</w:t>
      </w:r>
      <w:r w:rsidRPr="006F2B7C">
        <w:rPr>
          <w:color w:val="000000"/>
          <w:kern w:val="28"/>
          <w:sz w:val="24"/>
          <w:szCs w:val="24"/>
        </w:rPr>
        <w:t>（正楷体）郑重声明，上述回答是真实、准确和完整的，保证不存在任何虚假记载、误导性陈述或者遗漏。本人完全明白作出虚假声明可能导致的后果。深圳证券交易所可依据上述回答所提供的资料，评估本人是否适宜担任上市公司的董事。</w:t>
      </w:r>
    </w:p>
    <w:p w:rsidR="00A974AD" w:rsidRPr="006F2B7C" w:rsidRDefault="00A974AD" w:rsidP="00A974AD">
      <w:pPr>
        <w:spacing w:line="420" w:lineRule="exact"/>
        <w:ind w:firstLineChars="200" w:firstLine="480"/>
        <w:rPr>
          <w:color w:val="000000"/>
          <w:kern w:val="28"/>
          <w:sz w:val="24"/>
          <w:szCs w:val="24"/>
        </w:rPr>
      </w:pPr>
    </w:p>
    <w:p w:rsidR="00A974AD" w:rsidRPr="006F2B7C" w:rsidRDefault="00A974AD" w:rsidP="00A974AD">
      <w:pPr>
        <w:spacing w:line="440" w:lineRule="exact"/>
        <w:ind w:firstLineChars="1900" w:firstLine="4560"/>
        <w:rPr>
          <w:color w:val="000000"/>
          <w:kern w:val="28"/>
          <w:sz w:val="24"/>
        </w:rPr>
      </w:pPr>
      <w:r w:rsidRPr="006F2B7C">
        <w:rPr>
          <w:color w:val="000000"/>
          <w:kern w:val="28"/>
          <w:sz w:val="24"/>
        </w:rPr>
        <w:t>声</w:t>
      </w:r>
      <w:r w:rsidRPr="006F2B7C">
        <w:rPr>
          <w:color w:val="000000"/>
          <w:kern w:val="28"/>
          <w:sz w:val="24"/>
        </w:rPr>
        <w:t xml:space="preserve"> </w:t>
      </w:r>
      <w:r w:rsidRPr="006F2B7C">
        <w:rPr>
          <w:color w:val="000000"/>
          <w:kern w:val="28"/>
          <w:sz w:val="24"/>
        </w:rPr>
        <w:t>明</w:t>
      </w:r>
      <w:r w:rsidRPr="006F2B7C">
        <w:rPr>
          <w:color w:val="000000"/>
          <w:kern w:val="28"/>
          <w:sz w:val="24"/>
        </w:rPr>
        <w:t xml:space="preserve"> </w:t>
      </w:r>
      <w:r w:rsidRPr="006F2B7C">
        <w:rPr>
          <w:color w:val="000000"/>
          <w:kern w:val="28"/>
          <w:sz w:val="24"/>
        </w:rPr>
        <w:t>人：</w:t>
      </w:r>
      <w:r w:rsidRPr="006F2B7C">
        <w:rPr>
          <w:color w:val="000000"/>
          <w:kern w:val="28"/>
          <w:sz w:val="24"/>
        </w:rPr>
        <w:t xml:space="preserve">           </w:t>
      </w:r>
      <w:r w:rsidRPr="006F2B7C">
        <w:rPr>
          <w:color w:val="000000"/>
          <w:kern w:val="28"/>
          <w:sz w:val="24"/>
        </w:rPr>
        <w:t>（签署）</w:t>
      </w:r>
    </w:p>
    <w:p w:rsidR="00A974AD" w:rsidRPr="006F2B7C" w:rsidRDefault="00A974AD" w:rsidP="00A974AD">
      <w:pPr>
        <w:spacing w:line="440" w:lineRule="exact"/>
        <w:ind w:firstLineChars="1900" w:firstLine="4560"/>
        <w:rPr>
          <w:color w:val="000000"/>
          <w:kern w:val="28"/>
          <w:sz w:val="24"/>
        </w:rPr>
      </w:pPr>
      <w:r w:rsidRPr="006F2B7C">
        <w:rPr>
          <w:color w:val="000000"/>
          <w:kern w:val="28"/>
          <w:sz w:val="24"/>
        </w:rPr>
        <w:t>日</w:t>
      </w:r>
      <w:r w:rsidRPr="006F2B7C">
        <w:rPr>
          <w:color w:val="000000"/>
          <w:kern w:val="28"/>
          <w:sz w:val="24"/>
        </w:rPr>
        <w:t xml:space="preserve">    </w:t>
      </w:r>
      <w:r w:rsidRPr="006F2B7C">
        <w:rPr>
          <w:color w:val="000000"/>
          <w:kern w:val="28"/>
          <w:sz w:val="24"/>
        </w:rPr>
        <w:t>期：</w:t>
      </w:r>
    </w:p>
    <w:p w:rsidR="00A974AD" w:rsidRPr="006F2B7C" w:rsidRDefault="00A974AD" w:rsidP="00A974AD">
      <w:pPr>
        <w:spacing w:line="440" w:lineRule="exact"/>
        <w:ind w:firstLine="480"/>
        <w:rPr>
          <w:color w:val="000000"/>
          <w:kern w:val="28"/>
          <w:sz w:val="24"/>
        </w:rPr>
      </w:pPr>
      <w:r w:rsidRPr="006F2B7C">
        <w:rPr>
          <w:color w:val="000000"/>
          <w:kern w:val="28"/>
          <w:sz w:val="24"/>
        </w:rPr>
        <w:t>此项声明于</w:t>
      </w:r>
      <w:r w:rsidRPr="006F2B7C">
        <w:rPr>
          <w:color w:val="000000"/>
          <w:kern w:val="28"/>
          <w:sz w:val="24"/>
        </w:rPr>
        <w:t xml:space="preserve">    </w:t>
      </w:r>
      <w:r w:rsidRPr="006F2B7C">
        <w:rPr>
          <w:color w:val="000000"/>
          <w:kern w:val="28"/>
          <w:sz w:val="24"/>
        </w:rPr>
        <w:t>年</w:t>
      </w:r>
      <w:r w:rsidRPr="006F2B7C">
        <w:rPr>
          <w:color w:val="000000"/>
          <w:kern w:val="28"/>
          <w:sz w:val="24"/>
        </w:rPr>
        <w:t xml:space="preserve">   </w:t>
      </w:r>
      <w:r w:rsidRPr="006F2B7C">
        <w:rPr>
          <w:color w:val="000000"/>
          <w:kern w:val="28"/>
          <w:sz w:val="24"/>
        </w:rPr>
        <w:t>月</w:t>
      </w:r>
      <w:r w:rsidRPr="006F2B7C">
        <w:rPr>
          <w:color w:val="000000"/>
          <w:kern w:val="28"/>
          <w:sz w:val="24"/>
        </w:rPr>
        <w:t xml:space="preserve">   </w:t>
      </w:r>
      <w:r w:rsidRPr="006F2B7C">
        <w:rPr>
          <w:color w:val="000000"/>
          <w:kern w:val="28"/>
          <w:sz w:val="24"/>
        </w:rPr>
        <w:t>日在</w:t>
      </w:r>
      <w:r w:rsidRPr="006F2B7C">
        <w:rPr>
          <w:color w:val="000000"/>
          <w:kern w:val="28"/>
          <w:sz w:val="24"/>
        </w:rPr>
        <w:t xml:space="preserve">        </w:t>
      </w:r>
      <w:r w:rsidRPr="006F2B7C">
        <w:rPr>
          <w:color w:val="000000"/>
          <w:kern w:val="28"/>
          <w:sz w:val="24"/>
        </w:rPr>
        <w:t>（地点）作出。</w:t>
      </w:r>
    </w:p>
    <w:p w:rsidR="00A974AD" w:rsidRPr="006F2B7C" w:rsidRDefault="00A974AD" w:rsidP="00A974AD">
      <w:pPr>
        <w:spacing w:line="440" w:lineRule="exact"/>
        <w:ind w:firstLineChars="1875" w:firstLine="4500"/>
        <w:rPr>
          <w:color w:val="000000"/>
          <w:kern w:val="28"/>
          <w:sz w:val="24"/>
        </w:rPr>
      </w:pPr>
      <w:r w:rsidRPr="006F2B7C">
        <w:rPr>
          <w:color w:val="000000"/>
          <w:kern w:val="28"/>
          <w:sz w:val="24"/>
        </w:rPr>
        <w:t>见证律师：</w:t>
      </w:r>
    </w:p>
    <w:p w:rsidR="00A974AD" w:rsidRPr="006F2B7C" w:rsidRDefault="00A974AD" w:rsidP="00A974AD">
      <w:pPr>
        <w:spacing w:line="440" w:lineRule="exact"/>
        <w:ind w:leftChars="2142" w:left="4498"/>
        <w:rPr>
          <w:color w:val="000000"/>
          <w:kern w:val="28"/>
          <w:sz w:val="24"/>
        </w:rPr>
      </w:pPr>
      <w:r w:rsidRPr="006F2B7C">
        <w:rPr>
          <w:color w:val="000000"/>
          <w:kern w:val="28"/>
          <w:sz w:val="24"/>
        </w:rPr>
        <w:t>日</w:t>
      </w:r>
      <w:r w:rsidRPr="006F2B7C">
        <w:rPr>
          <w:color w:val="000000"/>
          <w:kern w:val="28"/>
          <w:sz w:val="24"/>
        </w:rPr>
        <w:t xml:space="preserve">    </w:t>
      </w:r>
      <w:r w:rsidRPr="006F2B7C">
        <w:rPr>
          <w:color w:val="000000"/>
          <w:kern w:val="28"/>
          <w:sz w:val="24"/>
        </w:rPr>
        <w:t>期：</w:t>
      </w:r>
    </w:p>
    <w:p w:rsidR="00237D8F" w:rsidRPr="006F2B7C" w:rsidRDefault="00237D8F" w:rsidP="00E27A46">
      <w:pPr>
        <w:snapToGrid w:val="0"/>
        <w:spacing w:line="460" w:lineRule="exact"/>
        <w:ind w:firstLineChars="200" w:firstLine="480"/>
        <w:rPr>
          <w:color w:val="000000"/>
          <w:sz w:val="24"/>
        </w:rPr>
      </w:pPr>
    </w:p>
    <w:p w:rsidR="00A974AD" w:rsidRPr="006F2B7C" w:rsidRDefault="00A974AD" w:rsidP="00E27A46">
      <w:pPr>
        <w:snapToGrid w:val="0"/>
        <w:spacing w:line="460" w:lineRule="exact"/>
        <w:ind w:firstLineChars="200" w:firstLine="480"/>
        <w:rPr>
          <w:color w:val="000000"/>
          <w:sz w:val="24"/>
        </w:rPr>
      </w:pPr>
    </w:p>
    <w:p w:rsidR="00A974AD" w:rsidRPr="006F2B7C" w:rsidRDefault="00A974AD" w:rsidP="00E17897">
      <w:pPr>
        <w:spacing w:line="420" w:lineRule="exact"/>
        <w:contextualSpacing/>
        <w:jc w:val="center"/>
        <w:rPr>
          <w:b/>
          <w:color w:val="000000"/>
          <w:kern w:val="28"/>
          <w:sz w:val="24"/>
        </w:rPr>
      </w:pPr>
      <w:r w:rsidRPr="006F2B7C">
        <w:rPr>
          <w:color w:val="000000"/>
          <w:sz w:val="24"/>
        </w:rPr>
        <w:br w:type="page"/>
      </w:r>
      <w:r w:rsidRPr="006F2B7C">
        <w:rPr>
          <w:b/>
          <w:color w:val="000000"/>
          <w:kern w:val="28"/>
          <w:sz w:val="24"/>
        </w:rPr>
        <w:t>第二部分</w:t>
      </w:r>
      <w:r w:rsidRPr="006F2B7C">
        <w:rPr>
          <w:b/>
          <w:color w:val="000000"/>
          <w:kern w:val="28"/>
          <w:sz w:val="24"/>
        </w:rPr>
        <w:t xml:space="preserve">  </w:t>
      </w:r>
      <w:r w:rsidRPr="006F2B7C">
        <w:rPr>
          <w:b/>
          <w:color w:val="000000"/>
          <w:kern w:val="28"/>
          <w:sz w:val="24"/>
        </w:rPr>
        <w:t>承</w:t>
      </w:r>
      <w:r w:rsidRPr="006F2B7C">
        <w:rPr>
          <w:b/>
          <w:color w:val="000000"/>
          <w:kern w:val="28"/>
          <w:sz w:val="24"/>
        </w:rPr>
        <w:t xml:space="preserve">  </w:t>
      </w:r>
      <w:r w:rsidRPr="006F2B7C">
        <w:rPr>
          <w:b/>
          <w:color w:val="000000"/>
          <w:kern w:val="28"/>
          <w:sz w:val="24"/>
        </w:rPr>
        <w:t>诺</w:t>
      </w:r>
    </w:p>
    <w:p w:rsidR="00A974AD" w:rsidRPr="006F2B7C" w:rsidRDefault="00A974AD" w:rsidP="00E17897">
      <w:pPr>
        <w:spacing w:line="420" w:lineRule="exact"/>
        <w:ind w:firstLineChars="200" w:firstLine="480"/>
        <w:contextualSpacing/>
        <w:rPr>
          <w:b/>
          <w:color w:val="000000"/>
          <w:kern w:val="28"/>
          <w:sz w:val="24"/>
          <w:szCs w:val="24"/>
        </w:rPr>
      </w:pPr>
      <w:r w:rsidRPr="006F2B7C">
        <w:rPr>
          <w:color w:val="000000"/>
          <w:kern w:val="28"/>
          <w:sz w:val="24"/>
          <w:szCs w:val="24"/>
        </w:rPr>
        <w:t>本人</w:t>
      </w:r>
      <w:r w:rsidRPr="006F2B7C">
        <w:rPr>
          <w:color w:val="000000"/>
          <w:kern w:val="28"/>
          <w:sz w:val="24"/>
          <w:szCs w:val="24"/>
          <w:u w:val="single"/>
        </w:rPr>
        <w:t xml:space="preserve">                </w:t>
      </w:r>
      <w:r w:rsidRPr="006F2B7C">
        <w:rPr>
          <w:color w:val="000000"/>
          <w:kern w:val="28"/>
          <w:sz w:val="24"/>
          <w:szCs w:val="24"/>
        </w:rPr>
        <w:t>（正楷体）向深圳证券交易所承诺：</w:t>
      </w:r>
    </w:p>
    <w:p w:rsidR="00A974AD" w:rsidRPr="006F2B7C" w:rsidRDefault="00A974AD" w:rsidP="00E17897">
      <w:pPr>
        <w:spacing w:line="420" w:lineRule="exact"/>
        <w:ind w:firstLineChars="200" w:firstLine="480"/>
        <w:contextualSpacing/>
        <w:rPr>
          <w:color w:val="000000"/>
          <w:sz w:val="24"/>
          <w:szCs w:val="24"/>
        </w:rPr>
      </w:pPr>
      <w:r w:rsidRPr="006F2B7C">
        <w:rPr>
          <w:color w:val="000000"/>
          <w:sz w:val="24"/>
          <w:szCs w:val="24"/>
        </w:rPr>
        <w:t>一、本人在履行上市公司董事的职责时，将遵守并促使本公司和本人的授权人遵守国家法律、行政法规和部门规章等有关规定，履行忠实、勤勉尽责的义务。</w:t>
      </w:r>
    </w:p>
    <w:p w:rsidR="00A974AD" w:rsidRPr="006F2B7C" w:rsidRDefault="00A974AD" w:rsidP="00E17897">
      <w:pPr>
        <w:spacing w:line="420" w:lineRule="exact"/>
        <w:ind w:firstLineChars="200" w:firstLine="480"/>
        <w:contextualSpacing/>
        <w:rPr>
          <w:color w:val="000000"/>
          <w:sz w:val="24"/>
          <w:szCs w:val="24"/>
        </w:rPr>
      </w:pPr>
      <w:r w:rsidRPr="006F2B7C">
        <w:rPr>
          <w:color w:val="000000"/>
          <w:sz w:val="24"/>
          <w:szCs w:val="24"/>
        </w:rPr>
        <w:t>二、本人在履行上市公司董事的职责时，将遵守并促使本公司和本人的授权人遵守中国证监会发布的部门规章、规范性文件的有关规定。</w:t>
      </w:r>
    </w:p>
    <w:p w:rsidR="00A974AD" w:rsidRPr="006F2B7C" w:rsidRDefault="00A974AD" w:rsidP="00E17897">
      <w:pPr>
        <w:spacing w:line="420" w:lineRule="exact"/>
        <w:ind w:firstLineChars="200" w:firstLine="480"/>
        <w:contextualSpacing/>
        <w:rPr>
          <w:color w:val="000000"/>
          <w:sz w:val="24"/>
          <w:szCs w:val="24"/>
        </w:rPr>
      </w:pPr>
      <w:r w:rsidRPr="006F2B7C">
        <w:rPr>
          <w:color w:val="000000"/>
          <w:sz w:val="24"/>
          <w:szCs w:val="24"/>
        </w:rPr>
        <w:t>三、本人在履行上市公司董事的职责时，将遵守并促使本公司和本人的授权人遵守《深圳证券交易所股票上市规则》和深圳证券交易所发布的其他业务规则、细则、指引和通知等。</w:t>
      </w:r>
    </w:p>
    <w:p w:rsidR="00A974AD" w:rsidRPr="006F2B7C" w:rsidRDefault="00A974AD" w:rsidP="00E17897">
      <w:pPr>
        <w:pStyle w:val="a9"/>
        <w:spacing w:line="420" w:lineRule="exact"/>
        <w:ind w:firstLineChars="200" w:firstLine="480"/>
        <w:contextualSpacing/>
        <w:rPr>
          <w:color w:val="000000"/>
          <w:sz w:val="24"/>
          <w:szCs w:val="24"/>
        </w:rPr>
      </w:pPr>
      <w:r w:rsidRPr="006F2B7C">
        <w:rPr>
          <w:color w:val="000000"/>
          <w:sz w:val="24"/>
          <w:szCs w:val="24"/>
        </w:rPr>
        <w:t>四、本人在履行上市公司董事的职责时，将遵守并促使本公司和本人的授权人遵守《公司章程》。</w:t>
      </w:r>
    </w:p>
    <w:p w:rsidR="00A974AD" w:rsidRPr="006F2B7C" w:rsidRDefault="00A974AD" w:rsidP="00E17897">
      <w:pPr>
        <w:pStyle w:val="a9"/>
        <w:spacing w:line="420" w:lineRule="exact"/>
        <w:ind w:firstLineChars="200" w:firstLine="480"/>
        <w:contextualSpacing/>
        <w:rPr>
          <w:color w:val="000000"/>
          <w:sz w:val="24"/>
          <w:szCs w:val="24"/>
        </w:rPr>
      </w:pPr>
      <w:r w:rsidRPr="006F2B7C">
        <w:rPr>
          <w:color w:val="000000"/>
          <w:sz w:val="24"/>
          <w:szCs w:val="24"/>
        </w:rPr>
        <w:t>五、本人接受深圳证券交易所的监管，包括及时、如实地答复深圳证券交易所向本人提出的任何问题，及时提供《深圳证券交易所股票上市规则》等业务规则、细则、指引和通知规定应当报送的资料及要求提供的其他文件的正本或者副本，并出席本人被要求出席的会议。</w:t>
      </w:r>
    </w:p>
    <w:p w:rsidR="00A974AD" w:rsidRPr="006F2B7C" w:rsidRDefault="00A974AD" w:rsidP="00CF1D7F">
      <w:pPr>
        <w:snapToGrid w:val="0"/>
        <w:spacing w:line="440" w:lineRule="exact"/>
        <w:ind w:firstLineChars="200" w:firstLine="480"/>
        <w:rPr>
          <w:color w:val="000000"/>
          <w:sz w:val="24"/>
          <w:szCs w:val="24"/>
        </w:rPr>
      </w:pPr>
      <w:r w:rsidRPr="006F2B7C">
        <w:rPr>
          <w:color w:val="000000"/>
          <w:sz w:val="24"/>
          <w:szCs w:val="24"/>
        </w:rPr>
        <w:t>六、</w:t>
      </w:r>
      <w:r w:rsidRPr="006F2B7C">
        <w:rPr>
          <w:color w:val="000000"/>
          <w:spacing w:val="-4"/>
          <w:sz w:val="24"/>
          <w:szCs w:val="24"/>
        </w:rPr>
        <w:t>本人授权深圳证券交易所将本人提供的承诺与声明的资料向中国证监会报告。</w:t>
      </w:r>
    </w:p>
    <w:p w:rsidR="00A974AD" w:rsidRPr="006F2B7C" w:rsidRDefault="00A974AD" w:rsidP="00CF1D7F">
      <w:pPr>
        <w:snapToGrid w:val="0"/>
        <w:spacing w:line="440" w:lineRule="exact"/>
        <w:ind w:firstLineChars="200" w:firstLine="480"/>
        <w:rPr>
          <w:color w:val="000000"/>
          <w:sz w:val="24"/>
          <w:szCs w:val="24"/>
        </w:rPr>
      </w:pPr>
      <w:r w:rsidRPr="006F2B7C">
        <w:rPr>
          <w:color w:val="000000"/>
          <w:sz w:val="24"/>
          <w:szCs w:val="24"/>
        </w:rPr>
        <w:t>七、本人将按要求参加中国证监会和深圳证券交易所组织的专业培训。</w:t>
      </w:r>
    </w:p>
    <w:p w:rsidR="00A974AD" w:rsidRPr="006F2B7C" w:rsidRDefault="00A974AD" w:rsidP="00CF1D7F">
      <w:pPr>
        <w:snapToGrid w:val="0"/>
        <w:spacing w:line="440" w:lineRule="exact"/>
        <w:ind w:firstLineChars="200" w:firstLine="480"/>
        <w:rPr>
          <w:color w:val="000000"/>
          <w:sz w:val="24"/>
          <w:szCs w:val="24"/>
        </w:rPr>
      </w:pPr>
      <w:r w:rsidRPr="006F2B7C">
        <w:rPr>
          <w:color w:val="000000"/>
          <w:sz w:val="24"/>
          <w:szCs w:val="24"/>
        </w:rPr>
        <w:t>八、本人如违反上述承诺，愿意承担由此引起的一切法律责任和接受深圳证券交易所的任何处分。</w:t>
      </w:r>
    </w:p>
    <w:p w:rsidR="00A974AD" w:rsidRPr="006F2B7C" w:rsidRDefault="00A974AD" w:rsidP="00CF1D7F">
      <w:pPr>
        <w:spacing w:line="440" w:lineRule="exact"/>
        <w:ind w:firstLineChars="200" w:firstLine="480"/>
        <w:rPr>
          <w:color w:val="000000"/>
          <w:kern w:val="28"/>
          <w:sz w:val="24"/>
          <w:szCs w:val="24"/>
        </w:rPr>
      </w:pPr>
      <w:r w:rsidRPr="006F2B7C">
        <w:rPr>
          <w:color w:val="000000"/>
          <w:sz w:val="24"/>
          <w:szCs w:val="24"/>
        </w:rPr>
        <w:t>九、本人因履行上市公司董事的职责或者本承诺而与深圳证券交易所发生争议提起诉讼时，由深圳证券交易所住所地法院管辖。</w:t>
      </w:r>
    </w:p>
    <w:p w:rsidR="00A974AD" w:rsidRPr="006F2B7C" w:rsidRDefault="00A974AD" w:rsidP="00E17897">
      <w:pPr>
        <w:spacing w:line="420" w:lineRule="exact"/>
        <w:ind w:firstLineChars="200" w:firstLine="480"/>
        <w:contextualSpacing/>
        <w:rPr>
          <w:color w:val="000000"/>
          <w:kern w:val="28"/>
          <w:sz w:val="24"/>
        </w:rPr>
      </w:pPr>
    </w:p>
    <w:p w:rsidR="00A974AD" w:rsidRPr="006F2B7C" w:rsidRDefault="00A974AD" w:rsidP="00E17897">
      <w:pPr>
        <w:spacing w:line="420" w:lineRule="exact"/>
        <w:ind w:firstLineChars="1900" w:firstLine="4560"/>
        <w:contextualSpacing/>
        <w:rPr>
          <w:color w:val="000000"/>
          <w:kern w:val="28"/>
          <w:sz w:val="24"/>
        </w:rPr>
      </w:pPr>
      <w:r w:rsidRPr="006F2B7C">
        <w:rPr>
          <w:color w:val="000000"/>
          <w:kern w:val="28"/>
          <w:sz w:val="24"/>
        </w:rPr>
        <w:t>承</w:t>
      </w:r>
      <w:r w:rsidRPr="006F2B7C">
        <w:rPr>
          <w:color w:val="000000"/>
          <w:kern w:val="28"/>
          <w:sz w:val="24"/>
        </w:rPr>
        <w:t xml:space="preserve"> </w:t>
      </w:r>
      <w:r w:rsidRPr="006F2B7C">
        <w:rPr>
          <w:color w:val="000000"/>
          <w:kern w:val="28"/>
          <w:sz w:val="24"/>
        </w:rPr>
        <w:t>诺</w:t>
      </w:r>
      <w:r w:rsidRPr="006F2B7C">
        <w:rPr>
          <w:color w:val="000000"/>
          <w:kern w:val="28"/>
          <w:sz w:val="24"/>
        </w:rPr>
        <w:t xml:space="preserve"> </w:t>
      </w:r>
      <w:r w:rsidRPr="006F2B7C">
        <w:rPr>
          <w:color w:val="000000"/>
          <w:kern w:val="28"/>
          <w:sz w:val="24"/>
        </w:rPr>
        <w:t>人：</w:t>
      </w:r>
      <w:r w:rsidRPr="006F2B7C">
        <w:rPr>
          <w:color w:val="000000"/>
          <w:kern w:val="28"/>
          <w:sz w:val="24"/>
        </w:rPr>
        <w:t xml:space="preserve">           </w:t>
      </w:r>
      <w:r w:rsidRPr="006F2B7C">
        <w:rPr>
          <w:color w:val="000000"/>
          <w:kern w:val="28"/>
          <w:sz w:val="24"/>
        </w:rPr>
        <w:t>（签署）</w:t>
      </w:r>
    </w:p>
    <w:p w:rsidR="00A974AD" w:rsidRPr="006F2B7C" w:rsidRDefault="00A974AD" w:rsidP="00E17897">
      <w:pPr>
        <w:spacing w:line="420" w:lineRule="exact"/>
        <w:ind w:firstLineChars="1900" w:firstLine="4560"/>
        <w:contextualSpacing/>
        <w:rPr>
          <w:color w:val="000000"/>
          <w:kern w:val="28"/>
          <w:sz w:val="24"/>
        </w:rPr>
      </w:pPr>
      <w:r w:rsidRPr="006F2B7C">
        <w:rPr>
          <w:color w:val="000000"/>
          <w:kern w:val="28"/>
          <w:sz w:val="24"/>
        </w:rPr>
        <w:t>日</w:t>
      </w:r>
      <w:r w:rsidRPr="006F2B7C">
        <w:rPr>
          <w:color w:val="000000"/>
          <w:kern w:val="28"/>
          <w:sz w:val="24"/>
        </w:rPr>
        <w:t xml:space="preserve">    </w:t>
      </w:r>
      <w:r w:rsidRPr="006F2B7C">
        <w:rPr>
          <w:color w:val="000000"/>
          <w:kern w:val="28"/>
          <w:sz w:val="24"/>
        </w:rPr>
        <w:t>期：</w:t>
      </w:r>
    </w:p>
    <w:p w:rsidR="00A974AD" w:rsidRPr="006F2B7C" w:rsidRDefault="00A974AD" w:rsidP="00E17897">
      <w:pPr>
        <w:spacing w:line="420" w:lineRule="exact"/>
        <w:ind w:firstLine="480"/>
        <w:contextualSpacing/>
        <w:rPr>
          <w:color w:val="000000"/>
          <w:kern w:val="28"/>
          <w:sz w:val="24"/>
        </w:rPr>
      </w:pPr>
      <w:r w:rsidRPr="006F2B7C">
        <w:rPr>
          <w:color w:val="000000"/>
          <w:kern w:val="28"/>
          <w:sz w:val="24"/>
        </w:rPr>
        <w:t>此项承诺于</w:t>
      </w:r>
      <w:r w:rsidRPr="006F2B7C">
        <w:rPr>
          <w:color w:val="000000"/>
          <w:kern w:val="28"/>
          <w:sz w:val="24"/>
        </w:rPr>
        <w:t xml:space="preserve">    </w:t>
      </w:r>
      <w:r w:rsidRPr="006F2B7C">
        <w:rPr>
          <w:color w:val="000000"/>
          <w:kern w:val="28"/>
          <w:sz w:val="24"/>
        </w:rPr>
        <w:t>年</w:t>
      </w:r>
      <w:r w:rsidRPr="006F2B7C">
        <w:rPr>
          <w:color w:val="000000"/>
          <w:kern w:val="28"/>
          <w:sz w:val="24"/>
        </w:rPr>
        <w:t xml:space="preserve">   </w:t>
      </w:r>
      <w:r w:rsidRPr="006F2B7C">
        <w:rPr>
          <w:color w:val="000000"/>
          <w:kern w:val="28"/>
          <w:sz w:val="24"/>
        </w:rPr>
        <w:t>月</w:t>
      </w:r>
      <w:r w:rsidRPr="006F2B7C">
        <w:rPr>
          <w:color w:val="000000"/>
          <w:kern w:val="28"/>
          <w:sz w:val="24"/>
        </w:rPr>
        <w:t xml:space="preserve">   </w:t>
      </w:r>
      <w:r w:rsidRPr="006F2B7C">
        <w:rPr>
          <w:color w:val="000000"/>
          <w:kern w:val="28"/>
          <w:sz w:val="24"/>
        </w:rPr>
        <w:t>日在</w:t>
      </w:r>
      <w:r w:rsidRPr="006F2B7C">
        <w:rPr>
          <w:color w:val="000000"/>
          <w:kern w:val="28"/>
          <w:sz w:val="24"/>
        </w:rPr>
        <w:t xml:space="preserve">        </w:t>
      </w:r>
      <w:r w:rsidRPr="006F2B7C">
        <w:rPr>
          <w:color w:val="000000"/>
          <w:kern w:val="28"/>
          <w:sz w:val="24"/>
        </w:rPr>
        <w:t>（地点）作出。</w:t>
      </w:r>
    </w:p>
    <w:p w:rsidR="00A974AD" w:rsidRPr="006F2B7C" w:rsidRDefault="00A974AD" w:rsidP="00E17897">
      <w:pPr>
        <w:spacing w:line="420" w:lineRule="exact"/>
        <w:ind w:firstLineChars="1875" w:firstLine="4500"/>
        <w:contextualSpacing/>
        <w:rPr>
          <w:color w:val="000000"/>
          <w:kern w:val="28"/>
          <w:sz w:val="24"/>
        </w:rPr>
      </w:pPr>
      <w:r w:rsidRPr="006F2B7C">
        <w:rPr>
          <w:color w:val="000000"/>
          <w:kern w:val="28"/>
          <w:sz w:val="24"/>
        </w:rPr>
        <w:t>见证律师：</w:t>
      </w:r>
    </w:p>
    <w:p w:rsidR="00A974AD" w:rsidRPr="006F2B7C" w:rsidRDefault="00A974AD" w:rsidP="00E17897">
      <w:pPr>
        <w:spacing w:line="420" w:lineRule="exact"/>
        <w:ind w:firstLineChars="1875" w:firstLine="4500"/>
        <w:contextualSpacing/>
        <w:rPr>
          <w:color w:val="000000"/>
          <w:kern w:val="28"/>
          <w:sz w:val="24"/>
        </w:rPr>
      </w:pPr>
      <w:r w:rsidRPr="006F2B7C">
        <w:rPr>
          <w:color w:val="000000"/>
          <w:kern w:val="28"/>
          <w:sz w:val="24"/>
        </w:rPr>
        <w:t>日</w:t>
      </w:r>
      <w:r w:rsidRPr="006F2B7C">
        <w:rPr>
          <w:color w:val="000000"/>
          <w:kern w:val="28"/>
          <w:sz w:val="24"/>
        </w:rPr>
        <w:t xml:space="preserve">    </w:t>
      </w:r>
      <w:r w:rsidRPr="006F2B7C">
        <w:rPr>
          <w:color w:val="000000"/>
          <w:kern w:val="28"/>
          <w:sz w:val="24"/>
        </w:rPr>
        <w:t>期：</w:t>
      </w:r>
    </w:p>
    <w:p w:rsidR="00486155" w:rsidRPr="006F2B7C" w:rsidRDefault="00A974AD" w:rsidP="00E17897">
      <w:pPr>
        <w:spacing w:line="420" w:lineRule="exact"/>
        <w:contextualSpacing/>
        <w:rPr>
          <w:color w:val="000000"/>
          <w:kern w:val="28"/>
          <w:sz w:val="24"/>
        </w:rPr>
      </w:pPr>
      <w:r w:rsidRPr="006F2B7C">
        <w:rPr>
          <w:color w:val="000000"/>
          <w:kern w:val="28"/>
          <w:sz w:val="24"/>
        </w:rPr>
        <w:br w:type="page"/>
      </w:r>
      <w:r w:rsidRPr="006F2B7C">
        <w:rPr>
          <w:color w:val="000000"/>
          <w:kern w:val="28"/>
          <w:sz w:val="24"/>
        </w:rPr>
        <w:t>附件二：</w:t>
      </w:r>
      <w:bookmarkStart w:id="109" w:name="_Toc329434615"/>
    </w:p>
    <w:p w:rsidR="00A974AD" w:rsidRPr="006F2B7C" w:rsidRDefault="00A974AD">
      <w:pPr>
        <w:ind w:firstLineChars="1400" w:firstLine="3373"/>
        <w:rPr>
          <w:b/>
          <w:bCs/>
          <w:iCs/>
          <w:color w:val="000000"/>
          <w:sz w:val="24"/>
          <w:szCs w:val="24"/>
        </w:rPr>
      </w:pPr>
      <w:r w:rsidRPr="006F2B7C">
        <w:rPr>
          <w:b/>
          <w:bCs/>
          <w:iCs/>
          <w:color w:val="000000"/>
          <w:sz w:val="24"/>
          <w:szCs w:val="24"/>
        </w:rPr>
        <w:t>监事声明及承诺书</w:t>
      </w:r>
      <w:bookmarkEnd w:id="109"/>
    </w:p>
    <w:p w:rsidR="00A974AD" w:rsidRPr="006F2B7C" w:rsidRDefault="00A974AD" w:rsidP="00A974AD">
      <w:pPr>
        <w:spacing w:line="460" w:lineRule="exact"/>
        <w:jc w:val="center"/>
        <w:rPr>
          <w:b/>
          <w:color w:val="000000"/>
          <w:kern w:val="28"/>
          <w:sz w:val="24"/>
        </w:rPr>
      </w:pPr>
      <w:r w:rsidRPr="006F2B7C">
        <w:rPr>
          <w:b/>
          <w:color w:val="000000"/>
          <w:kern w:val="28"/>
          <w:sz w:val="24"/>
        </w:rPr>
        <w:t>第一部分</w:t>
      </w:r>
      <w:r w:rsidRPr="006F2B7C">
        <w:rPr>
          <w:b/>
          <w:color w:val="000000"/>
          <w:kern w:val="28"/>
          <w:sz w:val="24"/>
        </w:rPr>
        <w:t xml:space="preserve">  </w:t>
      </w:r>
      <w:r w:rsidRPr="006F2B7C">
        <w:rPr>
          <w:b/>
          <w:color w:val="000000"/>
          <w:kern w:val="28"/>
          <w:sz w:val="24"/>
        </w:rPr>
        <w:t>声</w:t>
      </w:r>
      <w:r w:rsidRPr="006F2B7C">
        <w:rPr>
          <w:b/>
          <w:color w:val="000000"/>
          <w:kern w:val="28"/>
          <w:sz w:val="24"/>
        </w:rPr>
        <w:t xml:space="preserve">  </w:t>
      </w:r>
      <w:r w:rsidRPr="006F2B7C">
        <w:rPr>
          <w:b/>
          <w:color w:val="000000"/>
          <w:kern w:val="28"/>
          <w:sz w:val="24"/>
        </w:rPr>
        <w:t>明</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一、基本情况</w:t>
      </w:r>
    </w:p>
    <w:p w:rsidR="00A974AD" w:rsidRPr="006F2B7C" w:rsidRDefault="00A974AD" w:rsidP="00A974AD">
      <w:pPr>
        <w:numPr>
          <w:ilvl w:val="0"/>
          <w:numId w:val="89"/>
        </w:numPr>
        <w:spacing w:line="420" w:lineRule="exact"/>
        <w:ind w:left="0" w:firstLineChars="200" w:firstLine="480"/>
        <w:rPr>
          <w:color w:val="000000"/>
          <w:kern w:val="28"/>
          <w:sz w:val="24"/>
        </w:rPr>
      </w:pPr>
      <w:r w:rsidRPr="006F2B7C">
        <w:rPr>
          <w:color w:val="000000"/>
          <w:kern w:val="28"/>
          <w:sz w:val="24"/>
        </w:rPr>
        <w:t>上市公司全称：</w:t>
      </w:r>
      <w:r w:rsidRPr="006F2B7C">
        <w:rPr>
          <w:color w:val="000000"/>
          <w:kern w:val="28"/>
          <w:sz w:val="24"/>
          <w:u w:val="single"/>
        </w:rPr>
        <w:t xml:space="preserve">                                               </w:t>
      </w:r>
    </w:p>
    <w:p w:rsidR="00A974AD" w:rsidRPr="006F2B7C" w:rsidRDefault="00A974AD" w:rsidP="00A974AD">
      <w:pPr>
        <w:numPr>
          <w:ilvl w:val="0"/>
          <w:numId w:val="89"/>
        </w:numPr>
        <w:spacing w:line="420" w:lineRule="exact"/>
        <w:ind w:left="0" w:firstLineChars="200" w:firstLine="480"/>
        <w:rPr>
          <w:color w:val="000000"/>
          <w:kern w:val="28"/>
          <w:sz w:val="24"/>
        </w:rPr>
      </w:pPr>
      <w:r w:rsidRPr="006F2B7C">
        <w:rPr>
          <w:color w:val="000000"/>
          <w:kern w:val="28"/>
          <w:sz w:val="24"/>
        </w:rPr>
        <w:t>上市公司股票简称：</w:t>
      </w:r>
      <w:r w:rsidRPr="006F2B7C">
        <w:rPr>
          <w:color w:val="000000"/>
          <w:kern w:val="28"/>
          <w:sz w:val="24"/>
          <w:u w:val="single"/>
        </w:rPr>
        <w:t xml:space="preserve">              </w:t>
      </w:r>
      <w:r w:rsidRPr="006F2B7C">
        <w:rPr>
          <w:color w:val="000000"/>
          <w:kern w:val="28"/>
          <w:sz w:val="24"/>
        </w:rPr>
        <w:t xml:space="preserve"> </w:t>
      </w:r>
      <w:r w:rsidRPr="006F2B7C">
        <w:rPr>
          <w:color w:val="000000"/>
          <w:kern w:val="28"/>
          <w:sz w:val="24"/>
        </w:rPr>
        <w:t>股票代码：</w:t>
      </w:r>
      <w:r w:rsidRPr="006F2B7C">
        <w:rPr>
          <w:color w:val="000000"/>
          <w:kern w:val="28"/>
          <w:sz w:val="24"/>
          <w:u w:val="single"/>
        </w:rPr>
        <w:t xml:space="preserve">                  </w:t>
      </w:r>
    </w:p>
    <w:p w:rsidR="00A974AD" w:rsidRPr="006F2B7C" w:rsidRDefault="00A974AD" w:rsidP="00A974AD">
      <w:pPr>
        <w:numPr>
          <w:ilvl w:val="0"/>
          <w:numId w:val="89"/>
        </w:numPr>
        <w:spacing w:line="420" w:lineRule="exact"/>
        <w:ind w:left="0" w:firstLineChars="200" w:firstLine="480"/>
        <w:rPr>
          <w:color w:val="000000"/>
          <w:kern w:val="28"/>
          <w:sz w:val="24"/>
        </w:rPr>
      </w:pPr>
      <w:r w:rsidRPr="006F2B7C">
        <w:rPr>
          <w:color w:val="000000"/>
          <w:kern w:val="28"/>
          <w:sz w:val="24"/>
        </w:rPr>
        <w:t>本人姓名：</w:t>
      </w: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u w:val="single"/>
        </w:rPr>
      </w:pPr>
      <w:r w:rsidRPr="006F2B7C">
        <w:rPr>
          <w:color w:val="000000"/>
          <w:kern w:val="28"/>
          <w:sz w:val="24"/>
        </w:rPr>
        <w:t>4</w:t>
      </w:r>
      <w:r w:rsidRPr="006F2B7C">
        <w:rPr>
          <w:color w:val="000000"/>
          <w:kern w:val="28"/>
          <w:sz w:val="24"/>
        </w:rPr>
        <w:t>．别名：</w:t>
      </w:r>
      <w:r w:rsidRPr="006F2B7C">
        <w:rPr>
          <w:color w:val="000000"/>
          <w:kern w:val="28"/>
          <w:sz w:val="24"/>
          <w:u w:val="single"/>
        </w:rPr>
        <w:t xml:space="preserve">                                                       </w:t>
      </w:r>
    </w:p>
    <w:p w:rsidR="00A974AD" w:rsidRPr="006F2B7C" w:rsidRDefault="00A974AD" w:rsidP="00A974AD">
      <w:pPr>
        <w:spacing w:line="420" w:lineRule="exact"/>
        <w:ind w:firstLineChars="200" w:firstLine="480"/>
        <w:rPr>
          <w:b/>
          <w:color w:val="000000"/>
          <w:kern w:val="28"/>
          <w:sz w:val="24"/>
          <w:u w:val="single"/>
        </w:rPr>
      </w:pPr>
      <w:r w:rsidRPr="006F2B7C">
        <w:rPr>
          <w:color w:val="000000"/>
          <w:kern w:val="28"/>
          <w:sz w:val="24"/>
        </w:rPr>
        <w:t>5</w:t>
      </w:r>
      <w:r w:rsidRPr="006F2B7C">
        <w:rPr>
          <w:color w:val="000000"/>
          <w:kern w:val="28"/>
          <w:sz w:val="24"/>
        </w:rPr>
        <w:t>．曾用名：</w:t>
      </w: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u w:val="single"/>
        </w:rPr>
      </w:pPr>
      <w:r w:rsidRPr="006F2B7C">
        <w:rPr>
          <w:color w:val="000000"/>
          <w:kern w:val="28"/>
          <w:sz w:val="24"/>
        </w:rPr>
        <w:t>6</w:t>
      </w:r>
      <w:r w:rsidRPr="006F2B7C">
        <w:rPr>
          <w:color w:val="000000"/>
          <w:kern w:val="28"/>
          <w:sz w:val="24"/>
        </w:rPr>
        <w:t>．出生日期：</w:t>
      </w: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u w:val="single"/>
        </w:rPr>
      </w:pPr>
      <w:r w:rsidRPr="006F2B7C">
        <w:rPr>
          <w:color w:val="000000"/>
          <w:kern w:val="28"/>
          <w:sz w:val="24"/>
        </w:rPr>
        <w:t>7</w:t>
      </w:r>
      <w:r w:rsidRPr="006F2B7C">
        <w:rPr>
          <w:color w:val="000000"/>
          <w:kern w:val="28"/>
          <w:sz w:val="24"/>
        </w:rPr>
        <w:t>．住址：</w:t>
      </w: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u w:val="single"/>
        </w:rPr>
      </w:pPr>
      <w:r w:rsidRPr="006F2B7C">
        <w:rPr>
          <w:color w:val="000000"/>
          <w:kern w:val="28"/>
          <w:sz w:val="24"/>
        </w:rPr>
        <w:t>8</w:t>
      </w:r>
      <w:r w:rsidRPr="006F2B7C">
        <w:rPr>
          <w:color w:val="000000"/>
          <w:kern w:val="28"/>
          <w:sz w:val="24"/>
        </w:rPr>
        <w:t>．国籍：</w:t>
      </w: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u w:val="single"/>
        </w:rPr>
      </w:pPr>
      <w:r w:rsidRPr="006F2B7C">
        <w:rPr>
          <w:color w:val="000000"/>
          <w:kern w:val="28"/>
          <w:sz w:val="24"/>
        </w:rPr>
        <w:t>9</w:t>
      </w:r>
      <w:r w:rsidRPr="006F2B7C">
        <w:rPr>
          <w:color w:val="000000"/>
          <w:kern w:val="28"/>
          <w:sz w:val="24"/>
        </w:rPr>
        <w:t>．拥有哪些国家或者地区的长期居留权（如适用）：</w:t>
      </w: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u w:val="single"/>
        </w:rPr>
      </w:pPr>
      <w:r w:rsidRPr="006F2B7C">
        <w:rPr>
          <w:color w:val="000000"/>
          <w:kern w:val="28"/>
          <w:sz w:val="24"/>
        </w:rPr>
        <w:t>10</w:t>
      </w:r>
      <w:r w:rsidRPr="006F2B7C">
        <w:rPr>
          <w:color w:val="000000"/>
          <w:kern w:val="28"/>
          <w:sz w:val="24"/>
        </w:rPr>
        <w:t>．专业资格（如适用）：</w:t>
      </w: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u w:val="single"/>
        </w:rPr>
      </w:pPr>
      <w:r w:rsidRPr="006F2B7C">
        <w:rPr>
          <w:color w:val="000000"/>
          <w:kern w:val="28"/>
          <w:sz w:val="24"/>
        </w:rPr>
        <w:t>11</w:t>
      </w:r>
      <w:r w:rsidRPr="006F2B7C">
        <w:rPr>
          <w:color w:val="000000"/>
          <w:kern w:val="28"/>
          <w:sz w:val="24"/>
        </w:rPr>
        <w:t>．身份证号码：</w:t>
      </w: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u w:val="single"/>
        </w:rPr>
      </w:pPr>
      <w:r w:rsidRPr="006F2B7C">
        <w:rPr>
          <w:color w:val="000000"/>
          <w:kern w:val="28"/>
          <w:sz w:val="24"/>
        </w:rPr>
        <w:t>12</w:t>
      </w:r>
      <w:r w:rsidRPr="006F2B7C">
        <w:rPr>
          <w:color w:val="000000"/>
          <w:kern w:val="28"/>
          <w:sz w:val="24"/>
        </w:rPr>
        <w:t>．护照号码（如适用）：</w:t>
      </w: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u w:val="single"/>
        </w:rPr>
      </w:pPr>
      <w:r w:rsidRPr="006F2B7C">
        <w:rPr>
          <w:color w:val="000000"/>
          <w:kern w:val="28"/>
          <w:sz w:val="24"/>
        </w:rPr>
        <w:t>13</w:t>
      </w:r>
      <w:r w:rsidRPr="006F2B7C">
        <w:rPr>
          <w:color w:val="000000"/>
          <w:kern w:val="28"/>
          <w:sz w:val="24"/>
        </w:rPr>
        <w:t>．近亲属的姓名、身份证号码：</w:t>
      </w: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u w:val="single"/>
        </w:rPr>
      </w:pPr>
      <w:r w:rsidRPr="006F2B7C">
        <w:rPr>
          <w:color w:val="000000"/>
          <w:kern w:val="28"/>
          <w:sz w:val="24"/>
        </w:rPr>
        <w:t>配偶：</w:t>
      </w: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u w:val="single"/>
        </w:rPr>
      </w:pPr>
      <w:r w:rsidRPr="006F2B7C">
        <w:rPr>
          <w:color w:val="000000"/>
          <w:kern w:val="28"/>
          <w:sz w:val="24"/>
        </w:rPr>
        <w:t>父母：</w:t>
      </w: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u w:val="single"/>
        </w:rPr>
      </w:pPr>
      <w:r w:rsidRPr="006F2B7C">
        <w:rPr>
          <w:color w:val="000000"/>
          <w:kern w:val="28"/>
          <w:sz w:val="24"/>
        </w:rPr>
        <w:t>子女（含年满十八岁具有民事行为能力的子女）：</w:t>
      </w: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u w:val="single"/>
        </w:rPr>
      </w:pPr>
      <w:r w:rsidRPr="006F2B7C">
        <w:rPr>
          <w:color w:val="000000"/>
          <w:kern w:val="28"/>
          <w:sz w:val="24"/>
        </w:rPr>
        <w:t>兄弟姐妹：</w:t>
      </w: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u w:val="single"/>
        </w:rPr>
      </w:pPr>
      <w:r w:rsidRPr="006F2B7C">
        <w:rPr>
          <w:color w:val="000000"/>
          <w:kern w:val="28"/>
          <w:sz w:val="24"/>
        </w:rPr>
        <w:t>14</w:t>
      </w:r>
      <w:r w:rsidRPr="006F2B7C">
        <w:rPr>
          <w:color w:val="000000"/>
          <w:kern w:val="28"/>
          <w:sz w:val="24"/>
        </w:rPr>
        <w:t>．最近五年工作经历：</w:t>
      </w: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u w:val="single"/>
        </w:rPr>
      </w:pP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u w:val="single"/>
        </w:rPr>
      </w:pP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u w:val="single"/>
        </w:rPr>
      </w:pPr>
      <w:r w:rsidRPr="006F2B7C">
        <w:rPr>
          <w:color w:val="000000"/>
          <w:kern w:val="28"/>
          <w:sz w:val="24"/>
          <w:u w:val="single"/>
        </w:rPr>
        <w:t xml:space="preserve">                                                                </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二、是否有配偶、父母、年满十八岁具有民事行为能力的子女及配偶、兄弟姐妹及配偶担任本公司董事、监事或者高级管理人员？</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是</w:t>
      </w:r>
      <w:r w:rsidRPr="006F2B7C">
        <w:rPr>
          <w:color w:val="000000"/>
          <w:kern w:val="28"/>
          <w:sz w:val="24"/>
        </w:rPr>
        <w:t xml:space="preserve">□  </w:t>
      </w:r>
      <w:r w:rsidRPr="006F2B7C">
        <w:rPr>
          <w:color w:val="000000"/>
          <w:kern w:val="28"/>
          <w:sz w:val="24"/>
        </w:rPr>
        <w:t>否</w:t>
      </w:r>
      <w:r w:rsidRPr="006F2B7C">
        <w:rPr>
          <w:color w:val="000000"/>
          <w:kern w:val="28"/>
          <w:sz w:val="24"/>
        </w:rPr>
        <w:t>□</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如是，请详细说明。</w:t>
      </w:r>
    </w:p>
    <w:p w:rsidR="00A974AD" w:rsidRPr="006F2B7C" w:rsidRDefault="00A974AD" w:rsidP="00A974AD">
      <w:pPr>
        <w:spacing w:line="420" w:lineRule="exact"/>
        <w:ind w:firstLineChars="200" w:firstLine="480"/>
        <w:rPr>
          <w:color w:val="000000"/>
          <w:kern w:val="28"/>
          <w:sz w:val="24"/>
        </w:rPr>
      </w:pP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三、是否在其他公司任职？</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是</w:t>
      </w:r>
      <w:r w:rsidRPr="006F2B7C">
        <w:rPr>
          <w:color w:val="000000"/>
          <w:kern w:val="28"/>
          <w:sz w:val="24"/>
        </w:rPr>
        <w:t xml:space="preserve">□  </w:t>
      </w:r>
      <w:r w:rsidRPr="006F2B7C">
        <w:rPr>
          <w:color w:val="000000"/>
          <w:kern w:val="28"/>
          <w:sz w:val="24"/>
        </w:rPr>
        <w:t>否</w:t>
      </w:r>
      <w:r w:rsidRPr="006F2B7C">
        <w:rPr>
          <w:color w:val="000000"/>
          <w:kern w:val="28"/>
          <w:sz w:val="24"/>
        </w:rPr>
        <w:t>□</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如是，请填报各公司的名称、注册资本、经营范围、以及本人在该公司任职的情况。</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四、是否负有数额较大的到期未清偿债务，或者未偿还经法院判决、裁定应当偿付的债务，</w:t>
      </w:r>
      <w:r w:rsidRPr="006F2B7C">
        <w:rPr>
          <w:color w:val="000000"/>
          <w:sz w:val="24"/>
        </w:rPr>
        <w:t>或者被法院采取强制措施，或者受到仍然有效的法院判决、裁定所限制？</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是</w:t>
      </w:r>
      <w:r w:rsidRPr="006F2B7C">
        <w:rPr>
          <w:color w:val="000000"/>
          <w:kern w:val="28"/>
          <w:sz w:val="24"/>
        </w:rPr>
        <w:t xml:space="preserve">□  </w:t>
      </w:r>
      <w:r w:rsidRPr="006F2B7C">
        <w:rPr>
          <w:color w:val="000000"/>
          <w:kern w:val="28"/>
          <w:sz w:val="24"/>
        </w:rPr>
        <w:t>否</w:t>
      </w:r>
      <w:r w:rsidRPr="006F2B7C">
        <w:rPr>
          <w:color w:val="000000"/>
          <w:kern w:val="28"/>
          <w:sz w:val="24"/>
        </w:rPr>
        <w:t>□</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如是，请详细说明。</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五、是否曾担任因经营不善破产清算、关停并转或者曾有类似情况的公司、企业的董事、监事或者厂长、经理？</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是</w:t>
      </w:r>
      <w:r w:rsidRPr="006F2B7C">
        <w:rPr>
          <w:color w:val="000000"/>
          <w:kern w:val="28"/>
          <w:sz w:val="24"/>
        </w:rPr>
        <w:t xml:space="preserve">□  </w:t>
      </w:r>
      <w:r w:rsidRPr="006F2B7C">
        <w:rPr>
          <w:color w:val="000000"/>
          <w:kern w:val="28"/>
          <w:sz w:val="24"/>
        </w:rPr>
        <w:t>否</w:t>
      </w:r>
      <w:r w:rsidRPr="006F2B7C">
        <w:rPr>
          <w:color w:val="000000"/>
          <w:kern w:val="28"/>
          <w:sz w:val="24"/>
        </w:rPr>
        <w:t>□</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六、是否曾担任因违法而被吊销营业执照的公司、企业的法定代表人？</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是</w:t>
      </w:r>
      <w:r w:rsidRPr="006F2B7C">
        <w:rPr>
          <w:color w:val="000000"/>
          <w:kern w:val="28"/>
          <w:sz w:val="24"/>
        </w:rPr>
        <w:t xml:space="preserve">□  </w:t>
      </w:r>
      <w:r w:rsidRPr="006F2B7C">
        <w:rPr>
          <w:color w:val="000000"/>
          <w:kern w:val="28"/>
          <w:sz w:val="24"/>
        </w:rPr>
        <w:t>否</w:t>
      </w:r>
      <w:r w:rsidRPr="006F2B7C">
        <w:rPr>
          <w:color w:val="000000"/>
          <w:kern w:val="28"/>
          <w:sz w:val="24"/>
        </w:rPr>
        <w:t>□</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七、是否曾因犯有贪污、贿赂、内幕交易、操纵证券、期货交易价格、挪用财产、侵占财产罪或者其他破坏社会主义经济秩序罪而受到刑事处罚？</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是</w:t>
      </w:r>
      <w:r w:rsidRPr="006F2B7C">
        <w:rPr>
          <w:color w:val="000000"/>
          <w:kern w:val="28"/>
          <w:sz w:val="24"/>
        </w:rPr>
        <w:t xml:space="preserve">□  </w:t>
      </w:r>
      <w:r w:rsidRPr="006F2B7C">
        <w:rPr>
          <w:color w:val="000000"/>
          <w:kern w:val="28"/>
          <w:sz w:val="24"/>
        </w:rPr>
        <w:t>否</w:t>
      </w:r>
      <w:r w:rsidRPr="006F2B7C">
        <w:rPr>
          <w:color w:val="000000"/>
          <w:kern w:val="28"/>
          <w:sz w:val="24"/>
        </w:rPr>
        <w:t>□</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如是，请详细说明。</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八、是否曾因违反《证券法》、《上市公司信息披露管理办法》和《证券市场禁入规定》等证券市场法律、行政法规或者部门规章而受到行政处罚？</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是</w:t>
      </w:r>
      <w:r w:rsidRPr="006F2B7C">
        <w:rPr>
          <w:color w:val="000000"/>
          <w:kern w:val="28"/>
          <w:sz w:val="24"/>
        </w:rPr>
        <w:t xml:space="preserve">□  </w:t>
      </w:r>
      <w:r w:rsidRPr="006F2B7C">
        <w:rPr>
          <w:color w:val="000000"/>
          <w:kern w:val="28"/>
          <w:sz w:val="24"/>
        </w:rPr>
        <w:t>否</w:t>
      </w:r>
      <w:r w:rsidRPr="006F2B7C">
        <w:rPr>
          <w:color w:val="000000"/>
          <w:kern w:val="28"/>
          <w:sz w:val="24"/>
        </w:rPr>
        <w:t>□</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如是，请详细说明。</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九、除第七项、第八项以外，本人是否曾违反其他法律、行政法规受到刑事处罚或者行政处罚，是否曾违反本规则或者本所其他相关规定受到本所处分？</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是</w:t>
      </w:r>
      <w:r w:rsidRPr="006F2B7C">
        <w:rPr>
          <w:color w:val="000000"/>
          <w:kern w:val="28"/>
          <w:sz w:val="24"/>
        </w:rPr>
        <w:t xml:space="preserve">□  </w:t>
      </w:r>
      <w:r w:rsidRPr="006F2B7C">
        <w:rPr>
          <w:color w:val="000000"/>
          <w:kern w:val="28"/>
          <w:sz w:val="24"/>
        </w:rPr>
        <w:t>否</w:t>
      </w:r>
      <w:r w:rsidRPr="006F2B7C">
        <w:rPr>
          <w:color w:val="000000"/>
          <w:kern w:val="28"/>
          <w:sz w:val="24"/>
        </w:rPr>
        <w:t>□</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如是，请详细说明。</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十、是否正处于被指控犯有贪污、贿赂、内幕交易、操纵证券、期货交易价格、挪用财产、侵占财产罪或者其他破坏社会主义经济秩序罪的刑事诉讼中？</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是</w:t>
      </w:r>
      <w:r w:rsidRPr="006F2B7C">
        <w:rPr>
          <w:color w:val="000000"/>
          <w:kern w:val="28"/>
          <w:sz w:val="24"/>
        </w:rPr>
        <w:t xml:space="preserve">□  </w:t>
      </w:r>
      <w:r w:rsidRPr="006F2B7C">
        <w:rPr>
          <w:color w:val="000000"/>
          <w:kern w:val="28"/>
          <w:sz w:val="24"/>
        </w:rPr>
        <w:t>否</w:t>
      </w:r>
      <w:r w:rsidRPr="006F2B7C">
        <w:rPr>
          <w:color w:val="000000"/>
          <w:kern w:val="28"/>
          <w:sz w:val="24"/>
        </w:rPr>
        <w:t>□</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如是，请详细说明。</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十一、是否因涉嫌违反证券市场法律、行政法规正受到中国证监会的调查或者涉及在任何中国证监会所进行的行政程序中？</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是</w:t>
      </w:r>
      <w:r w:rsidRPr="006F2B7C">
        <w:rPr>
          <w:color w:val="000000"/>
          <w:kern w:val="28"/>
          <w:sz w:val="24"/>
        </w:rPr>
        <w:t xml:space="preserve">□  </w:t>
      </w:r>
      <w:r w:rsidRPr="006F2B7C">
        <w:rPr>
          <w:color w:val="000000"/>
          <w:kern w:val="28"/>
          <w:sz w:val="24"/>
        </w:rPr>
        <w:t>否</w:t>
      </w:r>
      <w:r w:rsidRPr="006F2B7C">
        <w:rPr>
          <w:color w:val="000000"/>
          <w:kern w:val="28"/>
          <w:sz w:val="24"/>
        </w:rPr>
        <w:t>□</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如是，请详细说明。</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十二、本人以及本人的配偶、父母、子女是否持有本公司股票及其衍生品种？</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是</w:t>
      </w:r>
      <w:r w:rsidRPr="006F2B7C">
        <w:rPr>
          <w:color w:val="000000"/>
          <w:kern w:val="28"/>
          <w:sz w:val="24"/>
        </w:rPr>
        <w:t xml:space="preserve">□  </w:t>
      </w:r>
      <w:r w:rsidRPr="006F2B7C">
        <w:rPr>
          <w:color w:val="000000"/>
          <w:kern w:val="28"/>
          <w:sz w:val="24"/>
        </w:rPr>
        <w:t>否</w:t>
      </w:r>
      <w:r w:rsidRPr="006F2B7C">
        <w:rPr>
          <w:color w:val="000000"/>
          <w:kern w:val="28"/>
          <w:sz w:val="24"/>
        </w:rPr>
        <w:t>□</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如是，请详细说明。</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十三、在上市公司及其控股子公司业务中，过去或者现在是否拥有除前项以外的任何其他利益？</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是</w:t>
      </w:r>
      <w:r w:rsidRPr="006F2B7C">
        <w:rPr>
          <w:color w:val="000000"/>
          <w:kern w:val="28"/>
          <w:sz w:val="24"/>
        </w:rPr>
        <w:t xml:space="preserve">□  </w:t>
      </w:r>
      <w:r w:rsidRPr="006F2B7C">
        <w:rPr>
          <w:color w:val="000000"/>
          <w:kern w:val="28"/>
          <w:sz w:val="24"/>
        </w:rPr>
        <w:t>否</w:t>
      </w:r>
      <w:r w:rsidRPr="006F2B7C">
        <w:rPr>
          <w:color w:val="000000"/>
          <w:kern w:val="28"/>
          <w:sz w:val="24"/>
        </w:rPr>
        <w:t>□</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如是，请详细说明。</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十四、是否参加过中国证监会或者深圳证券交易所组织或者认可的证券业务培训？</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是</w:t>
      </w:r>
      <w:r w:rsidRPr="006F2B7C">
        <w:rPr>
          <w:color w:val="000000"/>
          <w:kern w:val="28"/>
          <w:sz w:val="24"/>
        </w:rPr>
        <w:t xml:space="preserve">□  </w:t>
      </w:r>
      <w:r w:rsidRPr="006F2B7C">
        <w:rPr>
          <w:color w:val="000000"/>
          <w:kern w:val="28"/>
          <w:sz w:val="24"/>
        </w:rPr>
        <w:t>否</w:t>
      </w:r>
      <w:r w:rsidRPr="006F2B7C">
        <w:rPr>
          <w:color w:val="000000"/>
          <w:kern w:val="28"/>
          <w:sz w:val="24"/>
        </w:rPr>
        <w:t>□</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如是，请详细说明。</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十五、是否已明确知悉作为上市公司的监事，如果对下列问题负有直接责任的，将被追究刑事责任：</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（一）公司向股东和社会公众提供虚假的或者隐瞒重大事实的财务会计报告，严重损害股东或者其他人利益，或者有其他严重情节的；</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（二）公司对依法应当披露的其他重要信息不按照规定披露，严重损害股东或者其他人利益，或者有其他严重情节的；</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是</w:t>
      </w:r>
      <w:r w:rsidRPr="006F2B7C">
        <w:rPr>
          <w:color w:val="000000"/>
          <w:kern w:val="28"/>
          <w:sz w:val="24"/>
        </w:rPr>
        <w:t xml:space="preserve">□  </w:t>
      </w:r>
      <w:r w:rsidRPr="006F2B7C">
        <w:rPr>
          <w:color w:val="000000"/>
          <w:kern w:val="28"/>
          <w:sz w:val="24"/>
        </w:rPr>
        <w:t>否</w:t>
      </w:r>
      <w:r w:rsidRPr="006F2B7C">
        <w:rPr>
          <w:color w:val="000000"/>
          <w:kern w:val="28"/>
          <w:sz w:val="24"/>
        </w:rPr>
        <w:t>□</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十六、是否已明确知悉作为上市公司的监事，如果违背对公司的忠实义务，利用职务便利，操纵上市公司从事下列行为之一，致使上市公司利益遭受特别重大损失的，将被追究刑事责任：</w:t>
      </w:r>
    </w:p>
    <w:p w:rsidR="00A974AD" w:rsidRPr="006F2B7C" w:rsidRDefault="00A974AD" w:rsidP="00A974AD">
      <w:pPr>
        <w:spacing w:line="420" w:lineRule="exact"/>
        <w:ind w:firstLineChars="200" w:firstLine="480"/>
        <w:rPr>
          <w:bCs/>
          <w:color w:val="000000"/>
          <w:kern w:val="28"/>
          <w:sz w:val="24"/>
        </w:rPr>
      </w:pPr>
      <w:r w:rsidRPr="006F2B7C">
        <w:rPr>
          <w:bCs/>
          <w:color w:val="000000"/>
          <w:kern w:val="28"/>
          <w:sz w:val="24"/>
        </w:rPr>
        <w:t>（一）无偿向其他单位或者个人提供资金、商品、服务或者其他资产的；</w:t>
      </w:r>
    </w:p>
    <w:p w:rsidR="00A974AD" w:rsidRPr="006F2B7C" w:rsidRDefault="00A974AD" w:rsidP="00A974AD">
      <w:pPr>
        <w:spacing w:line="420" w:lineRule="exact"/>
        <w:ind w:firstLineChars="200" w:firstLine="480"/>
        <w:rPr>
          <w:bCs/>
          <w:color w:val="000000"/>
          <w:kern w:val="28"/>
          <w:sz w:val="24"/>
        </w:rPr>
      </w:pPr>
      <w:r w:rsidRPr="006F2B7C">
        <w:rPr>
          <w:bCs/>
          <w:color w:val="000000"/>
          <w:kern w:val="28"/>
          <w:sz w:val="24"/>
        </w:rPr>
        <w:t>（二）以明显不公平的条件，提供或者接受资金、商品、服务或者其他资产的；</w:t>
      </w:r>
    </w:p>
    <w:p w:rsidR="00A974AD" w:rsidRPr="006F2B7C" w:rsidRDefault="00A974AD" w:rsidP="00A974AD">
      <w:pPr>
        <w:spacing w:line="420" w:lineRule="exact"/>
        <w:ind w:firstLineChars="200" w:firstLine="480"/>
        <w:rPr>
          <w:bCs/>
          <w:color w:val="000000"/>
          <w:kern w:val="28"/>
          <w:sz w:val="24"/>
        </w:rPr>
      </w:pPr>
      <w:r w:rsidRPr="006F2B7C">
        <w:rPr>
          <w:bCs/>
          <w:color w:val="000000"/>
          <w:kern w:val="28"/>
          <w:sz w:val="24"/>
        </w:rPr>
        <w:t>（三）向明显不具有清偿能力的单位或者个人提供资金、商品、服务或者其他资产的；</w:t>
      </w:r>
    </w:p>
    <w:p w:rsidR="00A974AD" w:rsidRPr="006F2B7C" w:rsidRDefault="00A974AD" w:rsidP="00A974AD">
      <w:pPr>
        <w:spacing w:line="420" w:lineRule="exact"/>
        <w:ind w:firstLineChars="200" w:firstLine="480"/>
        <w:rPr>
          <w:bCs/>
          <w:color w:val="000000"/>
          <w:kern w:val="28"/>
          <w:sz w:val="24"/>
        </w:rPr>
      </w:pPr>
      <w:r w:rsidRPr="006F2B7C">
        <w:rPr>
          <w:bCs/>
          <w:color w:val="000000"/>
          <w:kern w:val="28"/>
          <w:sz w:val="24"/>
        </w:rPr>
        <w:t>（四）向明显不具有清偿能力的单位或者个人提供担保，或者无正当理由为其他单位或者个人提供担保的；</w:t>
      </w:r>
    </w:p>
    <w:p w:rsidR="00A974AD" w:rsidRPr="006F2B7C" w:rsidRDefault="00A974AD" w:rsidP="00A974AD">
      <w:pPr>
        <w:spacing w:line="420" w:lineRule="exact"/>
        <w:ind w:firstLineChars="200" w:firstLine="480"/>
        <w:rPr>
          <w:bCs/>
          <w:color w:val="000000"/>
          <w:kern w:val="28"/>
          <w:sz w:val="24"/>
        </w:rPr>
      </w:pPr>
      <w:r w:rsidRPr="006F2B7C">
        <w:rPr>
          <w:bCs/>
          <w:color w:val="000000"/>
          <w:kern w:val="28"/>
          <w:sz w:val="24"/>
        </w:rPr>
        <w:t>（五）无正当理由放弃债权、承担债务的；</w:t>
      </w:r>
    </w:p>
    <w:p w:rsidR="00A974AD" w:rsidRPr="006F2B7C" w:rsidRDefault="00A974AD" w:rsidP="00A974AD">
      <w:pPr>
        <w:spacing w:line="420" w:lineRule="exact"/>
        <w:ind w:firstLineChars="200" w:firstLine="480"/>
        <w:rPr>
          <w:color w:val="000000"/>
          <w:kern w:val="28"/>
          <w:sz w:val="24"/>
        </w:rPr>
      </w:pPr>
      <w:r w:rsidRPr="006F2B7C">
        <w:rPr>
          <w:bCs/>
          <w:color w:val="000000"/>
          <w:kern w:val="28"/>
          <w:sz w:val="24"/>
        </w:rPr>
        <w:t>（六）采用其他方式损害上市公司利益的。</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是</w:t>
      </w:r>
      <w:r w:rsidRPr="006F2B7C">
        <w:rPr>
          <w:color w:val="000000"/>
          <w:kern w:val="28"/>
          <w:sz w:val="24"/>
        </w:rPr>
        <w:t xml:space="preserve">□  </w:t>
      </w:r>
      <w:r w:rsidRPr="006F2B7C">
        <w:rPr>
          <w:color w:val="000000"/>
          <w:kern w:val="28"/>
          <w:sz w:val="24"/>
        </w:rPr>
        <w:t>否</w:t>
      </w:r>
      <w:r w:rsidRPr="006F2B7C">
        <w:rPr>
          <w:color w:val="000000"/>
          <w:kern w:val="28"/>
          <w:sz w:val="24"/>
        </w:rPr>
        <w:t>□</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十七、</w:t>
      </w:r>
      <w:r w:rsidRPr="006F2B7C">
        <w:rPr>
          <w:color w:val="000000"/>
          <w:sz w:val="24"/>
        </w:rPr>
        <w:t>除上述问题所披露的信息外，是否有需要声明的其他事项，而不声明该等事项可能影响本人对上述问题回答的真实性、准确性或者完整性？</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是</w:t>
      </w:r>
      <w:r w:rsidRPr="006F2B7C">
        <w:rPr>
          <w:color w:val="000000"/>
          <w:kern w:val="28"/>
          <w:sz w:val="24"/>
        </w:rPr>
        <w:t xml:space="preserve">□  </w:t>
      </w:r>
      <w:r w:rsidRPr="006F2B7C">
        <w:rPr>
          <w:color w:val="000000"/>
          <w:kern w:val="28"/>
          <w:sz w:val="24"/>
        </w:rPr>
        <w:t>否</w:t>
      </w:r>
      <w:r w:rsidRPr="006F2B7C">
        <w:rPr>
          <w:color w:val="000000"/>
          <w:kern w:val="28"/>
          <w:sz w:val="24"/>
        </w:rPr>
        <w:t>□</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如是，请详细说明。</w:t>
      </w:r>
    </w:p>
    <w:p w:rsidR="00A974AD" w:rsidRPr="006F2B7C" w:rsidRDefault="00A974AD" w:rsidP="00A974AD">
      <w:pPr>
        <w:spacing w:line="420" w:lineRule="exact"/>
        <w:ind w:firstLineChars="200" w:firstLine="480"/>
        <w:rPr>
          <w:color w:val="000000"/>
          <w:kern w:val="28"/>
          <w:sz w:val="24"/>
        </w:rPr>
      </w:pPr>
      <w:r w:rsidRPr="006F2B7C">
        <w:rPr>
          <w:color w:val="000000"/>
          <w:kern w:val="28"/>
          <w:sz w:val="24"/>
        </w:rPr>
        <w:t>本人</w:t>
      </w:r>
      <w:r w:rsidRPr="006F2B7C">
        <w:rPr>
          <w:color w:val="000000"/>
          <w:kern w:val="28"/>
          <w:sz w:val="24"/>
        </w:rPr>
        <w:t>_____________</w:t>
      </w:r>
      <w:r w:rsidRPr="006F2B7C">
        <w:rPr>
          <w:color w:val="000000"/>
          <w:kern w:val="28"/>
          <w:sz w:val="24"/>
        </w:rPr>
        <w:t>（正楷体）郑重声明，上述回答是真实、准确和完整的，保证不存在任何虚假记载、误导性陈述或者遗漏。本人完全明白作出虚假声明可能导致的后果。深圳证券交易所可依据上述回答所提供的资料，评估本人是否适宜担任上市公司的监事。</w:t>
      </w:r>
    </w:p>
    <w:p w:rsidR="00A974AD" w:rsidRPr="006F2B7C" w:rsidRDefault="00A974AD" w:rsidP="00A974AD">
      <w:pPr>
        <w:spacing w:line="420" w:lineRule="exact"/>
        <w:ind w:firstLineChars="200" w:firstLine="480"/>
        <w:rPr>
          <w:color w:val="000000"/>
          <w:kern w:val="28"/>
          <w:sz w:val="24"/>
        </w:rPr>
      </w:pPr>
    </w:p>
    <w:p w:rsidR="00A974AD" w:rsidRPr="006F2B7C" w:rsidRDefault="00A974AD" w:rsidP="00A974AD">
      <w:pPr>
        <w:spacing w:line="460" w:lineRule="exact"/>
        <w:ind w:firstLineChars="1900" w:firstLine="4560"/>
        <w:rPr>
          <w:color w:val="000000"/>
          <w:kern w:val="28"/>
          <w:sz w:val="24"/>
        </w:rPr>
      </w:pPr>
      <w:r w:rsidRPr="006F2B7C">
        <w:rPr>
          <w:color w:val="000000"/>
          <w:kern w:val="28"/>
          <w:sz w:val="24"/>
        </w:rPr>
        <w:t>声</w:t>
      </w:r>
      <w:r w:rsidRPr="006F2B7C">
        <w:rPr>
          <w:color w:val="000000"/>
          <w:kern w:val="28"/>
          <w:sz w:val="24"/>
        </w:rPr>
        <w:t xml:space="preserve"> </w:t>
      </w:r>
      <w:r w:rsidRPr="006F2B7C">
        <w:rPr>
          <w:color w:val="000000"/>
          <w:kern w:val="28"/>
          <w:sz w:val="24"/>
        </w:rPr>
        <w:t>明</w:t>
      </w:r>
      <w:r w:rsidRPr="006F2B7C">
        <w:rPr>
          <w:color w:val="000000"/>
          <w:kern w:val="28"/>
          <w:sz w:val="24"/>
        </w:rPr>
        <w:t xml:space="preserve"> </w:t>
      </w:r>
      <w:r w:rsidRPr="006F2B7C">
        <w:rPr>
          <w:color w:val="000000"/>
          <w:kern w:val="28"/>
          <w:sz w:val="24"/>
        </w:rPr>
        <w:t>人：</w:t>
      </w:r>
      <w:r w:rsidRPr="006F2B7C">
        <w:rPr>
          <w:color w:val="000000"/>
          <w:kern w:val="28"/>
          <w:sz w:val="24"/>
        </w:rPr>
        <w:t xml:space="preserve">           </w:t>
      </w:r>
      <w:r w:rsidRPr="006F2B7C">
        <w:rPr>
          <w:color w:val="000000"/>
          <w:kern w:val="28"/>
          <w:sz w:val="24"/>
        </w:rPr>
        <w:t>（签署）</w:t>
      </w:r>
    </w:p>
    <w:p w:rsidR="00A974AD" w:rsidRPr="006F2B7C" w:rsidRDefault="00A974AD" w:rsidP="00A974AD">
      <w:pPr>
        <w:spacing w:line="460" w:lineRule="exact"/>
        <w:ind w:firstLineChars="1900" w:firstLine="4560"/>
        <w:rPr>
          <w:color w:val="000000"/>
          <w:kern w:val="28"/>
          <w:sz w:val="24"/>
        </w:rPr>
      </w:pPr>
      <w:r w:rsidRPr="006F2B7C">
        <w:rPr>
          <w:color w:val="000000"/>
          <w:kern w:val="28"/>
          <w:sz w:val="24"/>
        </w:rPr>
        <w:t>日</w:t>
      </w:r>
      <w:r w:rsidRPr="006F2B7C">
        <w:rPr>
          <w:color w:val="000000"/>
          <w:kern w:val="28"/>
          <w:sz w:val="24"/>
        </w:rPr>
        <w:t xml:space="preserve">    </w:t>
      </w:r>
      <w:r w:rsidRPr="006F2B7C">
        <w:rPr>
          <w:color w:val="000000"/>
          <w:kern w:val="28"/>
          <w:sz w:val="24"/>
        </w:rPr>
        <w:t>期：</w:t>
      </w:r>
    </w:p>
    <w:p w:rsidR="00A974AD" w:rsidRPr="006F2B7C" w:rsidRDefault="00A974AD" w:rsidP="00A974AD">
      <w:pPr>
        <w:spacing w:line="460" w:lineRule="exact"/>
        <w:ind w:firstLine="480"/>
        <w:rPr>
          <w:color w:val="000000"/>
          <w:kern w:val="28"/>
          <w:sz w:val="24"/>
        </w:rPr>
      </w:pPr>
      <w:r w:rsidRPr="006F2B7C">
        <w:rPr>
          <w:color w:val="000000"/>
          <w:kern w:val="28"/>
          <w:sz w:val="24"/>
        </w:rPr>
        <w:t>此项声明于</w:t>
      </w:r>
      <w:r w:rsidRPr="006F2B7C">
        <w:rPr>
          <w:color w:val="000000"/>
          <w:kern w:val="28"/>
          <w:sz w:val="24"/>
        </w:rPr>
        <w:t xml:space="preserve">    </w:t>
      </w:r>
      <w:r w:rsidRPr="006F2B7C">
        <w:rPr>
          <w:color w:val="000000"/>
          <w:kern w:val="28"/>
          <w:sz w:val="24"/>
        </w:rPr>
        <w:t>年</w:t>
      </w:r>
      <w:r w:rsidRPr="006F2B7C">
        <w:rPr>
          <w:color w:val="000000"/>
          <w:kern w:val="28"/>
          <w:sz w:val="24"/>
        </w:rPr>
        <w:t xml:space="preserve">   </w:t>
      </w:r>
      <w:r w:rsidRPr="006F2B7C">
        <w:rPr>
          <w:color w:val="000000"/>
          <w:kern w:val="28"/>
          <w:sz w:val="24"/>
        </w:rPr>
        <w:t>月</w:t>
      </w:r>
      <w:r w:rsidRPr="006F2B7C">
        <w:rPr>
          <w:color w:val="000000"/>
          <w:kern w:val="28"/>
          <w:sz w:val="24"/>
        </w:rPr>
        <w:t xml:space="preserve">   </w:t>
      </w:r>
      <w:r w:rsidRPr="006F2B7C">
        <w:rPr>
          <w:color w:val="000000"/>
          <w:kern w:val="28"/>
          <w:sz w:val="24"/>
        </w:rPr>
        <w:t>日在</w:t>
      </w:r>
      <w:r w:rsidRPr="006F2B7C">
        <w:rPr>
          <w:color w:val="000000"/>
          <w:kern w:val="28"/>
          <w:sz w:val="24"/>
        </w:rPr>
        <w:t xml:space="preserve">        </w:t>
      </w:r>
      <w:r w:rsidRPr="006F2B7C">
        <w:rPr>
          <w:color w:val="000000"/>
          <w:kern w:val="28"/>
          <w:sz w:val="24"/>
        </w:rPr>
        <w:t>（地点）作出。</w:t>
      </w:r>
    </w:p>
    <w:p w:rsidR="00A974AD" w:rsidRPr="006F2B7C" w:rsidRDefault="00A974AD" w:rsidP="00A974AD">
      <w:pPr>
        <w:spacing w:line="460" w:lineRule="exact"/>
        <w:ind w:firstLineChars="1875" w:firstLine="4500"/>
        <w:rPr>
          <w:color w:val="000000"/>
          <w:kern w:val="28"/>
          <w:sz w:val="24"/>
        </w:rPr>
      </w:pPr>
      <w:r w:rsidRPr="006F2B7C">
        <w:rPr>
          <w:color w:val="000000"/>
          <w:kern w:val="28"/>
          <w:sz w:val="24"/>
        </w:rPr>
        <w:t>见证律师：</w:t>
      </w:r>
    </w:p>
    <w:p w:rsidR="00A974AD" w:rsidRPr="006F2B7C" w:rsidRDefault="00A974AD" w:rsidP="00A974AD">
      <w:pPr>
        <w:spacing w:line="460" w:lineRule="exact"/>
        <w:ind w:leftChars="2142" w:left="4498"/>
        <w:rPr>
          <w:color w:val="000000"/>
          <w:kern w:val="28"/>
          <w:sz w:val="24"/>
        </w:rPr>
      </w:pPr>
      <w:r w:rsidRPr="006F2B7C">
        <w:rPr>
          <w:color w:val="000000"/>
          <w:kern w:val="28"/>
          <w:sz w:val="24"/>
        </w:rPr>
        <w:t>日</w:t>
      </w:r>
      <w:r w:rsidRPr="006F2B7C">
        <w:rPr>
          <w:color w:val="000000"/>
          <w:kern w:val="28"/>
          <w:sz w:val="24"/>
        </w:rPr>
        <w:t xml:space="preserve">    </w:t>
      </w:r>
      <w:r w:rsidRPr="006F2B7C">
        <w:rPr>
          <w:color w:val="000000"/>
          <w:kern w:val="28"/>
          <w:sz w:val="24"/>
        </w:rPr>
        <w:t>期：</w:t>
      </w:r>
    </w:p>
    <w:p w:rsidR="00A974AD" w:rsidRPr="006F2B7C" w:rsidRDefault="00A974AD" w:rsidP="00A974AD">
      <w:pPr>
        <w:spacing w:line="460" w:lineRule="exact"/>
        <w:rPr>
          <w:color w:val="000000"/>
          <w:kern w:val="28"/>
          <w:sz w:val="24"/>
        </w:rPr>
      </w:pPr>
    </w:p>
    <w:p w:rsidR="00A974AD" w:rsidRPr="006F2B7C" w:rsidRDefault="00A974AD" w:rsidP="00E17897">
      <w:pPr>
        <w:spacing w:line="420" w:lineRule="exact"/>
        <w:jc w:val="center"/>
        <w:rPr>
          <w:b/>
          <w:color w:val="000000"/>
          <w:kern w:val="28"/>
          <w:sz w:val="24"/>
        </w:rPr>
      </w:pPr>
      <w:r w:rsidRPr="006F2B7C">
        <w:rPr>
          <w:color w:val="000000"/>
          <w:kern w:val="28"/>
          <w:sz w:val="24"/>
        </w:rPr>
        <w:br w:type="page"/>
      </w:r>
      <w:r w:rsidRPr="006F2B7C">
        <w:rPr>
          <w:b/>
          <w:color w:val="000000"/>
          <w:kern w:val="28"/>
          <w:sz w:val="24"/>
        </w:rPr>
        <w:t>第二部分</w:t>
      </w:r>
      <w:r w:rsidRPr="006F2B7C">
        <w:rPr>
          <w:b/>
          <w:color w:val="000000"/>
          <w:kern w:val="28"/>
          <w:sz w:val="24"/>
        </w:rPr>
        <w:t xml:space="preserve">  </w:t>
      </w:r>
      <w:r w:rsidRPr="006F2B7C">
        <w:rPr>
          <w:b/>
          <w:color w:val="000000"/>
          <w:kern w:val="28"/>
          <w:sz w:val="24"/>
        </w:rPr>
        <w:t>承</w:t>
      </w:r>
      <w:r w:rsidRPr="006F2B7C">
        <w:rPr>
          <w:b/>
          <w:color w:val="000000"/>
          <w:kern w:val="28"/>
          <w:sz w:val="24"/>
        </w:rPr>
        <w:t xml:space="preserve">  </w:t>
      </w:r>
      <w:r w:rsidRPr="006F2B7C">
        <w:rPr>
          <w:b/>
          <w:color w:val="000000"/>
          <w:kern w:val="28"/>
          <w:sz w:val="24"/>
        </w:rPr>
        <w:t>诺</w:t>
      </w:r>
    </w:p>
    <w:p w:rsidR="00A974AD" w:rsidRPr="006F2B7C" w:rsidRDefault="00A974AD" w:rsidP="00E17897">
      <w:pPr>
        <w:spacing w:line="420" w:lineRule="exact"/>
        <w:ind w:firstLineChars="200" w:firstLine="480"/>
        <w:rPr>
          <w:color w:val="000000"/>
          <w:sz w:val="24"/>
          <w:szCs w:val="24"/>
        </w:rPr>
      </w:pPr>
      <w:r w:rsidRPr="006F2B7C">
        <w:rPr>
          <w:color w:val="000000"/>
          <w:sz w:val="24"/>
          <w:szCs w:val="24"/>
        </w:rPr>
        <w:t>本人</w:t>
      </w:r>
      <w:r w:rsidRPr="006F2B7C">
        <w:rPr>
          <w:color w:val="000000"/>
          <w:sz w:val="24"/>
          <w:szCs w:val="24"/>
          <w:u w:val="single"/>
        </w:rPr>
        <w:t xml:space="preserve">                 </w:t>
      </w:r>
      <w:r w:rsidRPr="006F2B7C">
        <w:rPr>
          <w:color w:val="000000"/>
          <w:sz w:val="24"/>
          <w:szCs w:val="24"/>
        </w:rPr>
        <w:t>（正楷体）向深圳证券交易所承诺：</w:t>
      </w:r>
    </w:p>
    <w:p w:rsidR="00A974AD" w:rsidRPr="006F2B7C" w:rsidRDefault="00A974AD" w:rsidP="00E17897">
      <w:pPr>
        <w:spacing w:line="420" w:lineRule="exact"/>
        <w:ind w:firstLineChars="200" w:firstLine="480"/>
        <w:rPr>
          <w:color w:val="000000"/>
          <w:sz w:val="24"/>
          <w:szCs w:val="24"/>
        </w:rPr>
      </w:pPr>
      <w:r w:rsidRPr="006F2B7C">
        <w:rPr>
          <w:color w:val="000000"/>
          <w:sz w:val="24"/>
          <w:szCs w:val="24"/>
        </w:rPr>
        <w:t>一、本人在履行上市公司监事的职责时，将遵守并促使本公司及其董事和高级管理人员遵守国家法律、行政法规和部门规章等有关规定，履行忠实、勤勉义务。</w:t>
      </w:r>
    </w:p>
    <w:p w:rsidR="00A974AD" w:rsidRPr="006F2B7C" w:rsidRDefault="00A974AD" w:rsidP="00E17897">
      <w:pPr>
        <w:spacing w:line="420" w:lineRule="exact"/>
        <w:ind w:firstLineChars="200" w:firstLine="480"/>
        <w:rPr>
          <w:color w:val="000000"/>
          <w:sz w:val="24"/>
          <w:szCs w:val="24"/>
        </w:rPr>
      </w:pPr>
      <w:r w:rsidRPr="006F2B7C">
        <w:rPr>
          <w:color w:val="000000"/>
          <w:sz w:val="24"/>
          <w:szCs w:val="24"/>
        </w:rPr>
        <w:t>二、本人在履行上市公司监事的职责时，将遵守并促使本公司及其董事和高级管理人员遵守中国证监会发布的部门规章、规范性文件的有关规定。</w:t>
      </w:r>
    </w:p>
    <w:p w:rsidR="00A974AD" w:rsidRPr="006F2B7C" w:rsidRDefault="00A974AD" w:rsidP="00E17897">
      <w:pPr>
        <w:tabs>
          <w:tab w:val="num" w:pos="1080"/>
        </w:tabs>
        <w:spacing w:line="420" w:lineRule="exact"/>
        <w:ind w:firstLineChars="200" w:firstLine="480"/>
        <w:rPr>
          <w:color w:val="000000"/>
          <w:sz w:val="24"/>
          <w:szCs w:val="24"/>
        </w:rPr>
      </w:pPr>
      <w:r w:rsidRPr="006F2B7C">
        <w:rPr>
          <w:color w:val="000000"/>
          <w:sz w:val="24"/>
          <w:szCs w:val="24"/>
        </w:rPr>
        <w:t>三、本人在履行上市公司监事的职责时，将遵守并促使本公司及其董事和高级管理人员遵守《深圳证券交易所股票上市规则》和深圳证券交易所发布的其他业务规则、细则、指引和通知等。</w:t>
      </w:r>
    </w:p>
    <w:p w:rsidR="00A974AD" w:rsidRPr="006F2B7C" w:rsidRDefault="00A974AD" w:rsidP="00E17897">
      <w:pPr>
        <w:tabs>
          <w:tab w:val="num" w:pos="1080"/>
        </w:tabs>
        <w:spacing w:line="420" w:lineRule="exact"/>
        <w:ind w:firstLineChars="200" w:firstLine="480"/>
        <w:rPr>
          <w:color w:val="000000"/>
          <w:sz w:val="24"/>
          <w:szCs w:val="24"/>
        </w:rPr>
      </w:pPr>
      <w:r w:rsidRPr="006F2B7C">
        <w:rPr>
          <w:color w:val="000000"/>
          <w:sz w:val="24"/>
          <w:szCs w:val="24"/>
        </w:rPr>
        <w:t>四、本人在履行上市公司监事的职责时，将遵守并促使本公司及其董事和高级管理人员遵守《公司章程》。</w:t>
      </w:r>
    </w:p>
    <w:p w:rsidR="00A974AD" w:rsidRPr="006F2B7C" w:rsidRDefault="00A974AD" w:rsidP="00E17897">
      <w:pPr>
        <w:tabs>
          <w:tab w:val="num" w:pos="1080"/>
        </w:tabs>
        <w:spacing w:line="420" w:lineRule="exact"/>
        <w:ind w:firstLineChars="200" w:firstLine="480"/>
        <w:rPr>
          <w:color w:val="000000"/>
          <w:sz w:val="24"/>
          <w:szCs w:val="24"/>
        </w:rPr>
      </w:pPr>
      <w:r w:rsidRPr="006F2B7C">
        <w:rPr>
          <w:color w:val="000000"/>
          <w:sz w:val="24"/>
          <w:szCs w:val="24"/>
        </w:rPr>
        <w:t>五、本人在履行上市公司监事的职责时，将监督本公司董事和高级管理人员认真履行职责并严格遵守在《董事（高级管理人员）声明及承诺书》中作出的承诺。</w:t>
      </w:r>
    </w:p>
    <w:p w:rsidR="00A974AD" w:rsidRPr="006F2B7C" w:rsidRDefault="00A974AD" w:rsidP="00E17897">
      <w:pPr>
        <w:pStyle w:val="a9"/>
        <w:spacing w:line="420" w:lineRule="exact"/>
        <w:ind w:firstLineChars="200" w:firstLine="480"/>
        <w:rPr>
          <w:color w:val="000000"/>
          <w:sz w:val="24"/>
          <w:szCs w:val="24"/>
        </w:rPr>
      </w:pPr>
      <w:r w:rsidRPr="006F2B7C">
        <w:rPr>
          <w:color w:val="000000"/>
          <w:sz w:val="24"/>
          <w:szCs w:val="24"/>
        </w:rPr>
        <w:t>六、本人接受深圳证券交易所的监管，包括及时、如实地答复深圳证券交易所向本人提出的任何问题，及时提供并促使本公司董事和高级管理人员及时提供《深圳证券交易所股票上市规则》等业务规则、细则、指引和通知规定应当报送的资料及要求提供的其他文件的正本或者副本，并出席本人被要求出席的会议。</w:t>
      </w:r>
    </w:p>
    <w:p w:rsidR="00A974AD" w:rsidRPr="006F2B7C" w:rsidRDefault="00A974AD" w:rsidP="00CF1D7F">
      <w:pPr>
        <w:snapToGrid w:val="0"/>
        <w:spacing w:line="420" w:lineRule="exact"/>
        <w:ind w:firstLineChars="200" w:firstLine="480"/>
        <w:rPr>
          <w:color w:val="000000"/>
          <w:sz w:val="24"/>
          <w:szCs w:val="24"/>
        </w:rPr>
      </w:pPr>
      <w:r w:rsidRPr="006F2B7C">
        <w:rPr>
          <w:color w:val="000000"/>
          <w:sz w:val="24"/>
          <w:szCs w:val="24"/>
        </w:rPr>
        <w:t>七、</w:t>
      </w:r>
      <w:r w:rsidRPr="006F2B7C">
        <w:rPr>
          <w:color w:val="000000"/>
          <w:spacing w:val="-4"/>
          <w:sz w:val="24"/>
          <w:szCs w:val="24"/>
        </w:rPr>
        <w:t>本人授权深圳证券交易所将本人提供的承诺与声明的资料向中国证监会报告。</w:t>
      </w:r>
    </w:p>
    <w:p w:rsidR="00A974AD" w:rsidRPr="006F2B7C" w:rsidRDefault="00A974AD" w:rsidP="00CF1D7F">
      <w:pPr>
        <w:snapToGrid w:val="0"/>
        <w:spacing w:line="420" w:lineRule="exact"/>
        <w:ind w:firstLineChars="200" w:firstLine="480"/>
        <w:rPr>
          <w:color w:val="000000"/>
          <w:sz w:val="24"/>
          <w:szCs w:val="24"/>
        </w:rPr>
      </w:pPr>
      <w:r w:rsidRPr="006F2B7C">
        <w:rPr>
          <w:color w:val="000000"/>
          <w:sz w:val="24"/>
          <w:szCs w:val="24"/>
        </w:rPr>
        <w:t>八、本人按要求参加中国证监会和深圳证券交易所组织的专业培训。</w:t>
      </w:r>
    </w:p>
    <w:p w:rsidR="00A974AD" w:rsidRPr="006F2B7C" w:rsidRDefault="00A974AD" w:rsidP="00CF1D7F">
      <w:pPr>
        <w:snapToGrid w:val="0"/>
        <w:spacing w:line="420" w:lineRule="exact"/>
        <w:ind w:firstLineChars="200" w:firstLine="480"/>
        <w:rPr>
          <w:color w:val="000000"/>
          <w:sz w:val="24"/>
          <w:szCs w:val="24"/>
        </w:rPr>
      </w:pPr>
      <w:r w:rsidRPr="006F2B7C">
        <w:rPr>
          <w:color w:val="000000"/>
          <w:sz w:val="24"/>
          <w:szCs w:val="24"/>
        </w:rPr>
        <w:t>九、本人如违反上述承诺，愿意承担由此引起的一切法律责任和接受深圳证券交易所的任何处分。</w:t>
      </w:r>
    </w:p>
    <w:p w:rsidR="00A974AD" w:rsidRPr="006F2B7C" w:rsidRDefault="00A974AD" w:rsidP="00486155">
      <w:pPr>
        <w:spacing w:line="420" w:lineRule="exact"/>
        <w:ind w:firstLineChars="200" w:firstLine="480"/>
        <w:rPr>
          <w:color w:val="000000"/>
          <w:sz w:val="24"/>
          <w:szCs w:val="24"/>
        </w:rPr>
      </w:pPr>
      <w:r w:rsidRPr="006F2B7C">
        <w:rPr>
          <w:color w:val="000000"/>
          <w:sz w:val="24"/>
          <w:szCs w:val="24"/>
        </w:rPr>
        <w:t>十、本人因履行上市公司监事的职责或者本承诺而与深圳证券交易所发生争议提起诉讼时，由深圳证券交易所住所地法院管辖。</w:t>
      </w:r>
    </w:p>
    <w:p w:rsidR="00A974AD" w:rsidRPr="006F2B7C" w:rsidRDefault="00A974AD" w:rsidP="00486155">
      <w:pPr>
        <w:spacing w:line="420" w:lineRule="exact"/>
        <w:ind w:firstLineChars="200" w:firstLine="480"/>
        <w:rPr>
          <w:color w:val="000000"/>
          <w:kern w:val="28"/>
          <w:sz w:val="24"/>
          <w:szCs w:val="24"/>
        </w:rPr>
      </w:pPr>
    </w:p>
    <w:p w:rsidR="00A974AD" w:rsidRPr="006F2B7C" w:rsidRDefault="00A974AD" w:rsidP="00486155">
      <w:pPr>
        <w:spacing w:line="420" w:lineRule="exact"/>
        <w:ind w:firstLineChars="1900" w:firstLine="4560"/>
        <w:rPr>
          <w:color w:val="000000"/>
          <w:kern w:val="28"/>
          <w:sz w:val="24"/>
        </w:rPr>
      </w:pPr>
      <w:r w:rsidRPr="006F2B7C">
        <w:rPr>
          <w:color w:val="000000"/>
          <w:kern w:val="28"/>
          <w:sz w:val="24"/>
        </w:rPr>
        <w:t>承</w:t>
      </w:r>
      <w:r w:rsidRPr="006F2B7C">
        <w:rPr>
          <w:color w:val="000000"/>
          <w:kern w:val="28"/>
          <w:sz w:val="24"/>
        </w:rPr>
        <w:t xml:space="preserve"> </w:t>
      </w:r>
      <w:r w:rsidRPr="006F2B7C">
        <w:rPr>
          <w:color w:val="000000"/>
          <w:kern w:val="28"/>
          <w:sz w:val="24"/>
        </w:rPr>
        <w:t>诺</w:t>
      </w:r>
      <w:r w:rsidRPr="006F2B7C">
        <w:rPr>
          <w:color w:val="000000"/>
          <w:kern w:val="28"/>
          <w:sz w:val="24"/>
        </w:rPr>
        <w:t xml:space="preserve"> </w:t>
      </w:r>
      <w:r w:rsidRPr="006F2B7C">
        <w:rPr>
          <w:color w:val="000000"/>
          <w:kern w:val="28"/>
          <w:sz w:val="24"/>
        </w:rPr>
        <w:t>人：</w:t>
      </w:r>
      <w:r w:rsidRPr="006F2B7C">
        <w:rPr>
          <w:color w:val="000000"/>
          <w:kern w:val="28"/>
          <w:sz w:val="24"/>
        </w:rPr>
        <w:t xml:space="preserve">           </w:t>
      </w:r>
      <w:r w:rsidRPr="006F2B7C">
        <w:rPr>
          <w:color w:val="000000"/>
          <w:kern w:val="28"/>
          <w:sz w:val="24"/>
        </w:rPr>
        <w:t>（签署）</w:t>
      </w:r>
    </w:p>
    <w:p w:rsidR="00A974AD" w:rsidRPr="006F2B7C" w:rsidRDefault="00A974AD" w:rsidP="00061BDB">
      <w:pPr>
        <w:spacing w:line="420" w:lineRule="exact"/>
        <w:ind w:firstLineChars="1900" w:firstLine="4560"/>
        <w:rPr>
          <w:color w:val="000000"/>
          <w:kern w:val="28"/>
          <w:sz w:val="24"/>
        </w:rPr>
      </w:pPr>
      <w:r w:rsidRPr="006F2B7C">
        <w:rPr>
          <w:color w:val="000000"/>
          <w:kern w:val="28"/>
          <w:sz w:val="24"/>
        </w:rPr>
        <w:t>日</w:t>
      </w:r>
      <w:r w:rsidRPr="006F2B7C">
        <w:rPr>
          <w:color w:val="000000"/>
          <w:kern w:val="28"/>
          <w:sz w:val="24"/>
        </w:rPr>
        <w:t xml:space="preserve">    </w:t>
      </w:r>
      <w:r w:rsidRPr="006F2B7C">
        <w:rPr>
          <w:color w:val="000000"/>
          <w:kern w:val="28"/>
          <w:sz w:val="24"/>
        </w:rPr>
        <w:t>期：</w:t>
      </w:r>
    </w:p>
    <w:p w:rsidR="00A974AD" w:rsidRPr="006F2B7C" w:rsidRDefault="00A974AD" w:rsidP="002C46C7">
      <w:pPr>
        <w:spacing w:line="420" w:lineRule="exact"/>
        <w:ind w:firstLine="480"/>
        <w:rPr>
          <w:color w:val="000000"/>
          <w:kern w:val="28"/>
          <w:sz w:val="24"/>
        </w:rPr>
      </w:pPr>
      <w:r w:rsidRPr="006F2B7C">
        <w:rPr>
          <w:color w:val="000000"/>
          <w:kern w:val="28"/>
          <w:sz w:val="24"/>
        </w:rPr>
        <w:t>此项承诺于</w:t>
      </w:r>
      <w:r w:rsidRPr="006F2B7C">
        <w:rPr>
          <w:color w:val="000000"/>
          <w:kern w:val="28"/>
          <w:sz w:val="24"/>
        </w:rPr>
        <w:t xml:space="preserve">    </w:t>
      </w:r>
      <w:r w:rsidRPr="006F2B7C">
        <w:rPr>
          <w:color w:val="000000"/>
          <w:kern w:val="28"/>
          <w:sz w:val="24"/>
        </w:rPr>
        <w:t>年</w:t>
      </w:r>
      <w:r w:rsidRPr="006F2B7C">
        <w:rPr>
          <w:color w:val="000000"/>
          <w:kern w:val="28"/>
          <w:sz w:val="24"/>
        </w:rPr>
        <w:t xml:space="preserve">   </w:t>
      </w:r>
      <w:r w:rsidRPr="006F2B7C">
        <w:rPr>
          <w:color w:val="000000"/>
          <w:kern w:val="28"/>
          <w:sz w:val="24"/>
        </w:rPr>
        <w:t>月</w:t>
      </w:r>
      <w:r w:rsidRPr="006F2B7C">
        <w:rPr>
          <w:color w:val="000000"/>
          <w:kern w:val="28"/>
          <w:sz w:val="24"/>
        </w:rPr>
        <w:t xml:space="preserve">   </w:t>
      </w:r>
      <w:r w:rsidRPr="006F2B7C">
        <w:rPr>
          <w:color w:val="000000"/>
          <w:kern w:val="28"/>
          <w:sz w:val="24"/>
        </w:rPr>
        <w:t>日在</w:t>
      </w:r>
      <w:r w:rsidRPr="006F2B7C">
        <w:rPr>
          <w:color w:val="000000"/>
          <w:kern w:val="28"/>
          <w:sz w:val="24"/>
        </w:rPr>
        <w:t xml:space="preserve">        </w:t>
      </w:r>
      <w:r w:rsidRPr="006F2B7C">
        <w:rPr>
          <w:color w:val="000000"/>
          <w:kern w:val="28"/>
          <w:sz w:val="24"/>
        </w:rPr>
        <w:t>（地点）作出。</w:t>
      </w:r>
    </w:p>
    <w:p w:rsidR="00A974AD" w:rsidRPr="006F2B7C" w:rsidRDefault="00A974AD" w:rsidP="000B53F5">
      <w:pPr>
        <w:spacing w:line="420" w:lineRule="exact"/>
        <w:ind w:firstLineChars="1875" w:firstLine="4500"/>
        <w:rPr>
          <w:color w:val="000000"/>
          <w:kern w:val="28"/>
          <w:sz w:val="24"/>
        </w:rPr>
      </w:pPr>
      <w:r w:rsidRPr="006F2B7C">
        <w:rPr>
          <w:color w:val="000000"/>
          <w:kern w:val="28"/>
          <w:sz w:val="24"/>
        </w:rPr>
        <w:t>见证律师：</w:t>
      </w:r>
    </w:p>
    <w:p w:rsidR="00A974AD" w:rsidRPr="006F2B7C" w:rsidRDefault="00A974AD" w:rsidP="00E17897">
      <w:pPr>
        <w:spacing w:line="420" w:lineRule="exact"/>
        <w:rPr>
          <w:color w:val="000000"/>
          <w:kern w:val="28"/>
          <w:sz w:val="24"/>
        </w:rPr>
      </w:pPr>
      <w:r w:rsidRPr="006F2B7C">
        <w:rPr>
          <w:color w:val="000000"/>
          <w:kern w:val="28"/>
          <w:sz w:val="24"/>
        </w:rPr>
        <w:t>日</w:t>
      </w:r>
      <w:r w:rsidRPr="006F2B7C">
        <w:rPr>
          <w:color w:val="000000"/>
          <w:kern w:val="28"/>
          <w:sz w:val="24"/>
        </w:rPr>
        <w:t xml:space="preserve">    </w:t>
      </w:r>
      <w:r w:rsidRPr="006F2B7C">
        <w:rPr>
          <w:color w:val="000000"/>
          <w:kern w:val="28"/>
          <w:sz w:val="24"/>
        </w:rPr>
        <w:t>期：</w:t>
      </w:r>
    </w:p>
    <w:p w:rsidR="00486155" w:rsidRPr="006F2B7C" w:rsidRDefault="00A974AD" w:rsidP="00E17897">
      <w:pPr>
        <w:spacing w:line="420" w:lineRule="exact"/>
        <w:rPr>
          <w:color w:val="000000"/>
          <w:kern w:val="28"/>
          <w:sz w:val="24"/>
        </w:rPr>
      </w:pPr>
      <w:r w:rsidRPr="006F2B7C">
        <w:rPr>
          <w:color w:val="000000"/>
          <w:kern w:val="28"/>
          <w:sz w:val="24"/>
        </w:rPr>
        <w:br w:type="page"/>
      </w:r>
      <w:r w:rsidRPr="006F2B7C">
        <w:rPr>
          <w:color w:val="000000"/>
          <w:kern w:val="28"/>
          <w:sz w:val="24"/>
        </w:rPr>
        <w:t>附件三：</w:t>
      </w:r>
      <w:bookmarkStart w:id="110" w:name="_Toc329434616"/>
    </w:p>
    <w:p w:rsidR="00A974AD" w:rsidRPr="006F2B7C" w:rsidRDefault="00A974AD" w:rsidP="00A607BB">
      <w:pPr>
        <w:ind w:firstLineChars="1100" w:firstLine="2650"/>
        <w:rPr>
          <w:b/>
          <w:bCs/>
          <w:iCs/>
          <w:color w:val="000000"/>
          <w:sz w:val="24"/>
          <w:szCs w:val="24"/>
        </w:rPr>
      </w:pPr>
      <w:r w:rsidRPr="006F2B7C">
        <w:rPr>
          <w:b/>
          <w:bCs/>
          <w:iCs/>
          <w:color w:val="000000"/>
          <w:sz w:val="24"/>
          <w:szCs w:val="24"/>
        </w:rPr>
        <w:t>高级管理人员声明及承诺书</w:t>
      </w:r>
      <w:bookmarkEnd w:id="110"/>
    </w:p>
    <w:p w:rsidR="00A974AD" w:rsidRPr="006F2B7C" w:rsidRDefault="00A974AD" w:rsidP="00A974AD">
      <w:pPr>
        <w:spacing w:line="460" w:lineRule="exact"/>
        <w:jc w:val="center"/>
        <w:rPr>
          <w:b/>
          <w:color w:val="000000"/>
          <w:kern w:val="28"/>
          <w:sz w:val="24"/>
        </w:rPr>
      </w:pPr>
      <w:r w:rsidRPr="006F2B7C">
        <w:rPr>
          <w:b/>
          <w:color w:val="000000"/>
          <w:kern w:val="28"/>
          <w:sz w:val="24"/>
        </w:rPr>
        <w:t>第一部分</w:t>
      </w:r>
      <w:r w:rsidRPr="006F2B7C">
        <w:rPr>
          <w:b/>
          <w:color w:val="000000"/>
          <w:kern w:val="28"/>
          <w:sz w:val="24"/>
        </w:rPr>
        <w:t xml:space="preserve">  </w:t>
      </w:r>
      <w:r w:rsidRPr="006F2B7C">
        <w:rPr>
          <w:b/>
          <w:color w:val="000000"/>
          <w:kern w:val="28"/>
          <w:sz w:val="24"/>
        </w:rPr>
        <w:t>声</w:t>
      </w:r>
      <w:r w:rsidRPr="006F2B7C">
        <w:rPr>
          <w:b/>
          <w:color w:val="000000"/>
          <w:kern w:val="28"/>
          <w:sz w:val="24"/>
        </w:rPr>
        <w:t xml:space="preserve">  </w:t>
      </w:r>
      <w:r w:rsidRPr="006F2B7C">
        <w:rPr>
          <w:b/>
          <w:color w:val="000000"/>
          <w:kern w:val="28"/>
          <w:sz w:val="24"/>
        </w:rPr>
        <w:t>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一、基本情况</w:t>
      </w:r>
    </w:p>
    <w:p w:rsidR="00A974AD" w:rsidRPr="006F2B7C" w:rsidRDefault="00A974AD" w:rsidP="00A974AD">
      <w:pPr>
        <w:numPr>
          <w:ilvl w:val="0"/>
          <w:numId w:val="90"/>
        </w:numPr>
        <w:spacing w:line="420" w:lineRule="exact"/>
        <w:ind w:left="0" w:firstLineChars="200" w:firstLine="480"/>
        <w:rPr>
          <w:color w:val="000000"/>
          <w:kern w:val="28"/>
          <w:sz w:val="24"/>
          <w:szCs w:val="24"/>
        </w:rPr>
      </w:pPr>
      <w:r w:rsidRPr="006F2B7C">
        <w:rPr>
          <w:color w:val="000000"/>
          <w:kern w:val="28"/>
          <w:sz w:val="24"/>
          <w:szCs w:val="24"/>
        </w:rPr>
        <w:t>上市公司全称：</w:t>
      </w:r>
      <w:r w:rsidRPr="006F2B7C">
        <w:rPr>
          <w:color w:val="000000"/>
          <w:kern w:val="28"/>
          <w:sz w:val="24"/>
          <w:szCs w:val="24"/>
          <w:u w:val="single"/>
        </w:rPr>
        <w:t xml:space="preserve">                                               </w:t>
      </w:r>
    </w:p>
    <w:p w:rsidR="00A974AD" w:rsidRPr="006F2B7C" w:rsidRDefault="00A974AD" w:rsidP="00A974AD">
      <w:pPr>
        <w:numPr>
          <w:ilvl w:val="0"/>
          <w:numId w:val="90"/>
        </w:numPr>
        <w:spacing w:line="420" w:lineRule="exact"/>
        <w:ind w:left="0" w:firstLineChars="200" w:firstLine="480"/>
        <w:rPr>
          <w:color w:val="000000"/>
          <w:kern w:val="28"/>
          <w:sz w:val="24"/>
          <w:szCs w:val="24"/>
        </w:rPr>
      </w:pPr>
      <w:r w:rsidRPr="006F2B7C">
        <w:rPr>
          <w:color w:val="000000"/>
          <w:kern w:val="28"/>
          <w:sz w:val="24"/>
          <w:szCs w:val="24"/>
        </w:rPr>
        <w:t>上市公司股票简称：</w:t>
      </w:r>
      <w:r w:rsidRPr="006F2B7C">
        <w:rPr>
          <w:color w:val="000000"/>
          <w:kern w:val="28"/>
          <w:sz w:val="24"/>
          <w:szCs w:val="24"/>
          <w:u w:val="single"/>
        </w:rPr>
        <w:t xml:space="preserve">              </w:t>
      </w:r>
      <w:r w:rsidRPr="006F2B7C">
        <w:rPr>
          <w:color w:val="000000"/>
          <w:kern w:val="28"/>
          <w:sz w:val="24"/>
          <w:szCs w:val="24"/>
        </w:rPr>
        <w:t xml:space="preserve"> </w:t>
      </w:r>
      <w:r w:rsidRPr="006F2B7C">
        <w:rPr>
          <w:color w:val="000000"/>
          <w:kern w:val="28"/>
          <w:sz w:val="24"/>
          <w:szCs w:val="24"/>
        </w:rPr>
        <w:t>股票代码：</w:t>
      </w:r>
      <w:r w:rsidRPr="006F2B7C">
        <w:rPr>
          <w:color w:val="000000"/>
          <w:kern w:val="28"/>
          <w:sz w:val="24"/>
          <w:szCs w:val="24"/>
          <w:u w:val="single"/>
        </w:rPr>
        <w:t xml:space="preserve">                  </w:t>
      </w:r>
    </w:p>
    <w:p w:rsidR="00A974AD" w:rsidRPr="006F2B7C" w:rsidRDefault="00A974AD" w:rsidP="00A974AD">
      <w:pPr>
        <w:numPr>
          <w:ilvl w:val="0"/>
          <w:numId w:val="90"/>
        </w:numPr>
        <w:spacing w:line="420" w:lineRule="exact"/>
        <w:ind w:left="0" w:firstLineChars="200" w:firstLine="480"/>
        <w:rPr>
          <w:color w:val="000000"/>
          <w:kern w:val="28"/>
          <w:sz w:val="24"/>
          <w:szCs w:val="24"/>
        </w:rPr>
      </w:pPr>
      <w:r w:rsidRPr="006F2B7C">
        <w:rPr>
          <w:color w:val="000000"/>
          <w:kern w:val="28"/>
          <w:sz w:val="24"/>
          <w:szCs w:val="24"/>
        </w:rPr>
        <w:t>本人姓名：</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4</w:t>
      </w:r>
      <w:r w:rsidRPr="006F2B7C">
        <w:rPr>
          <w:color w:val="000000"/>
          <w:kern w:val="28"/>
          <w:sz w:val="24"/>
          <w:szCs w:val="24"/>
        </w:rPr>
        <w:t>．别名：</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b/>
          <w:color w:val="000000"/>
          <w:kern w:val="28"/>
          <w:sz w:val="24"/>
          <w:szCs w:val="24"/>
          <w:u w:val="single"/>
        </w:rPr>
      </w:pPr>
      <w:r w:rsidRPr="006F2B7C">
        <w:rPr>
          <w:color w:val="000000"/>
          <w:kern w:val="28"/>
          <w:sz w:val="24"/>
          <w:szCs w:val="24"/>
        </w:rPr>
        <w:t>5</w:t>
      </w:r>
      <w:r w:rsidRPr="006F2B7C">
        <w:rPr>
          <w:color w:val="000000"/>
          <w:kern w:val="28"/>
          <w:sz w:val="24"/>
          <w:szCs w:val="24"/>
        </w:rPr>
        <w:t>．曾用名：</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6</w:t>
      </w:r>
      <w:r w:rsidRPr="006F2B7C">
        <w:rPr>
          <w:color w:val="000000"/>
          <w:kern w:val="28"/>
          <w:sz w:val="24"/>
          <w:szCs w:val="24"/>
        </w:rPr>
        <w:t>．出生日期：</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7</w:t>
      </w:r>
      <w:r w:rsidRPr="006F2B7C">
        <w:rPr>
          <w:color w:val="000000"/>
          <w:kern w:val="28"/>
          <w:sz w:val="24"/>
          <w:szCs w:val="24"/>
        </w:rPr>
        <w:t>．住址：</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8</w:t>
      </w:r>
      <w:r w:rsidRPr="006F2B7C">
        <w:rPr>
          <w:color w:val="000000"/>
          <w:kern w:val="28"/>
          <w:sz w:val="24"/>
          <w:szCs w:val="24"/>
        </w:rPr>
        <w:t>．国籍：</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9</w:t>
      </w:r>
      <w:r w:rsidRPr="006F2B7C">
        <w:rPr>
          <w:color w:val="000000"/>
          <w:kern w:val="28"/>
          <w:sz w:val="24"/>
          <w:szCs w:val="24"/>
        </w:rPr>
        <w:t>．拥有哪些国家或者地区的长期居留权（如适用）：</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10</w:t>
      </w:r>
      <w:r w:rsidRPr="006F2B7C">
        <w:rPr>
          <w:color w:val="000000"/>
          <w:kern w:val="28"/>
          <w:sz w:val="24"/>
          <w:szCs w:val="24"/>
        </w:rPr>
        <w:t>．专业资格（如适用）：</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11</w:t>
      </w:r>
      <w:r w:rsidRPr="006F2B7C">
        <w:rPr>
          <w:color w:val="000000"/>
          <w:kern w:val="28"/>
          <w:sz w:val="24"/>
          <w:szCs w:val="24"/>
        </w:rPr>
        <w:t>．身份证号码：</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12</w:t>
      </w:r>
      <w:r w:rsidRPr="006F2B7C">
        <w:rPr>
          <w:color w:val="000000"/>
          <w:kern w:val="28"/>
          <w:sz w:val="24"/>
          <w:szCs w:val="24"/>
        </w:rPr>
        <w:t>．护照号码（如适用）：</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13</w:t>
      </w:r>
      <w:r w:rsidRPr="006F2B7C">
        <w:rPr>
          <w:color w:val="000000"/>
          <w:kern w:val="28"/>
          <w:sz w:val="24"/>
          <w:szCs w:val="24"/>
        </w:rPr>
        <w:t>．近亲属的姓名、身份证号码：</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配偶：</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父母：</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子女（含年满十八岁具有民事行为能力的子女）：</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兄弟姐妹：</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rPr>
        <w:t>14</w:t>
      </w:r>
      <w:r w:rsidRPr="006F2B7C">
        <w:rPr>
          <w:color w:val="000000"/>
          <w:kern w:val="28"/>
          <w:sz w:val="24"/>
          <w:szCs w:val="24"/>
        </w:rPr>
        <w:t>．最近五年工作经历：</w:t>
      </w: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u w:val="single"/>
        </w:rPr>
      </w:pPr>
      <w:r w:rsidRPr="006F2B7C">
        <w:rPr>
          <w:color w:val="000000"/>
          <w:kern w:val="28"/>
          <w:sz w:val="24"/>
          <w:szCs w:val="24"/>
          <w:u w:val="single"/>
        </w:rPr>
        <w:t xml:space="preserve">                                                                </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二、是否有配偶、父母、年满十八岁具有民事行为能力的子女及配偶、兄弟姐妹及配偶担任本公司董事、监事或者高级管理人员？</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三、是否在其他公司任职？</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如是，请填报各公司的名称、注册资本、经营范围、以及本人在该公司任职的情况。</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四、是否负有数额较大的到期未清偿债务，或者未偿还经法院判决、裁定应当偿付的债务，</w:t>
      </w:r>
      <w:r w:rsidRPr="006F2B7C">
        <w:rPr>
          <w:color w:val="000000"/>
          <w:sz w:val="24"/>
          <w:szCs w:val="24"/>
        </w:rPr>
        <w:t>或者被法院采取强制措施，或者受到仍然有效的法院判决、裁定所限制？</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五、是否曾担任因经营不善破产清算、关停并转或者曾有类似情况的公司、企业的董事、监事或者厂长、经理？</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六、是否曾担任因违法而被吊销营业执照的公司、企业的法定代表人？</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七、是否曾因犯有贪污、贿赂、内幕交易、操纵证券、期货交易价格、挪用财产、侵占财产罪或者其他破坏社会主义经济秩序罪而受到刑事处罚？</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八、是否曾因违反《证券法》、《上市公司信息披露管理办法》和《证券市场禁入规定》等证券市场法律、行政法规或者部门规章而受到行政处罚？</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九、除第七项、第八项以外，本人是否曾违反其他法律、行政法规受到刑事处罚或者行政处罚，是否曾违反本规则或者本所其他相关规定受到本所处分？</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十、是否正处于被指控犯有贪污、贿赂、内幕交易、操纵证券、期货交易价格、挪用财产、侵占财产罪或者其他破坏社会主义经济秩序罪的刑事诉讼中？</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十一、是否因涉嫌违反证券市场法律、行政法规正受到中国证监会的调查或者涉及在任何中国证监会所进行的行政程序中？</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十二、本人以及本人的配偶、父母、子女是否持有本公司股票及其衍生品种？</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十三、在上市公司及其控股子公司业务中，过去或者现在是否拥有除前项以外的任何其他利益？</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十四、是否参加过中国证监会或者深圳证券交易所组织或者认可的证券业务培训？</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十五、是否已明确知悉作为上市公司的高级管理人员，如果对下列问题负有直接责任的，将被追究刑事责任：</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（一）公司向股东和社会公众提供虚假的或者隐瞒重大事实的财务会计报告，严重损害股东或者其他人利益，或者有其他严重情节的；</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（二）公司对依法应当披露的其他重要信息不按照规定披露，严重损害股东或者其他人利益，或者有其他严重情节的；</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十六、是否已明确知悉作为上市公司的高级管理人员，如果违背对公司的忠实义务，利用职务便利，操纵上市公司从事下列行为之一，致使上市公司利益遭受特别重大损失的，将被追究刑事责任：</w:t>
      </w:r>
    </w:p>
    <w:p w:rsidR="00A974AD" w:rsidRPr="006F2B7C" w:rsidRDefault="00A974AD" w:rsidP="00A974AD">
      <w:pPr>
        <w:spacing w:line="420" w:lineRule="exact"/>
        <w:ind w:firstLineChars="200" w:firstLine="480"/>
        <w:rPr>
          <w:bCs/>
          <w:color w:val="000000"/>
          <w:kern w:val="28"/>
          <w:sz w:val="24"/>
          <w:szCs w:val="24"/>
        </w:rPr>
      </w:pPr>
      <w:r w:rsidRPr="006F2B7C">
        <w:rPr>
          <w:bCs/>
          <w:color w:val="000000"/>
          <w:kern w:val="28"/>
          <w:sz w:val="24"/>
          <w:szCs w:val="24"/>
        </w:rPr>
        <w:t>（一）无偿向其他单位或者个人提供资金、商品、服务或者其他资产的；</w:t>
      </w:r>
    </w:p>
    <w:p w:rsidR="00A974AD" w:rsidRPr="006F2B7C" w:rsidRDefault="00A974AD" w:rsidP="00A974AD">
      <w:pPr>
        <w:spacing w:line="420" w:lineRule="exact"/>
        <w:ind w:firstLineChars="200" w:firstLine="480"/>
        <w:rPr>
          <w:bCs/>
          <w:color w:val="000000"/>
          <w:kern w:val="28"/>
          <w:sz w:val="24"/>
          <w:szCs w:val="24"/>
        </w:rPr>
      </w:pPr>
      <w:r w:rsidRPr="006F2B7C">
        <w:rPr>
          <w:bCs/>
          <w:color w:val="000000"/>
          <w:kern w:val="28"/>
          <w:sz w:val="24"/>
          <w:szCs w:val="24"/>
        </w:rPr>
        <w:t>（二）以明显不公平的条件，提供或者接受资金、商品、服务或者其他资产的；</w:t>
      </w:r>
    </w:p>
    <w:p w:rsidR="00A974AD" w:rsidRPr="006F2B7C" w:rsidRDefault="00A974AD" w:rsidP="00A974AD">
      <w:pPr>
        <w:spacing w:line="420" w:lineRule="exact"/>
        <w:ind w:firstLineChars="200" w:firstLine="480"/>
        <w:rPr>
          <w:bCs/>
          <w:color w:val="000000"/>
          <w:kern w:val="28"/>
          <w:sz w:val="24"/>
          <w:szCs w:val="24"/>
        </w:rPr>
      </w:pPr>
      <w:r w:rsidRPr="006F2B7C">
        <w:rPr>
          <w:bCs/>
          <w:color w:val="000000"/>
          <w:kern w:val="28"/>
          <w:sz w:val="24"/>
          <w:szCs w:val="24"/>
        </w:rPr>
        <w:t>（三）向明显不具有清偿能力的单位或者个人提供资金、商品、服务或者其他资产的；</w:t>
      </w:r>
    </w:p>
    <w:p w:rsidR="00A974AD" w:rsidRPr="006F2B7C" w:rsidRDefault="00A974AD" w:rsidP="00A974AD">
      <w:pPr>
        <w:spacing w:line="420" w:lineRule="exact"/>
        <w:ind w:firstLineChars="200" w:firstLine="480"/>
        <w:rPr>
          <w:bCs/>
          <w:color w:val="000000"/>
          <w:kern w:val="28"/>
          <w:sz w:val="24"/>
          <w:szCs w:val="24"/>
        </w:rPr>
      </w:pPr>
      <w:r w:rsidRPr="006F2B7C">
        <w:rPr>
          <w:bCs/>
          <w:color w:val="000000"/>
          <w:kern w:val="28"/>
          <w:sz w:val="24"/>
          <w:szCs w:val="24"/>
        </w:rPr>
        <w:t>（四）向明显不具有清偿能力的单位或者个人提供担保，或者无正当理由为其他单位或者个人提供担保的；</w:t>
      </w:r>
    </w:p>
    <w:p w:rsidR="00A974AD" w:rsidRPr="006F2B7C" w:rsidRDefault="00A974AD" w:rsidP="00A974AD">
      <w:pPr>
        <w:spacing w:line="420" w:lineRule="exact"/>
        <w:ind w:firstLineChars="200" w:firstLine="480"/>
        <w:rPr>
          <w:bCs/>
          <w:color w:val="000000"/>
          <w:kern w:val="28"/>
          <w:sz w:val="24"/>
          <w:szCs w:val="24"/>
        </w:rPr>
      </w:pPr>
      <w:r w:rsidRPr="006F2B7C">
        <w:rPr>
          <w:bCs/>
          <w:color w:val="000000"/>
          <w:kern w:val="28"/>
          <w:sz w:val="24"/>
          <w:szCs w:val="24"/>
        </w:rPr>
        <w:t>（五）无正当理由放弃债权、承担债务的；</w:t>
      </w:r>
    </w:p>
    <w:p w:rsidR="00A974AD" w:rsidRPr="006F2B7C" w:rsidRDefault="00A974AD" w:rsidP="00A974AD">
      <w:pPr>
        <w:spacing w:line="420" w:lineRule="exact"/>
        <w:ind w:firstLineChars="200" w:firstLine="480"/>
        <w:rPr>
          <w:color w:val="000000"/>
          <w:kern w:val="28"/>
          <w:sz w:val="24"/>
          <w:szCs w:val="24"/>
        </w:rPr>
      </w:pPr>
      <w:r w:rsidRPr="006F2B7C">
        <w:rPr>
          <w:bCs/>
          <w:color w:val="000000"/>
          <w:kern w:val="28"/>
          <w:sz w:val="24"/>
          <w:szCs w:val="24"/>
        </w:rPr>
        <w:t>（六）采用其他方式损害上市公司利益的。</w:t>
      </w:r>
      <w:r w:rsidRPr="006F2B7C">
        <w:rPr>
          <w:bCs/>
          <w:color w:val="000000"/>
          <w:kern w:val="28"/>
          <w:sz w:val="24"/>
          <w:szCs w:val="24"/>
        </w:rPr>
        <w:t xml:space="preserve"> </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十七、</w:t>
      </w:r>
      <w:r w:rsidRPr="006F2B7C">
        <w:rPr>
          <w:color w:val="000000"/>
          <w:sz w:val="24"/>
          <w:szCs w:val="24"/>
        </w:rPr>
        <w:t>除上述问题所披露的信息外，是否有需要声明的其他事项，而不声明该等事项可能影响本人对上述问题回答的真实性、准确性或者完整性？</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是</w:t>
      </w:r>
      <w:r w:rsidRPr="006F2B7C">
        <w:rPr>
          <w:color w:val="000000"/>
          <w:kern w:val="28"/>
          <w:sz w:val="24"/>
          <w:szCs w:val="24"/>
        </w:rPr>
        <w:t xml:space="preserve">□  </w:t>
      </w:r>
      <w:r w:rsidRPr="006F2B7C">
        <w:rPr>
          <w:color w:val="000000"/>
          <w:kern w:val="28"/>
          <w:sz w:val="24"/>
          <w:szCs w:val="24"/>
        </w:rPr>
        <w:t>否</w:t>
      </w:r>
      <w:r w:rsidRPr="006F2B7C">
        <w:rPr>
          <w:color w:val="000000"/>
          <w:kern w:val="28"/>
          <w:sz w:val="24"/>
          <w:szCs w:val="24"/>
        </w:rPr>
        <w:t>□</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如是，请详细说明。</w:t>
      </w:r>
    </w:p>
    <w:p w:rsidR="00A974AD" w:rsidRPr="006F2B7C" w:rsidRDefault="00A974AD" w:rsidP="00A974AD">
      <w:pPr>
        <w:spacing w:line="420" w:lineRule="exact"/>
        <w:ind w:firstLineChars="200" w:firstLine="480"/>
        <w:rPr>
          <w:color w:val="000000"/>
          <w:kern w:val="28"/>
          <w:sz w:val="24"/>
          <w:szCs w:val="24"/>
        </w:rPr>
      </w:pPr>
      <w:r w:rsidRPr="006F2B7C">
        <w:rPr>
          <w:color w:val="000000"/>
          <w:kern w:val="28"/>
          <w:sz w:val="24"/>
          <w:szCs w:val="24"/>
        </w:rPr>
        <w:t>本人</w:t>
      </w:r>
      <w:r w:rsidRPr="006F2B7C">
        <w:rPr>
          <w:color w:val="000000"/>
          <w:kern w:val="28"/>
          <w:sz w:val="24"/>
          <w:szCs w:val="24"/>
        </w:rPr>
        <w:t>_______________</w:t>
      </w:r>
      <w:r w:rsidRPr="006F2B7C">
        <w:rPr>
          <w:color w:val="000000"/>
          <w:kern w:val="28"/>
          <w:sz w:val="24"/>
          <w:szCs w:val="24"/>
        </w:rPr>
        <w:t>（正楷体）郑重声明，上述回答是真实、准确和完整的，保证不存在任何虚假记载、误导性陈述或者遗漏。本人完全明白作出虚假声明可能导致的后果。深圳证券交易所可以依据上述回答所提供的资料，评估本人是否适宜担任上市公司的高级管理人员。</w:t>
      </w:r>
    </w:p>
    <w:p w:rsidR="00A974AD" w:rsidRPr="006F2B7C" w:rsidRDefault="00A974AD" w:rsidP="00A974AD">
      <w:pPr>
        <w:spacing w:line="420" w:lineRule="exact"/>
        <w:ind w:firstLineChars="200" w:firstLine="480"/>
        <w:rPr>
          <w:color w:val="000000"/>
          <w:kern w:val="28"/>
          <w:sz w:val="24"/>
          <w:szCs w:val="24"/>
        </w:rPr>
      </w:pPr>
    </w:p>
    <w:p w:rsidR="00A974AD" w:rsidRPr="006F2B7C" w:rsidRDefault="00A974AD" w:rsidP="00A974AD">
      <w:pPr>
        <w:spacing w:line="440" w:lineRule="exact"/>
        <w:ind w:firstLineChars="1900" w:firstLine="4560"/>
        <w:rPr>
          <w:color w:val="000000"/>
          <w:kern w:val="28"/>
          <w:sz w:val="24"/>
          <w:szCs w:val="24"/>
        </w:rPr>
      </w:pPr>
      <w:r w:rsidRPr="006F2B7C">
        <w:rPr>
          <w:color w:val="000000"/>
          <w:kern w:val="28"/>
          <w:sz w:val="24"/>
          <w:szCs w:val="24"/>
        </w:rPr>
        <w:t>声</w:t>
      </w:r>
      <w:r w:rsidRPr="006F2B7C">
        <w:rPr>
          <w:color w:val="000000"/>
          <w:kern w:val="28"/>
          <w:sz w:val="24"/>
          <w:szCs w:val="24"/>
        </w:rPr>
        <w:t xml:space="preserve"> </w:t>
      </w:r>
      <w:r w:rsidRPr="006F2B7C">
        <w:rPr>
          <w:color w:val="000000"/>
          <w:kern w:val="28"/>
          <w:sz w:val="24"/>
          <w:szCs w:val="24"/>
        </w:rPr>
        <w:t>明</w:t>
      </w:r>
      <w:r w:rsidRPr="006F2B7C">
        <w:rPr>
          <w:color w:val="000000"/>
          <w:kern w:val="28"/>
          <w:sz w:val="24"/>
          <w:szCs w:val="24"/>
        </w:rPr>
        <w:t xml:space="preserve"> </w:t>
      </w:r>
      <w:r w:rsidRPr="006F2B7C">
        <w:rPr>
          <w:color w:val="000000"/>
          <w:kern w:val="28"/>
          <w:sz w:val="24"/>
          <w:szCs w:val="24"/>
        </w:rPr>
        <w:t>人：</w:t>
      </w:r>
      <w:r w:rsidRPr="006F2B7C">
        <w:rPr>
          <w:color w:val="000000"/>
          <w:kern w:val="28"/>
          <w:sz w:val="24"/>
          <w:szCs w:val="24"/>
        </w:rPr>
        <w:t xml:space="preserve">           </w:t>
      </w:r>
      <w:r w:rsidRPr="006F2B7C">
        <w:rPr>
          <w:color w:val="000000"/>
          <w:kern w:val="28"/>
          <w:sz w:val="24"/>
          <w:szCs w:val="24"/>
        </w:rPr>
        <w:t>（签署）</w:t>
      </w:r>
    </w:p>
    <w:p w:rsidR="00A974AD" w:rsidRPr="006F2B7C" w:rsidRDefault="00A974AD" w:rsidP="00A974AD">
      <w:pPr>
        <w:spacing w:line="440" w:lineRule="exact"/>
        <w:ind w:firstLineChars="1900" w:firstLine="4560"/>
        <w:rPr>
          <w:color w:val="000000"/>
          <w:kern w:val="28"/>
          <w:sz w:val="24"/>
          <w:szCs w:val="24"/>
        </w:rPr>
      </w:pPr>
      <w:r w:rsidRPr="006F2B7C">
        <w:rPr>
          <w:color w:val="000000"/>
          <w:kern w:val="28"/>
          <w:sz w:val="24"/>
          <w:szCs w:val="24"/>
        </w:rPr>
        <w:t>日</w:t>
      </w:r>
      <w:r w:rsidRPr="006F2B7C">
        <w:rPr>
          <w:color w:val="000000"/>
          <w:kern w:val="28"/>
          <w:sz w:val="24"/>
          <w:szCs w:val="24"/>
        </w:rPr>
        <w:t xml:space="preserve">    </w:t>
      </w:r>
      <w:r w:rsidRPr="006F2B7C">
        <w:rPr>
          <w:color w:val="000000"/>
          <w:kern w:val="28"/>
          <w:sz w:val="24"/>
          <w:szCs w:val="24"/>
        </w:rPr>
        <w:t>期：</w:t>
      </w:r>
    </w:p>
    <w:p w:rsidR="00A974AD" w:rsidRPr="006F2B7C" w:rsidRDefault="00A974AD" w:rsidP="00A974AD">
      <w:pPr>
        <w:spacing w:line="440" w:lineRule="exact"/>
        <w:ind w:firstLine="480"/>
        <w:rPr>
          <w:color w:val="000000"/>
          <w:kern w:val="28"/>
          <w:sz w:val="24"/>
          <w:szCs w:val="24"/>
        </w:rPr>
      </w:pPr>
      <w:r w:rsidRPr="006F2B7C">
        <w:rPr>
          <w:color w:val="000000"/>
          <w:kern w:val="28"/>
          <w:sz w:val="24"/>
          <w:szCs w:val="24"/>
        </w:rPr>
        <w:t>此项声明于</w:t>
      </w:r>
      <w:r w:rsidRPr="006F2B7C">
        <w:rPr>
          <w:color w:val="000000"/>
          <w:kern w:val="28"/>
          <w:sz w:val="24"/>
          <w:szCs w:val="24"/>
        </w:rPr>
        <w:t xml:space="preserve">    </w:t>
      </w:r>
      <w:r w:rsidRPr="006F2B7C">
        <w:rPr>
          <w:color w:val="000000"/>
          <w:kern w:val="28"/>
          <w:sz w:val="24"/>
          <w:szCs w:val="24"/>
        </w:rPr>
        <w:t>年</w:t>
      </w:r>
      <w:r w:rsidRPr="006F2B7C">
        <w:rPr>
          <w:color w:val="000000"/>
          <w:kern w:val="28"/>
          <w:sz w:val="24"/>
          <w:szCs w:val="24"/>
        </w:rPr>
        <w:t xml:space="preserve">   </w:t>
      </w:r>
      <w:r w:rsidRPr="006F2B7C">
        <w:rPr>
          <w:color w:val="000000"/>
          <w:kern w:val="28"/>
          <w:sz w:val="24"/>
          <w:szCs w:val="24"/>
        </w:rPr>
        <w:t>月</w:t>
      </w:r>
      <w:r w:rsidRPr="006F2B7C">
        <w:rPr>
          <w:color w:val="000000"/>
          <w:kern w:val="28"/>
          <w:sz w:val="24"/>
          <w:szCs w:val="24"/>
        </w:rPr>
        <w:t xml:space="preserve">   </w:t>
      </w:r>
      <w:r w:rsidRPr="006F2B7C">
        <w:rPr>
          <w:color w:val="000000"/>
          <w:kern w:val="28"/>
          <w:sz w:val="24"/>
          <w:szCs w:val="24"/>
        </w:rPr>
        <w:t>日在</w:t>
      </w:r>
      <w:r w:rsidRPr="006F2B7C">
        <w:rPr>
          <w:color w:val="000000"/>
          <w:kern w:val="28"/>
          <w:sz w:val="24"/>
          <w:szCs w:val="24"/>
        </w:rPr>
        <w:t xml:space="preserve">        </w:t>
      </w:r>
      <w:r w:rsidRPr="006F2B7C">
        <w:rPr>
          <w:color w:val="000000"/>
          <w:kern w:val="28"/>
          <w:sz w:val="24"/>
          <w:szCs w:val="24"/>
        </w:rPr>
        <w:t>（地点）作出。</w:t>
      </w:r>
    </w:p>
    <w:p w:rsidR="00A974AD" w:rsidRPr="006F2B7C" w:rsidRDefault="00A974AD" w:rsidP="00A974AD">
      <w:pPr>
        <w:spacing w:line="440" w:lineRule="exact"/>
        <w:ind w:firstLineChars="1875" w:firstLine="4500"/>
        <w:rPr>
          <w:color w:val="000000"/>
          <w:kern w:val="28"/>
          <w:sz w:val="24"/>
          <w:szCs w:val="24"/>
        </w:rPr>
      </w:pPr>
      <w:r w:rsidRPr="006F2B7C">
        <w:rPr>
          <w:color w:val="000000"/>
          <w:kern w:val="28"/>
          <w:sz w:val="24"/>
          <w:szCs w:val="24"/>
        </w:rPr>
        <w:t>见证律师：</w:t>
      </w:r>
    </w:p>
    <w:p w:rsidR="00A974AD" w:rsidRPr="006F2B7C" w:rsidRDefault="00A974AD" w:rsidP="00A974AD">
      <w:pPr>
        <w:spacing w:line="440" w:lineRule="exact"/>
        <w:ind w:leftChars="2142" w:left="4498"/>
        <w:rPr>
          <w:color w:val="000000"/>
          <w:kern w:val="28"/>
          <w:sz w:val="24"/>
          <w:szCs w:val="24"/>
        </w:rPr>
      </w:pPr>
      <w:r w:rsidRPr="006F2B7C">
        <w:rPr>
          <w:color w:val="000000"/>
          <w:kern w:val="28"/>
          <w:sz w:val="24"/>
          <w:szCs w:val="24"/>
        </w:rPr>
        <w:t>日</w:t>
      </w:r>
      <w:r w:rsidRPr="006F2B7C">
        <w:rPr>
          <w:color w:val="000000"/>
          <w:kern w:val="28"/>
          <w:sz w:val="24"/>
          <w:szCs w:val="24"/>
        </w:rPr>
        <w:t xml:space="preserve">    </w:t>
      </w:r>
      <w:r w:rsidRPr="006F2B7C">
        <w:rPr>
          <w:color w:val="000000"/>
          <w:kern w:val="28"/>
          <w:sz w:val="24"/>
          <w:szCs w:val="24"/>
        </w:rPr>
        <w:t>期：</w:t>
      </w:r>
    </w:p>
    <w:p w:rsidR="00A974AD" w:rsidRPr="006F2B7C" w:rsidRDefault="00A974AD" w:rsidP="00A974AD">
      <w:pPr>
        <w:spacing w:line="460" w:lineRule="exact"/>
        <w:rPr>
          <w:color w:val="000000"/>
          <w:kern w:val="28"/>
          <w:sz w:val="24"/>
        </w:rPr>
      </w:pPr>
    </w:p>
    <w:p w:rsidR="00A974AD" w:rsidRPr="006F2B7C" w:rsidRDefault="00A974AD" w:rsidP="00E17897">
      <w:pPr>
        <w:spacing w:line="420" w:lineRule="exact"/>
        <w:jc w:val="center"/>
        <w:rPr>
          <w:b/>
          <w:color w:val="000000"/>
          <w:kern w:val="28"/>
          <w:sz w:val="24"/>
        </w:rPr>
      </w:pPr>
      <w:r w:rsidRPr="006F2B7C">
        <w:rPr>
          <w:color w:val="000000"/>
          <w:kern w:val="28"/>
          <w:sz w:val="24"/>
        </w:rPr>
        <w:br w:type="page"/>
      </w:r>
      <w:r w:rsidRPr="006F2B7C">
        <w:rPr>
          <w:b/>
          <w:color w:val="000000"/>
          <w:kern w:val="28"/>
          <w:sz w:val="24"/>
        </w:rPr>
        <w:t>第二部分</w:t>
      </w:r>
      <w:r w:rsidRPr="006F2B7C">
        <w:rPr>
          <w:b/>
          <w:color w:val="000000"/>
          <w:kern w:val="28"/>
          <w:sz w:val="24"/>
        </w:rPr>
        <w:t xml:space="preserve">  </w:t>
      </w:r>
      <w:r w:rsidRPr="006F2B7C">
        <w:rPr>
          <w:b/>
          <w:color w:val="000000"/>
          <w:kern w:val="28"/>
          <w:sz w:val="24"/>
        </w:rPr>
        <w:t>承</w:t>
      </w:r>
      <w:r w:rsidRPr="006F2B7C">
        <w:rPr>
          <w:b/>
          <w:color w:val="000000"/>
          <w:kern w:val="28"/>
          <w:sz w:val="24"/>
        </w:rPr>
        <w:t xml:space="preserve">  </w:t>
      </w:r>
      <w:r w:rsidRPr="006F2B7C">
        <w:rPr>
          <w:b/>
          <w:color w:val="000000"/>
          <w:kern w:val="28"/>
          <w:sz w:val="24"/>
        </w:rPr>
        <w:t>诺</w:t>
      </w:r>
    </w:p>
    <w:p w:rsidR="00A974AD" w:rsidRPr="006F2B7C" w:rsidRDefault="00A974AD" w:rsidP="00E17897">
      <w:pPr>
        <w:spacing w:line="420" w:lineRule="exact"/>
        <w:ind w:firstLineChars="200" w:firstLine="480"/>
        <w:rPr>
          <w:color w:val="000000"/>
          <w:kern w:val="28"/>
          <w:sz w:val="24"/>
          <w:szCs w:val="24"/>
        </w:rPr>
      </w:pPr>
      <w:r w:rsidRPr="006F2B7C">
        <w:rPr>
          <w:color w:val="000000"/>
          <w:kern w:val="28"/>
          <w:sz w:val="24"/>
          <w:szCs w:val="24"/>
        </w:rPr>
        <w:t>本人</w:t>
      </w:r>
      <w:r w:rsidRPr="006F2B7C">
        <w:rPr>
          <w:color w:val="000000"/>
          <w:kern w:val="28"/>
          <w:sz w:val="24"/>
          <w:szCs w:val="24"/>
          <w:u w:val="single"/>
        </w:rPr>
        <w:t xml:space="preserve">                </w:t>
      </w:r>
      <w:r w:rsidRPr="006F2B7C">
        <w:rPr>
          <w:color w:val="000000"/>
          <w:kern w:val="28"/>
          <w:sz w:val="24"/>
          <w:szCs w:val="24"/>
        </w:rPr>
        <w:t>（正楷体）向深圳证券交易所承诺：</w:t>
      </w:r>
    </w:p>
    <w:p w:rsidR="00A974AD" w:rsidRPr="006F2B7C" w:rsidRDefault="00A974AD" w:rsidP="00E17897">
      <w:pPr>
        <w:pStyle w:val="31"/>
        <w:tabs>
          <w:tab w:val="left" w:pos="720"/>
        </w:tabs>
        <w:spacing w:line="420" w:lineRule="exact"/>
        <w:ind w:firstLineChars="200" w:firstLine="480"/>
        <w:rPr>
          <w:rFonts w:ascii="Times New Roman" w:eastAsia="宋体"/>
          <w:color w:val="000000"/>
          <w:sz w:val="24"/>
          <w:szCs w:val="24"/>
        </w:rPr>
      </w:pPr>
      <w:r w:rsidRPr="006F2B7C">
        <w:rPr>
          <w:rFonts w:ascii="Times New Roman" w:eastAsia="宋体"/>
          <w:color w:val="000000"/>
          <w:sz w:val="24"/>
          <w:szCs w:val="24"/>
        </w:rPr>
        <w:t>一、本人在履行上市公司高级管理人员的职责时，将遵守并促使本公司遵守国家法律、行政法规和部门规章等有关规定，履行忠实、勤勉尽责的义务。</w:t>
      </w:r>
    </w:p>
    <w:p w:rsidR="00A974AD" w:rsidRPr="006F2B7C" w:rsidRDefault="00A974AD" w:rsidP="00E17897">
      <w:pPr>
        <w:tabs>
          <w:tab w:val="left" w:pos="900"/>
        </w:tabs>
        <w:spacing w:line="420" w:lineRule="exact"/>
        <w:ind w:firstLineChars="200" w:firstLine="480"/>
        <w:rPr>
          <w:color w:val="000000"/>
          <w:sz w:val="24"/>
          <w:szCs w:val="24"/>
        </w:rPr>
      </w:pPr>
      <w:r w:rsidRPr="006F2B7C">
        <w:rPr>
          <w:color w:val="000000"/>
          <w:sz w:val="24"/>
          <w:szCs w:val="24"/>
        </w:rPr>
        <w:t>二、本人在履行上市公司高级管理人员的职责时，将遵守并促使本公司遵守中国证监会发布的部门规章、规范性文件等有关规定。</w:t>
      </w:r>
    </w:p>
    <w:p w:rsidR="00A974AD" w:rsidRPr="006F2B7C" w:rsidRDefault="00A974AD" w:rsidP="00E17897">
      <w:pPr>
        <w:tabs>
          <w:tab w:val="left" w:pos="900"/>
        </w:tabs>
        <w:spacing w:line="420" w:lineRule="exact"/>
        <w:ind w:firstLineChars="200" w:firstLine="480"/>
        <w:rPr>
          <w:b/>
          <w:color w:val="000000"/>
          <w:sz w:val="24"/>
          <w:szCs w:val="24"/>
        </w:rPr>
      </w:pPr>
      <w:r w:rsidRPr="006F2B7C">
        <w:rPr>
          <w:color w:val="000000"/>
          <w:sz w:val="24"/>
          <w:szCs w:val="24"/>
        </w:rPr>
        <w:t>三、本人在履行上市公司高级管理人员的职责时，将遵守并促使本公司遵守《深圳证券交易所股票上市规则》和深圳证券交易所发布的其他业务规则、细则、指引和通知等。</w:t>
      </w:r>
    </w:p>
    <w:p w:rsidR="00A974AD" w:rsidRPr="006F2B7C" w:rsidRDefault="00A974AD" w:rsidP="00E17897">
      <w:pPr>
        <w:tabs>
          <w:tab w:val="left" w:pos="900"/>
        </w:tabs>
        <w:spacing w:line="420" w:lineRule="exact"/>
        <w:ind w:firstLineChars="200" w:firstLine="480"/>
        <w:rPr>
          <w:color w:val="000000"/>
          <w:sz w:val="24"/>
          <w:szCs w:val="24"/>
        </w:rPr>
      </w:pPr>
      <w:r w:rsidRPr="006F2B7C">
        <w:rPr>
          <w:color w:val="000000"/>
          <w:sz w:val="24"/>
          <w:szCs w:val="24"/>
        </w:rPr>
        <w:t>四、本人在履行上市公司高级管理人员的职责时，将遵守并促使本公司遵守《公司章程》。</w:t>
      </w:r>
    </w:p>
    <w:p w:rsidR="00A974AD" w:rsidRPr="006F2B7C" w:rsidRDefault="00A974AD" w:rsidP="00E17897">
      <w:pPr>
        <w:tabs>
          <w:tab w:val="left" w:pos="900"/>
        </w:tabs>
        <w:spacing w:line="420" w:lineRule="exact"/>
        <w:ind w:firstLineChars="200" w:firstLine="480"/>
        <w:rPr>
          <w:b/>
          <w:color w:val="000000"/>
          <w:sz w:val="24"/>
          <w:szCs w:val="24"/>
        </w:rPr>
      </w:pPr>
      <w:r w:rsidRPr="006F2B7C">
        <w:rPr>
          <w:color w:val="000000"/>
          <w:sz w:val="24"/>
          <w:szCs w:val="24"/>
        </w:rPr>
        <w:t>五、本人在履行上市公司高级管理人员的职责时，将及时向董事会和董事会秘书报告公司经营和财务等方面出现的可能对公司股票及其衍生品种交易价格产生较大影响的事项和《深圳证券交易所股票上市规则》等业务规则、细则、指引和通知规定的其他重大事项。</w:t>
      </w:r>
    </w:p>
    <w:p w:rsidR="00A974AD" w:rsidRPr="006F2B7C" w:rsidRDefault="00A974AD" w:rsidP="00CF1D7F">
      <w:pPr>
        <w:pStyle w:val="a9"/>
        <w:snapToGrid w:val="0"/>
        <w:spacing w:line="440" w:lineRule="exact"/>
        <w:ind w:firstLineChars="200" w:firstLine="480"/>
        <w:rPr>
          <w:b/>
          <w:color w:val="000000"/>
          <w:sz w:val="24"/>
          <w:szCs w:val="24"/>
        </w:rPr>
      </w:pPr>
      <w:r w:rsidRPr="006F2B7C">
        <w:rPr>
          <w:color w:val="000000"/>
          <w:sz w:val="24"/>
          <w:szCs w:val="24"/>
        </w:rPr>
        <w:t>六、本人接受深圳证券交易所的监管，包括及时、如实地答复深圳证券交易所向本人提出的任何问题，及时提供《深圳证券交易所股票上市规则》等业务规则、细则、指引和通知规定应当报送的资料及要求提供的其他文件的正本或者副本，并出席本人被要求出席的会议。</w:t>
      </w:r>
    </w:p>
    <w:p w:rsidR="00A974AD" w:rsidRPr="006F2B7C" w:rsidRDefault="00A974AD" w:rsidP="00CF1D7F">
      <w:pPr>
        <w:tabs>
          <w:tab w:val="left" w:pos="900"/>
        </w:tabs>
        <w:snapToGrid w:val="0"/>
        <w:spacing w:line="380" w:lineRule="exact"/>
        <w:ind w:firstLineChars="200" w:firstLine="480"/>
        <w:rPr>
          <w:color w:val="000000"/>
          <w:sz w:val="24"/>
          <w:szCs w:val="24"/>
        </w:rPr>
      </w:pPr>
      <w:r w:rsidRPr="006F2B7C">
        <w:rPr>
          <w:color w:val="000000"/>
          <w:sz w:val="24"/>
          <w:szCs w:val="24"/>
        </w:rPr>
        <w:t>七、本人授权深圳证券交易所将本人提供的承诺与声明的资料向中国证监会报告。</w:t>
      </w:r>
    </w:p>
    <w:p w:rsidR="00A974AD" w:rsidRPr="006F2B7C" w:rsidRDefault="00A974AD" w:rsidP="00CF1D7F">
      <w:pPr>
        <w:tabs>
          <w:tab w:val="left" w:pos="900"/>
        </w:tabs>
        <w:snapToGrid w:val="0"/>
        <w:spacing w:line="380" w:lineRule="exact"/>
        <w:ind w:firstLineChars="200" w:firstLine="480"/>
        <w:rPr>
          <w:color w:val="000000"/>
          <w:sz w:val="24"/>
          <w:szCs w:val="24"/>
        </w:rPr>
      </w:pPr>
      <w:r w:rsidRPr="006F2B7C">
        <w:rPr>
          <w:color w:val="000000"/>
          <w:sz w:val="24"/>
          <w:szCs w:val="24"/>
        </w:rPr>
        <w:t>八、本人将按要求参加中国证监会和深圳证券交易所组织的业务培训。</w:t>
      </w:r>
    </w:p>
    <w:p w:rsidR="00A974AD" w:rsidRPr="006F2B7C" w:rsidRDefault="00A974AD" w:rsidP="00CF1D7F">
      <w:pPr>
        <w:tabs>
          <w:tab w:val="left" w:pos="900"/>
        </w:tabs>
        <w:snapToGrid w:val="0"/>
        <w:spacing w:line="380" w:lineRule="exact"/>
        <w:ind w:firstLineChars="200" w:firstLine="480"/>
        <w:rPr>
          <w:color w:val="000000"/>
          <w:sz w:val="24"/>
          <w:szCs w:val="24"/>
        </w:rPr>
      </w:pPr>
      <w:r w:rsidRPr="006F2B7C">
        <w:rPr>
          <w:color w:val="000000"/>
          <w:sz w:val="24"/>
          <w:szCs w:val="24"/>
        </w:rPr>
        <w:t>九、本人如违反上述承诺，愿意承担由此引起的一切法律责任和接受深圳证券交易所的任何处分。</w:t>
      </w:r>
    </w:p>
    <w:p w:rsidR="00A974AD" w:rsidRPr="006F2B7C" w:rsidRDefault="00A974AD" w:rsidP="00CF1D7F">
      <w:pPr>
        <w:tabs>
          <w:tab w:val="left" w:pos="900"/>
        </w:tabs>
        <w:spacing w:line="380" w:lineRule="exact"/>
        <w:ind w:firstLineChars="200" w:firstLine="480"/>
        <w:rPr>
          <w:color w:val="000000"/>
          <w:kern w:val="28"/>
          <w:sz w:val="24"/>
          <w:szCs w:val="24"/>
        </w:rPr>
      </w:pPr>
      <w:r w:rsidRPr="006F2B7C">
        <w:rPr>
          <w:color w:val="000000"/>
          <w:sz w:val="24"/>
          <w:szCs w:val="24"/>
        </w:rPr>
        <w:t>十、本人因履行上市公司高级管理人员职责或者本承诺而与深圳证券交易所发生争议提起诉讼时，由深圳证券交易所住所地法院管辖。</w:t>
      </w:r>
    </w:p>
    <w:p w:rsidR="00A974AD" w:rsidRPr="006F2B7C" w:rsidRDefault="00A974AD" w:rsidP="00E17897">
      <w:pPr>
        <w:spacing w:line="420" w:lineRule="exact"/>
        <w:ind w:firstLineChars="200" w:firstLine="480"/>
        <w:rPr>
          <w:color w:val="000000"/>
          <w:kern w:val="28"/>
          <w:sz w:val="24"/>
          <w:szCs w:val="24"/>
        </w:rPr>
      </w:pPr>
    </w:p>
    <w:p w:rsidR="007439E9" w:rsidRPr="006F2B7C" w:rsidRDefault="007439E9" w:rsidP="00E17897">
      <w:pPr>
        <w:spacing w:line="420" w:lineRule="exact"/>
        <w:ind w:firstLineChars="200" w:firstLine="480"/>
        <w:rPr>
          <w:color w:val="000000"/>
          <w:kern w:val="28"/>
          <w:sz w:val="24"/>
          <w:szCs w:val="24"/>
        </w:rPr>
      </w:pPr>
    </w:p>
    <w:p w:rsidR="00A974AD" w:rsidRPr="006F2B7C" w:rsidRDefault="00A974AD" w:rsidP="00E17897">
      <w:pPr>
        <w:spacing w:line="420" w:lineRule="exact"/>
        <w:ind w:firstLineChars="1900" w:firstLine="4560"/>
        <w:rPr>
          <w:color w:val="000000"/>
          <w:kern w:val="28"/>
          <w:sz w:val="24"/>
        </w:rPr>
      </w:pPr>
      <w:r w:rsidRPr="006F2B7C">
        <w:rPr>
          <w:color w:val="000000"/>
          <w:kern w:val="28"/>
          <w:sz w:val="24"/>
        </w:rPr>
        <w:t>承</w:t>
      </w:r>
      <w:r w:rsidRPr="006F2B7C">
        <w:rPr>
          <w:color w:val="000000"/>
          <w:kern w:val="28"/>
          <w:sz w:val="24"/>
        </w:rPr>
        <w:t xml:space="preserve"> </w:t>
      </w:r>
      <w:r w:rsidRPr="006F2B7C">
        <w:rPr>
          <w:color w:val="000000"/>
          <w:kern w:val="28"/>
          <w:sz w:val="24"/>
        </w:rPr>
        <w:t>诺</w:t>
      </w:r>
      <w:r w:rsidRPr="006F2B7C">
        <w:rPr>
          <w:color w:val="000000"/>
          <w:kern w:val="28"/>
          <w:sz w:val="24"/>
        </w:rPr>
        <w:t xml:space="preserve"> </w:t>
      </w:r>
      <w:r w:rsidRPr="006F2B7C">
        <w:rPr>
          <w:color w:val="000000"/>
          <w:kern w:val="28"/>
          <w:sz w:val="24"/>
        </w:rPr>
        <w:t>人：</w:t>
      </w:r>
      <w:r w:rsidRPr="006F2B7C">
        <w:rPr>
          <w:color w:val="000000"/>
          <w:kern w:val="28"/>
          <w:sz w:val="24"/>
        </w:rPr>
        <w:t xml:space="preserve">           </w:t>
      </w:r>
      <w:r w:rsidRPr="006F2B7C">
        <w:rPr>
          <w:color w:val="000000"/>
          <w:kern w:val="28"/>
          <w:sz w:val="24"/>
        </w:rPr>
        <w:t>（签署）</w:t>
      </w:r>
    </w:p>
    <w:p w:rsidR="00A974AD" w:rsidRPr="006F2B7C" w:rsidRDefault="00A974AD" w:rsidP="00E17897">
      <w:pPr>
        <w:spacing w:line="420" w:lineRule="exact"/>
        <w:ind w:firstLineChars="1900" w:firstLine="4560"/>
        <w:rPr>
          <w:color w:val="000000"/>
          <w:kern w:val="28"/>
          <w:sz w:val="24"/>
        </w:rPr>
      </w:pPr>
      <w:r w:rsidRPr="006F2B7C">
        <w:rPr>
          <w:color w:val="000000"/>
          <w:kern w:val="28"/>
          <w:sz w:val="24"/>
        </w:rPr>
        <w:t>日</w:t>
      </w:r>
      <w:r w:rsidRPr="006F2B7C">
        <w:rPr>
          <w:color w:val="000000"/>
          <w:kern w:val="28"/>
          <w:sz w:val="24"/>
        </w:rPr>
        <w:t xml:space="preserve">    </w:t>
      </w:r>
      <w:r w:rsidRPr="006F2B7C">
        <w:rPr>
          <w:color w:val="000000"/>
          <w:kern w:val="28"/>
          <w:sz w:val="24"/>
        </w:rPr>
        <w:t>期：</w:t>
      </w:r>
    </w:p>
    <w:p w:rsidR="00A974AD" w:rsidRPr="006F2B7C" w:rsidRDefault="00A974AD" w:rsidP="00E17897">
      <w:pPr>
        <w:spacing w:line="420" w:lineRule="exact"/>
        <w:ind w:firstLine="480"/>
        <w:rPr>
          <w:color w:val="000000"/>
          <w:kern w:val="28"/>
          <w:sz w:val="24"/>
        </w:rPr>
      </w:pPr>
      <w:r w:rsidRPr="006F2B7C">
        <w:rPr>
          <w:color w:val="000000"/>
          <w:kern w:val="28"/>
          <w:sz w:val="24"/>
        </w:rPr>
        <w:t>此项承诺于</w:t>
      </w:r>
      <w:r w:rsidRPr="006F2B7C">
        <w:rPr>
          <w:color w:val="000000"/>
          <w:kern w:val="28"/>
          <w:sz w:val="24"/>
        </w:rPr>
        <w:t xml:space="preserve">    </w:t>
      </w:r>
      <w:r w:rsidRPr="006F2B7C">
        <w:rPr>
          <w:color w:val="000000"/>
          <w:kern w:val="28"/>
          <w:sz w:val="24"/>
        </w:rPr>
        <w:t>年</w:t>
      </w:r>
      <w:r w:rsidRPr="006F2B7C">
        <w:rPr>
          <w:color w:val="000000"/>
          <w:kern w:val="28"/>
          <w:sz w:val="24"/>
        </w:rPr>
        <w:t xml:space="preserve">   </w:t>
      </w:r>
      <w:r w:rsidRPr="006F2B7C">
        <w:rPr>
          <w:color w:val="000000"/>
          <w:kern w:val="28"/>
          <w:sz w:val="24"/>
        </w:rPr>
        <w:t>月</w:t>
      </w:r>
      <w:r w:rsidRPr="006F2B7C">
        <w:rPr>
          <w:color w:val="000000"/>
          <w:kern w:val="28"/>
          <w:sz w:val="24"/>
        </w:rPr>
        <w:t xml:space="preserve">   </w:t>
      </w:r>
      <w:r w:rsidRPr="006F2B7C">
        <w:rPr>
          <w:color w:val="000000"/>
          <w:kern w:val="28"/>
          <w:sz w:val="24"/>
        </w:rPr>
        <w:t>日在</w:t>
      </w:r>
      <w:r w:rsidRPr="006F2B7C">
        <w:rPr>
          <w:color w:val="000000"/>
          <w:kern w:val="28"/>
          <w:sz w:val="24"/>
        </w:rPr>
        <w:t xml:space="preserve">        </w:t>
      </w:r>
      <w:r w:rsidRPr="006F2B7C">
        <w:rPr>
          <w:color w:val="000000"/>
          <w:kern w:val="28"/>
          <w:sz w:val="24"/>
        </w:rPr>
        <w:t>（地点）作出。</w:t>
      </w:r>
    </w:p>
    <w:p w:rsidR="00A974AD" w:rsidRPr="006F2B7C" w:rsidRDefault="00A974AD" w:rsidP="00E17897">
      <w:pPr>
        <w:spacing w:line="420" w:lineRule="exact"/>
        <w:ind w:firstLineChars="1875" w:firstLine="4500"/>
        <w:rPr>
          <w:color w:val="000000"/>
          <w:kern w:val="28"/>
          <w:sz w:val="24"/>
        </w:rPr>
      </w:pPr>
      <w:r w:rsidRPr="006F2B7C">
        <w:rPr>
          <w:color w:val="000000"/>
          <w:kern w:val="28"/>
          <w:sz w:val="24"/>
        </w:rPr>
        <w:t>见证律师：</w:t>
      </w:r>
    </w:p>
    <w:p w:rsidR="00A974AD" w:rsidRPr="006F2B7C" w:rsidRDefault="00CF1D7F" w:rsidP="00E17897">
      <w:pPr>
        <w:spacing w:line="420" w:lineRule="exact"/>
        <w:rPr>
          <w:color w:val="000000"/>
          <w:kern w:val="28"/>
          <w:sz w:val="24"/>
        </w:rPr>
      </w:pPr>
      <w:r w:rsidRPr="006F2B7C">
        <w:rPr>
          <w:color w:val="000000"/>
          <w:kern w:val="28"/>
          <w:sz w:val="24"/>
        </w:rPr>
        <w:t xml:space="preserve">                                     </w:t>
      </w:r>
      <w:r w:rsidR="00A77796">
        <w:rPr>
          <w:rFonts w:hint="eastAsia"/>
          <w:color w:val="000000"/>
          <w:kern w:val="28"/>
          <w:sz w:val="24"/>
        </w:rPr>
        <w:t xml:space="preserve"> </w:t>
      </w:r>
      <w:bookmarkStart w:id="111" w:name="_GoBack"/>
      <w:bookmarkEnd w:id="111"/>
      <w:r w:rsidR="00A974AD" w:rsidRPr="006F2B7C">
        <w:rPr>
          <w:color w:val="000000"/>
          <w:kern w:val="28"/>
          <w:sz w:val="24"/>
        </w:rPr>
        <w:t>日</w:t>
      </w:r>
      <w:r w:rsidR="00A974AD" w:rsidRPr="006F2B7C">
        <w:rPr>
          <w:color w:val="000000"/>
          <w:kern w:val="28"/>
          <w:sz w:val="24"/>
        </w:rPr>
        <w:t xml:space="preserve">    </w:t>
      </w:r>
      <w:r w:rsidR="00A974AD" w:rsidRPr="006F2B7C">
        <w:rPr>
          <w:color w:val="000000"/>
          <w:kern w:val="28"/>
          <w:sz w:val="24"/>
        </w:rPr>
        <w:t>期：</w:t>
      </w:r>
    </w:p>
    <w:p w:rsidR="003B7C5C" w:rsidRPr="006F2B7C" w:rsidRDefault="003B7C5C" w:rsidP="00CF1D7F">
      <w:pPr>
        <w:spacing w:line="520" w:lineRule="exact"/>
        <w:rPr>
          <w:rFonts w:eastAsiaTheme="minorEastAsia"/>
          <w:color w:val="000000"/>
          <w:sz w:val="24"/>
          <w:szCs w:val="24"/>
        </w:rPr>
      </w:pPr>
    </w:p>
    <w:sectPr w:rsidR="003B7C5C" w:rsidRPr="006F2B7C">
      <w:headerReference w:type="default" r:id="rId13"/>
      <w:footerReference w:type="even" r:id="rId14"/>
      <w:footerReference w:type="default" r:id="rId15"/>
      <w:pgSz w:w="11907" w:h="16840" w:code="9"/>
      <w:pgMar w:top="2098" w:right="1588" w:bottom="1985" w:left="1701" w:header="0"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30D" w:rsidRDefault="00AA230D">
      <w:r>
        <w:separator/>
      </w:r>
    </w:p>
  </w:endnote>
  <w:endnote w:type="continuationSeparator" w:id="0">
    <w:p w:rsidR="00AA230D" w:rsidRDefault="00AA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楷体简体">
    <w:charset w:val="86"/>
    <w:family w:val="auto"/>
    <w:pitch w:val="variable"/>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EB" w:rsidRPr="008E4C81" w:rsidRDefault="00961FEB" w:rsidP="006B3A6E">
    <w:pPr>
      <w:pStyle w:val="a4"/>
      <w:framePr w:wrap="around" w:vAnchor="text" w:hAnchor="page" w:x="1597" w:y="-19"/>
      <w:rPr>
        <w:rStyle w:val="a5"/>
        <w:rFonts w:ascii="宋体" w:hAnsi="宋体"/>
        <w:sz w:val="22"/>
        <w:szCs w:val="22"/>
      </w:rPr>
    </w:pPr>
    <w:r w:rsidRPr="008E4C81">
      <w:rPr>
        <w:rStyle w:val="a5"/>
        <w:rFonts w:ascii="宋体" w:hAnsi="宋体" w:hint="eastAsia"/>
        <w:sz w:val="22"/>
        <w:szCs w:val="22"/>
      </w:rPr>
      <w:t xml:space="preserve">— </w:t>
    </w:r>
    <w:r w:rsidRPr="008E4C81">
      <w:rPr>
        <w:rStyle w:val="a5"/>
        <w:rFonts w:ascii="宋体" w:hAnsi="宋体"/>
        <w:sz w:val="22"/>
        <w:szCs w:val="22"/>
      </w:rPr>
      <w:fldChar w:fldCharType="begin"/>
    </w:r>
    <w:r w:rsidRPr="008E4C81">
      <w:rPr>
        <w:rStyle w:val="a5"/>
        <w:rFonts w:ascii="宋体" w:hAnsi="宋体"/>
        <w:sz w:val="22"/>
        <w:szCs w:val="22"/>
      </w:rPr>
      <w:instrText xml:space="preserve">PAGE  </w:instrText>
    </w:r>
    <w:r w:rsidRPr="008E4C81">
      <w:rPr>
        <w:rStyle w:val="a5"/>
        <w:rFonts w:ascii="宋体" w:hAnsi="宋体"/>
        <w:sz w:val="22"/>
        <w:szCs w:val="22"/>
      </w:rPr>
      <w:fldChar w:fldCharType="separate"/>
    </w:r>
    <w:r w:rsidR="00A77796">
      <w:rPr>
        <w:rStyle w:val="a5"/>
        <w:rFonts w:ascii="宋体" w:hAnsi="宋体"/>
        <w:noProof/>
        <w:sz w:val="22"/>
        <w:szCs w:val="22"/>
      </w:rPr>
      <w:t>122</w:t>
    </w:r>
    <w:r w:rsidRPr="008E4C81">
      <w:rPr>
        <w:rStyle w:val="a5"/>
        <w:rFonts w:ascii="宋体" w:hAnsi="宋体"/>
        <w:sz w:val="22"/>
        <w:szCs w:val="22"/>
      </w:rPr>
      <w:fldChar w:fldCharType="end"/>
    </w:r>
    <w:r w:rsidRPr="008E4C81">
      <w:rPr>
        <w:rStyle w:val="a5"/>
        <w:rFonts w:ascii="宋体" w:hAnsi="宋体" w:hint="eastAsia"/>
        <w:sz w:val="22"/>
        <w:szCs w:val="22"/>
      </w:rPr>
      <w:t xml:space="preserve"> —</w:t>
    </w:r>
  </w:p>
  <w:p w:rsidR="00961FEB" w:rsidRDefault="00961FEB" w:rsidP="00726F9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EB" w:rsidRPr="008E4C81" w:rsidRDefault="00961FEB" w:rsidP="006B3A6E">
    <w:pPr>
      <w:pStyle w:val="a4"/>
      <w:framePr w:wrap="around" w:vAnchor="text" w:hAnchor="page" w:x="9577" w:y="1"/>
      <w:rPr>
        <w:rStyle w:val="a5"/>
        <w:rFonts w:ascii="宋体" w:hAnsi="宋体"/>
        <w:sz w:val="22"/>
        <w:szCs w:val="22"/>
      </w:rPr>
    </w:pPr>
    <w:r w:rsidRPr="008E4C81">
      <w:rPr>
        <w:rStyle w:val="a5"/>
        <w:rFonts w:ascii="宋体" w:hAnsi="宋体" w:hint="eastAsia"/>
        <w:sz w:val="22"/>
        <w:szCs w:val="22"/>
      </w:rPr>
      <w:t xml:space="preserve">— </w:t>
    </w:r>
    <w:r w:rsidRPr="008E4C81">
      <w:rPr>
        <w:rStyle w:val="a5"/>
        <w:rFonts w:ascii="宋体" w:hAnsi="宋体"/>
        <w:sz w:val="22"/>
        <w:szCs w:val="22"/>
      </w:rPr>
      <w:fldChar w:fldCharType="begin"/>
    </w:r>
    <w:r w:rsidRPr="008E4C81">
      <w:rPr>
        <w:rStyle w:val="a5"/>
        <w:rFonts w:ascii="宋体" w:hAnsi="宋体"/>
        <w:sz w:val="22"/>
        <w:szCs w:val="22"/>
      </w:rPr>
      <w:instrText xml:space="preserve">PAGE  </w:instrText>
    </w:r>
    <w:r w:rsidRPr="008E4C81">
      <w:rPr>
        <w:rStyle w:val="a5"/>
        <w:rFonts w:ascii="宋体" w:hAnsi="宋体"/>
        <w:sz w:val="22"/>
        <w:szCs w:val="22"/>
      </w:rPr>
      <w:fldChar w:fldCharType="separate"/>
    </w:r>
    <w:r w:rsidR="00A77796">
      <w:rPr>
        <w:rStyle w:val="a5"/>
        <w:rFonts w:ascii="宋体" w:hAnsi="宋体"/>
        <w:noProof/>
        <w:sz w:val="22"/>
        <w:szCs w:val="22"/>
      </w:rPr>
      <w:t>123</w:t>
    </w:r>
    <w:r w:rsidRPr="008E4C81">
      <w:rPr>
        <w:rStyle w:val="a5"/>
        <w:rFonts w:ascii="宋体" w:hAnsi="宋体"/>
        <w:sz w:val="22"/>
        <w:szCs w:val="22"/>
      </w:rPr>
      <w:fldChar w:fldCharType="end"/>
    </w:r>
    <w:r w:rsidRPr="008E4C81">
      <w:rPr>
        <w:rStyle w:val="a5"/>
        <w:rFonts w:ascii="宋体" w:hAnsi="宋体" w:hint="eastAsia"/>
        <w:sz w:val="22"/>
        <w:szCs w:val="22"/>
      </w:rPr>
      <w:t xml:space="preserve"> —</w:t>
    </w:r>
  </w:p>
  <w:p w:rsidR="00961FEB" w:rsidRDefault="00961FEB" w:rsidP="00726F9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30D" w:rsidRDefault="00AA230D">
      <w:r>
        <w:separator/>
      </w:r>
    </w:p>
  </w:footnote>
  <w:footnote w:type="continuationSeparator" w:id="0">
    <w:p w:rsidR="00AA230D" w:rsidRDefault="00AA2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EB" w:rsidRDefault="00961FEB" w:rsidP="00E1789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14D"/>
    <w:multiLevelType w:val="multilevel"/>
    <w:tmpl w:val="1EF2B14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5.2.%3"/>
      <w:lvlJc w:val="left"/>
      <w:pPr>
        <w:tabs>
          <w:tab w:val="num" w:pos="720"/>
        </w:tabs>
        <w:ind w:left="720" w:hanging="720"/>
      </w:pPr>
      <w:rPr>
        <w:rFonts w:ascii="Times New Roman" w:hAnsi="Times New Roman" w:cs="Times New Roman" w:hint="default"/>
        <w:b w:val="0"/>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2BE6319"/>
    <w:multiLevelType w:val="multilevel"/>
    <w:tmpl w:val="24620DE4"/>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4.3.%3"/>
      <w:lvlJc w:val="left"/>
      <w:pPr>
        <w:tabs>
          <w:tab w:val="num"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nsid w:val="07BD212E"/>
    <w:multiLevelType w:val="hybridMultilevel"/>
    <w:tmpl w:val="EE3CFF4A"/>
    <w:lvl w:ilvl="0" w:tplc="8012D222">
      <w:start w:val="1"/>
      <w:numFmt w:val="japaneseCounting"/>
      <w:lvlText w:val="（%1）"/>
      <w:lvlJc w:val="left"/>
      <w:pPr>
        <w:tabs>
          <w:tab w:val="num" w:pos="1138"/>
        </w:tabs>
        <w:ind w:left="1138" w:hanging="720"/>
      </w:pPr>
    </w:lvl>
    <w:lvl w:ilvl="1" w:tplc="04090019">
      <w:start w:val="1"/>
      <w:numFmt w:val="lowerLetter"/>
      <w:lvlText w:val="%2)"/>
      <w:lvlJc w:val="left"/>
      <w:pPr>
        <w:tabs>
          <w:tab w:val="num" w:pos="1258"/>
        </w:tabs>
        <w:ind w:left="1258"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7EE761D"/>
    <w:multiLevelType w:val="multilevel"/>
    <w:tmpl w:val="F2B82056"/>
    <w:lvl w:ilvl="0">
      <w:start w:val="1"/>
      <w:numFmt w:val="chineseCountingThousand"/>
      <w:lvlText w:val="（%1）"/>
      <w:lvlJc w:val="left"/>
      <w:pPr>
        <w:tabs>
          <w:tab w:val="num" w:pos="1935"/>
        </w:tabs>
        <w:ind w:left="1935" w:hanging="735"/>
      </w:pPr>
      <w:rPr>
        <w:rFonts w:ascii="Times New Roman" w:eastAsia="宋体" w:hAnsi="Times New Roman" w:hint="eastAsia"/>
        <w:b w:val="0"/>
        <w:i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252535"/>
    <w:multiLevelType w:val="singleLevel"/>
    <w:tmpl w:val="17AEC810"/>
    <w:lvl w:ilvl="0">
      <w:start w:val="1"/>
      <w:numFmt w:val="japaneseCounting"/>
      <w:lvlText w:val="（%1）"/>
      <w:lvlJc w:val="left"/>
      <w:pPr>
        <w:tabs>
          <w:tab w:val="num" w:pos="1260"/>
        </w:tabs>
        <w:ind w:left="1260" w:hanging="720"/>
      </w:pPr>
    </w:lvl>
  </w:abstractNum>
  <w:abstractNum w:abstractNumId="5">
    <w:nsid w:val="085F43BE"/>
    <w:multiLevelType w:val="hybridMultilevel"/>
    <w:tmpl w:val="4A74B81C"/>
    <w:lvl w:ilvl="0" w:tplc="E08CE0BE">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28281B"/>
    <w:multiLevelType w:val="hybridMultilevel"/>
    <w:tmpl w:val="89502380"/>
    <w:lvl w:ilvl="0" w:tplc="F1CCC97A">
      <w:start w:val="1"/>
      <w:numFmt w:val="japaneseCounting"/>
      <w:lvlText w:val="（%1）"/>
      <w:lvlJc w:val="left"/>
      <w:pPr>
        <w:tabs>
          <w:tab w:val="num" w:pos="1695"/>
        </w:tabs>
        <w:ind w:left="1695" w:hanging="735"/>
      </w:pPr>
    </w:lvl>
    <w:lvl w:ilvl="1" w:tplc="311A07DC">
      <w:start w:val="1"/>
      <w:numFmt w:val="chineseCountingThousand"/>
      <w:lvlText w:val="（%2）"/>
      <w:lvlJc w:val="left"/>
      <w:pPr>
        <w:tabs>
          <w:tab w:val="num" w:pos="6135"/>
        </w:tabs>
        <w:ind w:left="6135" w:hanging="735"/>
      </w:pPr>
      <w:rPr>
        <w:rFonts w:ascii="Times New Roman" w:eastAsia="宋体" w:hAnsi="Times New Roman" w:hint="eastAsia"/>
        <w:b w:val="0"/>
        <w:i w:val="0"/>
        <w:sz w:val="24"/>
        <w:lang w:val="en-US"/>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D896465"/>
    <w:multiLevelType w:val="hybridMultilevel"/>
    <w:tmpl w:val="018CB5E0"/>
    <w:lvl w:ilvl="0" w:tplc="9C107D58">
      <w:start w:val="1"/>
      <w:numFmt w:val="japaneseCounting"/>
      <w:lvlText w:val="（%1）"/>
      <w:lvlJc w:val="left"/>
      <w:pPr>
        <w:ind w:left="1855" w:hanging="720"/>
      </w:pPr>
      <w:rPr>
        <w:rFonts w:hint="default"/>
        <w:color w:val="000000"/>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8">
    <w:nsid w:val="0DBB6F79"/>
    <w:multiLevelType w:val="hybridMultilevel"/>
    <w:tmpl w:val="AB94EE1C"/>
    <w:lvl w:ilvl="0" w:tplc="5CCEC6E2">
      <w:start w:val="1"/>
      <w:numFmt w:val="japaneseCounting"/>
      <w:lvlText w:val="（%1）"/>
      <w:lvlJc w:val="left"/>
      <w:pPr>
        <w:tabs>
          <w:tab w:val="num" w:pos="1550"/>
        </w:tabs>
        <w:ind w:left="1550" w:hanging="1125"/>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F324A9"/>
    <w:multiLevelType w:val="hybridMultilevel"/>
    <w:tmpl w:val="BEF08F46"/>
    <w:lvl w:ilvl="0" w:tplc="5E181D5C">
      <w:start w:val="1"/>
      <w:numFmt w:val="japaneseCounting"/>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FE56E70"/>
    <w:multiLevelType w:val="hybridMultilevel"/>
    <w:tmpl w:val="DA2C54DC"/>
    <w:lvl w:ilvl="0" w:tplc="8046813E">
      <w:start w:val="1"/>
      <w:numFmt w:val="chineseCountingThousand"/>
      <w:lvlText w:val="（%1）"/>
      <w:lvlJc w:val="left"/>
      <w:pPr>
        <w:tabs>
          <w:tab w:val="num" w:pos="1215"/>
        </w:tabs>
        <w:ind w:left="1215" w:hanging="735"/>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0BE74A1"/>
    <w:multiLevelType w:val="singleLevel"/>
    <w:tmpl w:val="403C8C00"/>
    <w:lvl w:ilvl="0">
      <w:start w:val="1"/>
      <w:numFmt w:val="japaneseCounting"/>
      <w:lvlText w:val="（%1）"/>
      <w:lvlJc w:val="left"/>
      <w:pPr>
        <w:tabs>
          <w:tab w:val="num" w:pos="1785"/>
        </w:tabs>
        <w:ind w:left="1785" w:hanging="630"/>
      </w:pPr>
    </w:lvl>
  </w:abstractNum>
  <w:abstractNum w:abstractNumId="12">
    <w:nsid w:val="11CF5BDB"/>
    <w:multiLevelType w:val="hybridMultilevel"/>
    <w:tmpl w:val="3C2CDDA0"/>
    <w:lvl w:ilvl="0" w:tplc="F1CCC97A">
      <w:start w:val="1"/>
      <w:numFmt w:val="japaneseCounting"/>
      <w:lvlText w:val="（%1）"/>
      <w:lvlJc w:val="left"/>
      <w:pPr>
        <w:tabs>
          <w:tab w:val="num" w:pos="1695"/>
        </w:tabs>
        <w:ind w:left="1695" w:hanging="735"/>
      </w:pPr>
    </w:lvl>
    <w:lvl w:ilvl="1" w:tplc="CB5627D6">
      <w:start w:val="7"/>
      <w:numFmt w:val="japaneseCounting"/>
      <w:lvlText w:val="第%2节"/>
      <w:lvlJc w:val="left"/>
      <w:pPr>
        <w:tabs>
          <w:tab w:val="num" w:pos="2100"/>
        </w:tabs>
        <w:ind w:left="21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39C7FD1"/>
    <w:multiLevelType w:val="hybridMultilevel"/>
    <w:tmpl w:val="A2D8B16C"/>
    <w:lvl w:ilvl="0" w:tplc="4EAA654C">
      <w:start w:val="1"/>
      <w:numFmt w:val="japaneseCounting"/>
      <w:lvlText w:val="（%1）"/>
      <w:lvlJc w:val="left"/>
      <w:pPr>
        <w:tabs>
          <w:tab w:val="num" w:pos="1258"/>
        </w:tabs>
        <w:ind w:left="1258" w:hanging="72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1798"/>
        </w:tabs>
        <w:ind w:left="1798"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5B902D3"/>
    <w:multiLevelType w:val="hybridMultilevel"/>
    <w:tmpl w:val="0212E63E"/>
    <w:lvl w:ilvl="0" w:tplc="3E386680">
      <w:start w:val="1"/>
      <w:numFmt w:val="chineseCountingThousand"/>
      <w:lvlText w:val="（%1）"/>
      <w:lvlJc w:val="left"/>
      <w:pPr>
        <w:tabs>
          <w:tab w:val="num" w:pos="735"/>
        </w:tabs>
        <w:ind w:left="735" w:hanging="735"/>
      </w:pPr>
      <w:rPr>
        <w:rFonts w:ascii="Times New Roman" w:eastAsia="宋体" w:hAnsi="Times New Roman" w:hint="eastAsia"/>
        <w:b w:val="0"/>
        <w:i w:val="0"/>
        <w:sz w:val="24"/>
      </w:rPr>
    </w:lvl>
    <w:lvl w:ilvl="1" w:tplc="6780380A">
      <w:start w:val="1"/>
      <w:numFmt w:val="chineseCountingThousand"/>
      <w:lvlText w:val="（%2）"/>
      <w:lvlJc w:val="left"/>
      <w:pPr>
        <w:tabs>
          <w:tab w:val="num" w:pos="1140"/>
        </w:tabs>
        <w:ind w:left="1140" w:hanging="720"/>
      </w:pPr>
      <w:rPr>
        <w:rFonts w:ascii="Times New Roman" w:eastAsia="宋体" w:hAnsi="Times New Roman" w:hint="eastAsia"/>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6963A89"/>
    <w:multiLevelType w:val="hybridMultilevel"/>
    <w:tmpl w:val="7BF62EC6"/>
    <w:lvl w:ilvl="0" w:tplc="1FDA6E56">
      <w:start w:val="1"/>
      <w:numFmt w:val="japaneseCounting"/>
      <w:lvlText w:val="（%1）"/>
      <w:lvlJc w:val="left"/>
      <w:pPr>
        <w:tabs>
          <w:tab w:val="num" w:pos="963"/>
        </w:tabs>
        <w:ind w:left="963"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9B27BF8"/>
    <w:multiLevelType w:val="singleLevel"/>
    <w:tmpl w:val="6A280392"/>
    <w:lvl w:ilvl="0">
      <w:start w:val="1"/>
      <w:numFmt w:val="japaneseCounting"/>
      <w:lvlText w:val="（%1）"/>
      <w:lvlJc w:val="left"/>
      <w:pPr>
        <w:tabs>
          <w:tab w:val="num" w:pos="1125"/>
        </w:tabs>
        <w:ind w:left="1125" w:hanging="855"/>
      </w:pPr>
    </w:lvl>
  </w:abstractNum>
  <w:abstractNum w:abstractNumId="17">
    <w:nsid w:val="1A0F7A3A"/>
    <w:multiLevelType w:val="multilevel"/>
    <w:tmpl w:val="DB282BCA"/>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1.2.%3"/>
      <w:lvlJc w:val="left"/>
      <w:pPr>
        <w:tabs>
          <w:tab w:val="num"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1CAD4903"/>
    <w:multiLevelType w:val="hybridMultilevel"/>
    <w:tmpl w:val="05CCDB56"/>
    <w:lvl w:ilvl="0" w:tplc="40AA33C8">
      <w:start w:val="6"/>
      <w:numFmt w:val="japaneseCounting"/>
      <w:lvlText w:val="第%1章"/>
      <w:lvlJc w:val="left"/>
      <w:pPr>
        <w:tabs>
          <w:tab w:val="num" w:pos="960"/>
        </w:tabs>
        <w:ind w:left="960" w:hanging="960"/>
      </w:pPr>
    </w:lvl>
    <w:lvl w:ilvl="1" w:tplc="C6CAE572">
      <w:start w:val="1"/>
      <w:numFmt w:val="japaneseCounting"/>
      <w:lvlText w:val="第%2节"/>
      <w:lvlJc w:val="left"/>
      <w:pPr>
        <w:tabs>
          <w:tab w:val="num" w:pos="1260"/>
        </w:tabs>
        <w:ind w:left="1260" w:hanging="840"/>
      </w:pPr>
    </w:lvl>
    <w:lvl w:ilvl="2" w:tplc="F12AA024">
      <w:start w:val="1"/>
      <w:numFmt w:val="japaneseCounting"/>
      <w:lvlText w:val="（%3）"/>
      <w:lvlJc w:val="left"/>
      <w:pPr>
        <w:tabs>
          <w:tab w:val="num" w:pos="2016"/>
        </w:tabs>
        <w:ind w:left="2016" w:hanging="1176"/>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1E7F2F7A"/>
    <w:multiLevelType w:val="hybridMultilevel"/>
    <w:tmpl w:val="3DA6892E"/>
    <w:lvl w:ilvl="0" w:tplc="A9A25120">
      <w:start w:val="1"/>
      <w:numFmt w:val="chineseCountingThousand"/>
      <w:lvlText w:val="（%1）"/>
      <w:lvlJc w:val="left"/>
      <w:pPr>
        <w:tabs>
          <w:tab w:val="num" w:pos="732"/>
        </w:tabs>
        <w:ind w:left="732" w:hanging="732"/>
      </w:pPr>
      <w:rPr>
        <w:rFonts w:ascii="Times New Roman" w:eastAsia="宋体" w:hAnsi="Times New Roman" w:hint="eastAsia"/>
        <w:b w:val="0"/>
        <w:i w:val="0"/>
        <w:sz w:val="24"/>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1FDC7328"/>
    <w:multiLevelType w:val="multilevel"/>
    <w:tmpl w:val="9EA21662"/>
    <w:lvl w:ilvl="0">
      <w:start w:val="10"/>
      <w:numFmt w:val="decimal"/>
      <w:lvlText w:val="%1"/>
      <w:lvlJc w:val="left"/>
      <w:pPr>
        <w:tabs>
          <w:tab w:val="num" w:pos="960"/>
        </w:tabs>
        <w:ind w:left="960" w:hanging="960"/>
      </w:pPr>
    </w:lvl>
    <w:lvl w:ilvl="1">
      <w:start w:val="2"/>
      <w:numFmt w:val="decimal"/>
      <w:lvlText w:val="%1.%2"/>
      <w:lvlJc w:val="left"/>
      <w:pPr>
        <w:tabs>
          <w:tab w:val="num" w:pos="960"/>
        </w:tabs>
        <w:ind w:left="960" w:hanging="960"/>
      </w:pPr>
    </w:lvl>
    <w:lvl w:ilvl="2">
      <w:start w:val="1"/>
      <w:numFmt w:val="decimal"/>
      <w:lvlText w:val="%1.%2.%3"/>
      <w:lvlJc w:val="left"/>
      <w:pPr>
        <w:tabs>
          <w:tab w:val="num" w:pos="960"/>
        </w:tabs>
        <w:ind w:left="960" w:hanging="960"/>
      </w:pPr>
      <w:rPr>
        <w:rFonts w:ascii="Times New Roman" w:hAnsi="Times New Roman" w:cs="Times New Roman" w:hint="default"/>
        <w:b w:val="0"/>
        <w:i w:val="0"/>
        <w:sz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200D5321"/>
    <w:multiLevelType w:val="hybridMultilevel"/>
    <w:tmpl w:val="B5029A8A"/>
    <w:lvl w:ilvl="0" w:tplc="2A7ADEC6">
      <w:start w:val="1"/>
      <w:numFmt w:val="japaneseCounting"/>
      <w:lvlText w:val="（%1）"/>
      <w:lvlJc w:val="left"/>
      <w:pPr>
        <w:tabs>
          <w:tab w:val="num" w:pos="1004"/>
        </w:tabs>
        <w:ind w:left="1004" w:hanging="720"/>
      </w:pPr>
      <w:rPr>
        <w:b w:val="0"/>
        <w:i w:val="0"/>
        <w:lang w:val="en-US"/>
      </w:rPr>
    </w:lvl>
    <w:lvl w:ilvl="1" w:tplc="C0EA617A">
      <w:start w:val="1"/>
      <w:numFmt w:val="japaneseCounting"/>
      <w:lvlText w:val="(%2)"/>
      <w:lvlJc w:val="left"/>
      <w:pPr>
        <w:tabs>
          <w:tab w:val="num" w:pos="480"/>
        </w:tabs>
        <w:ind w:left="480" w:hanging="600"/>
      </w:pPr>
      <w:rPr>
        <w:rFonts w:ascii="宋体" w:eastAsia="宋体" w:hAnsi="宋体" w:hint="eastAsia"/>
        <w:b w:val="0"/>
        <w:i w:val="0"/>
      </w:rPr>
    </w:lvl>
    <w:lvl w:ilvl="2" w:tplc="0409001B">
      <w:start w:val="1"/>
      <w:numFmt w:val="lowerRoman"/>
      <w:lvlText w:val="%3."/>
      <w:lvlJc w:val="right"/>
      <w:pPr>
        <w:tabs>
          <w:tab w:val="num" w:pos="720"/>
        </w:tabs>
        <w:ind w:left="72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02A30A4"/>
    <w:multiLevelType w:val="multilevel"/>
    <w:tmpl w:val="AA9CCB28"/>
    <w:lvl w:ilvl="0">
      <w:start w:val="1"/>
      <w:numFmt w:val="decimal"/>
      <w:lvlText w:val="%1"/>
      <w:lvlJc w:val="left"/>
      <w:pPr>
        <w:tabs>
          <w:tab w:val="num" w:pos="425"/>
        </w:tabs>
        <w:ind w:left="425" w:hanging="425"/>
      </w:pPr>
    </w:lvl>
    <w:lvl w:ilvl="1">
      <w:start w:val="1"/>
      <w:numFmt w:val="decimal"/>
      <w:lvlText w:val="17.%2"/>
      <w:lvlJc w:val="left"/>
      <w:pPr>
        <w:tabs>
          <w:tab w:val="num" w:pos="425"/>
        </w:tabs>
        <w:ind w:left="0" w:firstLine="425"/>
      </w:pPr>
      <w:rPr>
        <w:rFonts w:ascii="Times New Roman" w:hAnsi="Times New Roman" w:cs="Times New Roman" w:hint="default"/>
        <w:b w:val="0"/>
        <w:i w:val="0"/>
        <w:sz w:val="24"/>
      </w:rPr>
    </w:lvl>
    <w:lvl w:ilvl="2">
      <w:start w:val="1"/>
      <w:numFmt w:val="decimal"/>
      <w:lvlText w:val="6.%2%3"/>
      <w:lvlJc w:val="left"/>
      <w:pPr>
        <w:tabs>
          <w:tab w:val="num" w:pos="1418"/>
        </w:tabs>
        <w:ind w:left="1418"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21574D84"/>
    <w:multiLevelType w:val="multilevel"/>
    <w:tmpl w:val="CBCAA048"/>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4.2.%3"/>
      <w:lvlJc w:val="left"/>
      <w:pPr>
        <w:tabs>
          <w:tab w:val="num"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nsid w:val="22195B0E"/>
    <w:multiLevelType w:val="singleLevel"/>
    <w:tmpl w:val="F97CB690"/>
    <w:lvl w:ilvl="0">
      <w:start w:val="1"/>
      <w:numFmt w:val="japaneseCounting"/>
      <w:lvlText w:val="（%1）"/>
      <w:lvlJc w:val="left"/>
      <w:pPr>
        <w:tabs>
          <w:tab w:val="num" w:pos="1395"/>
        </w:tabs>
        <w:ind w:left="1395" w:hanging="855"/>
      </w:pPr>
    </w:lvl>
  </w:abstractNum>
  <w:abstractNum w:abstractNumId="25">
    <w:nsid w:val="225370E6"/>
    <w:multiLevelType w:val="multilevel"/>
    <w:tmpl w:val="24620DE4"/>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4.3.%3"/>
      <w:lvlJc w:val="left"/>
      <w:pPr>
        <w:tabs>
          <w:tab w:val="num" w:pos="1702"/>
        </w:tabs>
        <w:ind w:left="1702"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nsid w:val="24AF01C3"/>
    <w:multiLevelType w:val="multilevel"/>
    <w:tmpl w:val="D7D2489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rFonts w:ascii="Times New Roman" w:hAnsi="Times New Roman" w:cs="Times New Roman" w:hint="default"/>
        <w:b w:val="0"/>
        <w:i w:val="0"/>
        <w:sz w:val="24"/>
      </w:rPr>
    </w:lvl>
    <w:lvl w:ilvl="2">
      <w:start w:val="1"/>
      <w:numFmt w:val="decimal"/>
      <w:lvlText w:val="3.%2.%3"/>
      <w:lvlJc w:val="left"/>
      <w:pPr>
        <w:tabs>
          <w:tab w:val="num" w:pos="927"/>
        </w:tabs>
        <w:ind w:left="927"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24B5725B"/>
    <w:multiLevelType w:val="hybridMultilevel"/>
    <w:tmpl w:val="69CE8CD4"/>
    <w:lvl w:ilvl="0" w:tplc="91BC4896">
      <w:start w:val="1"/>
      <w:numFmt w:val="chineseCountingThousand"/>
      <w:lvlText w:val="（%1）"/>
      <w:lvlJc w:val="left"/>
      <w:pPr>
        <w:tabs>
          <w:tab w:val="num" w:pos="735"/>
        </w:tabs>
        <w:ind w:left="735" w:hanging="735"/>
      </w:pPr>
      <w:rPr>
        <w:rFonts w:ascii="Times New Roman" w:eastAsia="宋体" w:hAnsi="Times New Roman" w:hint="eastAsia"/>
        <w:b w:val="0"/>
        <w:i w:val="0"/>
        <w:sz w:val="24"/>
      </w:rPr>
    </w:lvl>
    <w:lvl w:ilvl="1" w:tplc="91BC4896">
      <w:start w:val="1"/>
      <w:numFmt w:val="chineseCountingThousand"/>
      <w:lvlText w:val="（%2）"/>
      <w:lvlJc w:val="left"/>
      <w:pPr>
        <w:tabs>
          <w:tab w:val="num" w:pos="735"/>
        </w:tabs>
        <w:ind w:left="735" w:hanging="735"/>
      </w:pPr>
      <w:rPr>
        <w:rFonts w:ascii="Times New Roman" w:eastAsia="宋体" w:hAnsi="Times New Roman" w:hint="eastAsia"/>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26414249"/>
    <w:multiLevelType w:val="hybridMultilevel"/>
    <w:tmpl w:val="DE2A9E20"/>
    <w:lvl w:ilvl="0" w:tplc="0A10521E">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28E63D42"/>
    <w:multiLevelType w:val="hybridMultilevel"/>
    <w:tmpl w:val="D91A38A6"/>
    <w:lvl w:ilvl="0" w:tplc="52561D58">
      <w:start w:val="1"/>
      <w:numFmt w:val="chineseCountingThousand"/>
      <w:lvlText w:val="（%1）"/>
      <w:lvlJc w:val="left"/>
      <w:pPr>
        <w:tabs>
          <w:tab w:val="num" w:pos="1140"/>
        </w:tabs>
        <w:ind w:left="1140" w:hanging="720"/>
      </w:pPr>
    </w:lvl>
    <w:lvl w:ilvl="1" w:tplc="C5106C68">
      <w:start w:val="1"/>
      <w:numFmt w:val="japaneseCounting"/>
      <w:lvlText w:val="(%2)"/>
      <w:lvlJc w:val="left"/>
      <w:pPr>
        <w:tabs>
          <w:tab w:val="num" w:pos="480"/>
        </w:tabs>
        <w:ind w:left="480" w:hanging="480"/>
      </w:pPr>
      <w:rPr>
        <w:rFonts w:ascii="宋体" w:eastAsia="宋体" w:hAnsi="宋体" w:hint="eastAsia"/>
      </w:rPr>
    </w:lvl>
    <w:lvl w:ilvl="2" w:tplc="0EC84F9E">
      <w:start w:val="1"/>
      <w:numFmt w:val="japaneseCounting"/>
      <w:lvlText w:val="（%3）"/>
      <w:lvlJc w:val="left"/>
      <w:pPr>
        <w:tabs>
          <w:tab w:val="num" w:pos="1140"/>
        </w:tabs>
        <w:ind w:left="1140" w:hanging="720"/>
      </w:pPr>
    </w:lvl>
    <w:lvl w:ilvl="3" w:tplc="6F1E4BE6">
      <w:start w:val="1"/>
      <w:numFmt w:val="japaneseCounting"/>
      <w:lvlText w:val="（%4）"/>
      <w:lvlJc w:val="left"/>
      <w:pPr>
        <w:tabs>
          <w:tab w:val="num" w:pos="2100"/>
        </w:tabs>
        <w:ind w:left="2100" w:hanging="12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2A8F6136"/>
    <w:multiLevelType w:val="hybridMultilevel"/>
    <w:tmpl w:val="78608B94"/>
    <w:lvl w:ilvl="0" w:tplc="1548AD0E">
      <w:start w:val="1"/>
      <w:numFmt w:val="japaneseCounting"/>
      <w:lvlText w:val="（%1）"/>
      <w:lvlJc w:val="left"/>
      <w:pPr>
        <w:tabs>
          <w:tab w:val="num" w:pos="1596"/>
        </w:tabs>
        <w:ind w:left="1596" w:hanging="1116"/>
      </w:pPr>
    </w:lvl>
    <w:lvl w:ilvl="1" w:tplc="04090019">
      <w:start w:val="1"/>
      <w:numFmt w:val="lowerLetter"/>
      <w:lvlText w:val="%2)"/>
      <w:lvlJc w:val="left"/>
      <w:pPr>
        <w:tabs>
          <w:tab w:val="num" w:pos="1320"/>
        </w:tabs>
        <w:ind w:left="132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2AC8628E"/>
    <w:multiLevelType w:val="hybridMultilevel"/>
    <w:tmpl w:val="46967AA6"/>
    <w:lvl w:ilvl="0" w:tplc="0200FB68">
      <w:start w:val="1"/>
      <w:numFmt w:val="japaneseCounting"/>
      <w:lvlText w:val="（%1）"/>
      <w:lvlJc w:val="left"/>
      <w:pPr>
        <w:tabs>
          <w:tab w:val="num" w:pos="2225"/>
        </w:tabs>
        <w:ind w:left="2225" w:hanging="720"/>
      </w:pPr>
    </w:lvl>
    <w:lvl w:ilvl="1" w:tplc="0200FB68">
      <w:start w:val="1"/>
      <w:numFmt w:val="japaneseCounting"/>
      <w:lvlText w:val="（%2）"/>
      <w:lvlJc w:val="left"/>
      <w:pPr>
        <w:tabs>
          <w:tab w:val="num" w:pos="1620"/>
        </w:tabs>
        <w:ind w:left="1620" w:hanging="7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2EAC352A"/>
    <w:multiLevelType w:val="multilevel"/>
    <w:tmpl w:val="19C85E92"/>
    <w:lvl w:ilvl="0">
      <w:start w:val="1"/>
      <w:numFmt w:val="decimal"/>
      <w:lvlText w:val="%1"/>
      <w:lvlJc w:val="left"/>
      <w:pPr>
        <w:tabs>
          <w:tab w:val="num" w:pos="425"/>
        </w:tabs>
        <w:ind w:left="425" w:hanging="425"/>
      </w:pPr>
    </w:lvl>
    <w:lvl w:ilvl="1">
      <w:start w:val="2"/>
      <w:numFmt w:val="decimal"/>
      <w:lvlText w:val="%1.%2"/>
      <w:lvlJc w:val="left"/>
      <w:pPr>
        <w:tabs>
          <w:tab w:val="num" w:pos="992"/>
        </w:tabs>
        <w:ind w:left="992" w:hanging="567"/>
      </w:pPr>
      <w:rPr>
        <w:rFonts w:ascii="Times New Roman" w:hAnsi="Times New Roman" w:cs="Times New Roman" w:hint="default"/>
        <w:b w:val="0"/>
        <w:i w:val="0"/>
        <w:sz w:val="24"/>
      </w:rPr>
    </w:lvl>
    <w:lvl w:ilvl="2">
      <w:start w:val="1"/>
      <w:numFmt w:val="decimal"/>
      <w:lvlText w:val="3.%2.%3"/>
      <w:lvlJc w:val="left"/>
      <w:pPr>
        <w:tabs>
          <w:tab w:val="num" w:pos="1418"/>
        </w:tabs>
        <w:ind w:left="1418" w:hanging="567"/>
      </w:pPr>
      <w:rPr>
        <w:rFonts w:ascii="Times New Roman" w:hAnsi="Times New Roman" w:cs="Times New Roman" w:hint="default"/>
        <w:b w:val="0"/>
        <w:i w:val="0"/>
        <w:vanish w:val="0"/>
        <w:webHidden w:val="0"/>
        <w:color w:val="000000"/>
        <w:sz w:val="24"/>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356"/>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nsid w:val="33F21179"/>
    <w:multiLevelType w:val="multilevel"/>
    <w:tmpl w:val="E032A07E"/>
    <w:lvl w:ilvl="0">
      <w:start w:val="10"/>
      <w:numFmt w:val="decimal"/>
      <w:lvlText w:val="%1"/>
      <w:lvlJc w:val="left"/>
      <w:pPr>
        <w:tabs>
          <w:tab w:val="num" w:pos="600"/>
        </w:tabs>
        <w:ind w:left="600" w:hanging="600"/>
      </w:pPr>
    </w:lvl>
    <w:lvl w:ilvl="1">
      <w:start w:val="1"/>
      <w:numFmt w:val="decimal"/>
      <w:lvlText w:val="%1.%2"/>
      <w:lvlJc w:val="left"/>
      <w:pPr>
        <w:tabs>
          <w:tab w:val="num" w:pos="780"/>
        </w:tabs>
        <w:ind w:left="780" w:hanging="600"/>
      </w:pPr>
    </w:lvl>
    <w:lvl w:ilvl="2">
      <w:start w:val="7"/>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34">
    <w:nsid w:val="34C63E3C"/>
    <w:multiLevelType w:val="hybridMultilevel"/>
    <w:tmpl w:val="692E6E86"/>
    <w:lvl w:ilvl="0" w:tplc="2A1A9728">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36453FE8"/>
    <w:multiLevelType w:val="singleLevel"/>
    <w:tmpl w:val="C54EFA62"/>
    <w:lvl w:ilvl="0">
      <w:start w:val="1"/>
      <w:numFmt w:val="japaneseCounting"/>
      <w:lvlText w:val="（%1）"/>
      <w:lvlJc w:val="left"/>
      <w:pPr>
        <w:tabs>
          <w:tab w:val="num" w:pos="1656"/>
        </w:tabs>
        <w:ind w:left="1656" w:hanging="1080"/>
      </w:pPr>
    </w:lvl>
  </w:abstractNum>
  <w:abstractNum w:abstractNumId="36">
    <w:nsid w:val="37CF2E2F"/>
    <w:multiLevelType w:val="hybridMultilevel"/>
    <w:tmpl w:val="D438E808"/>
    <w:lvl w:ilvl="0" w:tplc="8046813E">
      <w:start w:val="1"/>
      <w:numFmt w:val="chineseCountingThousand"/>
      <w:lvlText w:val="（%1）"/>
      <w:lvlJc w:val="left"/>
      <w:pPr>
        <w:tabs>
          <w:tab w:val="num" w:pos="1215"/>
        </w:tabs>
        <w:ind w:left="1215" w:hanging="735"/>
      </w:pPr>
      <w:rPr>
        <w:b w:val="0"/>
        <w:i w:val="0"/>
      </w:r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3A7C5449"/>
    <w:multiLevelType w:val="multilevel"/>
    <w:tmpl w:val="F312C450"/>
    <w:lvl w:ilvl="0">
      <w:start w:val="2"/>
      <w:numFmt w:val="decimal"/>
      <w:lvlText w:val="%1"/>
      <w:lvlJc w:val="left"/>
      <w:pPr>
        <w:tabs>
          <w:tab w:val="num" w:pos="425"/>
        </w:tabs>
        <w:ind w:left="425" w:hanging="425"/>
      </w:pPr>
    </w:lvl>
    <w:lvl w:ilvl="1">
      <w:start w:val="1"/>
      <w:numFmt w:val="decimal"/>
      <w:lvlText w:val="%1.%2"/>
      <w:lvlJc w:val="left"/>
      <w:pPr>
        <w:tabs>
          <w:tab w:val="num" w:pos="992"/>
        </w:tabs>
        <w:ind w:left="992" w:hanging="567"/>
      </w:pPr>
      <w:rPr>
        <w:rFonts w:ascii="Times New Roman" w:hAnsi="Times New Roman" w:cs="Times New Roman" w:hint="default"/>
        <w:b w:val="0"/>
        <w:i w:val="0"/>
        <w:sz w:val="24"/>
      </w:rPr>
    </w:lvl>
    <w:lvl w:ilvl="2">
      <w:start w:val="1"/>
      <w:numFmt w:val="decimal"/>
      <w:lvlText w:val="8.2.%3"/>
      <w:lvlJc w:val="left"/>
      <w:pPr>
        <w:tabs>
          <w:tab w:val="num" w:pos="1418"/>
        </w:tabs>
        <w:ind w:left="1418"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8">
    <w:nsid w:val="3A811FEA"/>
    <w:multiLevelType w:val="multilevel"/>
    <w:tmpl w:val="CBCAA048"/>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4.2.%3"/>
      <w:lvlJc w:val="left"/>
      <w:pPr>
        <w:tabs>
          <w:tab w:val="num" w:pos="851"/>
        </w:tabs>
        <w:ind w:left="851"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nsid w:val="3A9823FF"/>
    <w:multiLevelType w:val="hybridMultilevel"/>
    <w:tmpl w:val="5AACD63E"/>
    <w:lvl w:ilvl="0" w:tplc="B94E778E">
      <w:start w:val="1"/>
      <w:numFmt w:val="chineseCountingThousand"/>
      <w:lvlText w:val="（%1）"/>
      <w:lvlJc w:val="left"/>
      <w:pPr>
        <w:tabs>
          <w:tab w:val="num" w:pos="1275"/>
        </w:tabs>
        <w:ind w:left="1275" w:hanging="735"/>
      </w:pPr>
      <w:rPr>
        <w:rFonts w:ascii="宋体" w:eastAsia="宋体" w:hAnsi="宋体" w:hint="eastAsia"/>
        <w:b w:val="0"/>
        <w:i w:val="0"/>
      </w:rPr>
    </w:lvl>
    <w:lvl w:ilvl="1" w:tplc="04090019">
      <w:start w:val="1"/>
      <w:numFmt w:val="lowerLetter"/>
      <w:lvlText w:val="%2)"/>
      <w:lvlJc w:val="left"/>
      <w:pPr>
        <w:tabs>
          <w:tab w:val="num" w:pos="120"/>
        </w:tabs>
        <w:ind w:left="120" w:hanging="420"/>
      </w:pPr>
    </w:lvl>
    <w:lvl w:ilvl="2" w:tplc="0409001B">
      <w:start w:val="1"/>
      <w:numFmt w:val="lowerRoman"/>
      <w:lvlText w:val="%3."/>
      <w:lvlJc w:val="right"/>
      <w:pPr>
        <w:tabs>
          <w:tab w:val="num" w:pos="540"/>
        </w:tabs>
        <w:ind w:left="54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3B295DA8"/>
    <w:multiLevelType w:val="hybridMultilevel"/>
    <w:tmpl w:val="7624B460"/>
    <w:lvl w:ilvl="0" w:tplc="F1CCC97A">
      <w:start w:val="1"/>
      <w:numFmt w:val="japaneseCounting"/>
      <w:lvlText w:val="（%1）"/>
      <w:lvlJc w:val="left"/>
      <w:pPr>
        <w:tabs>
          <w:tab w:val="num" w:pos="1695"/>
        </w:tabs>
        <w:ind w:left="1695" w:hanging="735"/>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3C1105B2"/>
    <w:multiLevelType w:val="multilevel"/>
    <w:tmpl w:val="99C48A92"/>
    <w:lvl w:ilvl="0">
      <w:start w:val="2"/>
      <w:numFmt w:val="decimal"/>
      <w:lvlText w:val="%1"/>
      <w:lvlJc w:val="left"/>
      <w:pPr>
        <w:tabs>
          <w:tab w:val="num" w:pos="425"/>
        </w:tabs>
        <w:ind w:left="425" w:hanging="425"/>
      </w:pPr>
    </w:lvl>
    <w:lvl w:ilvl="1">
      <w:start w:val="1"/>
      <w:numFmt w:val="decimal"/>
      <w:lvlText w:val="%1.%2"/>
      <w:lvlJc w:val="left"/>
      <w:pPr>
        <w:tabs>
          <w:tab w:val="num" w:pos="992"/>
        </w:tabs>
        <w:ind w:left="992" w:hanging="567"/>
      </w:pPr>
      <w:rPr>
        <w:rFonts w:ascii="Times New Roman" w:hAnsi="Times New Roman" w:cs="Times New Roman" w:hint="default"/>
        <w:b w:val="0"/>
        <w:i w:val="0"/>
        <w:sz w:val="24"/>
      </w:rPr>
    </w:lvl>
    <w:lvl w:ilvl="2">
      <w:start w:val="1"/>
      <w:numFmt w:val="decimal"/>
      <w:lvlText w:val="8.%2.%3"/>
      <w:lvlJc w:val="left"/>
      <w:pPr>
        <w:tabs>
          <w:tab w:val="num" w:pos="1418"/>
        </w:tabs>
        <w:ind w:left="1418"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2">
    <w:nsid w:val="3C8D3742"/>
    <w:multiLevelType w:val="hybridMultilevel"/>
    <w:tmpl w:val="392A72B2"/>
    <w:lvl w:ilvl="0" w:tplc="5588D3D4">
      <w:start w:val="1"/>
      <w:numFmt w:val="chineseCountingThousand"/>
      <w:lvlText w:val="（%1）"/>
      <w:lvlJc w:val="left"/>
      <w:pPr>
        <w:tabs>
          <w:tab w:val="num" w:pos="732"/>
        </w:tabs>
        <w:ind w:left="732" w:hanging="732"/>
      </w:pPr>
      <w:rPr>
        <w:rFonts w:ascii="Times New Roman" w:eastAsia="宋体" w:hAnsi="Times New Roman" w:hint="eastAsia"/>
        <w:b w:val="0"/>
        <w:i w:val="0"/>
        <w:sz w:val="24"/>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3C8F7A94"/>
    <w:multiLevelType w:val="multilevel"/>
    <w:tmpl w:val="B44A0078"/>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1.3.%3"/>
      <w:lvlJc w:val="left"/>
      <w:pPr>
        <w:tabs>
          <w:tab w:val="num"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4">
    <w:nsid w:val="3EB8536E"/>
    <w:multiLevelType w:val="multilevel"/>
    <w:tmpl w:val="BBB830FC"/>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1.4.%3"/>
      <w:lvlJc w:val="left"/>
      <w:pPr>
        <w:tabs>
          <w:tab w:val="num"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5">
    <w:nsid w:val="3F0C7EA7"/>
    <w:multiLevelType w:val="singleLevel"/>
    <w:tmpl w:val="58402152"/>
    <w:lvl w:ilvl="0">
      <w:start w:val="1"/>
      <w:numFmt w:val="japaneseCounting"/>
      <w:lvlText w:val="（%1）"/>
      <w:lvlJc w:val="left"/>
      <w:pPr>
        <w:tabs>
          <w:tab w:val="num" w:pos="1762"/>
        </w:tabs>
        <w:ind w:left="1762" w:hanging="630"/>
      </w:pPr>
    </w:lvl>
  </w:abstractNum>
  <w:abstractNum w:abstractNumId="46">
    <w:nsid w:val="419F262B"/>
    <w:multiLevelType w:val="hybridMultilevel"/>
    <w:tmpl w:val="E3A4B61E"/>
    <w:lvl w:ilvl="0" w:tplc="5588D3D4">
      <w:start w:val="1"/>
      <w:numFmt w:val="chineseCountingThousand"/>
      <w:lvlText w:val="（%1）"/>
      <w:lvlJc w:val="left"/>
      <w:pPr>
        <w:tabs>
          <w:tab w:val="num" w:pos="732"/>
        </w:tabs>
        <w:ind w:left="732" w:hanging="732"/>
      </w:pPr>
      <w:rPr>
        <w:rFonts w:ascii="Times New Roman" w:eastAsia="宋体" w:hAnsi="Times New Roman" w:hint="eastAsia"/>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42BF5448"/>
    <w:multiLevelType w:val="hybridMultilevel"/>
    <w:tmpl w:val="2B3ABB7E"/>
    <w:lvl w:ilvl="0" w:tplc="E668D938">
      <w:start w:val="1"/>
      <w:numFmt w:val="japaneseCounting"/>
      <w:lvlText w:val="（%1）"/>
      <w:lvlJc w:val="left"/>
      <w:pPr>
        <w:tabs>
          <w:tab w:val="num" w:pos="1258"/>
        </w:tabs>
        <w:ind w:left="1258" w:hanging="720"/>
      </w:pPr>
    </w:lvl>
    <w:lvl w:ilvl="1" w:tplc="883A94FA">
      <w:start w:val="1"/>
      <w:numFmt w:val="japaneseCounting"/>
      <w:lvlText w:val="（%2）"/>
      <w:lvlJc w:val="left"/>
      <w:pPr>
        <w:tabs>
          <w:tab w:val="num" w:pos="1678"/>
        </w:tabs>
        <w:ind w:left="1678"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43C81B41"/>
    <w:multiLevelType w:val="singleLevel"/>
    <w:tmpl w:val="89341D88"/>
    <w:lvl w:ilvl="0">
      <w:start w:val="1"/>
      <w:numFmt w:val="japaneseCounting"/>
      <w:lvlText w:val="（%1）"/>
      <w:lvlJc w:val="left"/>
      <w:pPr>
        <w:tabs>
          <w:tab w:val="num" w:pos="1395"/>
        </w:tabs>
        <w:ind w:left="1395" w:hanging="855"/>
      </w:pPr>
    </w:lvl>
  </w:abstractNum>
  <w:abstractNum w:abstractNumId="49">
    <w:nsid w:val="44565A8C"/>
    <w:multiLevelType w:val="singleLevel"/>
    <w:tmpl w:val="E08CE0BE"/>
    <w:lvl w:ilvl="0">
      <w:start w:val="1"/>
      <w:numFmt w:val="decimal"/>
      <w:lvlText w:val="%1．"/>
      <w:lvlJc w:val="left"/>
      <w:pPr>
        <w:tabs>
          <w:tab w:val="num" w:pos="840"/>
        </w:tabs>
        <w:ind w:left="840" w:hanging="360"/>
      </w:pPr>
    </w:lvl>
  </w:abstractNum>
  <w:abstractNum w:abstractNumId="50">
    <w:nsid w:val="46CF2BCF"/>
    <w:multiLevelType w:val="multilevel"/>
    <w:tmpl w:val="93EC6FDA"/>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1.%2.%3"/>
      <w:lvlJc w:val="left"/>
      <w:pPr>
        <w:tabs>
          <w:tab w:val="num"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1">
    <w:nsid w:val="48AC3D1C"/>
    <w:multiLevelType w:val="hybridMultilevel"/>
    <w:tmpl w:val="4F642466"/>
    <w:lvl w:ilvl="0" w:tplc="91BC4896">
      <w:start w:val="1"/>
      <w:numFmt w:val="chineseCountingThousand"/>
      <w:lvlText w:val="（%1）"/>
      <w:lvlJc w:val="left"/>
      <w:pPr>
        <w:tabs>
          <w:tab w:val="num" w:pos="735"/>
        </w:tabs>
        <w:ind w:left="735" w:hanging="735"/>
      </w:pPr>
      <w:rPr>
        <w:rFonts w:ascii="Times New Roman" w:eastAsia="宋体" w:hAnsi="Times New Roman" w:hint="eastAsia"/>
        <w:b w:val="0"/>
        <w:i w:val="0"/>
        <w:sz w:val="24"/>
      </w:rPr>
    </w:lvl>
    <w:lvl w:ilvl="1" w:tplc="04090019">
      <w:start w:val="1"/>
      <w:numFmt w:val="lowerLetter"/>
      <w:lvlText w:val="%2)"/>
      <w:lvlJc w:val="left"/>
      <w:pPr>
        <w:tabs>
          <w:tab w:val="num" w:pos="120"/>
        </w:tabs>
        <w:ind w:left="12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48F072EE"/>
    <w:multiLevelType w:val="hybridMultilevel"/>
    <w:tmpl w:val="BF26A760"/>
    <w:lvl w:ilvl="0" w:tplc="8046813E">
      <w:start w:val="1"/>
      <w:numFmt w:val="chineseCountingThousand"/>
      <w:lvlText w:val="（%1）"/>
      <w:lvlJc w:val="left"/>
      <w:pPr>
        <w:tabs>
          <w:tab w:val="num" w:pos="1215"/>
        </w:tabs>
        <w:ind w:left="1215" w:hanging="735"/>
      </w:pPr>
      <w:rPr>
        <w:b w:val="0"/>
        <w:i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4A5C72B8"/>
    <w:multiLevelType w:val="multilevel"/>
    <w:tmpl w:val="7D8E2CFE"/>
    <w:lvl w:ilvl="0">
      <w:start w:val="1"/>
      <w:numFmt w:val="decimal"/>
      <w:lvlText w:val="%1"/>
      <w:lvlJc w:val="left"/>
      <w:pPr>
        <w:tabs>
          <w:tab w:val="num" w:pos="425"/>
        </w:tabs>
        <w:ind w:left="425" w:hanging="425"/>
      </w:pPr>
    </w:lvl>
    <w:lvl w:ilvl="1">
      <w:start w:val="1"/>
      <w:numFmt w:val="decimal"/>
      <w:lvlText w:val="7.%2"/>
      <w:lvlJc w:val="left"/>
      <w:pPr>
        <w:tabs>
          <w:tab w:val="num" w:pos="992"/>
        </w:tabs>
        <w:ind w:left="992" w:hanging="567"/>
      </w:pPr>
      <w:rPr>
        <w:rFonts w:ascii="Times New Roman" w:hAnsi="Times New Roman" w:cs="Times New Roman" w:hint="default"/>
        <w:b w:val="0"/>
        <w:i w:val="0"/>
        <w:sz w:val="24"/>
      </w:rPr>
    </w:lvl>
    <w:lvl w:ilvl="2">
      <w:start w:val="1"/>
      <w:numFmt w:val="decimal"/>
      <w:lvlText w:val="6.%2%3"/>
      <w:lvlJc w:val="left"/>
      <w:pPr>
        <w:tabs>
          <w:tab w:val="num" w:pos="1418"/>
        </w:tabs>
        <w:ind w:left="1418"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4">
    <w:nsid w:val="4ADA47D2"/>
    <w:multiLevelType w:val="hybridMultilevel"/>
    <w:tmpl w:val="DAA2381E"/>
    <w:lvl w:ilvl="0" w:tplc="2188AF78">
      <w:start w:val="1"/>
      <w:numFmt w:val="chineseCountingThousand"/>
      <w:lvlText w:val="（%1）"/>
      <w:lvlJc w:val="left"/>
      <w:pPr>
        <w:tabs>
          <w:tab w:val="num" w:pos="735"/>
        </w:tabs>
        <w:ind w:left="735" w:hanging="735"/>
      </w:pPr>
      <w:rPr>
        <w:rFonts w:ascii="Times New Roman" w:eastAsia="宋体" w:hAnsi="Times New Roman" w:hint="eastAsia"/>
        <w:b w:val="0"/>
        <w:i w:val="0"/>
        <w:sz w:val="24"/>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4D952284"/>
    <w:multiLevelType w:val="hybridMultilevel"/>
    <w:tmpl w:val="DA52F966"/>
    <w:lvl w:ilvl="0" w:tplc="8046813E">
      <w:start w:val="1"/>
      <w:numFmt w:val="chineseCountingThousand"/>
      <w:lvlText w:val="（%1）"/>
      <w:lvlJc w:val="left"/>
      <w:pPr>
        <w:tabs>
          <w:tab w:val="num" w:pos="1215"/>
        </w:tabs>
        <w:ind w:left="1215" w:hanging="735"/>
      </w:pPr>
      <w:rPr>
        <w:b w:val="0"/>
        <w:i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4FB234A8"/>
    <w:multiLevelType w:val="hybridMultilevel"/>
    <w:tmpl w:val="7DFEE4F0"/>
    <w:lvl w:ilvl="0" w:tplc="E08CE0BE">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54323CE5"/>
    <w:multiLevelType w:val="multilevel"/>
    <w:tmpl w:val="CDEA24EA"/>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4.1.%3"/>
      <w:lvlJc w:val="left"/>
      <w:pPr>
        <w:tabs>
          <w:tab w:val="num"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8">
    <w:nsid w:val="562C1D62"/>
    <w:multiLevelType w:val="hybridMultilevel"/>
    <w:tmpl w:val="057CBA66"/>
    <w:lvl w:ilvl="0" w:tplc="588C8A22">
      <w:start w:val="1"/>
      <w:numFmt w:val="chineseCountingThousand"/>
      <w:lvlText w:val="（%1）"/>
      <w:lvlJc w:val="left"/>
      <w:pPr>
        <w:tabs>
          <w:tab w:val="num" w:pos="1260"/>
        </w:tabs>
        <w:ind w:left="1260" w:hanging="735"/>
      </w:pPr>
      <w:rPr>
        <w:rFonts w:ascii="Times New Roman" w:eastAsia="宋体" w:hAnsi="Times New Roman" w:hint="eastAsia"/>
        <w:b w:val="0"/>
        <w:i w:val="0"/>
        <w:sz w:val="24"/>
      </w:rPr>
    </w:lvl>
    <w:lvl w:ilvl="1" w:tplc="91BC4896">
      <w:start w:val="1"/>
      <w:numFmt w:val="chineseCountingThousand"/>
      <w:lvlText w:val="（%2）"/>
      <w:lvlJc w:val="left"/>
      <w:pPr>
        <w:tabs>
          <w:tab w:val="num" w:pos="735"/>
        </w:tabs>
        <w:ind w:left="735" w:hanging="735"/>
      </w:pPr>
      <w:rPr>
        <w:rFonts w:ascii="Times New Roman" w:eastAsia="宋体" w:hAnsi="Times New Roman" w:hint="eastAsia"/>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5652478D"/>
    <w:multiLevelType w:val="hybridMultilevel"/>
    <w:tmpl w:val="2D1E3D00"/>
    <w:lvl w:ilvl="0" w:tplc="80104E6E">
      <w:start w:val="1"/>
      <w:numFmt w:val="chineseCountingThousand"/>
      <w:lvlText w:val="（%1）"/>
      <w:lvlJc w:val="left"/>
      <w:pPr>
        <w:tabs>
          <w:tab w:val="num" w:pos="1800"/>
        </w:tabs>
        <w:ind w:left="1800" w:hanging="720"/>
      </w:pPr>
      <w:rPr>
        <w:rFonts w:ascii="宋体" w:eastAsia="宋体" w:hAnsi="Times New Roman" w:hint="eastAsia"/>
        <w:b w:val="0"/>
        <w:lang w:val="en-US"/>
      </w:rPr>
    </w:lvl>
    <w:lvl w:ilvl="1" w:tplc="F1CCC97A">
      <w:start w:val="1"/>
      <w:numFmt w:val="japaneseCounting"/>
      <w:lvlText w:val="（%2）"/>
      <w:lvlJc w:val="left"/>
      <w:pPr>
        <w:tabs>
          <w:tab w:val="num" w:pos="1635"/>
        </w:tabs>
        <w:ind w:left="1635" w:hanging="735"/>
      </w:pPr>
    </w:lvl>
    <w:lvl w:ilvl="2" w:tplc="5588D3D4">
      <w:start w:val="1"/>
      <w:numFmt w:val="chineseCountingThousand"/>
      <w:lvlText w:val="（%3）"/>
      <w:lvlJc w:val="left"/>
      <w:pPr>
        <w:tabs>
          <w:tab w:val="num" w:pos="2052"/>
        </w:tabs>
        <w:ind w:left="2052" w:hanging="732"/>
      </w:pPr>
      <w:rPr>
        <w:rFonts w:ascii="Times New Roman" w:eastAsia="宋体" w:hAnsi="Times New Roman" w:hint="eastAsia"/>
        <w:b w:val="0"/>
        <w:i w:val="0"/>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575C3AE3"/>
    <w:multiLevelType w:val="hybridMultilevel"/>
    <w:tmpl w:val="EAA680CA"/>
    <w:lvl w:ilvl="0" w:tplc="970056E2">
      <w:start w:val="1"/>
      <w:numFmt w:val="japaneseCounting"/>
      <w:lvlText w:val="（%1）"/>
      <w:lvlJc w:val="left"/>
      <w:pPr>
        <w:tabs>
          <w:tab w:val="num" w:pos="1200"/>
        </w:tabs>
        <w:ind w:left="1200"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5C033908"/>
    <w:multiLevelType w:val="hybridMultilevel"/>
    <w:tmpl w:val="3C0291AC"/>
    <w:lvl w:ilvl="0" w:tplc="5CCEC6E2">
      <w:start w:val="1"/>
      <w:numFmt w:val="japaneseCounting"/>
      <w:lvlText w:val="（%1）"/>
      <w:lvlJc w:val="left"/>
      <w:pPr>
        <w:tabs>
          <w:tab w:val="num" w:pos="2335"/>
        </w:tabs>
        <w:ind w:left="233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5C68396C"/>
    <w:multiLevelType w:val="hybridMultilevel"/>
    <w:tmpl w:val="4C141910"/>
    <w:lvl w:ilvl="0" w:tplc="6A280392">
      <w:start w:val="1"/>
      <w:numFmt w:val="japaneseCounting"/>
      <w:lvlText w:val="（%1）"/>
      <w:lvlJc w:val="left"/>
      <w:pPr>
        <w:tabs>
          <w:tab w:val="num" w:pos="1605"/>
        </w:tabs>
        <w:ind w:left="160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5FDE17BE"/>
    <w:multiLevelType w:val="hybridMultilevel"/>
    <w:tmpl w:val="EF32EC0E"/>
    <w:lvl w:ilvl="0" w:tplc="5588D3D4">
      <w:start w:val="1"/>
      <w:numFmt w:val="chineseCountingThousand"/>
      <w:lvlText w:val="（%1）"/>
      <w:lvlJc w:val="left"/>
      <w:pPr>
        <w:tabs>
          <w:tab w:val="num" w:pos="732"/>
        </w:tabs>
        <w:ind w:left="732" w:hanging="732"/>
      </w:pPr>
      <w:rPr>
        <w:rFonts w:ascii="Times New Roman" w:eastAsia="宋体" w:hAnsi="Times New Roman" w:hint="eastAsia"/>
        <w:b w:val="0"/>
        <w:i w:val="0"/>
        <w:sz w:val="24"/>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606D0E78"/>
    <w:multiLevelType w:val="hybridMultilevel"/>
    <w:tmpl w:val="1950992E"/>
    <w:lvl w:ilvl="0" w:tplc="EDFC90AC">
      <w:start w:val="1"/>
      <w:numFmt w:val="chineseCountingThousand"/>
      <w:lvlText w:val="（%1）"/>
      <w:lvlJc w:val="left"/>
      <w:pPr>
        <w:tabs>
          <w:tab w:val="num" w:pos="1632"/>
        </w:tabs>
        <w:ind w:left="1632" w:hanging="732"/>
      </w:pPr>
      <w:rPr>
        <w:rFonts w:ascii="Times New Roman" w:eastAsia="宋体" w:hAnsi="Times New Roman" w:hint="eastAsia"/>
        <w:b w:val="0"/>
        <w:i w:val="0"/>
        <w:sz w:val="24"/>
        <w:lang w:val="en-US"/>
      </w:rPr>
    </w:lvl>
    <w:lvl w:ilvl="1" w:tplc="04090019">
      <w:start w:val="1"/>
      <w:numFmt w:val="lowerLetter"/>
      <w:lvlText w:val="%2)"/>
      <w:lvlJc w:val="left"/>
      <w:pPr>
        <w:tabs>
          <w:tab w:val="num" w:pos="1740"/>
        </w:tabs>
        <w:ind w:left="1740" w:hanging="420"/>
      </w:pPr>
    </w:lvl>
    <w:lvl w:ilvl="2" w:tplc="0409001B">
      <w:start w:val="1"/>
      <w:numFmt w:val="lowerRoman"/>
      <w:lvlText w:val="%3."/>
      <w:lvlJc w:val="right"/>
      <w:pPr>
        <w:tabs>
          <w:tab w:val="num" w:pos="2160"/>
        </w:tabs>
        <w:ind w:left="21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61705798"/>
    <w:multiLevelType w:val="hybridMultilevel"/>
    <w:tmpl w:val="4456E31E"/>
    <w:lvl w:ilvl="0" w:tplc="5CCEC6E2">
      <w:start w:val="1"/>
      <w:numFmt w:val="japaneseCounting"/>
      <w:lvlText w:val="%1、"/>
      <w:lvlJc w:val="left"/>
      <w:pPr>
        <w:tabs>
          <w:tab w:val="num" w:pos="720"/>
        </w:tabs>
        <w:ind w:left="720" w:hanging="720"/>
      </w:pPr>
    </w:lvl>
    <w:lvl w:ilvl="1" w:tplc="04090019">
      <w:start w:val="1"/>
      <w:numFmt w:val="decimal"/>
      <w:pStyle w:val="3173"/>
      <w:lvlText w:val="%2、"/>
      <w:lvlJc w:val="left"/>
      <w:pPr>
        <w:tabs>
          <w:tab w:val="num" w:pos="1140"/>
        </w:tabs>
        <w:ind w:left="114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617D4153"/>
    <w:multiLevelType w:val="multilevel"/>
    <w:tmpl w:val="5D201AA8"/>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rFonts w:ascii="Times New Roman" w:hAnsi="Times New Roman" w:cs="Times New Roman" w:hint="default"/>
        <w:b w:val="0"/>
        <w:i w:val="0"/>
        <w:sz w:val="24"/>
      </w:rPr>
    </w:lvl>
    <w:lvl w:ilvl="2">
      <w:start w:val="1"/>
      <w:numFmt w:val="decimal"/>
      <w:lvlText w:val="%1.%2.%3"/>
      <w:lvlJc w:val="left"/>
      <w:pPr>
        <w:tabs>
          <w:tab w:val="num" w:pos="1571"/>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7">
    <w:nsid w:val="625E0629"/>
    <w:multiLevelType w:val="hybridMultilevel"/>
    <w:tmpl w:val="F2B82056"/>
    <w:lvl w:ilvl="0" w:tplc="588C8A22">
      <w:start w:val="1"/>
      <w:numFmt w:val="chineseCountingThousand"/>
      <w:lvlText w:val="（%1）"/>
      <w:lvlJc w:val="left"/>
      <w:pPr>
        <w:tabs>
          <w:tab w:val="num" w:pos="1935"/>
        </w:tabs>
        <w:ind w:left="1935" w:hanging="735"/>
      </w:pPr>
      <w:rPr>
        <w:rFonts w:ascii="Times New Roman" w:eastAsia="宋体" w:hAnsi="Times New Roman" w:hint="eastAsia"/>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63626B9D"/>
    <w:multiLevelType w:val="hybridMultilevel"/>
    <w:tmpl w:val="1ECE1CC6"/>
    <w:lvl w:ilvl="0" w:tplc="579C5224">
      <w:start w:val="1"/>
      <w:numFmt w:val="chineseCountingThousand"/>
      <w:lvlText w:val="（%1）"/>
      <w:lvlJc w:val="left"/>
      <w:pPr>
        <w:tabs>
          <w:tab w:val="num" w:pos="732"/>
        </w:tabs>
        <w:ind w:left="732" w:hanging="732"/>
      </w:pPr>
      <w:rPr>
        <w:rFonts w:ascii="Times New Roman" w:eastAsia="宋体" w:hAnsi="Times New Roman" w:hint="eastAsia"/>
        <w:b w:val="0"/>
        <w:i w:val="0"/>
        <w:sz w:val="24"/>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641839AD"/>
    <w:multiLevelType w:val="hybridMultilevel"/>
    <w:tmpl w:val="F9027CDA"/>
    <w:lvl w:ilvl="0" w:tplc="9902683A">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64C52BE0"/>
    <w:multiLevelType w:val="multilevel"/>
    <w:tmpl w:val="4B381B8A"/>
    <w:lvl w:ilvl="0">
      <w:start w:val="2"/>
      <w:numFmt w:val="decimal"/>
      <w:lvlText w:val="%1"/>
      <w:lvlJc w:val="left"/>
      <w:pPr>
        <w:tabs>
          <w:tab w:val="num" w:pos="425"/>
        </w:tabs>
        <w:ind w:left="425" w:hanging="425"/>
      </w:pPr>
    </w:lvl>
    <w:lvl w:ilvl="1">
      <w:start w:val="1"/>
      <w:numFmt w:val="decimal"/>
      <w:lvlText w:val="9.%2"/>
      <w:lvlJc w:val="left"/>
      <w:pPr>
        <w:tabs>
          <w:tab w:val="num" w:pos="992"/>
        </w:tabs>
        <w:ind w:left="992" w:hanging="567"/>
      </w:pPr>
      <w:rPr>
        <w:rFonts w:ascii="Times New Roman" w:hAnsi="Times New Roman" w:cs="Times New Roman" w:hint="default"/>
        <w:b w:val="0"/>
        <w:i w:val="0"/>
        <w:sz w:val="24"/>
      </w:rPr>
    </w:lvl>
    <w:lvl w:ilvl="2">
      <w:start w:val="1"/>
      <w:numFmt w:val="decimal"/>
      <w:lvlText w:val="8.2.%3"/>
      <w:lvlJc w:val="left"/>
      <w:pPr>
        <w:tabs>
          <w:tab w:val="num" w:pos="1418"/>
        </w:tabs>
        <w:ind w:left="1418"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1">
    <w:nsid w:val="64F71DA3"/>
    <w:multiLevelType w:val="multilevel"/>
    <w:tmpl w:val="E556BFFC"/>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1.5.%3"/>
      <w:lvlJc w:val="left"/>
      <w:pPr>
        <w:tabs>
          <w:tab w:val="num" w:pos="1609"/>
        </w:tabs>
        <w:ind w:left="1609"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2">
    <w:nsid w:val="653A3F3F"/>
    <w:multiLevelType w:val="multilevel"/>
    <w:tmpl w:val="1BD4FF76"/>
    <w:lvl w:ilvl="0">
      <w:start w:val="19"/>
      <w:numFmt w:val="decimal"/>
      <w:lvlText w:val="%1"/>
      <w:lvlJc w:val="left"/>
      <w:pPr>
        <w:tabs>
          <w:tab w:val="num" w:pos="420"/>
        </w:tabs>
        <w:ind w:left="420" w:hanging="420"/>
      </w:pPr>
      <w:rPr>
        <w:b w:val="0"/>
      </w:rPr>
    </w:lvl>
    <w:lvl w:ilvl="1">
      <w:start w:val="1"/>
      <w:numFmt w:val="decimal"/>
      <w:lvlText w:val="%1.%2"/>
      <w:lvlJc w:val="left"/>
      <w:pPr>
        <w:tabs>
          <w:tab w:val="num" w:pos="900"/>
        </w:tabs>
        <w:ind w:left="900" w:hanging="420"/>
      </w:pPr>
      <w:rPr>
        <w:b w:val="0"/>
      </w:rPr>
    </w:lvl>
    <w:lvl w:ilvl="2">
      <w:start w:val="1"/>
      <w:numFmt w:val="decimal"/>
      <w:lvlText w:val="%1.%2.%3"/>
      <w:lvlJc w:val="left"/>
      <w:pPr>
        <w:tabs>
          <w:tab w:val="num" w:pos="1680"/>
        </w:tabs>
        <w:ind w:left="1680" w:hanging="720"/>
      </w:pPr>
      <w:rPr>
        <w:b w:val="0"/>
      </w:rPr>
    </w:lvl>
    <w:lvl w:ilvl="3">
      <w:start w:val="1"/>
      <w:numFmt w:val="decimal"/>
      <w:lvlText w:val="%1.%2.%3.%4"/>
      <w:lvlJc w:val="left"/>
      <w:pPr>
        <w:tabs>
          <w:tab w:val="num" w:pos="2160"/>
        </w:tabs>
        <w:ind w:left="2160" w:hanging="720"/>
      </w:pPr>
      <w:rPr>
        <w:b w:val="0"/>
      </w:rPr>
    </w:lvl>
    <w:lvl w:ilvl="4">
      <w:start w:val="1"/>
      <w:numFmt w:val="decimal"/>
      <w:lvlText w:val="%1.%2.%3.%4.%5"/>
      <w:lvlJc w:val="left"/>
      <w:pPr>
        <w:tabs>
          <w:tab w:val="num" w:pos="3000"/>
        </w:tabs>
        <w:ind w:left="3000" w:hanging="1080"/>
      </w:pPr>
      <w:rPr>
        <w:b w:val="0"/>
      </w:rPr>
    </w:lvl>
    <w:lvl w:ilvl="5">
      <w:start w:val="1"/>
      <w:numFmt w:val="decimal"/>
      <w:lvlText w:val="%1.%2.%3.%4.%5.%6"/>
      <w:lvlJc w:val="left"/>
      <w:pPr>
        <w:tabs>
          <w:tab w:val="num" w:pos="3480"/>
        </w:tabs>
        <w:ind w:left="3480" w:hanging="1080"/>
      </w:pPr>
      <w:rPr>
        <w:b w:val="0"/>
      </w:rPr>
    </w:lvl>
    <w:lvl w:ilvl="6">
      <w:start w:val="1"/>
      <w:numFmt w:val="decimal"/>
      <w:lvlText w:val="%1.%2.%3.%4.%5.%6.%7"/>
      <w:lvlJc w:val="left"/>
      <w:pPr>
        <w:tabs>
          <w:tab w:val="num" w:pos="4320"/>
        </w:tabs>
        <w:ind w:left="4320" w:hanging="1440"/>
      </w:pPr>
      <w:rPr>
        <w:b w:val="0"/>
      </w:rPr>
    </w:lvl>
    <w:lvl w:ilvl="7">
      <w:start w:val="1"/>
      <w:numFmt w:val="decimal"/>
      <w:lvlText w:val="%1.%2.%3.%4.%5.%6.%7.%8"/>
      <w:lvlJc w:val="left"/>
      <w:pPr>
        <w:tabs>
          <w:tab w:val="num" w:pos="4800"/>
        </w:tabs>
        <w:ind w:left="4800" w:hanging="1440"/>
      </w:pPr>
      <w:rPr>
        <w:b w:val="0"/>
      </w:rPr>
    </w:lvl>
    <w:lvl w:ilvl="8">
      <w:start w:val="1"/>
      <w:numFmt w:val="decimal"/>
      <w:lvlText w:val="%1.%2.%3.%4.%5.%6.%7.%8.%9"/>
      <w:lvlJc w:val="left"/>
      <w:pPr>
        <w:tabs>
          <w:tab w:val="num" w:pos="5640"/>
        </w:tabs>
        <w:ind w:left="5640" w:hanging="1800"/>
      </w:pPr>
      <w:rPr>
        <w:b w:val="0"/>
      </w:rPr>
    </w:lvl>
  </w:abstractNum>
  <w:abstractNum w:abstractNumId="73">
    <w:nsid w:val="67543BD1"/>
    <w:multiLevelType w:val="hybridMultilevel"/>
    <w:tmpl w:val="FC026E4A"/>
    <w:lvl w:ilvl="0" w:tplc="5588D3D4">
      <w:start w:val="1"/>
      <w:numFmt w:val="chineseCountingThousand"/>
      <w:lvlText w:val="（%1）"/>
      <w:lvlJc w:val="left"/>
      <w:pPr>
        <w:tabs>
          <w:tab w:val="num" w:pos="732"/>
        </w:tabs>
        <w:ind w:left="732" w:hanging="732"/>
      </w:pPr>
      <w:rPr>
        <w:rFonts w:ascii="Times New Roman" w:eastAsia="宋体" w:hAnsi="Times New Roman" w:hint="eastAsia"/>
        <w:b w:val="0"/>
        <w:i w:val="0"/>
        <w:sz w:val="24"/>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684A366B"/>
    <w:multiLevelType w:val="hybridMultilevel"/>
    <w:tmpl w:val="AC640D2E"/>
    <w:lvl w:ilvl="0" w:tplc="0A4E8F44">
      <w:start w:val="1"/>
      <w:numFmt w:val="japaneseCounting"/>
      <w:lvlText w:val="（%1）"/>
      <w:lvlJc w:val="left"/>
      <w:pPr>
        <w:tabs>
          <w:tab w:val="num" w:pos="1620"/>
        </w:tabs>
        <w:ind w:left="1620" w:hanging="720"/>
      </w:pPr>
    </w:lvl>
    <w:lvl w:ilvl="1" w:tplc="04090019">
      <w:start w:val="1"/>
      <w:numFmt w:val="lowerLetter"/>
      <w:lvlText w:val="%2)"/>
      <w:lvlJc w:val="left"/>
      <w:pPr>
        <w:tabs>
          <w:tab w:val="num" w:pos="1740"/>
        </w:tabs>
        <w:ind w:left="17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nsid w:val="68E203A9"/>
    <w:multiLevelType w:val="multilevel"/>
    <w:tmpl w:val="44B2B4C6"/>
    <w:lvl w:ilvl="0">
      <w:start w:val="1"/>
      <w:numFmt w:val="decimal"/>
      <w:lvlText w:val="%1"/>
      <w:lvlJc w:val="left"/>
      <w:pPr>
        <w:tabs>
          <w:tab w:val="num" w:pos="425"/>
        </w:tabs>
        <w:ind w:left="425" w:hanging="425"/>
      </w:pPr>
    </w:lvl>
    <w:lvl w:ilvl="1">
      <w:start w:val="1"/>
      <w:numFmt w:val="none"/>
      <w:lvlText w:val="6.1"/>
      <w:lvlJc w:val="left"/>
      <w:pPr>
        <w:tabs>
          <w:tab w:val="num" w:pos="992"/>
        </w:tabs>
        <w:ind w:left="992" w:hanging="567"/>
      </w:pPr>
      <w:rPr>
        <w:rFonts w:ascii="Times New Roman" w:hAnsi="Times New Roman" w:cs="Times New Roman" w:hint="default"/>
        <w:b w:val="0"/>
        <w:i w:val="0"/>
        <w:sz w:val="24"/>
      </w:rPr>
    </w:lvl>
    <w:lvl w:ilvl="2">
      <w:start w:val="1"/>
      <w:numFmt w:val="decimal"/>
      <w:lvlText w:val="6.%2%3"/>
      <w:lvlJc w:val="left"/>
      <w:pPr>
        <w:tabs>
          <w:tab w:val="num" w:pos="1107"/>
        </w:tabs>
        <w:ind w:left="1107" w:hanging="567"/>
      </w:pPr>
      <w:rPr>
        <w:rFonts w:ascii="Times New Roman" w:hAnsi="Times New Roman" w:cs="Times New Roman" w:hint="default"/>
        <w:b w:val="0"/>
        <w:i w:val="0"/>
        <w:sz w:val="24"/>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6">
    <w:nsid w:val="69D26410"/>
    <w:multiLevelType w:val="hybridMultilevel"/>
    <w:tmpl w:val="158AA1C4"/>
    <w:lvl w:ilvl="0" w:tplc="6780380A">
      <w:start w:val="1"/>
      <w:numFmt w:val="chineseCountingThousand"/>
      <w:lvlText w:val="（%1）"/>
      <w:lvlJc w:val="left"/>
      <w:pPr>
        <w:tabs>
          <w:tab w:val="num" w:pos="1260"/>
        </w:tabs>
        <w:ind w:left="1260" w:hanging="720"/>
      </w:pPr>
      <w:rPr>
        <w:rFonts w:ascii="Times New Roman" w:eastAsia="宋体" w:hAnsi="Times New Roman" w:hint="eastAsia"/>
        <w:b w:val="0"/>
        <w:i w:val="0"/>
        <w:sz w:val="24"/>
      </w:r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nsid w:val="6AD36F6F"/>
    <w:multiLevelType w:val="hybridMultilevel"/>
    <w:tmpl w:val="0CBE29CA"/>
    <w:lvl w:ilvl="0" w:tplc="8046813E">
      <w:start w:val="1"/>
      <w:numFmt w:val="chineseCountingThousand"/>
      <w:lvlText w:val="（%1）"/>
      <w:lvlJc w:val="left"/>
      <w:pPr>
        <w:tabs>
          <w:tab w:val="num" w:pos="1215"/>
        </w:tabs>
        <w:ind w:left="1215" w:hanging="735"/>
      </w:pPr>
      <w:rPr>
        <w:b w:val="0"/>
        <w:i w:val="0"/>
      </w:rPr>
    </w:lvl>
    <w:lvl w:ilvl="1" w:tplc="8F8EABEE">
      <w:start w:val="1"/>
      <w:numFmt w:val="japaneseCounting"/>
      <w:lvlText w:val="(%2)"/>
      <w:lvlJc w:val="left"/>
      <w:pPr>
        <w:tabs>
          <w:tab w:val="num" w:pos="1020"/>
        </w:tabs>
        <w:ind w:left="1020" w:hanging="6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nsid w:val="6BCB0A79"/>
    <w:multiLevelType w:val="hybridMultilevel"/>
    <w:tmpl w:val="D8E8F00C"/>
    <w:lvl w:ilvl="0" w:tplc="A9A25120">
      <w:start w:val="1"/>
      <w:numFmt w:val="chineseCountingThousand"/>
      <w:lvlText w:val="（%1）"/>
      <w:lvlJc w:val="left"/>
      <w:pPr>
        <w:tabs>
          <w:tab w:val="num" w:pos="732"/>
        </w:tabs>
        <w:ind w:left="732" w:hanging="732"/>
      </w:pPr>
      <w:rPr>
        <w:rFonts w:ascii="Times New Roman" w:eastAsia="宋体" w:hAnsi="Times New Roman" w:hint="eastAsia"/>
        <w:b w:val="0"/>
        <w:i w:val="0"/>
        <w:sz w:val="24"/>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nsid w:val="6CCD4276"/>
    <w:multiLevelType w:val="multilevel"/>
    <w:tmpl w:val="0C14E05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5.%2.%3"/>
      <w:lvlJc w:val="left"/>
      <w:pPr>
        <w:tabs>
          <w:tab w:val="num" w:pos="720"/>
        </w:tabs>
        <w:ind w:left="720" w:hanging="720"/>
      </w:pPr>
      <w:rPr>
        <w:rFonts w:ascii="Times New Roman" w:hAnsi="Times New Roman" w:cs="Times New Roman" w:hint="default"/>
        <w:b w:val="0"/>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nsid w:val="6E3A7CE5"/>
    <w:multiLevelType w:val="hybridMultilevel"/>
    <w:tmpl w:val="6F5EFF02"/>
    <w:lvl w:ilvl="0" w:tplc="B53E90BA">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DCBCD584">
      <w:start w:val="1"/>
      <w:numFmt w:val="chineseCountingThousand"/>
      <w:lvlText w:val="（%3）"/>
      <w:lvlJc w:val="left"/>
      <w:pPr>
        <w:tabs>
          <w:tab w:val="num" w:pos="1560"/>
        </w:tabs>
        <w:ind w:left="1560" w:hanging="720"/>
      </w:pPr>
      <w:rPr>
        <w:rFonts w:ascii="Times New Roman" w:eastAsia="宋体" w:hAnsi="Times New Roman" w:hint="eastAsia"/>
        <w:b w:val="0"/>
        <w:i w:val="0"/>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nsid w:val="6F2352D0"/>
    <w:multiLevelType w:val="multilevel"/>
    <w:tmpl w:val="C932F7AA"/>
    <w:lvl w:ilvl="0">
      <w:start w:val="2"/>
      <w:numFmt w:val="decimal"/>
      <w:lvlText w:val="%1"/>
      <w:lvlJc w:val="left"/>
      <w:pPr>
        <w:tabs>
          <w:tab w:val="num" w:pos="425"/>
        </w:tabs>
        <w:ind w:left="425" w:hanging="425"/>
      </w:pPr>
    </w:lvl>
    <w:lvl w:ilvl="1">
      <w:start w:val="1"/>
      <w:numFmt w:val="decimal"/>
      <w:lvlText w:val="4.%2"/>
      <w:lvlJc w:val="left"/>
      <w:pPr>
        <w:tabs>
          <w:tab w:val="num" w:pos="992"/>
        </w:tabs>
        <w:ind w:left="992" w:hanging="567"/>
      </w:pPr>
      <w:rPr>
        <w:rFonts w:ascii="Times New Roman" w:hAnsi="Times New Roman" w:cs="Times New Roman" w:hint="default"/>
        <w:b w:val="0"/>
        <w:i w:val="0"/>
        <w:sz w:val="24"/>
      </w:r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2">
    <w:nsid w:val="705F4D1E"/>
    <w:multiLevelType w:val="hybridMultilevel"/>
    <w:tmpl w:val="79B23A04"/>
    <w:lvl w:ilvl="0" w:tplc="588C8A22">
      <w:start w:val="1"/>
      <w:numFmt w:val="chineseCountingThousand"/>
      <w:lvlText w:val="（%1）"/>
      <w:lvlJc w:val="left"/>
      <w:pPr>
        <w:tabs>
          <w:tab w:val="num" w:pos="1935"/>
        </w:tabs>
        <w:ind w:left="1935" w:hanging="735"/>
      </w:pPr>
      <w:rPr>
        <w:rFonts w:ascii="Times New Roman" w:eastAsia="宋体" w:hAnsi="Times New Roman" w:hint="eastAsia"/>
        <w:b w:val="0"/>
        <w:i w:val="0"/>
        <w:sz w:val="24"/>
      </w:r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nsid w:val="71C01660"/>
    <w:multiLevelType w:val="multilevel"/>
    <w:tmpl w:val="D854C9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5.3.%3"/>
      <w:lvlJc w:val="left"/>
      <w:pPr>
        <w:tabs>
          <w:tab w:val="num" w:pos="720"/>
        </w:tabs>
        <w:ind w:left="720" w:hanging="720"/>
      </w:pPr>
      <w:rPr>
        <w:rFonts w:ascii="Times New Roman" w:hAnsi="Times New Roman" w:cs="Times New Roman" w:hint="default"/>
        <w:b w:val="0"/>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nsid w:val="72D95235"/>
    <w:multiLevelType w:val="multilevel"/>
    <w:tmpl w:val="ABC63880"/>
    <w:lvl w:ilvl="0">
      <w:start w:val="1"/>
      <w:numFmt w:val="decimal"/>
      <w:lvlText w:val=""/>
      <w:lvlJc w:val="left"/>
      <w:pPr>
        <w:tabs>
          <w:tab w:val="num" w:pos="360"/>
        </w:tabs>
        <w:ind w:left="360" w:hanging="360"/>
      </w:pPr>
      <w:rPr>
        <w:rFonts w:ascii="Wingdings" w:hAnsi="Wingdings" w:hint="default"/>
      </w:rPr>
    </w:lvl>
    <w:lvl w:ilvl="1">
      <w:start w:val="1"/>
      <w:numFmt w:val="japaneseCounting"/>
      <w:lvlText w:val="（%2）"/>
      <w:lvlJc w:val="left"/>
      <w:pPr>
        <w:tabs>
          <w:tab w:val="num" w:pos="1635"/>
        </w:tabs>
        <w:ind w:left="1635" w:hanging="735"/>
      </w:pPr>
    </w:lvl>
    <w:lvl w:ilvl="2">
      <w:start w:val="1"/>
      <w:numFmt w:val="decimal"/>
      <w:lvlText w:val="%3、"/>
      <w:lvlJc w:val="left"/>
      <w:pPr>
        <w:tabs>
          <w:tab w:val="num" w:pos="1695"/>
        </w:tabs>
        <w:ind w:left="1695" w:hanging="37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74AE0BCD"/>
    <w:multiLevelType w:val="hybridMultilevel"/>
    <w:tmpl w:val="B3F66016"/>
    <w:lvl w:ilvl="0" w:tplc="5FCC7310">
      <w:start w:val="1"/>
      <w:numFmt w:val="japaneseCounting"/>
      <w:lvlText w:val="（%1）"/>
      <w:lvlJc w:val="left"/>
      <w:pPr>
        <w:tabs>
          <w:tab w:val="num" w:pos="1258"/>
        </w:tabs>
        <w:ind w:left="1258"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nsid w:val="74E41832"/>
    <w:multiLevelType w:val="multilevel"/>
    <w:tmpl w:val="D76E3F62"/>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0.%2.%3"/>
      <w:lvlJc w:val="left"/>
      <w:pPr>
        <w:tabs>
          <w:tab w:val="num" w:pos="709"/>
        </w:tabs>
        <w:ind w:left="709" w:hanging="709"/>
      </w:pPr>
      <w:rPr>
        <w:rFonts w:ascii="Times New Roman" w:eastAsia="宋体" w:hAnsi="Times New Roman" w:cs="Times New Roman" w:hint="default"/>
        <w:b w:val="0"/>
        <w:i w:val="0"/>
        <w:sz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7">
    <w:nsid w:val="753C5181"/>
    <w:multiLevelType w:val="hybridMultilevel"/>
    <w:tmpl w:val="16400324"/>
    <w:lvl w:ilvl="0" w:tplc="935CBBD2">
      <w:start w:val="1"/>
      <w:numFmt w:val="japaneseCounting"/>
      <w:lvlText w:val="（%1）"/>
      <w:lvlJc w:val="left"/>
      <w:pPr>
        <w:tabs>
          <w:tab w:val="num" w:pos="1429"/>
        </w:tabs>
        <w:ind w:left="1429" w:hanging="720"/>
      </w:pPr>
    </w:lvl>
    <w:lvl w:ilvl="1" w:tplc="04090019">
      <w:start w:val="1"/>
      <w:numFmt w:val="lowerLetter"/>
      <w:lvlText w:val="%2)"/>
      <w:lvlJc w:val="left"/>
      <w:pPr>
        <w:tabs>
          <w:tab w:val="num" w:pos="1549"/>
        </w:tabs>
        <w:ind w:left="1549" w:hanging="420"/>
      </w:pPr>
    </w:lvl>
    <w:lvl w:ilvl="2" w:tplc="0409001B">
      <w:start w:val="1"/>
      <w:numFmt w:val="decimal"/>
      <w:lvlText w:val="%3."/>
      <w:lvlJc w:val="left"/>
      <w:pPr>
        <w:tabs>
          <w:tab w:val="num" w:pos="2447"/>
        </w:tabs>
        <w:ind w:left="2447" w:hanging="360"/>
      </w:pPr>
    </w:lvl>
    <w:lvl w:ilvl="3" w:tplc="0409000F">
      <w:start w:val="1"/>
      <w:numFmt w:val="decimal"/>
      <w:lvlText w:val="%4."/>
      <w:lvlJc w:val="left"/>
      <w:pPr>
        <w:tabs>
          <w:tab w:val="num" w:pos="3167"/>
        </w:tabs>
        <w:ind w:left="3167" w:hanging="360"/>
      </w:pPr>
    </w:lvl>
    <w:lvl w:ilvl="4" w:tplc="04090019">
      <w:start w:val="1"/>
      <w:numFmt w:val="decimal"/>
      <w:lvlText w:val="%5."/>
      <w:lvlJc w:val="left"/>
      <w:pPr>
        <w:tabs>
          <w:tab w:val="num" w:pos="3887"/>
        </w:tabs>
        <w:ind w:left="3887" w:hanging="360"/>
      </w:pPr>
    </w:lvl>
    <w:lvl w:ilvl="5" w:tplc="0409001B">
      <w:start w:val="1"/>
      <w:numFmt w:val="decimal"/>
      <w:lvlText w:val="%6."/>
      <w:lvlJc w:val="left"/>
      <w:pPr>
        <w:tabs>
          <w:tab w:val="num" w:pos="4607"/>
        </w:tabs>
        <w:ind w:left="4607" w:hanging="360"/>
      </w:pPr>
    </w:lvl>
    <w:lvl w:ilvl="6" w:tplc="0409000F">
      <w:start w:val="1"/>
      <w:numFmt w:val="decimal"/>
      <w:lvlText w:val="%7."/>
      <w:lvlJc w:val="left"/>
      <w:pPr>
        <w:tabs>
          <w:tab w:val="num" w:pos="5327"/>
        </w:tabs>
        <w:ind w:left="5327" w:hanging="360"/>
      </w:pPr>
    </w:lvl>
    <w:lvl w:ilvl="7" w:tplc="04090019">
      <w:start w:val="1"/>
      <w:numFmt w:val="decimal"/>
      <w:lvlText w:val="%8."/>
      <w:lvlJc w:val="left"/>
      <w:pPr>
        <w:tabs>
          <w:tab w:val="num" w:pos="6047"/>
        </w:tabs>
        <w:ind w:left="6047" w:hanging="360"/>
      </w:pPr>
    </w:lvl>
    <w:lvl w:ilvl="8" w:tplc="0409001B">
      <w:start w:val="1"/>
      <w:numFmt w:val="decimal"/>
      <w:lvlText w:val="%9."/>
      <w:lvlJc w:val="left"/>
      <w:pPr>
        <w:tabs>
          <w:tab w:val="num" w:pos="6767"/>
        </w:tabs>
        <w:ind w:left="6767" w:hanging="360"/>
      </w:pPr>
    </w:lvl>
  </w:abstractNum>
  <w:abstractNum w:abstractNumId="88">
    <w:nsid w:val="75951742"/>
    <w:multiLevelType w:val="hybridMultilevel"/>
    <w:tmpl w:val="2F8EAB90"/>
    <w:lvl w:ilvl="0" w:tplc="3D566F52">
      <w:start w:val="1"/>
      <w:numFmt w:val="japaneseCounting"/>
      <w:lvlText w:val="（%1）"/>
      <w:lvlJc w:val="left"/>
      <w:pPr>
        <w:tabs>
          <w:tab w:val="num" w:pos="1140"/>
        </w:tabs>
        <w:ind w:left="1140" w:hanging="720"/>
      </w:pPr>
    </w:lvl>
    <w:lvl w:ilvl="1" w:tplc="3D2E9E4C">
      <w:start w:val="1"/>
      <w:numFmt w:val="japaneseCounting"/>
      <w:lvlText w:val="（%2）"/>
      <w:lvlJc w:val="left"/>
      <w:pPr>
        <w:tabs>
          <w:tab w:val="num" w:pos="1560"/>
        </w:tabs>
        <w:ind w:left="15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79C835E9"/>
    <w:multiLevelType w:val="hybridMultilevel"/>
    <w:tmpl w:val="1C40210E"/>
    <w:lvl w:ilvl="0" w:tplc="A93CF2A8">
      <w:start w:val="1"/>
      <w:numFmt w:val="chineseCountingThousand"/>
      <w:lvlText w:val="（%1）"/>
      <w:lvlJc w:val="left"/>
      <w:pPr>
        <w:tabs>
          <w:tab w:val="num" w:pos="732"/>
        </w:tabs>
        <w:ind w:left="732" w:hanging="732"/>
      </w:pPr>
      <w:rPr>
        <w:rFonts w:ascii="Times New Roman" w:eastAsia="宋体" w:hAnsi="Times New Roman" w:hint="eastAsia"/>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nsid w:val="7BF132AF"/>
    <w:multiLevelType w:val="hybridMultilevel"/>
    <w:tmpl w:val="A6A8F28C"/>
    <w:lvl w:ilvl="0" w:tplc="BEF092A0">
      <w:start w:val="1"/>
      <w:numFmt w:val="japaneseCounting"/>
      <w:lvlText w:val="（%1）"/>
      <w:lvlJc w:val="left"/>
      <w:pPr>
        <w:tabs>
          <w:tab w:val="num" w:pos="1258"/>
        </w:tabs>
        <w:ind w:left="1258"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nsid w:val="7DF20D5B"/>
    <w:multiLevelType w:val="hybridMultilevel"/>
    <w:tmpl w:val="1A9E61B0"/>
    <w:lvl w:ilvl="0" w:tplc="5588D3D4">
      <w:start w:val="1"/>
      <w:numFmt w:val="chineseCountingThousand"/>
      <w:lvlText w:val="（%1）"/>
      <w:lvlJc w:val="left"/>
      <w:pPr>
        <w:tabs>
          <w:tab w:val="num" w:pos="732"/>
        </w:tabs>
        <w:ind w:left="732" w:hanging="732"/>
      </w:pPr>
      <w:rPr>
        <w:rFonts w:ascii="Times New Roman" w:eastAsia="宋体" w:hAnsi="Times New Roman" w:hint="eastAsia"/>
        <w:b w:val="0"/>
        <w:i w:val="0"/>
        <w:sz w:val="24"/>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num>
  <w:num w:numId="40">
    <w:abstractNumId w:val="16"/>
    <w:lvlOverride w:ilvl="0">
      <w:startOverride w:val="1"/>
    </w:lvlOverride>
  </w:num>
  <w:num w:numId="4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num>
  <w:num w:numId="43">
    <w:abstractNumId w:val="24"/>
    <w:lvlOverride w:ilvl="0">
      <w:startOverride w:val="1"/>
    </w:lvlOverride>
  </w:num>
  <w:num w:numId="4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num>
  <w:num w:numId="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0"/>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num>
  <w:num w:numId="6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num>
  <w:num w:numId="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num>
  <w:num w:numId="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num>
  <w:num w:numId="86">
    <w:abstractNumId w:val="58"/>
  </w:num>
  <w:num w:numId="87">
    <w:abstractNumId w:val="2"/>
  </w:num>
  <w:num w:numId="88">
    <w:abstractNumId w:val="49"/>
    <w:lvlOverride w:ilvl="0">
      <w:startOverride w:val="1"/>
    </w:lvlOverride>
  </w:num>
  <w:num w:numId="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num>
  <w:num w:numId="92">
    <w:abstractNumId w:val="7"/>
  </w:num>
  <w:num w:numId="93">
    <w:abstractNumId w:val="60"/>
  </w:num>
  <w:num w:numId="94">
    <w:abstractNumId w:val="34"/>
  </w:num>
  <w:num w:numId="95">
    <w:abstractNumId w:val="2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5"/>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7E"/>
    <w:rsid w:val="00000668"/>
    <w:rsid w:val="00001705"/>
    <w:rsid w:val="00001D71"/>
    <w:rsid w:val="00001F8F"/>
    <w:rsid w:val="00002A57"/>
    <w:rsid w:val="00002AD4"/>
    <w:rsid w:val="00002FE7"/>
    <w:rsid w:val="000032F9"/>
    <w:rsid w:val="00003485"/>
    <w:rsid w:val="00003F2E"/>
    <w:rsid w:val="00004482"/>
    <w:rsid w:val="000044D3"/>
    <w:rsid w:val="00004ACB"/>
    <w:rsid w:val="00004ED5"/>
    <w:rsid w:val="00006176"/>
    <w:rsid w:val="0000635C"/>
    <w:rsid w:val="000068BF"/>
    <w:rsid w:val="00006B3F"/>
    <w:rsid w:val="00007079"/>
    <w:rsid w:val="00007557"/>
    <w:rsid w:val="00007801"/>
    <w:rsid w:val="000079BF"/>
    <w:rsid w:val="00007A05"/>
    <w:rsid w:val="000106AE"/>
    <w:rsid w:val="00010DE8"/>
    <w:rsid w:val="00011017"/>
    <w:rsid w:val="000112A7"/>
    <w:rsid w:val="00012008"/>
    <w:rsid w:val="000126F0"/>
    <w:rsid w:val="000142C4"/>
    <w:rsid w:val="00015A24"/>
    <w:rsid w:val="00015A70"/>
    <w:rsid w:val="00015B36"/>
    <w:rsid w:val="000160B2"/>
    <w:rsid w:val="0001733D"/>
    <w:rsid w:val="00020918"/>
    <w:rsid w:val="00020D23"/>
    <w:rsid w:val="00022106"/>
    <w:rsid w:val="00022C5D"/>
    <w:rsid w:val="00022C8C"/>
    <w:rsid w:val="00022CC7"/>
    <w:rsid w:val="0002344C"/>
    <w:rsid w:val="00023EE8"/>
    <w:rsid w:val="000250A9"/>
    <w:rsid w:val="000272E3"/>
    <w:rsid w:val="000273CD"/>
    <w:rsid w:val="00033905"/>
    <w:rsid w:val="0003420B"/>
    <w:rsid w:val="00036B70"/>
    <w:rsid w:val="000376D2"/>
    <w:rsid w:val="00040082"/>
    <w:rsid w:val="00041328"/>
    <w:rsid w:val="00041341"/>
    <w:rsid w:val="00042535"/>
    <w:rsid w:val="000447E5"/>
    <w:rsid w:val="00044EE3"/>
    <w:rsid w:val="000453AA"/>
    <w:rsid w:val="00047054"/>
    <w:rsid w:val="00047210"/>
    <w:rsid w:val="00050BF4"/>
    <w:rsid w:val="000519A6"/>
    <w:rsid w:val="0005212C"/>
    <w:rsid w:val="00052BE4"/>
    <w:rsid w:val="000544CF"/>
    <w:rsid w:val="000557F4"/>
    <w:rsid w:val="00055999"/>
    <w:rsid w:val="00056092"/>
    <w:rsid w:val="000564E2"/>
    <w:rsid w:val="00060498"/>
    <w:rsid w:val="0006136F"/>
    <w:rsid w:val="000617A1"/>
    <w:rsid w:val="00061BDB"/>
    <w:rsid w:val="00062213"/>
    <w:rsid w:val="00062252"/>
    <w:rsid w:val="00065A50"/>
    <w:rsid w:val="00065E12"/>
    <w:rsid w:val="000661D5"/>
    <w:rsid w:val="0007088E"/>
    <w:rsid w:val="00070AFB"/>
    <w:rsid w:val="00070C21"/>
    <w:rsid w:val="0007275C"/>
    <w:rsid w:val="00072E58"/>
    <w:rsid w:val="000731B1"/>
    <w:rsid w:val="000735FD"/>
    <w:rsid w:val="00073EF8"/>
    <w:rsid w:val="000744E5"/>
    <w:rsid w:val="00074CC5"/>
    <w:rsid w:val="00074DD8"/>
    <w:rsid w:val="00075157"/>
    <w:rsid w:val="0007649E"/>
    <w:rsid w:val="00077C82"/>
    <w:rsid w:val="00080366"/>
    <w:rsid w:val="00080A42"/>
    <w:rsid w:val="00082BDB"/>
    <w:rsid w:val="00082EDE"/>
    <w:rsid w:val="000847D4"/>
    <w:rsid w:val="00084F79"/>
    <w:rsid w:val="00085A0F"/>
    <w:rsid w:val="00085BA8"/>
    <w:rsid w:val="00086EE9"/>
    <w:rsid w:val="00087130"/>
    <w:rsid w:val="00090CD6"/>
    <w:rsid w:val="0009226D"/>
    <w:rsid w:val="00092B2D"/>
    <w:rsid w:val="000930EE"/>
    <w:rsid w:val="00094661"/>
    <w:rsid w:val="00095884"/>
    <w:rsid w:val="0009661B"/>
    <w:rsid w:val="00096BAF"/>
    <w:rsid w:val="000A0F99"/>
    <w:rsid w:val="000A158C"/>
    <w:rsid w:val="000A2243"/>
    <w:rsid w:val="000A28BA"/>
    <w:rsid w:val="000A2C28"/>
    <w:rsid w:val="000A2EED"/>
    <w:rsid w:val="000A4914"/>
    <w:rsid w:val="000A756C"/>
    <w:rsid w:val="000A7E30"/>
    <w:rsid w:val="000B0B38"/>
    <w:rsid w:val="000B0EA5"/>
    <w:rsid w:val="000B3163"/>
    <w:rsid w:val="000B53F5"/>
    <w:rsid w:val="000B5B61"/>
    <w:rsid w:val="000B7016"/>
    <w:rsid w:val="000B78B3"/>
    <w:rsid w:val="000C0223"/>
    <w:rsid w:val="000C044A"/>
    <w:rsid w:val="000C07D3"/>
    <w:rsid w:val="000C2E31"/>
    <w:rsid w:val="000C4858"/>
    <w:rsid w:val="000C4FD1"/>
    <w:rsid w:val="000C5882"/>
    <w:rsid w:val="000C6829"/>
    <w:rsid w:val="000C717E"/>
    <w:rsid w:val="000C742A"/>
    <w:rsid w:val="000C75A0"/>
    <w:rsid w:val="000C7983"/>
    <w:rsid w:val="000C7985"/>
    <w:rsid w:val="000D0733"/>
    <w:rsid w:val="000D1DE7"/>
    <w:rsid w:val="000D3716"/>
    <w:rsid w:val="000D443A"/>
    <w:rsid w:val="000D4A9B"/>
    <w:rsid w:val="000D512D"/>
    <w:rsid w:val="000D5245"/>
    <w:rsid w:val="000D75DE"/>
    <w:rsid w:val="000D79E5"/>
    <w:rsid w:val="000E0C7E"/>
    <w:rsid w:val="000E18BA"/>
    <w:rsid w:val="000E3BDD"/>
    <w:rsid w:val="000E3C01"/>
    <w:rsid w:val="000E42E6"/>
    <w:rsid w:val="000E4CA8"/>
    <w:rsid w:val="000E5485"/>
    <w:rsid w:val="000E5753"/>
    <w:rsid w:val="000E736E"/>
    <w:rsid w:val="000E7E3A"/>
    <w:rsid w:val="000F2D85"/>
    <w:rsid w:val="000F4614"/>
    <w:rsid w:val="000F478E"/>
    <w:rsid w:val="000F4B03"/>
    <w:rsid w:val="000F4BD9"/>
    <w:rsid w:val="000F5551"/>
    <w:rsid w:val="000F7324"/>
    <w:rsid w:val="0010061E"/>
    <w:rsid w:val="0010251C"/>
    <w:rsid w:val="001027B8"/>
    <w:rsid w:val="00102CC6"/>
    <w:rsid w:val="0010341C"/>
    <w:rsid w:val="001036F2"/>
    <w:rsid w:val="00103B2E"/>
    <w:rsid w:val="0010525F"/>
    <w:rsid w:val="0011149C"/>
    <w:rsid w:val="00112259"/>
    <w:rsid w:val="00112438"/>
    <w:rsid w:val="00112DB6"/>
    <w:rsid w:val="0011382D"/>
    <w:rsid w:val="00113F2D"/>
    <w:rsid w:val="00114ADE"/>
    <w:rsid w:val="00116182"/>
    <w:rsid w:val="001161DB"/>
    <w:rsid w:val="00116A54"/>
    <w:rsid w:val="001178E6"/>
    <w:rsid w:val="00117C63"/>
    <w:rsid w:val="00117C89"/>
    <w:rsid w:val="00120011"/>
    <w:rsid w:val="00120854"/>
    <w:rsid w:val="00121ED9"/>
    <w:rsid w:val="0012266E"/>
    <w:rsid w:val="001228C9"/>
    <w:rsid w:val="001231BF"/>
    <w:rsid w:val="00123DB3"/>
    <w:rsid w:val="00124860"/>
    <w:rsid w:val="001249F1"/>
    <w:rsid w:val="00124D95"/>
    <w:rsid w:val="00126624"/>
    <w:rsid w:val="0012675A"/>
    <w:rsid w:val="00127118"/>
    <w:rsid w:val="00127C64"/>
    <w:rsid w:val="00131A20"/>
    <w:rsid w:val="001321A2"/>
    <w:rsid w:val="001324FD"/>
    <w:rsid w:val="00132A22"/>
    <w:rsid w:val="00135D6C"/>
    <w:rsid w:val="0013607C"/>
    <w:rsid w:val="0013649D"/>
    <w:rsid w:val="001365D0"/>
    <w:rsid w:val="00136B14"/>
    <w:rsid w:val="00136F68"/>
    <w:rsid w:val="0014016A"/>
    <w:rsid w:val="00141DE5"/>
    <w:rsid w:val="00142899"/>
    <w:rsid w:val="00144046"/>
    <w:rsid w:val="00144371"/>
    <w:rsid w:val="00144D85"/>
    <w:rsid w:val="0014509C"/>
    <w:rsid w:val="0014561C"/>
    <w:rsid w:val="0014568B"/>
    <w:rsid w:val="0014788A"/>
    <w:rsid w:val="00150084"/>
    <w:rsid w:val="001503FD"/>
    <w:rsid w:val="00151F1A"/>
    <w:rsid w:val="00151FB4"/>
    <w:rsid w:val="00151FDB"/>
    <w:rsid w:val="0015274B"/>
    <w:rsid w:val="00152832"/>
    <w:rsid w:val="00153067"/>
    <w:rsid w:val="001537A3"/>
    <w:rsid w:val="00153CD2"/>
    <w:rsid w:val="00153F41"/>
    <w:rsid w:val="00154663"/>
    <w:rsid w:val="001551ED"/>
    <w:rsid w:val="00155CD0"/>
    <w:rsid w:val="00156F64"/>
    <w:rsid w:val="001575EE"/>
    <w:rsid w:val="00157E14"/>
    <w:rsid w:val="0016042C"/>
    <w:rsid w:val="00160D0F"/>
    <w:rsid w:val="00161197"/>
    <w:rsid w:val="00162A3A"/>
    <w:rsid w:val="00162A7E"/>
    <w:rsid w:val="00164D82"/>
    <w:rsid w:val="00165A65"/>
    <w:rsid w:val="00165F29"/>
    <w:rsid w:val="00166F71"/>
    <w:rsid w:val="00167A53"/>
    <w:rsid w:val="001702D1"/>
    <w:rsid w:val="00170591"/>
    <w:rsid w:val="00173550"/>
    <w:rsid w:val="00174E2E"/>
    <w:rsid w:val="001758F9"/>
    <w:rsid w:val="00176612"/>
    <w:rsid w:val="001773FE"/>
    <w:rsid w:val="00180B69"/>
    <w:rsid w:val="001845A0"/>
    <w:rsid w:val="001872FD"/>
    <w:rsid w:val="001877C2"/>
    <w:rsid w:val="00187CBB"/>
    <w:rsid w:val="00190885"/>
    <w:rsid w:val="00191692"/>
    <w:rsid w:val="00191CE7"/>
    <w:rsid w:val="00192418"/>
    <w:rsid w:val="00192BCA"/>
    <w:rsid w:val="00193621"/>
    <w:rsid w:val="001944E5"/>
    <w:rsid w:val="0019498D"/>
    <w:rsid w:val="00194A4F"/>
    <w:rsid w:val="00195106"/>
    <w:rsid w:val="001951EC"/>
    <w:rsid w:val="00195E12"/>
    <w:rsid w:val="001962B1"/>
    <w:rsid w:val="00196807"/>
    <w:rsid w:val="001968EA"/>
    <w:rsid w:val="001A150B"/>
    <w:rsid w:val="001A25CB"/>
    <w:rsid w:val="001A2E63"/>
    <w:rsid w:val="001A30DD"/>
    <w:rsid w:val="001A38E5"/>
    <w:rsid w:val="001A3C05"/>
    <w:rsid w:val="001A5478"/>
    <w:rsid w:val="001A5FB5"/>
    <w:rsid w:val="001A6A84"/>
    <w:rsid w:val="001A74A6"/>
    <w:rsid w:val="001A7F14"/>
    <w:rsid w:val="001B0ED8"/>
    <w:rsid w:val="001B1B8F"/>
    <w:rsid w:val="001B291F"/>
    <w:rsid w:val="001B2C63"/>
    <w:rsid w:val="001B3806"/>
    <w:rsid w:val="001B40A5"/>
    <w:rsid w:val="001B4669"/>
    <w:rsid w:val="001B5D66"/>
    <w:rsid w:val="001B5F51"/>
    <w:rsid w:val="001B665F"/>
    <w:rsid w:val="001B7298"/>
    <w:rsid w:val="001B7820"/>
    <w:rsid w:val="001C1352"/>
    <w:rsid w:val="001C1A38"/>
    <w:rsid w:val="001C1A5F"/>
    <w:rsid w:val="001C2C7E"/>
    <w:rsid w:val="001C3383"/>
    <w:rsid w:val="001C3E39"/>
    <w:rsid w:val="001C4751"/>
    <w:rsid w:val="001C4F63"/>
    <w:rsid w:val="001C5F39"/>
    <w:rsid w:val="001D09BB"/>
    <w:rsid w:val="001D15D2"/>
    <w:rsid w:val="001D1FA0"/>
    <w:rsid w:val="001D2E02"/>
    <w:rsid w:val="001D30F2"/>
    <w:rsid w:val="001D449D"/>
    <w:rsid w:val="001D525C"/>
    <w:rsid w:val="001D5277"/>
    <w:rsid w:val="001D731F"/>
    <w:rsid w:val="001E05A3"/>
    <w:rsid w:val="001E283B"/>
    <w:rsid w:val="001E2930"/>
    <w:rsid w:val="001E30D8"/>
    <w:rsid w:val="001E3634"/>
    <w:rsid w:val="001E3795"/>
    <w:rsid w:val="001E3C6E"/>
    <w:rsid w:val="001E41BA"/>
    <w:rsid w:val="001E45CC"/>
    <w:rsid w:val="001E6B7E"/>
    <w:rsid w:val="001E7048"/>
    <w:rsid w:val="001E7485"/>
    <w:rsid w:val="001E75FC"/>
    <w:rsid w:val="001E7F3C"/>
    <w:rsid w:val="001F0063"/>
    <w:rsid w:val="001F026A"/>
    <w:rsid w:val="001F0292"/>
    <w:rsid w:val="001F0543"/>
    <w:rsid w:val="001F0A25"/>
    <w:rsid w:val="001F2109"/>
    <w:rsid w:val="001F3413"/>
    <w:rsid w:val="001F40E2"/>
    <w:rsid w:val="001F490F"/>
    <w:rsid w:val="001F5CF1"/>
    <w:rsid w:val="001F649E"/>
    <w:rsid w:val="001F6513"/>
    <w:rsid w:val="001F65AF"/>
    <w:rsid w:val="001F7703"/>
    <w:rsid w:val="001F791D"/>
    <w:rsid w:val="0020233A"/>
    <w:rsid w:val="0020307E"/>
    <w:rsid w:val="00203BDA"/>
    <w:rsid w:val="00203C72"/>
    <w:rsid w:val="00204BD2"/>
    <w:rsid w:val="0020564C"/>
    <w:rsid w:val="00205CF8"/>
    <w:rsid w:val="00205D48"/>
    <w:rsid w:val="002063BB"/>
    <w:rsid w:val="00206763"/>
    <w:rsid w:val="00207818"/>
    <w:rsid w:val="00211E6D"/>
    <w:rsid w:val="002127C2"/>
    <w:rsid w:val="00212BBF"/>
    <w:rsid w:val="002132AF"/>
    <w:rsid w:val="00215C76"/>
    <w:rsid w:val="00215FCB"/>
    <w:rsid w:val="002164E6"/>
    <w:rsid w:val="002173BF"/>
    <w:rsid w:val="0021742A"/>
    <w:rsid w:val="002209F8"/>
    <w:rsid w:val="00220C6B"/>
    <w:rsid w:val="00220C90"/>
    <w:rsid w:val="00220E43"/>
    <w:rsid w:val="002215E1"/>
    <w:rsid w:val="00221AF0"/>
    <w:rsid w:val="00222FEA"/>
    <w:rsid w:val="00223FB2"/>
    <w:rsid w:val="00224DF1"/>
    <w:rsid w:val="002255F0"/>
    <w:rsid w:val="00225616"/>
    <w:rsid w:val="0022785E"/>
    <w:rsid w:val="00227978"/>
    <w:rsid w:val="00230617"/>
    <w:rsid w:val="00231C95"/>
    <w:rsid w:val="00233063"/>
    <w:rsid w:val="002350B4"/>
    <w:rsid w:val="002352B2"/>
    <w:rsid w:val="00236F3F"/>
    <w:rsid w:val="00237D8F"/>
    <w:rsid w:val="00240169"/>
    <w:rsid w:val="0024115E"/>
    <w:rsid w:val="00241179"/>
    <w:rsid w:val="002417A5"/>
    <w:rsid w:val="00241E39"/>
    <w:rsid w:val="00242FD8"/>
    <w:rsid w:val="0024338B"/>
    <w:rsid w:val="00244692"/>
    <w:rsid w:val="0024660F"/>
    <w:rsid w:val="0025049F"/>
    <w:rsid w:val="0025095D"/>
    <w:rsid w:val="002515C2"/>
    <w:rsid w:val="00251644"/>
    <w:rsid w:val="002516C1"/>
    <w:rsid w:val="00251A17"/>
    <w:rsid w:val="0025441A"/>
    <w:rsid w:val="002547C3"/>
    <w:rsid w:val="002549DC"/>
    <w:rsid w:val="00254D74"/>
    <w:rsid w:val="0025549C"/>
    <w:rsid w:val="00255BE0"/>
    <w:rsid w:val="00257A0E"/>
    <w:rsid w:val="00260735"/>
    <w:rsid w:val="00261BC1"/>
    <w:rsid w:val="00264203"/>
    <w:rsid w:val="00264E45"/>
    <w:rsid w:val="002664C8"/>
    <w:rsid w:val="002668F3"/>
    <w:rsid w:val="002669D9"/>
    <w:rsid w:val="00267983"/>
    <w:rsid w:val="00267B74"/>
    <w:rsid w:val="00267F0F"/>
    <w:rsid w:val="002707FA"/>
    <w:rsid w:val="00275443"/>
    <w:rsid w:val="002756B7"/>
    <w:rsid w:val="00277E1A"/>
    <w:rsid w:val="00280C89"/>
    <w:rsid w:val="002829E0"/>
    <w:rsid w:val="00282A41"/>
    <w:rsid w:val="002847BE"/>
    <w:rsid w:val="002859C3"/>
    <w:rsid w:val="00290161"/>
    <w:rsid w:val="002910D3"/>
    <w:rsid w:val="00291B27"/>
    <w:rsid w:val="00291F64"/>
    <w:rsid w:val="002920C9"/>
    <w:rsid w:val="00293D44"/>
    <w:rsid w:val="002947E0"/>
    <w:rsid w:val="00294DAD"/>
    <w:rsid w:val="00295521"/>
    <w:rsid w:val="002976B9"/>
    <w:rsid w:val="002A101D"/>
    <w:rsid w:val="002A10CB"/>
    <w:rsid w:val="002A1A7B"/>
    <w:rsid w:val="002A20E0"/>
    <w:rsid w:val="002A24A3"/>
    <w:rsid w:val="002A2D96"/>
    <w:rsid w:val="002A360E"/>
    <w:rsid w:val="002A3E2F"/>
    <w:rsid w:val="002A55FB"/>
    <w:rsid w:val="002A5779"/>
    <w:rsid w:val="002A5E0A"/>
    <w:rsid w:val="002A7039"/>
    <w:rsid w:val="002A740D"/>
    <w:rsid w:val="002B1896"/>
    <w:rsid w:val="002B19D1"/>
    <w:rsid w:val="002B1AE7"/>
    <w:rsid w:val="002B22AB"/>
    <w:rsid w:val="002B2ABE"/>
    <w:rsid w:val="002B415D"/>
    <w:rsid w:val="002B4223"/>
    <w:rsid w:val="002B627D"/>
    <w:rsid w:val="002B634E"/>
    <w:rsid w:val="002B69C3"/>
    <w:rsid w:val="002B75AC"/>
    <w:rsid w:val="002C0B9D"/>
    <w:rsid w:val="002C17F0"/>
    <w:rsid w:val="002C1A5C"/>
    <w:rsid w:val="002C2AFF"/>
    <w:rsid w:val="002C395A"/>
    <w:rsid w:val="002C3C51"/>
    <w:rsid w:val="002C46C7"/>
    <w:rsid w:val="002C4C70"/>
    <w:rsid w:val="002C4D9F"/>
    <w:rsid w:val="002C4DAF"/>
    <w:rsid w:val="002C4E33"/>
    <w:rsid w:val="002C60EE"/>
    <w:rsid w:val="002C6EE2"/>
    <w:rsid w:val="002C71F2"/>
    <w:rsid w:val="002D080D"/>
    <w:rsid w:val="002D1EBB"/>
    <w:rsid w:val="002D2CAF"/>
    <w:rsid w:val="002D3F2C"/>
    <w:rsid w:val="002D4071"/>
    <w:rsid w:val="002D430C"/>
    <w:rsid w:val="002D5087"/>
    <w:rsid w:val="002D518B"/>
    <w:rsid w:val="002D52DC"/>
    <w:rsid w:val="002D7CC0"/>
    <w:rsid w:val="002D7E51"/>
    <w:rsid w:val="002E0037"/>
    <w:rsid w:val="002E058A"/>
    <w:rsid w:val="002E06CD"/>
    <w:rsid w:val="002E0E1C"/>
    <w:rsid w:val="002E3BD7"/>
    <w:rsid w:val="002E4555"/>
    <w:rsid w:val="002E4B76"/>
    <w:rsid w:val="002E4DB9"/>
    <w:rsid w:val="002E6643"/>
    <w:rsid w:val="002E6EBB"/>
    <w:rsid w:val="002E6EEE"/>
    <w:rsid w:val="002F072C"/>
    <w:rsid w:val="002F0D35"/>
    <w:rsid w:val="002F2B0D"/>
    <w:rsid w:val="002F4241"/>
    <w:rsid w:val="002F4F61"/>
    <w:rsid w:val="002F6121"/>
    <w:rsid w:val="002F6672"/>
    <w:rsid w:val="002F6747"/>
    <w:rsid w:val="002F71F6"/>
    <w:rsid w:val="002F739B"/>
    <w:rsid w:val="002F7D3E"/>
    <w:rsid w:val="0030117C"/>
    <w:rsid w:val="003014EC"/>
    <w:rsid w:val="00301AD2"/>
    <w:rsid w:val="00301F8B"/>
    <w:rsid w:val="00302717"/>
    <w:rsid w:val="00304DB3"/>
    <w:rsid w:val="003052E2"/>
    <w:rsid w:val="0030618C"/>
    <w:rsid w:val="00307194"/>
    <w:rsid w:val="0031051E"/>
    <w:rsid w:val="00310620"/>
    <w:rsid w:val="0031161A"/>
    <w:rsid w:val="0031199E"/>
    <w:rsid w:val="00311E44"/>
    <w:rsid w:val="00313C83"/>
    <w:rsid w:val="00314A39"/>
    <w:rsid w:val="0031626C"/>
    <w:rsid w:val="0031683A"/>
    <w:rsid w:val="00320377"/>
    <w:rsid w:val="00320621"/>
    <w:rsid w:val="0032066E"/>
    <w:rsid w:val="003212FA"/>
    <w:rsid w:val="00321E7B"/>
    <w:rsid w:val="003224DF"/>
    <w:rsid w:val="00322B66"/>
    <w:rsid w:val="00323469"/>
    <w:rsid w:val="00323B83"/>
    <w:rsid w:val="0032465B"/>
    <w:rsid w:val="00324661"/>
    <w:rsid w:val="00324C87"/>
    <w:rsid w:val="00324F5E"/>
    <w:rsid w:val="003268FE"/>
    <w:rsid w:val="003270D3"/>
    <w:rsid w:val="00327DFA"/>
    <w:rsid w:val="00327F5B"/>
    <w:rsid w:val="00330062"/>
    <w:rsid w:val="00331684"/>
    <w:rsid w:val="003322AA"/>
    <w:rsid w:val="003324ED"/>
    <w:rsid w:val="00333AEF"/>
    <w:rsid w:val="003340E6"/>
    <w:rsid w:val="00334625"/>
    <w:rsid w:val="00334BA1"/>
    <w:rsid w:val="00334F81"/>
    <w:rsid w:val="00336020"/>
    <w:rsid w:val="00336288"/>
    <w:rsid w:val="00336AFB"/>
    <w:rsid w:val="00336E17"/>
    <w:rsid w:val="00337537"/>
    <w:rsid w:val="00337B45"/>
    <w:rsid w:val="00340568"/>
    <w:rsid w:val="00341BBC"/>
    <w:rsid w:val="0034445E"/>
    <w:rsid w:val="003447B9"/>
    <w:rsid w:val="003514A7"/>
    <w:rsid w:val="00352AF4"/>
    <w:rsid w:val="00353B22"/>
    <w:rsid w:val="0035434C"/>
    <w:rsid w:val="00354690"/>
    <w:rsid w:val="003546CE"/>
    <w:rsid w:val="003547B2"/>
    <w:rsid w:val="003548C2"/>
    <w:rsid w:val="00355004"/>
    <w:rsid w:val="00355FDE"/>
    <w:rsid w:val="00361575"/>
    <w:rsid w:val="00361FA7"/>
    <w:rsid w:val="003649A4"/>
    <w:rsid w:val="00364A3C"/>
    <w:rsid w:val="00365B0D"/>
    <w:rsid w:val="00366D23"/>
    <w:rsid w:val="00370131"/>
    <w:rsid w:val="00370581"/>
    <w:rsid w:val="003718DA"/>
    <w:rsid w:val="00371A8F"/>
    <w:rsid w:val="00371C96"/>
    <w:rsid w:val="00372640"/>
    <w:rsid w:val="00372F51"/>
    <w:rsid w:val="003733FB"/>
    <w:rsid w:val="0037442F"/>
    <w:rsid w:val="003762B4"/>
    <w:rsid w:val="00376C9A"/>
    <w:rsid w:val="003776FB"/>
    <w:rsid w:val="003801FD"/>
    <w:rsid w:val="003802C4"/>
    <w:rsid w:val="003814CE"/>
    <w:rsid w:val="00381A23"/>
    <w:rsid w:val="0038301B"/>
    <w:rsid w:val="0038333A"/>
    <w:rsid w:val="00384E3F"/>
    <w:rsid w:val="00385F11"/>
    <w:rsid w:val="0038610C"/>
    <w:rsid w:val="003863F6"/>
    <w:rsid w:val="00391076"/>
    <w:rsid w:val="00391299"/>
    <w:rsid w:val="003922E7"/>
    <w:rsid w:val="003939EA"/>
    <w:rsid w:val="00393DE5"/>
    <w:rsid w:val="00394080"/>
    <w:rsid w:val="003956C3"/>
    <w:rsid w:val="00395A52"/>
    <w:rsid w:val="00395DA3"/>
    <w:rsid w:val="00396668"/>
    <w:rsid w:val="00396D4C"/>
    <w:rsid w:val="00396E36"/>
    <w:rsid w:val="0039704F"/>
    <w:rsid w:val="003979E6"/>
    <w:rsid w:val="003A08BF"/>
    <w:rsid w:val="003A132E"/>
    <w:rsid w:val="003A1525"/>
    <w:rsid w:val="003A2F2C"/>
    <w:rsid w:val="003A31E8"/>
    <w:rsid w:val="003A3315"/>
    <w:rsid w:val="003A3B9B"/>
    <w:rsid w:val="003A49F3"/>
    <w:rsid w:val="003A628D"/>
    <w:rsid w:val="003A65F1"/>
    <w:rsid w:val="003A66B8"/>
    <w:rsid w:val="003B0DB9"/>
    <w:rsid w:val="003B1EE8"/>
    <w:rsid w:val="003B5BF3"/>
    <w:rsid w:val="003B5CE0"/>
    <w:rsid w:val="003B5DAF"/>
    <w:rsid w:val="003B70DA"/>
    <w:rsid w:val="003B7C5C"/>
    <w:rsid w:val="003C00A5"/>
    <w:rsid w:val="003C00E7"/>
    <w:rsid w:val="003C228B"/>
    <w:rsid w:val="003C2C01"/>
    <w:rsid w:val="003C33D5"/>
    <w:rsid w:val="003C38AE"/>
    <w:rsid w:val="003C6A61"/>
    <w:rsid w:val="003C6EA8"/>
    <w:rsid w:val="003C725E"/>
    <w:rsid w:val="003C773E"/>
    <w:rsid w:val="003C7E3D"/>
    <w:rsid w:val="003D2066"/>
    <w:rsid w:val="003D20D0"/>
    <w:rsid w:val="003D25FD"/>
    <w:rsid w:val="003D2CC6"/>
    <w:rsid w:val="003D3791"/>
    <w:rsid w:val="003D3A86"/>
    <w:rsid w:val="003D3F84"/>
    <w:rsid w:val="003D3FB6"/>
    <w:rsid w:val="003D540C"/>
    <w:rsid w:val="003D541B"/>
    <w:rsid w:val="003D5900"/>
    <w:rsid w:val="003D6A20"/>
    <w:rsid w:val="003D7AFF"/>
    <w:rsid w:val="003D7B19"/>
    <w:rsid w:val="003E26E0"/>
    <w:rsid w:val="003E3C74"/>
    <w:rsid w:val="003E4470"/>
    <w:rsid w:val="003E4A71"/>
    <w:rsid w:val="003E5378"/>
    <w:rsid w:val="003E5819"/>
    <w:rsid w:val="003E66C0"/>
    <w:rsid w:val="003E7178"/>
    <w:rsid w:val="003E7A6C"/>
    <w:rsid w:val="003F0CC0"/>
    <w:rsid w:val="003F11C7"/>
    <w:rsid w:val="003F141F"/>
    <w:rsid w:val="003F1C8D"/>
    <w:rsid w:val="003F1D77"/>
    <w:rsid w:val="003F3B63"/>
    <w:rsid w:val="003F3E13"/>
    <w:rsid w:val="003F436A"/>
    <w:rsid w:val="003F4783"/>
    <w:rsid w:val="003F49DA"/>
    <w:rsid w:val="003F4B89"/>
    <w:rsid w:val="003F63AF"/>
    <w:rsid w:val="003F677E"/>
    <w:rsid w:val="003F7809"/>
    <w:rsid w:val="004004EA"/>
    <w:rsid w:val="00400B16"/>
    <w:rsid w:val="0040238B"/>
    <w:rsid w:val="00402480"/>
    <w:rsid w:val="0040333B"/>
    <w:rsid w:val="00405019"/>
    <w:rsid w:val="00405A23"/>
    <w:rsid w:val="00405BA0"/>
    <w:rsid w:val="00405EA6"/>
    <w:rsid w:val="00406127"/>
    <w:rsid w:val="00407A14"/>
    <w:rsid w:val="00407A50"/>
    <w:rsid w:val="00407D29"/>
    <w:rsid w:val="00412D70"/>
    <w:rsid w:val="00413363"/>
    <w:rsid w:val="00413D71"/>
    <w:rsid w:val="0041404D"/>
    <w:rsid w:val="004144CA"/>
    <w:rsid w:val="004146F5"/>
    <w:rsid w:val="00414BD4"/>
    <w:rsid w:val="00414D4B"/>
    <w:rsid w:val="00415688"/>
    <w:rsid w:val="0041590C"/>
    <w:rsid w:val="00415C1C"/>
    <w:rsid w:val="0042018E"/>
    <w:rsid w:val="0042179D"/>
    <w:rsid w:val="0042292F"/>
    <w:rsid w:val="00424D19"/>
    <w:rsid w:val="004256FC"/>
    <w:rsid w:val="004257E5"/>
    <w:rsid w:val="00427B68"/>
    <w:rsid w:val="0043064E"/>
    <w:rsid w:val="0043137A"/>
    <w:rsid w:val="00436972"/>
    <w:rsid w:val="00436A38"/>
    <w:rsid w:val="00436A81"/>
    <w:rsid w:val="00436C8E"/>
    <w:rsid w:val="0043757D"/>
    <w:rsid w:val="00437B95"/>
    <w:rsid w:val="00440412"/>
    <w:rsid w:val="004405D1"/>
    <w:rsid w:val="0044088A"/>
    <w:rsid w:val="00441F69"/>
    <w:rsid w:val="00445A63"/>
    <w:rsid w:val="00445CEF"/>
    <w:rsid w:val="00446026"/>
    <w:rsid w:val="004463E6"/>
    <w:rsid w:val="00446A38"/>
    <w:rsid w:val="00446E4E"/>
    <w:rsid w:val="00447031"/>
    <w:rsid w:val="004512DC"/>
    <w:rsid w:val="00452567"/>
    <w:rsid w:val="00452659"/>
    <w:rsid w:val="00453AFD"/>
    <w:rsid w:val="00453B77"/>
    <w:rsid w:val="00454A96"/>
    <w:rsid w:val="00455AFD"/>
    <w:rsid w:val="004608E7"/>
    <w:rsid w:val="00460F12"/>
    <w:rsid w:val="00464C63"/>
    <w:rsid w:val="00465DC0"/>
    <w:rsid w:val="00466146"/>
    <w:rsid w:val="004678A8"/>
    <w:rsid w:val="004679EC"/>
    <w:rsid w:val="00470B2E"/>
    <w:rsid w:val="00470D94"/>
    <w:rsid w:val="0047119F"/>
    <w:rsid w:val="004727F7"/>
    <w:rsid w:val="00472FEA"/>
    <w:rsid w:val="00473AF4"/>
    <w:rsid w:val="00473D34"/>
    <w:rsid w:val="0047459A"/>
    <w:rsid w:val="00474898"/>
    <w:rsid w:val="00475D23"/>
    <w:rsid w:val="00476C54"/>
    <w:rsid w:val="0047700A"/>
    <w:rsid w:val="004775B5"/>
    <w:rsid w:val="004778EB"/>
    <w:rsid w:val="0048171F"/>
    <w:rsid w:val="00481D57"/>
    <w:rsid w:val="00483141"/>
    <w:rsid w:val="004835DF"/>
    <w:rsid w:val="00484B1C"/>
    <w:rsid w:val="00486155"/>
    <w:rsid w:val="00486589"/>
    <w:rsid w:val="00486CCA"/>
    <w:rsid w:val="00487C82"/>
    <w:rsid w:val="00490876"/>
    <w:rsid w:val="00490AE6"/>
    <w:rsid w:val="00491626"/>
    <w:rsid w:val="00491F58"/>
    <w:rsid w:val="0049248B"/>
    <w:rsid w:val="0049265D"/>
    <w:rsid w:val="00492CA1"/>
    <w:rsid w:val="00492FC2"/>
    <w:rsid w:val="00494A68"/>
    <w:rsid w:val="004967C3"/>
    <w:rsid w:val="004972F9"/>
    <w:rsid w:val="004A01F4"/>
    <w:rsid w:val="004A027E"/>
    <w:rsid w:val="004A0624"/>
    <w:rsid w:val="004A258B"/>
    <w:rsid w:val="004A2AAF"/>
    <w:rsid w:val="004A2F81"/>
    <w:rsid w:val="004A31F5"/>
    <w:rsid w:val="004A3353"/>
    <w:rsid w:val="004A3F54"/>
    <w:rsid w:val="004A57C2"/>
    <w:rsid w:val="004A60CF"/>
    <w:rsid w:val="004A6AD5"/>
    <w:rsid w:val="004A7E4D"/>
    <w:rsid w:val="004B052C"/>
    <w:rsid w:val="004B07E7"/>
    <w:rsid w:val="004B0FF2"/>
    <w:rsid w:val="004B1E95"/>
    <w:rsid w:val="004B291B"/>
    <w:rsid w:val="004B31F2"/>
    <w:rsid w:val="004B3293"/>
    <w:rsid w:val="004B36CB"/>
    <w:rsid w:val="004B4A36"/>
    <w:rsid w:val="004B4D18"/>
    <w:rsid w:val="004B51EE"/>
    <w:rsid w:val="004B56EA"/>
    <w:rsid w:val="004B5DE5"/>
    <w:rsid w:val="004B6196"/>
    <w:rsid w:val="004B6C52"/>
    <w:rsid w:val="004B72EB"/>
    <w:rsid w:val="004B7854"/>
    <w:rsid w:val="004B7CAA"/>
    <w:rsid w:val="004C033D"/>
    <w:rsid w:val="004C04BB"/>
    <w:rsid w:val="004C0E37"/>
    <w:rsid w:val="004C14CD"/>
    <w:rsid w:val="004C21B9"/>
    <w:rsid w:val="004C29AB"/>
    <w:rsid w:val="004C29C1"/>
    <w:rsid w:val="004C2D3A"/>
    <w:rsid w:val="004C3853"/>
    <w:rsid w:val="004C3A67"/>
    <w:rsid w:val="004C484D"/>
    <w:rsid w:val="004C5819"/>
    <w:rsid w:val="004C678D"/>
    <w:rsid w:val="004D1139"/>
    <w:rsid w:val="004D25DF"/>
    <w:rsid w:val="004D28C4"/>
    <w:rsid w:val="004D2ED7"/>
    <w:rsid w:val="004D44A7"/>
    <w:rsid w:val="004D4A4C"/>
    <w:rsid w:val="004D537D"/>
    <w:rsid w:val="004D6206"/>
    <w:rsid w:val="004D7952"/>
    <w:rsid w:val="004D79CF"/>
    <w:rsid w:val="004D7C8F"/>
    <w:rsid w:val="004E05F0"/>
    <w:rsid w:val="004E0AAD"/>
    <w:rsid w:val="004E0B64"/>
    <w:rsid w:val="004E0DE6"/>
    <w:rsid w:val="004E0F07"/>
    <w:rsid w:val="004E1043"/>
    <w:rsid w:val="004E110E"/>
    <w:rsid w:val="004E1282"/>
    <w:rsid w:val="004E438B"/>
    <w:rsid w:val="004E4929"/>
    <w:rsid w:val="004E57F2"/>
    <w:rsid w:val="004F0CFE"/>
    <w:rsid w:val="004F1004"/>
    <w:rsid w:val="004F1BB0"/>
    <w:rsid w:val="004F264B"/>
    <w:rsid w:val="004F496F"/>
    <w:rsid w:val="004F5AF1"/>
    <w:rsid w:val="004F5CC1"/>
    <w:rsid w:val="004F6174"/>
    <w:rsid w:val="004F63E3"/>
    <w:rsid w:val="00500E81"/>
    <w:rsid w:val="00501482"/>
    <w:rsid w:val="005019CD"/>
    <w:rsid w:val="00501C85"/>
    <w:rsid w:val="00501DE8"/>
    <w:rsid w:val="005029F4"/>
    <w:rsid w:val="00502C10"/>
    <w:rsid w:val="00503576"/>
    <w:rsid w:val="0050439A"/>
    <w:rsid w:val="00504D3B"/>
    <w:rsid w:val="00505DE1"/>
    <w:rsid w:val="00510479"/>
    <w:rsid w:val="005118A2"/>
    <w:rsid w:val="00511B5D"/>
    <w:rsid w:val="0051241B"/>
    <w:rsid w:val="00514144"/>
    <w:rsid w:val="00514162"/>
    <w:rsid w:val="00514B11"/>
    <w:rsid w:val="005158E7"/>
    <w:rsid w:val="005163D2"/>
    <w:rsid w:val="005164B2"/>
    <w:rsid w:val="00516824"/>
    <w:rsid w:val="005174A9"/>
    <w:rsid w:val="005175E5"/>
    <w:rsid w:val="00517BAA"/>
    <w:rsid w:val="0052005B"/>
    <w:rsid w:val="00521DA7"/>
    <w:rsid w:val="00525237"/>
    <w:rsid w:val="00526410"/>
    <w:rsid w:val="005267C9"/>
    <w:rsid w:val="005270A7"/>
    <w:rsid w:val="00527C4E"/>
    <w:rsid w:val="0053180B"/>
    <w:rsid w:val="00531D05"/>
    <w:rsid w:val="005329F8"/>
    <w:rsid w:val="00533326"/>
    <w:rsid w:val="005336C4"/>
    <w:rsid w:val="00533D4E"/>
    <w:rsid w:val="00534069"/>
    <w:rsid w:val="00535067"/>
    <w:rsid w:val="00535586"/>
    <w:rsid w:val="00536534"/>
    <w:rsid w:val="00537060"/>
    <w:rsid w:val="0053730B"/>
    <w:rsid w:val="0054014A"/>
    <w:rsid w:val="0054104F"/>
    <w:rsid w:val="00541839"/>
    <w:rsid w:val="00541CAF"/>
    <w:rsid w:val="00541E60"/>
    <w:rsid w:val="0054206C"/>
    <w:rsid w:val="00542FA3"/>
    <w:rsid w:val="00543186"/>
    <w:rsid w:val="00543769"/>
    <w:rsid w:val="00543EC5"/>
    <w:rsid w:val="00544ABB"/>
    <w:rsid w:val="0054571B"/>
    <w:rsid w:val="00545767"/>
    <w:rsid w:val="00546019"/>
    <w:rsid w:val="005469E7"/>
    <w:rsid w:val="00547FCA"/>
    <w:rsid w:val="00547FEF"/>
    <w:rsid w:val="00550983"/>
    <w:rsid w:val="00551499"/>
    <w:rsid w:val="0055159A"/>
    <w:rsid w:val="00551666"/>
    <w:rsid w:val="005517AB"/>
    <w:rsid w:val="005519FD"/>
    <w:rsid w:val="00551A39"/>
    <w:rsid w:val="00551B89"/>
    <w:rsid w:val="0055226E"/>
    <w:rsid w:val="005524AF"/>
    <w:rsid w:val="00553B7C"/>
    <w:rsid w:val="00554188"/>
    <w:rsid w:val="005548E4"/>
    <w:rsid w:val="005552F7"/>
    <w:rsid w:val="00555AA1"/>
    <w:rsid w:val="00555C5E"/>
    <w:rsid w:val="005605D6"/>
    <w:rsid w:val="005611B4"/>
    <w:rsid w:val="005628D8"/>
    <w:rsid w:val="00564633"/>
    <w:rsid w:val="00564F03"/>
    <w:rsid w:val="0056633C"/>
    <w:rsid w:val="005678A4"/>
    <w:rsid w:val="00570700"/>
    <w:rsid w:val="00571005"/>
    <w:rsid w:val="0057130D"/>
    <w:rsid w:val="0057329F"/>
    <w:rsid w:val="005734CA"/>
    <w:rsid w:val="0057399D"/>
    <w:rsid w:val="00573F44"/>
    <w:rsid w:val="005742E4"/>
    <w:rsid w:val="005745ED"/>
    <w:rsid w:val="00575726"/>
    <w:rsid w:val="005769F3"/>
    <w:rsid w:val="00577B45"/>
    <w:rsid w:val="00580DE4"/>
    <w:rsid w:val="00582746"/>
    <w:rsid w:val="0058483D"/>
    <w:rsid w:val="0058576B"/>
    <w:rsid w:val="0058634D"/>
    <w:rsid w:val="0058780B"/>
    <w:rsid w:val="00587BE3"/>
    <w:rsid w:val="005910F8"/>
    <w:rsid w:val="00591634"/>
    <w:rsid w:val="00591654"/>
    <w:rsid w:val="00591AA7"/>
    <w:rsid w:val="005922D9"/>
    <w:rsid w:val="00592918"/>
    <w:rsid w:val="005931A6"/>
    <w:rsid w:val="005939B7"/>
    <w:rsid w:val="00594447"/>
    <w:rsid w:val="00594687"/>
    <w:rsid w:val="005956AD"/>
    <w:rsid w:val="005958F4"/>
    <w:rsid w:val="0059670A"/>
    <w:rsid w:val="005969E8"/>
    <w:rsid w:val="00596C36"/>
    <w:rsid w:val="00597AAC"/>
    <w:rsid w:val="005A2382"/>
    <w:rsid w:val="005A2686"/>
    <w:rsid w:val="005A3168"/>
    <w:rsid w:val="005A4AAC"/>
    <w:rsid w:val="005A52B3"/>
    <w:rsid w:val="005A5558"/>
    <w:rsid w:val="005A605A"/>
    <w:rsid w:val="005A6A41"/>
    <w:rsid w:val="005A6C99"/>
    <w:rsid w:val="005A6DE2"/>
    <w:rsid w:val="005A7043"/>
    <w:rsid w:val="005A7895"/>
    <w:rsid w:val="005B0315"/>
    <w:rsid w:val="005B0725"/>
    <w:rsid w:val="005B0C41"/>
    <w:rsid w:val="005B278B"/>
    <w:rsid w:val="005B3F31"/>
    <w:rsid w:val="005B423B"/>
    <w:rsid w:val="005B4270"/>
    <w:rsid w:val="005B42D7"/>
    <w:rsid w:val="005B45DA"/>
    <w:rsid w:val="005B4712"/>
    <w:rsid w:val="005B4D12"/>
    <w:rsid w:val="005B6C16"/>
    <w:rsid w:val="005B7845"/>
    <w:rsid w:val="005C0470"/>
    <w:rsid w:val="005C21BF"/>
    <w:rsid w:val="005C2989"/>
    <w:rsid w:val="005C3B96"/>
    <w:rsid w:val="005C3D04"/>
    <w:rsid w:val="005C4725"/>
    <w:rsid w:val="005C5293"/>
    <w:rsid w:val="005C56E0"/>
    <w:rsid w:val="005C6312"/>
    <w:rsid w:val="005C65B9"/>
    <w:rsid w:val="005C69B4"/>
    <w:rsid w:val="005C6D09"/>
    <w:rsid w:val="005D05E5"/>
    <w:rsid w:val="005D1D97"/>
    <w:rsid w:val="005D2101"/>
    <w:rsid w:val="005D250B"/>
    <w:rsid w:val="005D4E65"/>
    <w:rsid w:val="005D59F7"/>
    <w:rsid w:val="005E04C2"/>
    <w:rsid w:val="005E056D"/>
    <w:rsid w:val="005E079D"/>
    <w:rsid w:val="005E102B"/>
    <w:rsid w:val="005E30E1"/>
    <w:rsid w:val="005E4966"/>
    <w:rsid w:val="005E5B65"/>
    <w:rsid w:val="005E66CC"/>
    <w:rsid w:val="005E66FA"/>
    <w:rsid w:val="005E7069"/>
    <w:rsid w:val="005E7AF1"/>
    <w:rsid w:val="005E7EA9"/>
    <w:rsid w:val="005F01BE"/>
    <w:rsid w:val="005F1E8F"/>
    <w:rsid w:val="005F3FBF"/>
    <w:rsid w:val="005F45C0"/>
    <w:rsid w:val="005F4896"/>
    <w:rsid w:val="005F569D"/>
    <w:rsid w:val="005F6195"/>
    <w:rsid w:val="005F6F41"/>
    <w:rsid w:val="005F7A88"/>
    <w:rsid w:val="0060058E"/>
    <w:rsid w:val="006005A4"/>
    <w:rsid w:val="00601B03"/>
    <w:rsid w:val="00601D43"/>
    <w:rsid w:val="006029B0"/>
    <w:rsid w:val="00603A4A"/>
    <w:rsid w:val="00605B6E"/>
    <w:rsid w:val="006064B4"/>
    <w:rsid w:val="00606D31"/>
    <w:rsid w:val="00607119"/>
    <w:rsid w:val="0061012E"/>
    <w:rsid w:val="006101A2"/>
    <w:rsid w:val="006103E1"/>
    <w:rsid w:val="006113A6"/>
    <w:rsid w:val="00612869"/>
    <w:rsid w:val="006129AE"/>
    <w:rsid w:val="00613444"/>
    <w:rsid w:val="00613A44"/>
    <w:rsid w:val="00614777"/>
    <w:rsid w:val="00614C14"/>
    <w:rsid w:val="00620EB1"/>
    <w:rsid w:val="00623250"/>
    <w:rsid w:val="0062359C"/>
    <w:rsid w:val="00623846"/>
    <w:rsid w:val="00623B95"/>
    <w:rsid w:val="00624A29"/>
    <w:rsid w:val="006253EF"/>
    <w:rsid w:val="006267FE"/>
    <w:rsid w:val="0062684A"/>
    <w:rsid w:val="00626CAB"/>
    <w:rsid w:val="00627814"/>
    <w:rsid w:val="00630FAC"/>
    <w:rsid w:val="006315AD"/>
    <w:rsid w:val="00632A0E"/>
    <w:rsid w:val="00632A46"/>
    <w:rsid w:val="006337A9"/>
    <w:rsid w:val="00633905"/>
    <w:rsid w:val="006342AE"/>
    <w:rsid w:val="006358CA"/>
    <w:rsid w:val="00636A87"/>
    <w:rsid w:val="006371D8"/>
    <w:rsid w:val="00637375"/>
    <w:rsid w:val="00637E1A"/>
    <w:rsid w:val="0064126E"/>
    <w:rsid w:val="006418D5"/>
    <w:rsid w:val="00641FC5"/>
    <w:rsid w:val="00646247"/>
    <w:rsid w:val="00646E4B"/>
    <w:rsid w:val="00647459"/>
    <w:rsid w:val="00647544"/>
    <w:rsid w:val="0064788A"/>
    <w:rsid w:val="00647D84"/>
    <w:rsid w:val="00650469"/>
    <w:rsid w:val="006527D6"/>
    <w:rsid w:val="00652EF0"/>
    <w:rsid w:val="0065357D"/>
    <w:rsid w:val="006537E5"/>
    <w:rsid w:val="00653CD1"/>
    <w:rsid w:val="00654E18"/>
    <w:rsid w:val="00656350"/>
    <w:rsid w:val="006568AE"/>
    <w:rsid w:val="00656AFF"/>
    <w:rsid w:val="0066097A"/>
    <w:rsid w:val="006621C3"/>
    <w:rsid w:val="00662538"/>
    <w:rsid w:val="00662602"/>
    <w:rsid w:val="006629F0"/>
    <w:rsid w:val="00662E91"/>
    <w:rsid w:val="00663422"/>
    <w:rsid w:val="00663B3B"/>
    <w:rsid w:val="00663F66"/>
    <w:rsid w:val="00664B11"/>
    <w:rsid w:val="00664B7E"/>
    <w:rsid w:val="0066509F"/>
    <w:rsid w:val="00665E75"/>
    <w:rsid w:val="00666032"/>
    <w:rsid w:val="00666C3A"/>
    <w:rsid w:val="006705E1"/>
    <w:rsid w:val="00670FFE"/>
    <w:rsid w:val="00671358"/>
    <w:rsid w:val="00671D66"/>
    <w:rsid w:val="00671FF6"/>
    <w:rsid w:val="00672589"/>
    <w:rsid w:val="00672901"/>
    <w:rsid w:val="006729EE"/>
    <w:rsid w:val="00672CBB"/>
    <w:rsid w:val="006736E5"/>
    <w:rsid w:val="00673F1D"/>
    <w:rsid w:val="00673FCC"/>
    <w:rsid w:val="00674FE2"/>
    <w:rsid w:val="00675CF5"/>
    <w:rsid w:val="00676A31"/>
    <w:rsid w:val="00676EA7"/>
    <w:rsid w:val="006772E7"/>
    <w:rsid w:val="00677426"/>
    <w:rsid w:val="006776DA"/>
    <w:rsid w:val="00677B71"/>
    <w:rsid w:val="006808D2"/>
    <w:rsid w:val="00680ED2"/>
    <w:rsid w:val="00682DFA"/>
    <w:rsid w:val="0068403B"/>
    <w:rsid w:val="0068663D"/>
    <w:rsid w:val="00686DC9"/>
    <w:rsid w:val="006872CD"/>
    <w:rsid w:val="0068768A"/>
    <w:rsid w:val="00687E5E"/>
    <w:rsid w:val="00690159"/>
    <w:rsid w:val="0069116A"/>
    <w:rsid w:val="0069169B"/>
    <w:rsid w:val="006930DB"/>
    <w:rsid w:val="006932FE"/>
    <w:rsid w:val="00694379"/>
    <w:rsid w:val="006943E0"/>
    <w:rsid w:val="0069535E"/>
    <w:rsid w:val="0069628A"/>
    <w:rsid w:val="006964E1"/>
    <w:rsid w:val="00696E2D"/>
    <w:rsid w:val="006970BE"/>
    <w:rsid w:val="00697AFE"/>
    <w:rsid w:val="006A1888"/>
    <w:rsid w:val="006A2698"/>
    <w:rsid w:val="006A2968"/>
    <w:rsid w:val="006A3E4D"/>
    <w:rsid w:val="006A3E5C"/>
    <w:rsid w:val="006A49B5"/>
    <w:rsid w:val="006A4C80"/>
    <w:rsid w:val="006A5B09"/>
    <w:rsid w:val="006A61A7"/>
    <w:rsid w:val="006A7799"/>
    <w:rsid w:val="006B0F68"/>
    <w:rsid w:val="006B1095"/>
    <w:rsid w:val="006B2752"/>
    <w:rsid w:val="006B2828"/>
    <w:rsid w:val="006B3A6E"/>
    <w:rsid w:val="006B4397"/>
    <w:rsid w:val="006B4C3E"/>
    <w:rsid w:val="006B4D20"/>
    <w:rsid w:val="006B53C9"/>
    <w:rsid w:val="006B548E"/>
    <w:rsid w:val="006B58AF"/>
    <w:rsid w:val="006C0E63"/>
    <w:rsid w:val="006C0ED0"/>
    <w:rsid w:val="006C24DC"/>
    <w:rsid w:val="006C25A8"/>
    <w:rsid w:val="006C2836"/>
    <w:rsid w:val="006C2DFA"/>
    <w:rsid w:val="006C3D44"/>
    <w:rsid w:val="006C46C6"/>
    <w:rsid w:val="006C4AC3"/>
    <w:rsid w:val="006C4B4A"/>
    <w:rsid w:val="006C5176"/>
    <w:rsid w:val="006C54FA"/>
    <w:rsid w:val="006C5E95"/>
    <w:rsid w:val="006C6A11"/>
    <w:rsid w:val="006C6C32"/>
    <w:rsid w:val="006C7D34"/>
    <w:rsid w:val="006D0A92"/>
    <w:rsid w:val="006D1258"/>
    <w:rsid w:val="006D2FF4"/>
    <w:rsid w:val="006D3279"/>
    <w:rsid w:val="006D38A5"/>
    <w:rsid w:val="006D4B01"/>
    <w:rsid w:val="006D4B4D"/>
    <w:rsid w:val="006D4BD0"/>
    <w:rsid w:val="006D4CA3"/>
    <w:rsid w:val="006D4CD4"/>
    <w:rsid w:val="006D61A4"/>
    <w:rsid w:val="006D6AAD"/>
    <w:rsid w:val="006D6FF3"/>
    <w:rsid w:val="006D7065"/>
    <w:rsid w:val="006D7667"/>
    <w:rsid w:val="006E034B"/>
    <w:rsid w:val="006E0400"/>
    <w:rsid w:val="006E1F27"/>
    <w:rsid w:val="006E2350"/>
    <w:rsid w:val="006E2EE0"/>
    <w:rsid w:val="006E326E"/>
    <w:rsid w:val="006E3972"/>
    <w:rsid w:val="006E4AE3"/>
    <w:rsid w:val="006E53E6"/>
    <w:rsid w:val="006E5E17"/>
    <w:rsid w:val="006E6565"/>
    <w:rsid w:val="006E6619"/>
    <w:rsid w:val="006E6A77"/>
    <w:rsid w:val="006E704E"/>
    <w:rsid w:val="006E721A"/>
    <w:rsid w:val="006E72E5"/>
    <w:rsid w:val="006E7389"/>
    <w:rsid w:val="006E76C5"/>
    <w:rsid w:val="006F0B72"/>
    <w:rsid w:val="006F18FD"/>
    <w:rsid w:val="006F29A6"/>
    <w:rsid w:val="006F2B7C"/>
    <w:rsid w:val="006F3765"/>
    <w:rsid w:val="006F413E"/>
    <w:rsid w:val="006F500B"/>
    <w:rsid w:val="006F52EA"/>
    <w:rsid w:val="006F7EA8"/>
    <w:rsid w:val="00700BE9"/>
    <w:rsid w:val="00700C7B"/>
    <w:rsid w:val="0070119C"/>
    <w:rsid w:val="007012A6"/>
    <w:rsid w:val="007014D6"/>
    <w:rsid w:val="00701AB0"/>
    <w:rsid w:val="00701CD1"/>
    <w:rsid w:val="00702359"/>
    <w:rsid w:val="00702830"/>
    <w:rsid w:val="007028BF"/>
    <w:rsid w:val="0070322A"/>
    <w:rsid w:val="00703570"/>
    <w:rsid w:val="00703E75"/>
    <w:rsid w:val="00704DBE"/>
    <w:rsid w:val="00706DF2"/>
    <w:rsid w:val="00707107"/>
    <w:rsid w:val="00707EB8"/>
    <w:rsid w:val="0071074D"/>
    <w:rsid w:val="007107A4"/>
    <w:rsid w:val="00710D29"/>
    <w:rsid w:val="00713B55"/>
    <w:rsid w:val="00714E9E"/>
    <w:rsid w:val="00714F71"/>
    <w:rsid w:val="00715476"/>
    <w:rsid w:val="00715F6E"/>
    <w:rsid w:val="0071704E"/>
    <w:rsid w:val="00717C94"/>
    <w:rsid w:val="00721459"/>
    <w:rsid w:val="007216E1"/>
    <w:rsid w:val="007229FE"/>
    <w:rsid w:val="00723D41"/>
    <w:rsid w:val="00723EE3"/>
    <w:rsid w:val="007252DE"/>
    <w:rsid w:val="00725536"/>
    <w:rsid w:val="007258FA"/>
    <w:rsid w:val="00725A3A"/>
    <w:rsid w:val="00725C81"/>
    <w:rsid w:val="00726F9E"/>
    <w:rsid w:val="00727498"/>
    <w:rsid w:val="00727ACB"/>
    <w:rsid w:val="00727B5E"/>
    <w:rsid w:val="00727EB4"/>
    <w:rsid w:val="00730895"/>
    <w:rsid w:val="00730C35"/>
    <w:rsid w:val="00731817"/>
    <w:rsid w:val="007324A7"/>
    <w:rsid w:val="00732AB7"/>
    <w:rsid w:val="007338F0"/>
    <w:rsid w:val="00734216"/>
    <w:rsid w:val="00736174"/>
    <w:rsid w:val="00736A9E"/>
    <w:rsid w:val="00736EF3"/>
    <w:rsid w:val="00737294"/>
    <w:rsid w:val="007402CA"/>
    <w:rsid w:val="00740AE8"/>
    <w:rsid w:val="00740B24"/>
    <w:rsid w:val="00740CB6"/>
    <w:rsid w:val="00741641"/>
    <w:rsid w:val="007422E5"/>
    <w:rsid w:val="00742753"/>
    <w:rsid w:val="007439E9"/>
    <w:rsid w:val="00743CF6"/>
    <w:rsid w:val="007443FD"/>
    <w:rsid w:val="0074444B"/>
    <w:rsid w:val="00744477"/>
    <w:rsid w:val="00745AD6"/>
    <w:rsid w:val="00746FD4"/>
    <w:rsid w:val="0074714E"/>
    <w:rsid w:val="00747863"/>
    <w:rsid w:val="007478D1"/>
    <w:rsid w:val="00747B22"/>
    <w:rsid w:val="00750181"/>
    <w:rsid w:val="00750643"/>
    <w:rsid w:val="00750836"/>
    <w:rsid w:val="00751612"/>
    <w:rsid w:val="0075164B"/>
    <w:rsid w:val="0075226A"/>
    <w:rsid w:val="00752B3A"/>
    <w:rsid w:val="00752D24"/>
    <w:rsid w:val="007536CC"/>
    <w:rsid w:val="00753D7B"/>
    <w:rsid w:val="007545B4"/>
    <w:rsid w:val="0075711A"/>
    <w:rsid w:val="0075736B"/>
    <w:rsid w:val="00757631"/>
    <w:rsid w:val="00760448"/>
    <w:rsid w:val="0076091E"/>
    <w:rsid w:val="00760CA5"/>
    <w:rsid w:val="0076236D"/>
    <w:rsid w:val="007635BA"/>
    <w:rsid w:val="00766C75"/>
    <w:rsid w:val="0076758C"/>
    <w:rsid w:val="00767B70"/>
    <w:rsid w:val="00770EB6"/>
    <w:rsid w:val="00771A16"/>
    <w:rsid w:val="007720E4"/>
    <w:rsid w:val="007728C7"/>
    <w:rsid w:val="00772988"/>
    <w:rsid w:val="00772DB4"/>
    <w:rsid w:val="0077348C"/>
    <w:rsid w:val="00773BB7"/>
    <w:rsid w:val="00774532"/>
    <w:rsid w:val="007745C4"/>
    <w:rsid w:val="007747B3"/>
    <w:rsid w:val="00774941"/>
    <w:rsid w:val="00774A69"/>
    <w:rsid w:val="00774E46"/>
    <w:rsid w:val="0077523B"/>
    <w:rsid w:val="00777F84"/>
    <w:rsid w:val="00777FB0"/>
    <w:rsid w:val="00777FFD"/>
    <w:rsid w:val="00780944"/>
    <w:rsid w:val="00782C01"/>
    <w:rsid w:val="00782CF5"/>
    <w:rsid w:val="0078433A"/>
    <w:rsid w:val="00785A00"/>
    <w:rsid w:val="0078608B"/>
    <w:rsid w:val="00786382"/>
    <w:rsid w:val="00786FD8"/>
    <w:rsid w:val="0078701E"/>
    <w:rsid w:val="00787AEF"/>
    <w:rsid w:val="00787E45"/>
    <w:rsid w:val="00787F29"/>
    <w:rsid w:val="007900CB"/>
    <w:rsid w:val="0079061C"/>
    <w:rsid w:val="0079076B"/>
    <w:rsid w:val="00791308"/>
    <w:rsid w:val="00791B66"/>
    <w:rsid w:val="00791F8C"/>
    <w:rsid w:val="0079231A"/>
    <w:rsid w:val="00793A17"/>
    <w:rsid w:val="00794816"/>
    <w:rsid w:val="0079508F"/>
    <w:rsid w:val="007A13EC"/>
    <w:rsid w:val="007A1F1C"/>
    <w:rsid w:val="007A2163"/>
    <w:rsid w:val="007A275F"/>
    <w:rsid w:val="007A33A4"/>
    <w:rsid w:val="007A5346"/>
    <w:rsid w:val="007A5524"/>
    <w:rsid w:val="007A5C68"/>
    <w:rsid w:val="007A610D"/>
    <w:rsid w:val="007A7768"/>
    <w:rsid w:val="007B04F5"/>
    <w:rsid w:val="007B13E6"/>
    <w:rsid w:val="007B16EA"/>
    <w:rsid w:val="007B1A87"/>
    <w:rsid w:val="007B3236"/>
    <w:rsid w:val="007B44A8"/>
    <w:rsid w:val="007B48D2"/>
    <w:rsid w:val="007B6EC7"/>
    <w:rsid w:val="007B755B"/>
    <w:rsid w:val="007B7C52"/>
    <w:rsid w:val="007C25E3"/>
    <w:rsid w:val="007C28F5"/>
    <w:rsid w:val="007C2E18"/>
    <w:rsid w:val="007C35D9"/>
    <w:rsid w:val="007C3EA2"/>
    <w:rsid w:val="007C4701"/>
    <w:rsid w:val="007C50AB"/>
    <w:rsid w:val="007C5474"/>
    <w:rsid w:val="007C5BE6"/>
    <w:rsid w:val="007C73F5"/>
    <w:rsid w:val="007C7F0A"/>
    <w:rsid w:val="007D0D9B"/>
    <w:rsid w:val="007D2C74"/>
    <w:rsid w:val="007D2D65"/>
    <w:rsid w:val="007D2DED"/>
    <w:rsid w:val="007D3BBF"/>
    <w:rsid w:val="007D4BB3"/>
    <w:rsid w:val="007D51AE"/>
    <w:rsid w:val="007D5625"/>
    <w:rsid w:val="007D5803"/>
    <w:rsid w:val="007D5854"/>
    <w:rsid w:val="007D6181"/>
    <w:rsid w:val="007D6290"/>
    <w:rsid w:val="007D65FE"/>
    <w:rsid w:val="007D73C2"/>
    <w:rsid w:val="007D781B"/>
    <w:rsid w:val="007D7CBC"/>
    <w:rsid w:val="007E144B"/>
    <w:rsid w:val="007E1CD8"/>
    <w:rsid w:val="007E5115"/>
    <w:rsid w:val="007E7028"/>
    <w:rsid w:val="007F32C9"/>
    <w:rsid w:val="007F364B"/>
    <w:rsid w:val="007F3B25"/>
    <w:rsid w:val="007F42A1"/>
    <w:rsid w:val="007F4365"/>
    <w:rsid w:val="007F48CC"/>
    <w:rsid w:val="007F5189"/>
    <w:rsid w:val="007F57D5"/>
    <w:rsid w:val="007F5B0C"/>
    <w:rsid w:val="007F77FE"/>
    <w:rsid w:val="007F7CD4"/>
    <w:rsid w:val="00802D7F"/>
    <w:rsid w:val="00802E5B"/>
    <w:rsid w:val="008033CD"/>
    <w:rsid w:val="00803665"/>
    <w:rsid w:val="008043E7"/>
    <w:rsid w:val="00805211"/>
    <w:rsid w:val="00805408"/>
    <w:rsid w:val="00805AB0"/>
    <w:rsid w:val="00807FE1"/>
    <w:rsid w:val="00810A95"/>
    <w:rsid w:val="00810B5A"/>
    <w:rsid w:val="00812850"/>
    <w:rsid w:val="00813060"/>
    <w:rsid w:val="008131C0"/>
    <w:rsid w:val="008142C5"/>
    <w:rsid w:val="00814BCC"/>
    <w:rsid w:val="00814EBC"/>
    <w:rsid w:val="00815408"/>
    <w:rsid w:val="00815B22"/>
    <w:rsid w:val="00815FFC"/>
    <w:rsid w:val="008165AF"/>
    <w:rsid w:val="00817C6E"/>
    <w:rsid w:val="00820AC6"/>
    <w:rsid w:val="00821475"/>
    <w:rsid w:val="00822189"/>
    <w:rsid w:val="0082295B"/>
    <w:rsid w:val="00823DE6"/>
    <w:rsid w:val="00824881"/>
    <w:rsid w:val="00825005"/>
    <w:rsid w:val="008264D2"/>
    <w:rsid w:val="00826C75"/>
    <w:rsid w:val="00827273"/>
    <w:rsid w:val="00827DED"/>
    <w:rsid w:val="008308AA"/>
    <w:rsid w:val="00830A6B"/>
    <w:rsid w:val="00831BAC"/>
    <w:rsid w:val="00831F32"/>
    <w:rsid w:val="00831FDC"/>
    <w:rsid w:val="008323D9"/>
    <w:rsid w:val="00833697"/>
    <w:rsid w:val="0083413F"/>
    <w:rsid w:val="00835747"/>
    <w:rsid w:val="00835C14"/>
    <w:rsid w:val="00836B3C"/>
    <w:rsid w:val="0083754C"/>
    <w:rsid w:val="0084091D"/>
    <w:rsid w:val="0084180A"/>
    <w:rsid w:val="00841CCF"/>
    <w:rsid w:val="008426F7"/>
    <w:rsid w:val="008437F3"/>
    <w:rsid w:val="00843B45"/>
    <w:rsid w:val="00844793"/>
    <w:rsid w:val="00844A68"/>
    <w:rsid w:val="008457A3"/>
    <w:rsid w:val="008457D9"/>
    <w:rsid w:val="00845AE8"/>
    <w:rsid w:val="008468DA"/>
    <w:rsid w:val="00846B63"/>
    <w:rsid w:val="00847122"/>
    <w:rsid w:val="00847CCF"/>
    <w:rsid w:val="008503E2"/>
    <w:rsid w:val="00851C5E"/>
    <w:rsid w:val="00853D4F"/>
    <w:rsid w:val="00854B29"/>
    <w:rsid w:val="00854E1A"/>
    <w:rsid w:val="00855099"/>
    <w:rsid w:val="00855A95"/>
    <w:rsid w:val="00855D61"/>
    <w:rsid w:val="0085775F"/>
    <w:rsid w:val="00860152"/>
    <w:rsid w:val="00861B02"/>
    <w:rsid w:val="00862E6D"/>
    <w:rsid w:val="008631A7"/>
    <w:rsid w:val="00863C3E"/>
    <w:rsid w:val="008649DB"/>
    <w:rsid w:val="00864ED7"/>
    <w:rsid w:val="0086767F"/>
    <w:rsid w:val="00870A19"/>
    <w:rsid w:val="00870C36"/>
    <w:rsid w:val="0087164E"/>
    <w:rsid w:val="008719FF"/>
    <w:rsid w:val="00871BAE"/>
    <w:rsid w:val="00871C76"/>
    <w:rsid w:val="00872F71"/>
    <w:rsid w:val="0087351F"/>
    <w:rsid w:val="008736A4"/>
    <w:rsid w:val="008738F3"/>
    <w:rsid w:val="00873F56"/>
    <w:rsid w:val="008756C5"/>
    <w:rsid w:val="00876039"/>
    <w:rsid w:val="00877163"/>
    <w:rsid w:val="00877E4D"/>
    <w:rsid w:val="00880D43"/>
    <w:rsid w:val="0088227C"/>
    <w:rsid w:val="00882417"/>
    <w:rsid w:val="00886357"/>
    <w:rsid w:val="00887A0D"/>
    <w:rsid w:val="00887E83"/>
    <w:rsid w:val="00890E8D"/>
    <w:rsid w:val="00891372"/>
    <w:rsid w:val="008916EF"/>
    <w:rsid w:val="00892CE2"/>
    <w:rsid w:val="0089323D"/>
    <w:rsid w:val="00895818"/>
    <w:rsid w:val="00895AAF"/>
    <w:rsid w:val="00895B16"/>
    <w:rsid w:val="00895D1C"/>
    <w:rsid w:val="00896136"/>
    <w:rsid w:val="008A01D0"/>
    <w:rsid w:val="008A055B"/>
    <w:rsid w:val="008A0BDC"/>
    <w:rsid w:val="008A20CB"/>
    <w:rsid w:val="008A271F"/>
    <w:rsid w:val="008A2F66"/>
    <w:rsid w:val="008A308A"/>
    <w:rsid w:val="008A32B9"/>
    <w:rsid w:val="008A474E"/>
    <w:rsid w:val="008A4D96"/>
    <w:rsid w:val="008A4E28"/>
    <w:rsid w:val="008A5145"/>
    <w:rsid w:val="008A5C5B"/>
    <w:rsid w:val="008A6A0F"/>
    <w:rsid w:val="008A794B"/>
    <w:rsid w:val="008A7A24"/>
    <w:rsid w:val="008B0063"/>
    <w:rsid w:val="008B0F8C"/>
    <w:rsid w:val="008B171D"/>
    <w:rsid w:val="008B31F0"/>
    <w:rsid w:val="008B3FD4"/>
    <w:rsid w:val="008B5B76"/>
    <w:rsid w:val="008C0544"/>
    <w:rsid w:val="008C30D4"/>
    <w:rsid w:val="008C3192"/>
    <w:rsid w:val="008C3204"/>
    <w:rsid w:val="008C3731"/>
    <w:rsid w:val="008C3C4D"/>
    <w:rsid w:val="008C3D67"/>
    <w:rsid w:val="008C5222"/>
    <w:rsid w:val="008C55DF"/>
    <w:rsid w:val="008C6014"/>
    <w:rsid w:val="008C603D"/>
    <w:rsid w:val="008C61E0"/>
    <w:rsid w:val="008C7E67"/>
    <w:rsid w:val="008D211A"/>
    <w:rsid w:val="008D2237"/>
    <w:rsid w:val="008D25E2"/>
    <w:rsid w:val="008D2610"/>
    <w:rsid w:val="008D2A5F"/>
    <w:rsid w:val="008D2EF0"/>
    <w:rsid w:val="008D4425"/>
    <w:rsid w:val="008D4786"/>
    <w:rsid w:val="008D4F64"/>
    <w:rsid w:val="008D6714"/>
    <w:rsid w:val="008E041D"/>
    <w:rsid w:val="008E046E"/>
    <w:rsid w:val="008E090D"/>
    <w:rsid w:val="008E0ABE"/>
    <w:rsid w:val="008E1FA8"/>
    <w:rsid w:val="008E2AA2"/>
    <w:rsid w:val="008E3DBB"/>
    <w:rsid w:val="008E3F41"/>
    <w:rsid w:val="008E45B7"/>
    <w:rsid w:val="008E5138"/>
    <w:rsid w:val="008E5D67"/>
    <w:rsid w:val="008E6BBD"/>
    <w:rsid w:val="008E6ED9"/>
    <w:rsid w:val="008E7A08"/>
    <w:rsid w:val="008E7C61"/>
    <w:rsid w:val="008F0486"/>
    <w:rsid w:val="008F0A13"/>
    <w:rsid w:val="008F1801"/>
    <w:rsid w:val="008F18C3"/>
    <w:rsid w:val="008F3D3B"/>
    <w:rsid w:val="008F4186"/>
    <w:rsid w:val="008F4331"/>
    <w:rsid w:val="008F449E"/>
    <w:rsid w:val="008F49D8"/>
    <w:rsid w:val="008F5848"/>
    <w:rsid w:val="008F5C72"/>
    <w:rsid w:val="008F5E37"/>
    <w:rsid w:val="008F5F92"/>
    <w:rsid w:val="008F7F5C"/>
    <w:rsid w:val="009002F7"/>
    <w:rsid w:val="009012BA"/>
    <w:rsid w:val="009018EF"/>
    <w:rsid w:val="00902250"/>
    <w:rsid w:val="0090242C"/>
    <w:rsid w:val="00903883"/>
    <w:rsid w:val="00904147"/>
    <w:rsid w:val="00904A8E"/>
    <w:rsid w:val="00905044"/>
    <w:rsid w:val="009052C8"/>
    <w:rsid w:val="00905683"/>
    <w:rsid w:val="009079C5"/>
    <w:rsid w:val="00911D18"/>
    <w:rsid w:val="009124EF"/>
    <w:rsid w:val="00912722"/>
    <w:rsid w:val="00912E56"/>
    <w:rsid w:val="0091321C"/>
    <w:rsid w:val="0091454D"/>
    <w:rsid w:val="00914E11"/>
    <w:rsid w:val="00915997"/>
    <w:rsid w:val="009159DB"/>
    <w:rsid w:val="00915BB8"/>
    <w:rsid w:val="00916672"/>
    <w:rsid w:val="009177B0"/>
    <w:rsid w:val="00917870"/>
    <w:rsid w:val="00917AC1"/>
    <w:rsid w:val="00921648"/>
    <w:rsid w:val="009217ED"/>
    <w:rsid w:val="009219CF"/>
    <w:rsid w:val="0092328C"/>
    <w:rsid w:val="0092363D"/>
    <w:rsid w:val="00926BB9"/>
    <w:rsid w:val="00927268"/>
    <w:rsid w:val="009307C2"/>
    <w:rsid w:val="00930C01"/>
    <w:rsid w:val="00930CDB"/>
    <w:rsid w:val="00931143"/>
    <w:rsid w:val="00931CBB"/>
    <w:rsid w:val="0093265A"/>
    <w:rsid w:val="00933094"/>
    <w:rsid w:val="00933891"/>
    <w:rsid w:val="00933ACE"/>
    <w:rsid w:val="0093638A"/>
    <w:rsid w:val="0093690D"/>
    <w:rsid w:val="00936D64"/>
    <w:rsid w:val="00936F46"/>
    <w:rsid w:val="009371F7"/>
    <w:rsid w:val="009374EE"/>
    <w:rsid w:val="0093773F"/>
    <w:rsid w:val="00937D2F"/>
    <w:rsid w:val="00937D7C"/>
    <w:rsid w:val="00940705"/>
    <w:rsid w:val="009407F0"/>
    <w:rsid w:val="00940B7B"/>
    <w:rsid w:val="00941642"/>
    <w:rsid w:val="00942882"/>
    <w:rsid w:val="009429E9"/>
    <w:rsid w:val="00943377"/>
    <w:rsid w:val="009443DB"/>
    <w:rsid w:val="00944DCB"/>
    <w:rsid w:val="00945440"/>
    <w:rsid w:val="00945846"/>
    <w:rsid w:val="00945E77"/>
    <w:rsid w:val="0094785B"/>
    <w:rsid w:val="00951991"/>
    <w:rsid w:val="00951B34"/>
    <w:rsid w:val="00951E3D"/>
    <w:rsid w:val="0095450B"/>
    <w:rsid w:val="00954DF4"/>
    <w:rsid w:val="009573A3"/>
    <w:rsid w:val="00957E5B"/>
    <w:rsid w:val="00960A35"/>
    <w:rsid w:val="0096142A"/>
    <w:rsid w:val="00961FEB"/>
    <w:rsid w:val="009629E4"/>
    <w:rsid w:val="00962B91"/>
    <w:rsid w:val="009636BC"/>
    <w:rsid w:val="00964A98"/>
    <w:rsid w:val="0096777F"/>
    <w:rsid w:val="00967D06"/>
    <w:rsid w:val="00970C89"/>
    <w:rsid w:val="00971BB0"/>
    <w:rsid w:val="00972205"/>
    <w:rsid w:val="00972884"/>
    <w:rsid w:val="00973A65"/>
    <w:rsid w:val="00973C37"/>
    <w:rsid w:val="00974ED2"/>
    <w:rsid w:val="009753E0"/>
    <w:rsid w:val="00976D92"/>
    <w:rsid w:val="00977634"/>
    <w:rsid w:val="00980228"/>
    <w:rsid w:val="00982F02"/>
    <w:rsid w:val="00982F43"/>
    <w:rsid w:val="0098473E"/>
    <w:rsid w:val="00984E4E"/>
    <w:rsid w:val="009855C8"/>
    <w:rsid w:val="009876CB"/>
    <w:rsid w:val="0099274D"/>
    <w:rsid w:val="009928AE"/>
    <w:rsid w:val="00992D76"/>
    <w:rsid w:val="00992DD4"/>
    <w:rsid w:val="009941DF"/>
    <w:rsid w:val="00995E0C"/>
    <w:rsid w:val="00995ED6"/>
    <w:rsid w:val="009960BD"/>
    <w:rsid w:val="00996CE6"/>
    <w:rsid w:val="009A0488"/>
    <w:rsid w:val="009A10B0"/>
    <w:rsid w:val="009A43D5"/>
    <w:rsid w:val="009A7116"/>
    <w:rsid w:val="009B26EC"/>
    <w:rsid w:val="009B2B26"/>
    <w:rsid w:val="009B3A5E"/>
    <w:rsid w:val="009B3C5C"/>
    <w:rsid w:val="009B3E65"/>
    <w:rsid w:val="009B4289"/>
    <w:rsid w:val="009B4D47"/>
    <w:rsid w:val="009B58F4"/>
    <w:rsid w:val="009B6D2A"/>
    <w:rsid w:val="009C0043"/>
    <w:rsid w:val="009C215F"/>
    <w:rsid w:val="009C288E"/>
    <w:rsid w:val="009C2E90"/>
    <w:rsid w:val="009C32B2"/>
    <w:rsid w:val="009C32C0"/>
    <w:rsid w:val="009C3F6D"/>
    <w:rsid w:val="009C51CE"/>
    <w:rsid w:val="009C61C8"/>
    <w:rsid w:val="009C6615"/>
    <w:rsid w:val="009C6703"/>
    <w:rsid w:val="009C6A60"/>
    <w:rsid w:val="009C6BB8"/>
    <w:rsid w:val="009C75E1"/>
    <w:rsid w:val="009C76C2"/>
    <w:rsid w:val="009C7985"/>
    <w:rsid w:val="009C7F58"/>
    <w:rsid w:val="009D0A86"/>
    <w:rsid w:val="009D0A92"/>
    <w:rsid w:val="009D0EB5"/>
    <w:rsid w:val="009D19C6"/>
    <w:rsid w:val="009D2F8C"/>
    <w:rsid w:val="009D3CA3"/>
    <w:rsid w:val="009D4BFC"/>
    <w:rsid w:val="009D58E8"/>
    <w:rsid w:val="009D5BCA"/>
    <w:rsid w:val="009D6A23"/>
    <w:rsid w:val="009D6B76"/>
    <w:rsid w:val="009D6BCE"/>
    <w:rsid w:val="009D7722"/>
    <w:rsid w:val="009D7996"/>
    <w:rsid w:val="009D7A85"/>
    <w:rsid w:val="009E10D8"/>
    <w:rsid w:val="009E1B54"/>
    <w:rsid w:val="009E301E"/>
    <w:rsid w:val="009E3231"/>
    <w:rsid w:val="009E4630"/>
    <w:rsid w:val="009E54DE"/>
    <w:rsid w:val="009E561F"/>
    <w:rsid w:val="009E778B"/>
    <w:rsid w:val="009F07B7"/>
    <w:rsid w:val="009F0C41"/>
    <w:rsid w:val="009F147A"/>
    <w:rsid w:val="009F1C5B"/>
    <w:rsid w:val="009F20B5"/>
    <w:rsid w:val="009F3253"/>
    <w:rsid w:val="009F34B8"/>
    <w:rsid w:val="009F4FE2"/>
    <w:rsid w:val="009F7538"/>
    <w:rsid w:val="00A01A7E"/>
    <w:rsid w:val="00A01F2C"/>
    <w:rsid w:val="00A02262"/>
    <w:rsid w:val="00A02378"/>
    <w:rsid w:val="00A03B8B"/>
    <w:rsid w:val="00A04F41"/>
    <w:rsid w:val="00A05DFB"/>
    <w:rsid w:val="00A071CD"/>
    <w:rsid w:val="00A071F3"/>
    <w:rsid w:val="00A1068A"/>
    <w:rsid w:val="00A106F2"/>
    <w:rsid w:val="00A1115D"/>
    <w:rsid w:val="00A11FC4"/>
    <w:rsid w:val="00A1259A"/>
    <w:rsid w:val="00A1264B"/>
    <w:rsid w:val="00A13667"/>
    <w:rsid w:val="00A13D9F"/>
    <w:rsid w:val="00A14BEB"/>
    <w:rsid w:val="00A15652"/>
    <w:rsid w:val="00A15A25"/>
    <w:rsid w:val="00A167D3"/>
    <w:rsid w:val="00A16AB5"/>
    <w:rsid w:val="00A17ABC"/>
    <w:rsid w:val="00A2093D"/>
    <w:rsid w:val="00A21CA4"/>
    <w:rsid w:val="00A227E4"/>
    <w:rsid w:val="00A22B76"/>
    <w:rsid w:val="00A22ED9"/>
    <w:rsid w:val="00A230C7"/>
    <w:rsid w:val="00A23146"/>
    <w:rsid w:val="00A25065"/>
    <w:rsid w:val="00A25B24"/>
    <w:rsid w:val="00A2635D"/>
    <w:rsid w:val="00A26511"/>
    <w:rsid w:val="00A273F5"/>
    <w:rsid w:val="00A27442"/>
    <w:rsid w:val="00A279DB"/>
    <w:rsid w:val="00A27AA4"/>
    <w:rsid w:val="00A301E5"/>
    <w:rsid w:val="00A318A3"/>
    <w:rsid w:val="00A331E3"/>
    <w:rsid w:val="00A33729"/>
    <w:rsid w:val="00A34E9C"/>
    <w:rsid w:val="00A34F8D"/>
    <w:rsid w:val="00A359FA"/>
    <w:rsid w:val="00A35B71"/>
    <w:rsid w:val="00A40D0A"/>
    <w:rsid w:val="00A4199A"/>
    <w:rsid w:val="00A42CE6"/>
    <w:rsid w:val="00A434C0"/>
    <w:rsid w:val="00A435A8"/>
    <w:rsid w:val="00A44216"/>
    <w:rsid w:val="00A44A50"/>
    <w:rsid w:val="00A461B1"/>
    <w:rsid w:val="00A47F5A"/>
    <w:rsid w:val="00A503F3"/>
    <w:rsid w:val="00A50CE9"/>
    <w:rsid w:val="00A51AE3"/>
    <w:rsid w:val="00A5313D"/>
    <w:rsid w:val="00A5397A"/>
    <w:rsid w:val="00A54205"/>
    <w:rsid w:val="00A544CC"/>
    <w:rsid w:val="00A55BA9"/>
    <w:rsid w:val="00A568A6"/>
    <w:rsid w:val="00A572E7"/>
    <w:rsid w:val="00A576EA"/>
    <w:rsid w:val="00A607BB"/>
    <w:rsid w:val="00A61AA2"/>
    <w:rsid w:val="00A621FA"/>
    <w:rsid w:val="00A6272E"/>
    <w:rsid w:val="00A634EE"/>
    <w:rsid w:val="00A639AA"/>
    <w:rsid w:val="00A7114C"/>
    <w:rsid w:val="00A71A09"/>
    <w:rsid w:val="00A72E60"/>
    <w:rsid w:val="00A735CA"/>
    <w:rsid w:val="00A73672"/>
    <w:rsid w:val="00A741E0"/>
    <w:rsid w:val="00A751F7"/>
    <w:rsid w:val="00A7587F"/>
    <w:rsid w:val="00A76896"/>
    <w:rsid w:val="00A77796"/>
    <w:rsid w:val="00A77963"/>
    <w:rsid w:val="00A77C94"/>
    <w:rsid w:val="00A77CF3"/>
    <w:rsid w:val="00A80557"/>
    <w:rsid w:val="00A80A53"/>
    <w:rsid w:val="00A80EDB"/>
    <w:rsid w:val="00A83A1C"/>
    <w:rsid w:val="00A83F31"/>
    <w:rsid w:val="00A85CDC"/>
    <w:rsid w:val="00A85D31"/>
    <w:rsid w:val="00A86C8E"/>
    <w:rsid w:val="00A87108"/>
    <w:rsid w:val="00A87D1F"/>
    <w:rsid w:val="00A900E7"/>
    <w:rsid w:val="00A90147"/>
    <w:rsid w:val="00A90226"/>
    <w:rsid w:val="00A905E6"/>
    <w:rsid w:val="00A906EB"/>
    <w:rsid w:val="00A90CFA"/>
    <w:rsid w:val="00A9207F"/>
    <w:rsid w:val="00A92BCB"/>
    <w:rsid w:val="00A93286"/>
    <w:rsid w:val="00A937CB"/>
    <w:rsid w:val="00A93916"/>
    <w:rsid w:val="00A94B1A"/>
    <w:rsid w:val="00A96240"/>
    <w:rsid w:val="00A96281"/>
    <w:rsid w:val="00A96701"/>
    <w:rsid w:val="00A974AD"/>
    <w:rsid w:val="00A97991"/>
    <w:rsid w:val="00AA0009"/>
    <w:rsid w:val="00AA06C6"/>
    <w:rsid w:val="00AA1530"/>
    <w:rsid w:val="00AA1E74"/>
    <w:rsid w:val="00AA230D"/>
    <w:rsid w:val="00AA2853"/>
    <w:rsid w:val="00AA2EFD"/>
    <w:rsid w:val="00AA32AC"/>
    <w:rsid w:val="00AA3AFB"/>
    <w:rsid w:val="00AA428F"/>
    <w:rsid w:val="00AA4A1F"/>
    <w:rsid w:val="00AA6968"/>
    <w:rsid w:val="00AA6B9A"/>
    <w:rsid w:val="00AA7870"/>
    <w:rsid w:val="00AB1714"/>
    <w:rsid w:val="00AB2C48"/>
    <w:rsid w:val="00AB36FF"/>
    <w:rsid w:val="00AB4803"/>
    <w:rsid w:val="00AB524B"/>
    <w:rsid w:val="00AB5720"/>
    <w:rsid w:val="00AB5822"/>
    <w:rsid w:val="00AB6F9E"/>
    <w:rsid w:val="00AB7042"/>
    <w:rsid w:val="00AB727A"/>
    <w:rsid w:val="00AB7D94"/>
    <w:rsid w:val="00AC0B6B"/>
    <w:rsid w:val="00AC0BED"/>
    <w:rsid w:val="00AC0BEF"/>
    <w:rsid w:val="00AC2052"/>
    <w:rsid w:val="00AC2236"/>
    <w:rsid w:val="00AC2520"/>
    <w:rsid w:val="00AC4705"/>
    <w:rsid w:val="00AC4B6C"/>
    <w:rsid w:val="00AC57BF"/>
    <w:rsid w:val="00AC68DE"/>
    <w:rsid w:val="00AC6A29"/>
    <w:rsid w:val="00AC734B"/>
    <w:rsid w:val="00AC7C29"/>
    <w:rsid w:val="00AD08CE"/>
    <w:rsid w:val="00AD0F2E"/>
    <w:rsid w:val="00AD1A46"/>
    <w:rsid w:val="00AD1DF7"/>
    <w:rsid w:val="00AD26CF"/>
    <w:rsid w:val="00AD28DF"/>
    <w:rsid w:val="00AD37B3"/>
    <w:rsid w:val="00AD53D1"/>
    <w:rsid w:val="00AD6851"/>
    <w:rsid w:val="00AD6FE4"/>
    <w:rsid w:val="00AD72C7"/>
    <w:rsid w:val="00AD7608"/>
    <w:rsid w:val="00AE09B5"/>
    <w:rsid w:val="00AE0B4A"/>
    <w:rsid w:val="00AE2902"/>
    <w:rsid w:val="00AE307F"/>
    <w:rsid w:val="00AE404E"/>
    <w:rsid w:val="00AE4911"/>
    <w:rsid w:val="00AE4AB1"/>
    <w:rsid w:val="00AE4B67"/>
    <w:rsid w:val="00AE58CF"/>
    <w:rsid w:val="00AE5ACD"/>
    <w:rsid w:val="00AE5C5A"/>
    <w:rsid w:val="00AE5E6E"/>
    <w:rsid w:val="00AF1966"/>
    <w:rsid w:val="00AF1A76"/>
    <w:rsid w:val="00AF2B9B"/>
    <w:rsid w:val="00AF2CF7"/>
    <w:rsid w:val="00AF2F28"/>
    <w:rsid w:val="00AF384A"/>
    <w:rsid w:val="00AF3E77"/>
    <w:rsid w:val="00AF4318"/>
    <w:rsid w:val="00AF5C3E"/>
    <w:rsid w:val="00AF677B"/>
    <w:rsid w:val="00B011C2"/>
    <w:rsid w:val="00B021AB"/>
    <w:rsid w:val="00B023AD"/>
    <w:rsid w:val="00B02A13"/>
    <w:rsid w:val="00B04FB7"/>
    <w:rsid w:val="00B12264"/>
    <w:rsid w:val="00B14344"/>
    <w:rsid w:val="00B14FB7"/>
    <w:rsid w:val="00B164DD"/>
    <w:rsid w:val="00B170A7"/>
    <w:rsid w:val="00B17317"/>
    <w:rsid w:val="00B200FD"/>
    <w:rsid w:val="00B20107"/>
    <w:rsid w:val="00B2041E"/>
    <w:rsid w:val="00B212FA"/>
    <w:rsid w:val="00B21A5F"/>
    <w:rsid w:val="00B21B3F"/>
    <w:rsid w:val="00B21D6E"/>
    <w:rsid w:val="00B22A06"/>
    <w:rsid w:val="00B243DF"/>
    <w:rsid w:val="00B25AF3"/>
    <w:rsid w:val="00B2633E"/>
    <w:rsid w:val="00B26D3F"/>
    <w:rsid w:val="00B278D6"/>
    <w:rsid w:val="00B30AC9"/>
    <w:rsid w:val="00B312EE"/>
    <w:rsid w:val="00B31A7E"/>
    <w:rsid w:val="00B320C3"/>
    <w:rsid w:val="00B331BA"/>
    <w:rsid w:val="00B33816"/>
    <w:rsid w:val="00B3477B"/>
    <w:rsid w:val="00B34C43"/>
    <w:rsid w:val="00B35E36"/>
    <w:rsid w:val="00B36696"/>
    <w:rsid w:val="00B368E9"/>
    <w:rsid w:val="00B41095"/>
    <w:rsid w:val="00B41891"/>
    <w:rsid w:val="00B42CB0"/>
    <w:rsid w:val="00B440E1"/>
    <w:rsid w:val="00B445D6"/>
    <w:rsid w:val="00B44793"/>
    <w:rsid w:val="00B45EAF"/>
    <w:rsid w:val="00B46B20"/>
    <w:rsid w:val="00B46BE6"/>
    <w:rsid w:val="00B46E9A"/>
    <w:rsid w:val="00B512D8"/>
    <w:rsid w:val="00B512F9"/>
    <w:rsid w:val="00B5226A"/>
    <w:rsid w:val="00B5229F"/>
    <w:rsid w:val="00B529BA"/>
    <w:rsid w:val="00B53377"/>
    <w:rsid w:val="00B548A0"/>
    <w:rsid w:val="00B5524A"/>
    <w:rsid w:val="00B56921"/>
    <w:rsid w:val="00B57809"/>
    <w:rsid w:val="00B625EB"/>
    <w:rsid w:val="00B62950"/>
    <w:rsid w:val="00B6327F"/>
    <w:rsid w:val="00B632A5"/>
    <w:rsid w:val="00B632B9"/>
    <w:rsid w:val="00B655B1"/>
    <w:rsid w:val="00B6577A"/>
    <w:rsid w:val="00B667EB"/>
    <w:rsid w:val="00B66A31"/>
    <w:rsid w:val="00B6713C"/>
    <w:rsid w:val="00B672A5"/>
    <w:rsid w:val="00B72BDD"/>
    <w:rsid w:val="00B73126"/>
    <w:rsid w:val="00B73584"/>
    <w:rsid w:val="00B73F4F"/>
    <w:rsid w:val="00B747CA"/>
    <w:rsid w:val="00B7542E"/>
    <w:rsid w:val="00B7565A"/>
    <w:rsid w:val="00B80B1D"/>
    <w:rsid w:val="00B80E6B"/>
    <w:rsid w:val="00B8210E"/>
    <w:rsid w:val="00B8224D"/>
    <w:rsid w:val="00B83067"/>
    <w:rsid w:val="00B8470E"/>
    <w:rsid w:val="00B84B6A"/>
    <w:rsid w:val="00B85C8C"/>
    <w:rsid w:val="00B86428"/>
    <w:rsid w:val="00B8668E"/>
    <w:rsid w:val="00B868B4"/>
    <w:rsid w:val="00B86D69"/>
    <w:rsid w:val="00B874EF"/>
    <w:rsid w:val="00B87582"/>
    <w:rsid w:val="00B877F0"/>
    <w:rsid w:val="00B878FA"/>
    <w:rsid w:val="00B90C86"/>
    <w:rsid w:val="00B93FB6"/>
    <w:rsid w:val="00B94670"/>
    <w:rsid w:val="00B94AEA"/>
    <w:rsid w:val="00B95B25"/>
    <w:rsid w:val="00B95F8A"/>
    <w:rsid w:val="00B95F8E"/>
    <w:rsid w:val="00B96771"/>
    <w:rsid w:val="00B96B99"/>
    <w:rsid w:val="00B96BA1"/>
    <w:rsid w:val="00B971CE"/>
    <w:rsid w:val="00B977CD"/>
    <w:rsid w:val="00BA3498"/>
    <w:rsid w:val="00BA3605"/>
    <w:rsid w:val="00BA47FA"/>
    <w:rsid w:val="00BA4B17"/>
    <w:rsid w:val="00BA7221"/>
    <w:rsid w:val="00BA7815"/>
    <w:rsid w:val="00BB04D6"/>
    <w:rsid w:val="00BB04E2"/>
    <w:rsid w:val="00BB0E61"/>
    <w:rsid w:val="00BB0F59"/>
    <w:rsid w:val="00BB0FB8"/>
    <w:rsid w:val="00BB21A9"/>
    <w:rsid w:val="00BB2964"/>
    <w:rsid w:val="00BB31A1"/>
    <w:rsid w:val="00BB47C5"/>
    <w:rsid w:val="00BB4E4C"/>
    <w:rsid w:val="00BB4FA6"/>
    <w:rsid w:val="00BB53E5"/>
    <w:rsid w:val="00BB6748"/>
    <w:rsid w:val="00BC05A3"/>
    <w:rsid w:val="00BC06E9"/>
    <w:rsid w:val="00BC0DEA"/>
    <w:rsid w:val="00BC122F"/>
    <w:rsid w:val="00BC13CE"/>
    <w:rsid w:val="00BC216D"/>
    <w:rsid w:val="00BC2916"/>
    <w:rsid w:val="00BC2ACB"/>
    <w:rsid w:val="00BC3098"/>
    <w:rsid w:val="00BC44F2"/>
    <w:rsid w:val="00BC45EA"/>
    <w:rsid w:val="00BC493D"/>
    <w:rsid w:val="00BC4E05"/>
    <w:rsid w:val="00BC5487"/>
    <w:rsid w:val="00BC5650"/>
    <w:rsid w:val="00BC640F"/>
    <w:rsid w:val="00BC666D"/>
    <w:rsid w:val="00BC685F"/>
    <w:rsid w:val="00BD021A"/>
    <w:rsid w:val="00BD02BB"/>
    <w:rsid w:val="00BD0545"/>
    <w:rsid w:val="00BD0D7F"/>
    <w:rsid w:val="00BD0D93"/>
    <w:rsid w:val="00BD0F65"/>
    <w:rsid w:val="00BD26D3"/>
    <w:rsid w:val="00BD4221"/>
    <w:rsid w:val="00BD697B"/>
    <w:rsid w:val="00BD6CFE"/>
    <w:rsid w:val="00BD713C"/>
    <w:rsid w:val="00BD7368"/>
    <w:rsid w:val="00BD75A3"/>
    <w:rsid w:val="00BE0906"/>
    <w:rsid w:val="00BE105F"/>
    <w:rsid w:val="00BE28C4"/>
    <w:rsid w:val="00BE3124"/>
    <w:rsid w:val="00BE341F"/>
    <w:rsid w:val="00BE5C8F"/>
    <w:rsid w:val="00BE5E91"/>
    <w:rsid w:val="00BE71EE"/>
    <w:rsid w:val="00BE7384"/>
    <w:rsid w:val="00BF075C"/>
    <w:rsid w:val="00BF0C4A"/>
    <w:rsid w:val="00BF17B4"/>
    <w:rsid w:val="00BF3B4B"/>
    <w:rsid w:val="00BF40FA"/>
    <w:rsid w:val="00BF4BBF"/>
    <w:rsid w:val="00BF53F3"/>
    <w:rsid w:val="00BF5BA4"/>
    <w:rsid w:val="00BF6CAC"/>
    <w:rsid w:val="00BF71D5"/>
    <w:rsid w:val="00BF7DCE"/>
    <w:rsid w:val="00C00CA6"/>
    <w:rsid w:val="00C01993"/>
    <w:rsid w:val="00C03A5D"/>
    <w:rsid w:val="00C03C01"/>
    <w:rsid w:val="00C03FFF"/>
    <w:rsid w:val="00C04E86"/>
    <w:rsid w:val="00C059B2"/>
    <w:rsid w:val="00C05F65"/>
    <w:rsid w:val="00C06556"/>
    <w:rsid w:val="00C0658E"/>
    <w:rsid w:val="00C07E0C"/>
    <w:rsid w:val="00C11FE2"/>
    <w:rsid w:val="00C12C25"/>
    <w:rsid w:val="00C13524"/>
    <w:rsid w:val="00C135F1"/>
    <w:rsid w:val="00C13EDA"/>
    <w:rsid w:val="00C143D3"/>
    <w:rsid w:val="00C14BC5"/>
    <w:rsid w:val="00C165C1"/>
    <w:rsid w:val="00C17351"/>
    <w:rsid w:val="00C17FF3"/>
    <w:rsid w:val="00C20834"/>
    <w:rsid w:val="00C21F93"/>
    <w:rsid w:val="00C22124"/>
    <w:rsid w:val="00C23507"/>
    <w:rsid w:val="00C24483"/>
    <w:rsid w:val="00C2560D"/>
    <w:rsid w:val="00C25F0C"/>
    <w:rsid w:val="00C262A1"/>
    <w:rsid w:val="00C26572"/>
    <w:rsid w:val="00C26F81"/>
    <w:rsid w:val="00C27060"/>
    <w:rsid w:val="00C3011B"/>
    <w:rsid w:val="00C30279"/>
    <w:rsid w:val="00C31E33"/>
    <w:rsid w:val="00C32008"/>
    <w:rsid w:val="00C32F41"/>
    <w:rsid w:val="00C33495"/>
    <w:rsid w:val="00C334F3"/>
    <w:rsid w:val="00C3386B"/>
    <w:rsid w:val="00C33BCE"/>
    <w:rsid w:val="00C33CA5"/>
    <w:rsid w:val="00C34D9F"/>
    <w:rsid w:val="00C3539D"/>
    <w:rsid w:val="00C3565B"/>
    <w:rsid w:val="00C35663"/>
    <w:rsid w:val="00C35AC2"/>
    <w:rsid w:val="00C374C3"/>
    <w:rsid w:val="00C37910"/>
    <w:rsid w:val="00C40707"/>
    <w:rsid w:val="00C410B4"/>
    <w:rsid w:val="00C418E1"/>
    <w:rsid w:val="00C41DA1"/>
    <w:rsid w:val="00C42198"/>
    <w:rsid w:val="00C425F2"/>
    <w:rsid w:val="00C42D17"/>
    <w:rsid w:val="00C45DB5"/>
    <w:rsid w:val="00C47359"/>
    <w:rsid w:val="00C4758A"/>
    <w:rsid w:val="00C47D30"/>
    <w:rsid w:val="00C50344"/>
    <w:rsid w:val="00C508CE"/>
    <w:rsid w:val="00C50BBF"/>
    <w:rsid w:val="00C514AA"/>
    <w:rsid w:val="00C516CE"/>
    <w:rsid w:val="00C51DDA"/>
    <w:rsid w:val="00C51E6A"/>
    <w:rsid w:val="00C526C5"/>
    <w:rsid w:val="00C53317"/>
    <w:rsid w:val="00C547E7"/>
    <w:rsid w:val="00C54FD5"/>
    <w:rsid w:val="00C56070"/>
    <w:rsid w:val="00C562D8"/>
    <w:rsid w:val="00C575CC"/>
    <w:rsid w:val="00C60F32"/>
    <w:rsid w:val="00C6159A"/>
    <w:rsid w:val="00C61955"/>
    <w:rsid w:val="00C62373"/>
    <w:rsid w:val="00C63568"/>
    <w:rsid w:val="00C639F8"/>
    <w:rsid w:val="00C63A41"/>
    <w:rsid w:val="00C63DF4"/>
    <w:rsid w:val="00C65C6C"/>
    <w:rsid w:val="00C66580"/>
    <w:rsid w:val="00C66C51"/>
    <w:rsid w:val="00C66CFB"/>
    <w:rsid w:val="00C731A8"/>
    <w:rsid w:val="00C73C6C"/>
    <w:rsid w:val="00C744BB"/>
    <w:rsid w:val="00C74CA5"/>
    <w:rsid w:val="00C7590B"/>
    <w:rsid w:val="00C76D51"/>
    <w:rsid w:val="00C77197"/>
    <w:rsid w:val="00C77702"/>
    <w:rsid w:val="00C825D7"/>
    <w:rsid w:val="00C82B42"/>
    <w:rsid w:val="00C831AC"/>
    <w:rsid w:val="00C84BC9"/>
    <w:rsid w:val="00C86561"/>
    <w:rsid w:val="00C86799"/>
    <w:rsid w:val="00C870B4"/>
    <w:rsid w:val="00C8729D"/>
    <w:rsid w:val="00C87427"/>
    <w:rsid w:val="00C87890"/>
    <w:rsid w:val="00C91605"/>
    <w:rsid w:val="00C93F3D"/>
    <w:rsid w:val="00C94250"/>
    <w:rsid w:val="00C94510"/>
    <w:rsid w:val="00C94552"/>
    <w:rsid w:val="00C95494"/>
    <w:rsid w:val="00C955B7"/>
    <w:rsid w:val="00C95D3E"/>
    <w:rsid w:val="00C96254"/>
    <w:rsid w:val="00C97343"/>
    <w:rsid w:val="00C975F3"/>
    <w:rsid w:val="00C97601"/>
    <w:rsid w:val="00CA1F74"/>
    <w:rsid w:val="00CA339A"/>
    <w:rsid w:val="00CA3A17"/>
    <w:rsid w:val="00CA4B79"/>
    <w:rsid w:val="00CB068B"/>
    <w:rsid w:val="00CB08A9"/>
    <w:rsid w:val="00CB0C69"/>
    <w:rsid w:val="00CB1967"/>
    <w:rsid w:val="00CB3EA8"/>
    <w:rsid w:val="00CB4532"/>
    <w:rsid w:val="00CB45D4"/>
    <w:rsid w:val="00CB556B"/>
    <w:rsid w:val="00CB5FA3"/>
    <w:rsid w:val="00CB67DE"/>
    <w:rsid w:val="00CB78DD"/>
    <w:rsid w:val="00CB7DDF"/>
    <w:rsid w:val="00CC1157"/>
    <w:rsid w:val="00CC280A"/>
    <w:rsid w:val="00CC3311"/>
    <w:rsid w:val="00CC64C8"/>
    <w:rsid w:val="00CC6D80"/>
    <w:rsid w:val="00CC6E5F"/>
    <w:rsid w:val="00CC754A"/>
    <w:rsid w:val="00CD0319"/>
    <w:rsid w:val="00CD11F7"/>
    <w:rsid w:val="00CD132C"/>
    <w:rsid w:val="00CD148D"/>
    <w:rsid w:val="00CD1C53"/>
    <w:rsid w:val="00CD1E9A"/>
    <w:rsid w:val="00CD2C0D"/>
    <w:rsid w:val="00CD31B4"/>
    <w:rsid w:val="00CD324D"/>
    <w:rsid w:val="00CD33C7"/>
    <w:rsid w:val="00CD6AF1"/>
    <w:rsid w:val="00CD6B14"/>
    <w:rsid w:val="00CD7127"/>
    <w:rsid w:val="00CD781A"/>
    <w:rsid w:val="00CD78F0"/>
    <w:rsid w:val="00CE0F5B"/>
    <w:rsid w:val="00CE2E8A"/>
    <w:rsid w:val="00CE4F13"/>
    <w:rsid w:val="00CE55A6"/>
    <w:rsid w:val="00CE6272"/>
    <w:rsid w:val="00CE6DE4"/>
    <w:rsid w:val="00CE7244"/>
    <w:rsid w:val="00CE7B08"/>
    <w:rsid w:val="00CF08AF"/>
    <w:rsid w:val="00CF0E75"/>
    <w:rsid w:val="00CF0EAB"/>
    <w:rsid w:val="00CF1D7F"/>
    <w:rsid w:val="00CF480C"/>
    <w:rsid w:val="00CF5B5D"/>
    <w:rsid w:val="00CF6A4C"/>
    <w:rsid w:val="00D00534"/>
    <w:rsid w:val="00D007C1"/>
    <w:rsid w:val="00D00B5C"/>
    <w:rsid w:val="00D01C33"/>
    <w:rsid w:val="00D02766"/>
    <w:rsid w:val="00D02CAD"/>
    <w:rsid w:val="00D03A72"/>
    <w:rsid w:val="00D04239"/>
    <w:rsid w:val="00D04B88"/>
    <w:rsid w:val="00D04D00"/>
    <w:rsid w:val="00D0564C"/>
    <w:rsid w:val="00D065FC"/>
    <w:rsid w:val="00D06795"/>
    <w:rsid w:val="00D073BB"/>
    <w:rsid w:val="00D07C97"/>
    <w:rsid w:val="00D11311"/>
    <w:rsid w:val="00D1179A"/>
    <w:rsid w:val="00D1228F"/>
    <w:rsid w:val="00D122AD"/>
    <w:rsid w:val="00D122B3"/>
    <w:rsid w:val="00D12704"/>
    <w:rsid w:val="00D12AA9"/>
    <w:rsid w:val="00D136AF"/>
    <w:rsid w:val="00D152E4"/>
    <w:rsid w:val="00D1638F"/>
    <w:rsid w:val="00D1670C"/>
    <w:rsid w:val="00D178B9"/>
    <w:rsid w:val="00D20EF2"/>
    <w:rsid w:val="00D20F31"/>
    <w:rsid w:val="00D21CBB"/>
    <w:rsid w:val="00D23B4B"/>
    <w:rsid w:val="00D25E11"/>
    <w:rsid w:val="00D26B20"/>
    <w:rsid w:val="00D26DB7"/>
    <w:rsid w:val="00D30048"/>
    <w:rsid w:val="00D313A7"/>
    <w:rsid w:val="00D313BA"/>
    <w:rsid w:val="00D32977"/>
    <w:rsid w:val="00D32B8E"/>
    <w:rsid w:val="00D346BC"/>
    <w:rsid w:val="00D3478F"/>
    <w:rsid w:val="00D34FFD"/>
    <w:rsid w:val="00D35780"/>
    <w:rsid w:val="00D35AB1"/>
    <w:rsid w:val="00D37A26"/>
    <w:rsid w:val="00D37CCF"/>
    <w:rsid w:val="00D37EEE"/>
    <w:rsid w:val="00D4070C"/>
    <w:rsid w:val="00D4082F"/>
    <w:rsid w:val="00D45AA2"/>
    <w:rsid w:val="00D462BC"/>
    <w:rsid w:val="00D46596"/>
    <w:rsid w:val="00D465A1"/>
    <w:rsid w:val="00D50800"/>
    <w:rsid w:val="00D51015"/>
    <w:rsid w:val="00D52362"/>
    <w:rsid w:val="00D52DD1"/>
    <w:rsid w:val="00D531F0"/>
    <w:rsid w:val="00D53483"/>
    <w:rsid w:val="00D5417A"/>
    <w:rsid w:val="00D571D7"/>
    <w:rsid w:val="00D57306"/>
    <w:rsid w:val="00D61935"/>
    <w:rsid w:val="00D619B8"/>
    <w:rsid w:val="00D63228"/>
    <w:rsid w:val="00D63387"/>
    <w:rsid w:val="00D6453F"/>
    <w:rsid w:val="00D64553"/>
    <w:rsid w:val="00D6497D"/>
    <w:rsid w:val="00D64F94"/>
    <w:rsid w:val="00D67FA8"/>
    <w:rsid w:val="00D70391"/>
    <w:rsid w:val="00D71454"/>
    <w:rsid w:val="00D71F0A"/>
    <w:rsid w:val="00D7286B"/>
    <w:rsid w:val="00D72EB0"/>
    <w:rsid w:val="00D73493"/>
    <w:rsid w:val="00D7349E"/>
    <w:rsid w:val="00D75759"/>
    <w:rsid w:val="00D76109"/>
    <w:rsid w:val="00D76368"/>
    <w:rsid w:val="00D763CC"/>
    <w:rsid w:val="00D7670D"/>
    <w:rsid w:val="00D76BA8"/>
    <w:rsid w:val="00D800DC"/>
    <w:rsid w:val="00D8133D"/>
    <w:rsid w:val="00D81F7A"/>
    <w:rsid w:val="00D820AB"/>
    <w:rsid w:val="00D82E15"/>
    <w:rsid w:val="00D833EE"/>
    <w:rsid w:val="00D83B30"/>
    <w:rsid w:val="00D85491"/>
    <w:rsid w:val="00D85FCD"/>
    <w:rsid w:val="00D86398"/>
    <w:rsid w:val="00D86861"/>
    <w:rsid w:val="00D87A73"/>
    <w:rsid w:val="00D87E1A"/>
    <w:rsid w:val="00D90958"/>
    <w:rsid w:val="00D90F3D"/>
    <w:rsid w:val="00D92757"/>
    <w:rsid w:val="00D93CB8"/>
    <w:rsid w:val="00D93D5D"/>
    <w:rsid w:val="00D941E2"/>
    <w:rsid w:val="00D94E53"/>
    <w:rsid w:val="00D96B91"/>
    <w:rsid w:val="00D97E3B"/>
    <w:rsid w:val="00DA0D36"/>
    <w:rsid w:val="00DA28E2"/>
    <w:rsid w:val="00DA2F2B"/>
    <w:rsid w:val="00DA31CD"/>
    <w:rsid w:val="00DA408C"/>
    <w:rsid w:val="00DA7547"/>
    <w:rsid w:val="00DA7ADB"/>
    <w:rsid w:val="00DA7BB6"/>
    <w:rsid w:val="00DB049D"/>
    <w:rsid w:val="00DB07E1"/>
    <w:rsid w:val="00DB1281"/>
    <w:rsid w:val="00DB1BAE"/>
    <w:rsid w:val="00DB2C00"/>
    <w:rsid w:val="00DB2E65"/>
    <w:rsid w:val="00DB3A7D"/>
    <w:rsid w:val="00DB4DB5"/>
    <w:rsid w:val="00DB4ECA"/>
    <w:rsid w:val="00DB5CB5"/>
    <w:rsid w:val="00DB67C1"/>
    <w:rsid w:val="00DB78AA"/>
    <w:rsid w:val="00DC2AE5"/>
    <w:rsid w:val="00DC30C2"/>
    <w:rsid w:val="00DC387C"/>
    <w:rsid w:val="00DC4B17"/>
    <w:rsid w:val="00DC4E2B"/>
    <w:rsid w:val="00DC549F"/>
    <w:rsid w:val="00DC596B"/>
    <w:rsid w:val="00DC5F74"/>
    <w:rsid w:val="00DC6ADE"/>
    <w:rsid w:val="00DC7CD6"/>
    <w:rsid w:val="00DD0FE5"/>
    <w:rsid w:val="00DD1CC9"/>
    <w:rsid w:val="00DD2B72"/>
    <w:rsid w:val="00DD3A47"/>
    <w:rsid w:val="00DD3B8C"/>
    <w:rsid w:val="00DD4029"/>
    <w:rsid w:val="00DD4743"/>
    <w:rsid w:val="00DD4AF4"/>
    <w:rsid w:val="00DD530B"/>
    <w:rsid w:val="00DD5C78"/>
    <w:rsid w:val="00DD63CA"/>
    <w:rsid w:val="00DD7A8F"/>
    <w:rsid w:val="00DE02A2"/>
    <w:rsid w:val="00DE08B3"/>
    <w:rsid w:val="00DE09F1"/>
    <w:rsid w:val="00DE12BF"/>
    <w:rsid w:val="00DE12FA"/>
    <w:rsid w:val="00DE152B"/>
    <w:rsid w:val="00DE1DB7"/>
    <w:rsid w:val="00DE1E55"/>
    <w:rsid w:val="00DE20F2"/>
    <w:rsid w:val="00DE32F6"/>
    <w:rsid w:val="00DE3919"/>
    <w:rsid w:val="00DE3B10"/>
    <w:rsid w:val="00DE4B8E"/>
    <w:rsid w:val="00DE50D0"/>
    <w:rsid w:val="00DE5A61"/>
    <w:rsid w:val="00DE65AC"/>
    <w:rsid w:val="00DE6FA5"/>
    <w:rsid w:val="00DE7BB3"/>
    <w:rsid w:val="00DF0400"/>
    <w:rsid w:val="00DF095C"/>
    <w:rsid w:val="00DF272F"/>
    <w:rsid w:val="00DF298B"/>
    <w:rsid w:val="00DF2E45"/>
    <w:rsid w:val="00DF32D3"/>
    <w:rsid w:val="00DF514D"/>
    <w:rsid w:val="00DF5800"/>
    <w:rsid w:val="00DF66E2"/>
    <w:rsid w:val="00E0080B"/>
    <w:rsid w:val="00E01A55"/>
    <w:rsid w:val="00E01F4A"/>
    <w:rsid w:val="00E0206D"/>
    <w:rsid w:val="00E0277E"/>
    <w:rsid w:val="00E03851"/>
    <w:rsid w:val="00E038CF"/>
    <w:rsid w:val="00E03F2E"/>
    <w:rsid w:val="00E040A3"/>
    <w:rsid w:val="00E0492E"/>
    <w:rsid w:val="00E067BB"/>
    <w:rsid w:val="00E107D3"/>
    <w:rsid w:val="00E10DC8"/>
    <w:rsid w:val="00E1262D"/>
    <w:rsid w:val="00E13104"/>
    <w:rsid w:val="00E1364D"/>
    <w:rsid w:val="00E13660"/>
    <w:rsid w:val="00E14452"/>
    <w:rsid w:val="00E1611B"/>
    <w:rsid w:val="00E16A35"/>
    <w:rsid w:val="00E16E99"/>
    <w:rsid w:val="00E17897"/>
    <w:rsid w:val="00E209D6"/>
    <w:rsid w:val="00E20E32"/>
    <w:rsid w:val="00E221B6"/>
    <w:rsid w:val="00E223AC"/>
    <w:rsid w:val="00E22B43"/>
    <w:rsid w:val="00E2304A"/>
    <w:rsid w:val="00E239C6"/>
    <w:rsid w:val="00E25633"/>
    <w:rsid w:val="00E25640"/>
    <w:rsid w:val="00E25897"/>
    <w:rsid w:val="00E25CA0"/>
    <w:rsid w:val="00E26802"/>
    <w:rsid w:val="00E271F1"/>
    <w:rsid w:val="00E27A46"/>
    <w:rsid w:val="00E27AD2"/>
    <w:rsid w:val="00E27D93"/>
    <w:rsid w:val="00E27F66"/>
    <w:rsid w:val="00E30F95"/>
    <w:rsid w:val="00E32240"/>
    <w:rsid w:val="00E32599"/>
    <w:rsid w:val="00E3276B"/>
    <w:rsid w:val="00E327E9"/>
    <w:rsid w:val="00E328BE"/>
    <w:rsid w:val="00E33A28"/>
    <w:rsid w:val="00E33F71"/>
    <w:rsid w:val="00E34925"/>
    <w:rsid w:val="00E35C7C"/>
    <w:rsid w:val="00E3675D"/>
    <w:rsid w:val="00E37B65"/>
    <w:rsid w:val="00E401DF"/>
    <w:rsid w:val="00E406CC"/>
    <w:rsid w:val="00E4075F"/>
    <w:rsid w:val="00E40DFF"/>
    <w:rsid w:val="00E4125E"/>
    <w:rsid w:val="00E41581"/>
    <w:rsid w:val="00E415CF"/>
    <w:rsid w:val="00E41F65"/>
    <w:rsid w:val="00E438CA"/>
    <w:rsid w:val="00E44296"/>
    <w:rsid w:val="00E45B1E"/>
    <w:rsid w:val="00E461B1"/>
    <w:rsid w:val="00E46521"/>
    <w:rsid w:val="00E466D8"/>
    <w:rsid w:val="00E472CE"/>
    <w:rsid w:val="00E472F7"/>
    <w:rsid w:val="00E474B9"/>
    <w:rsid w:val="00E47EE0"/>
    <w:rsid w:val="00E500D4"/>
    <w:rsid w:val="00E50629"/>
    <w:rsid w:val="00E50755"/>
    <w:rsid w:val="00E52226"/>
    <w:rsid w:val="00E5381D"/>
    <w:rsid w:val="00E538BF"/>
    <w:rsid w:val="00E53BC8"/>
    <w:rsid w:val="00E54810"/>
    <w:rsid w:val="00E54A90"/>
    <w:rsid w:val="00E56583"/>
    <w:rsid w:val="00E5756B"/>
    <w:rsid w:val="00E601D8"/>
    <w:rsid w:val="00E601FC"/>
    <w:rsid w:val="00E60427"/>
    <w:rsid w:val="00E60E96"/>
    <w:rsid w:val="00E61315"/>
    <w:rsid w:val="00E633EF"/>
    <w:rsid w:val="00E64028"/>
    <w:rsid w:val="00E648AB"/>
    <w:rsid w:val="00E66610"/>
    <w:rsid w:val="00E67803"/>
    <w:rsid w:val="00E7067D"/>
    <w:rsid w:val="00E70F09"/>
    <w:rsid w:val="00E716F5"/>
    <w:rsid w:val="00E71B23"/>
    <w:rsid w:val="00E73494"/>
    <w:rsid w:val="00E73B69"/>
    <w:rsid w:val="00E74123"/>
    <w:rsid w:val="00E7496D"/>
    <w:rsid w:val="00E75E19"/>
    <w:rsid w:val="00E76B41"/>
    <w:rsid w:val="00E771AD"/>
    <w:rsid w:val="00E77684"/>
    <w:rsid w:val="00E77900"/>
    <w:rsid w:val="00E77BC1"/>
    <w:rsid w:val="00E8022F"/>
    <w:rsid w:val="00E80623"/>
    <w:rsid w:val="00E80652"/>
    <w:rsid w:val="00E81D13"/>
    <w:rsid w:val="00E83C9C"/>
    <w:rsid w:val="00E8460E"/>
    <w:rsid w:val="00E8511D"/>
    <w:rsid w:val="00E8514E"/>
    <w:rsid w:val="00E851D6"/>
    <w:rsid w:val="00E852BC"/>
    <w:rsid w:val="00E85CC8"/>
    <w:rsid w:val="00E86E2A"/>
    <w:rsid w:val="00E87240"/>
    <w:rsid w:val="00E87460"/>
    <w:rsid w:val="00E900F6"/>
    <w:rsid w:val="00E907F7"/>
    <w:rsid w:val="00E909EE"/>
    <w:rsid w:val="00E90D77"/>
    <w:rsid w:val="00E910AF"/>
    <w:rsid w:val="00E921B6"/>
    <w:rsid w:val="00E926C3"/>
    <w:rsid w:val="00E9282A"/>
    <w:rsid w:val="00E93695"/>
    <w:rsid w:val="00E9493E"/>
    <w:rsid w:val="00E97AF7"/>
    <w:rsid w:val="00EA03DF"/>
    <w:rsid w:val="00EA047B"/>
    <w:rsid w:val="00EA0ED8"/>
    <w:rsid w:val="00EA1A67"/>
    <w:rsid w:val="00EA2107"/>
    <w:rsid w:val="00EA4E90"/>
    <w:rsid w:val="00EA572B"/>
    <w:rsid w:val="00EA6577"/>
    <w:rsid w:val="00EA67F8"/>
    <w:rsid w:val="00EA6A26"/>
    <w:rsid w:val="00EA6C42"/>
    <w:rsid w:val="00EA6E96"/>
    <w:rsid w:val="00EA6F38"/>
    <w:rsid w:val="00EA73C6"/>
    <w:rsid w:val="00EB055E"/>
    <w:rsid w:val="00EB105B"/>
    <w:rsid w:val="00EB170E"/>
    <w:rsid w:val="00EB2594"/>
    <w:rsid w:val="00EB2C76"/>
    <w:rsid w:val="00EB3195"/>
    <w:rsid w:val="00EB33DE"/>
    <w:rsid w:val="00EB3D3B"/>
    <w:rsid w:val="00EB44CF"/>
    <w:rsid w:val="00EB4DAF"/>
    <w:rsid w:val="00EB4E01"/>
    <w:rsid w:val="00EB57BF"/>
    <w:rsid w:val="00EB72D0"/>
    <w:rsid w:val="00EB7B9E"/>
    <w:rsid w:val="00EC1537"/>
    <w:rsid w:val="00EC17AB"/>
    <w:rsid w:val="00EC1DDF"/>
    <w:rsid w:val="00EC249B"/>
    <w:rsid w:val="00EC2995"/>
    <w:rsid w:val="00EC429C"/>
    <w:rsid w:val="00EC4503"/>
    <w:rsid w:val="00EC48B7"/>
    <w:rsid w:val="00EC54A3"/>
    <w:rsid w:val="00EC5895"/>
    <w:rsid w:val="00EC76EE"/>
    <w:rsid w:val="00EC7EDC"/>
    <w:rsid w:val="00ED2411"/>
    <w:rsid w:val="00ED26FC"/>
    <w:rsid w:val="00ED281E"/>
    <w:rsid w:val="00ED2C14"/>
    <w:rsid w:val="00ED3769"/>
    <w:rsid w:val="00ED3839"/>
    <w:rsid w:val="00ED399B"/>
    <w:rsid w:val="00ED4881"/>
    <w:rsid w:val="00ED52A3"/>
    <w:rsid w:val="00ED5820"/>
    <w:rsid w:val="00ED5ED3"/>
    <w:rsid w:val="00EE04CE"/>
    <w:rsid w:val="00EE0D47"/>
    <w:rsid w:val="00EE0F90"/>
    <w:rsid w:val="00EE255D"/>
    <w:rsid w:val="00EE291B"/>
    <w:rsid w:val="00EE3AB6"/>
    <w:rsid w:val="00EE5856"/>
    <w:rsid w:val="00EF13C6"/>
    <w:rsid w:val="00EF1C3D"/>
    <w:rsid w:val="00EF1F8A"/>
    <w:rsid w:val="00EF3F12"/>
    <w:rsid w:val="00EF4934"/>
    <w:rsid w:val="00EF4AEC"/>
    <w:rsid w:val="00EF604F"/>
    <w:rsid w:val="00F00CDF"/>
    <w:rsid w:val="00F00DB9"/>
    <w:rsid w:val="00F02B0A"/>
    <w:rsid w:val="00F0344B"/>
    <w:rsid w:val="00F03CB0"/>
    <w:rsid w:val="00F04150"/>
    <w:rsid w:val="00F05335"/>
    <w:rsid w:val="00F055E9"/>
    <w:rsid w:val="00F06068"/>
    <w:rsid w:val="00F06A66"/>
    <w:rsid w:val="00F06BEB"/>
    <w:rsid w:val="00F10ECB"/>
    <w:rsid w:val="00F1137E"/>
    <w:rsid w:val="00F11654"/>
    <w:rsid w:val="00F11C39"/>
    <w:rsid w:val="00F12550"/>
    <w:rsid w:val="00F12606"/>
    <w:rsid w:val="00F12FEA"/>
    <w:rsid w:val="00F1448F"/>
    <w:rsid w:val="00F145A4"/>
    <w:rsid w:val="00F148F3"/>
    <w:rsid w:val="00F14A13"/>
    <w:rsid w:val="00F1531D"/>
    <w:rsid w:val="00F153F7"/>
    <w:rsid w:val="00F156F2"/>
    <w:rsid w:val="00F15E1B"/>
    <w:rsid w:val="00F17100"/>
    <w:rsid w:val="00F1747D"/>
    <w:rsid w:val="00F1752E"/>
    <w:rsid w:val="00F17ED0"/>
    <w:rsid w:val="00F20187"/>
    <w:rsid w:val="00F208F2"/>
    <w:rsid w:val="00F20ECF"/>
    <w:rsid w:val="00F21275"/>
    <w:rsid w:val="00F21DD9"/>
    <w:rsid w:val="00F21EB8"/>
    <w:rsid w:val="00F2246A"/>
    <w:rsid w:val="00F231F6"/>
    <w:rsid w:val="00F23235"/>
    <w:rsid w:val="00F23329"/>
    <w:rsid w:val="00F23380"/>
    <w:rsid w:val="00F234A7"/>
    <w:rsid w:val="00F24508"/>
    <w:rsid w:val="00F24E39"/>
    <w:rsid w:val="00F25131"/>
    <w:rsid w:val="00F25B13"/>
    <w:rsid w:val="00F26133"/>
    <w:rsid w:val="00F2647A"/>
    <w:rsid w:val="00F26858"/>
    <w:rsid w:val="00F26D22"/>
    <w:rsid w:val="00F27BC7"/>
    <w:rsid w:val="00F308F2"/>
    <w:rsid w:val="00F30986"/>
    <w:rsid w:val="00F310FC"/>
    <w:rsid w:val="00F324BB"/>
    <w:rsid w:val="00F3263F"/>
    <w:rsid w:val="00F328FC"/>
    <w:rsid w:val="00F33B4B"/>
    <w:rsid w:val="00F35901"/>
    <w:rsid w:val="00F37F19"/>
    <w:rsid w:val="00F4127A"/>
    <w:rsid w:val="00F41E63"/>
    <w:rsid w:val="00F46CF8"/>
    <w:rsid w:val="00F4761D"/>
    <w:rsid w:val="00F47789"/>
    <w:rsid w:val="00F47CCE"/>
    <w:rsid w:val="00F50BEF"/>
    <w:rsid w:val="00F532CE"/>
    <w:rsid w:val="00F534B9"/>
    <w:rsid w:val="00F54343"/>
    <w:rsid w:val="00F5460F"/>
    <w:rsid w:val="00F54EF2"/>
    <w:rsid w:val="00F556B2"/>
    <w:rsid w:val="00F556DC"/>
    <w:rsid w:val="00F56D34"/>
    <w:rsid w:val="00F618E3"/>
    <w:rsid w:val="00F62332"/>
    <w:rsid w:val="00F62CF2"/>
    <w:rsid w:val="00F63790"/>
    <w:rsid w:val="00F64233"/>
    <w:rsid w:val="00F646E4"/>
    <w:rsid w:val="00F646E8"/>
    <w:rsid w:val="00F65F58"/>
    <w:rsid w:val="00F667CC"/>
    <w:rsid w:val="00F66C1B"/>
    <w:rsid w:val="00F67096"/>
    <w:rsid w:val="00F67661"/>
    <w:rsid w:val="00F6781D"/>
    <w:rsid w:val="00F67F1E"/>
    <w:rsid w:val="00F67F89"/>
    <w:rsid w:val="00F70159"/>
    <w:rsid w:val="00F70581"/>
    <w:rsid w:val="00F70966"/>
    <w:rsid w:val="00F709AC"/>
    <w:rsid w:val="00F720C5"/>
    <w:rsid w:val="00F728C4"/>
    <w:rsid w:val="00F729AD"/>
    <w:rsid w:val="00F72AEF"/>
    <w:rsid w:val="00F72CB0"/>
    <w:rsid w:val="00F72D96"/>
    <w:rsid w:val="00F74149"/>
    <w:rsid w:val="00F749AC"/>
    <w:rsid w:val="00F75116"/>
    <w:rsid w:val="00F75651"/>
    <w:rsid w:val="00F75841"/>
    <w:rsid w:val="00F75E96"/>
    <w:rsid w:val="00F76847"/>
    <w:rsid w:val="00F7716B"/>
    <w:rsid w:val="00F776F5"/>
    <w:rsid w:val="00F7779F"/>
    <w:rsid w:val="00F77EFF"/>
    <w:rsid w:val="00F80EEE"/>
    <w:rsid w:val="00F810FC"/>
    <w:rsid w:val="00F82B54"/>
    <w:rsid w:val="00F851C8"/>
    <w:rsid w:val="00F858F6"/>
    <w:rsid w:val="00F878BC"/>
    <w:rsid w:val="00F90052"/>
    <w:rsid w:val="00F92CA9"/>
    <w:rsid w:val="00F938B4"/>
    <w:rsid w:val="00F9410C"/>
    <w:rsid w:val="00F9463A"/>
    <w:rsid w:val="00F9517A"/>
    <w:rsid w:val="00F9784A"/>
    <w:rsid w:val="00FA0317"/>
    <w:rsid w:val="00FA0BA3"/>
    <w:rsid w:val="00FA1AA2"/>
    <w:rsid w:val="00FA259C"/>
    <w:rsid w:val="00FA3490"/>
    <w:rsid w:val="00FA363E"/>
    <w:rsid w:val="00FA3DC5"/>
    <w:rsid w:val="00FA48FE"/>
    <w:rsid w:val="00FA4A93"/>
    <w:rsid w:val="00FA53E5"/>
    <w:rsid w:val="00FA7441"/>
    <w:rsid w:val="00FA7FD0"/>
    <w:rsid w:val="00FB10D8"/>
    <w:rsid w:val="00FB20D8"/>
    <w:rsid w:val="00FB2228"/>
    <w:rsid w:val="00FB245B"/>
    <w:rsid w:val="00FB3612"/>
    <w:rsid w:val="00FB40AC"/>
    <w:rsid w:val="00FB4780"/>
    <w:rsid w:val="00FB4782"/>
    <w:rsid w:val="00FB5119"/>
    <w:rsid w:val="00FB6849"/>
    <w:rsid w:val="00FB6CCB"/>
    <w:rsid w:val="00FB7EA4"/>
    <w:rsid w:val="00FC1478"/>
    <w:rsid w:val="00FC1577"/>
    <w:rsid w:val="00FC158D"/>
    <w:rsid w:val="00FC22CF"/>
    <w:rsid w:val="00FC29CE"/>
    <w:rsid w:val="00FC2B91"/>
    <w:rsid w:val="00FC2C43"/>
    <w:rsid w:val="00FC325B"/>
    <w:rsid w:val="00FC3A0F"/>
    <w:rsid w:val="00FC4148"/>
    <w:rsid w:val="00FC51E8"/>
    <w:rsid w:val="00FC5A21"/>
    <w:rsid w:val="00FC5A22"/>
    <w:rsid w:val="00FC5F87"/>
    <w:rsid w:val="00FC69C0"/>
    <w:rsid w:val="00FC6B41"/>
    <w:rsid w:val="00FD0521"/>
    <w:rsid w:val="00FD1378"/>
    <w:rsid w:val="00FD1BB1"/>
    <w:rsid w:val="00FD2179"/>
    <w:rsid w:val="00FD2DEE"/>
    <w:rsid w:val="00FD38FC"/>
    <w:rsid w:val="00FD4B73"/>
    <w:rsid w:val="00FD5BEA"/>
    <w:rsid w:val="00FD6468"/>
    <w:rsid w:val="00FD6B86"/>
    <w:rsid w:val="00FD78CC"/>
    <w:rsid w:val="00FD7F78"/>
    <w:rsid w:val="00FE084F"/>
    <w:rsid w:val="00FE0B9D"/>
    <w:rsid w:val="00FE1459"/>
    <w:rsid w:val="00FE2524"/>
    <w:rsid w:val="00FE2536"/>
    <w:rsid w:val="00FE2B6E"/>
    <w:rsid w:val="00FE2BD5"/>
    <w:rsid w:val="00FE3C38"/>
    <w:rsid w:val="00FE4B36"/>
    <w:rsid w:val="00FE552C"/>
    <w:rsid w:val="00FE5816"/>
    <w:rsid w:val="00FE59DA"/>
    <w:rsid w:val="00FE6012"/>
    <w:rsid w:val="00FE64CF"/>
    <w:rsid w:val="00FE6F9A"/>
    <w:rsid w:val="00FF2A0A"/>
    <w:rsid w:val="00FF2B84"/>
    <w:rsid w:val="00FF31C9"/>
    <w:rsid w:val="00FF3893"/>
    <w:rsid w:val="00FF4812"/>
    <w:rsid w:val="00FF4E8E"/>
    <w:rsid w:val="00FF6DA5"/>
    <w:rsid w:val="00FF7093"/>
    <w:rsid w:val="00FF7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3795"/>
    <w:pPr>
      <w:widowControl w:val="0"/>
      <w:jc w:val="both"/>
    </w:pPr>
    <w:rPr>
      <w:kern w:val="2"/>
      <w:sz w:val="21"/>
    </w:rPr>
  </w:style>
  <w:style w:type="paragraph" w:styleId="1">
    <w:name w:val="heading 1"/>
    <w:basedOn w:val="a"/>
    <w:next w:val="a"/>
    <w:link w:val="1Char"/>
    <w:qFormat/>
    <w:rsid w:val="00237D8F"/>
    <w:pPr>
      <w:keepNext/>
      <w:keepLines/>
      <w:spacing w:before="340" w:after="330" w:line="578" w:lineRule="auto"/>
      <w:outlineLvl w:val="0"/>
    </w:pPr>
    <w:rPr>
      <w:b/>
      <w:bCs/>
      <w:kern w:val="44"/>
      <w:sz w:val="44"/>
      <w:szCs w:val="44"/>
    </w:rPr>
  </w:style>
  <w:style w:type="paragraph" w:styleId="2">
    <w:name w:val="heading 2"/>
    <w:aliases w:val="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
    <w:basedOn w:val="a"/>
    <w:next w:val="a0"/>
    <w:qFormat/>
    <w:pPr>
      <w:keepNext/>
      <w:keepLines/>
      <w:spacing w:before="260" w:after="260" w:line="416" w:lineRule="auto"/>
      <w:outlineLvl w:val="1"/>
    </w:pPr>
    <w:rPr>
      <w:rFonts w:ascii="Arial" w:eastAsia="黑体" w:hAnsi="Arial"/>
      <w:b/>
      <w:sz w:val="32"/>
    </w:rPr>
  </w:style>
  <w:style w:type="paragraph" w:styleId="3">
    <w:name w:val="heading 3"/>
    <w:basedOn w:val="a"/>
    <w:next w:val="a"/>
    <w:qFormat/>
    <w:rsid w:val="00E209D6"/>
    <w:pPr>
      <w:keepNext/>
      <w:keepLines/>
      <w:spacing w:before="260" w:after="260" w:line="416" w:lineRule="auto"/>
      <w:outlineLvl w:val="2"/>
    </w:pPr>
    <w:rPr>
      <w:b/>
      <w:bCs/>
      <w:sz w:val="32"/>
      <w:szCs w:val="32"/>
    </w:rPr>
  </w:style>
  <w:style w:type="paragraph" w:styleId="4">
    <w:name w:val="heading 4"/>
    <w:basedOn w:val="a"/>
    <w:next w:val="a0"/>
    <w:qFormat/>
    <w:rsid w:val="00237D8F"/>
    <w:pPr>
      <w:keepNext/>
      <w:keepLines/>
      <w:spacing w:before="280" w:after="290" w:line="374"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a4">
    <w:name w:val="footer"/>
    <w:basedOn w:val="a"/>
    <w:pPr>
      <w:tabs>
        <w:tab w:val="center" w:pos="4153"/>
        <w:tab w:val="right" w:pos="8306"/>
      </w:tabs>
      <w:snapToGrid w:val="0"/>
      <w:jc w:val="left"/>
    </w:pPr>
    <w:rPr>
      <w:sz w:val="18"/>
    </w:rPr>
  </w:style>
  <w:style w:type="character" w:styleId="a5">
    <w:name w:val="page number"/>
    <w:basedOn w:val="a1"/>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Body Text Indent"/>
    <w:basedOn w:val="a"/>
    <w:pPr>
      <w:ind w:firstLine="645"/>
    </w:pPr>
    <w:rPr>
      <w:rFonts w:ascii="仿宋_GB2312" w:eastAsia="仿宋_GB2312"/>
      <w:sz w:val="32"/>
    </w:rPr>
  </w:style>
  <w:style w:type="paragraph" w:styleId="20">
    <w:name w:val="Body Text Indent 2"/>
    <w:basedOn w:val="a"/>
    <w:pPr>
      <w:spacing w:line="600" w:lineRule="exact"/>
      <w:ind w:firstLine="646"/>
    </w:pPr>
    <w:rPr>
      <w:rFonts w:ascii="仿宋_GB2312" w:eastAsia="仿宋_GB2312"/>
      <w:sz w:val="32"/>
    </w:rPr>
  </w:style>
  <w:style w:type="paragraph" w:styleId="a8">
    <w:name w:val="Date"/>
    <w:basedOn w:val="a"/>
    <w:next w:val="a"/>
    <w:rPr>
      <w:sz w:val="28"/>
    </w:rPr>
  </w:style>
  <w:style w:type="paragraph" w:styleId="a9">
    <w:name w:val="Body Text"/>
    <w:basedOn w:val="a"/>
    <w:rPr>
      <w:sz w:val="28"/>
    </w:rPr>
  </w:style>
  <w:style w:type="paragraph" w:styleId="21">
    <w:name w:val="Body Text 2"/>
    <w:basedOn w:val="a"/>
    <w:pPr>
      <w:spacing w:before="60" w:line="560" w:lineRule="exact"/>
      <w:jc w:val="center"/>
    </w:pPr>
    <w:rPr>
      <w:rFonts w:eastAsia="方正小标宋简体"/>
      <w:sz w:val="44"/>
    </w:rPr>
  </w:style>
  <w:style w:type="character" w:styleId="aa">
    <w:name w:val="Hyperlink"/>
    <w:uiPriority w:val="99"/>
    <w:rPr>
      <w:color w:val="0000FF"/>
      <w:u w:val="single"/>
    </w:rPr>
  </w:style>
  <w:style w:type="paragraph" w:styleId="30">
    <w:name w:val="Body Text 3"/>
    <w:basedOn w:val="a"/>
    <w:rPr>
      <w:rFonts w:eastAsia="方正楷体简体"/>
      <w:sz w:val="24"/>
    </w:rPr>
  </w:style>
  <w:style w:type="paragraph" w:styleId="31">
    <w:name w:val="Body Text Indent 3"/>
    <w:basedOn w:val="a"/>
    <w:pPr>
      <w:spacing w:line="560" w:lineRule="exact"/>
      <w:ind w:firstLine="644"/>
    </w:pPr>
    <w:rPr>
      <w:rFonts w:ascii="方正仿宋简体" w:eastAsia="方正仿宋简体"/>
      <w:sz w:val="30"/>
    </w:rPr>
  </w:style>
  <w:style w:type="paragraph" w:styleId="ab">
    <w:name w:val="Plain Text"/>
    <w:basedOn w:val="a"/>
    <w:rPr>
      <w:rFonts w:ascii="宋体" w:hAnsi="Courier New"/>
    </w:rPr>
  </w:style>
  <w:style w:type="paragraph" w:styleId="ac">
    <w:name w:val="Balloon Text"/>
    <w:basedOn w:val="a"/>
    <w:semiHidden/>
    <w:rsid w:val="00E81D13"/>
    <w:rPr>
      <w:sz w:val="18"/>
      <w:szCs w:val="18"/>
    </w:rPr>
  </w:style>
  <w:style w:type="paragraph" w:styleId="ad">
    <w:name w:val="Normal (Web)"/>
    <w:basedOn w:val="a"/>
    <w:rsid w:val="00D7670D"/>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39"/>
    <w:rsid w:val="00237D8F"/>
    <w:rPr>
      <w:szCs w:val="24"/>
    </w:rPr>
  </w:style>
  <w:style w:type="paragraph" w:styleId="22">
    <w:name w:val="toc 2"/>
    <w:basedOn w:val="a"/>
    <w:next w:val="a"/>
    <w:autoRedefine/>
    <w:uiPriority w:val="39"/>
    <w:rsid w:val="00237D8F"/>
    <w:pPr>
      <w:ind w:leftChars="200" w:left="420"/>
    </w:pPr>
    <w:rPr>
      <w:szCs w:val="24"/>
    </w:rPr>
  </w:style>
  <w:style w:type="character" w:styleId="ae">
    <w:name w:val="FollowedHyperlink"/>
    <w:rsid w:val="00237D8F"/>
    <w:rPr>
      <w:color w:val="800080"/>
      <w:u w:val="single"/>
    </w:rPr>
  </w:style>
  <w:style w:type="character" w:customStyle="1" w:styleId="1Char">
    <w:name w:val="标题 1 Char"/>
    <w:link w:val="1"/>
    <w:locked/>
    <w:rsid w:val="00237D8F"/>
    <w:rPr>
      <w:rFonts w:eastAsia="宋体"/>
      <w:b/>
      <w:bCs/>
      <w:kern w:val="44"/>
      <w:sz w:val="44"/>
      <w:szCs w:val="44"/>
      <w:lang w:val="en-US" w:eastAsia="zh-CN" w:bidi="ar-SA"/>
    </w:rPr>
  </w:style>
  <w:style w:type="paragraph" w:styleId="32">
    <w:name w:val="toc 3"/>
    <w:basedOn w:val="a"/>
    <w:next w:val="a"/>
    <w:autoRedefine/>
    <w:uiPriority w:val="39"/>
    <w:rsid w:val="00237D8F"/>
    <w:pPr>
      <w:ind w:leftChars="400" w:left="840"/>
    </w:pPr>
    <w:rPr>
      <w:szCs w:val="24"/>
    </w:rPr>
  </w:style>
  <w:style w:type="paragraph" w:styleId="40">
    <w:name w:val="toc 4"/>
    <w:basedOn w:val="a"/>
    <w:next w:val="a"/>
    <w:autoRedefine/>
    <w:semiHidden/>
    <w:rsid w:val="00237D8F"/>
    <w:pPr>
      <w:ind w:leftChars="600" w:left="1260"/>
    </w:pPr>
    <w:rPr>
      <w:szCs w:val="24"/>
    </w:rPr>
  </w:style>
  <w:style w:type="paragraph" w:styleId="5">
    <w:name w:val="toc 5"/>
    <w:basedOn w:val="a"/>
    <w:next w:val="a"/>
    <w:autoRedefine/>
    <w:semiHidden/>
    <w:rsid w:val="00237D8F"/>
    <w:pPr>
      <w:ind w:leftChars="800" w:left="1680"/>
    </w:pPr>
    <w:rPr>
      <w:szCs w:val="24"/>
    </w:rPr>
  </w:style>
  <w:style w:type="paragraph" w:styleId="6">
    <w:name w:val="toc 6"/>
    <w:basedOn w:val="a"/>
    <w:next w:val="a"/>
    <w:autoRedefine/>
    <w:semiHidden/>
    <w:rsid w:val="00237D8F"/>
    <w:pPr>
      <w:ind w:leftChars="1000" w:left="2100"/>
    </w:pPr>
    <w:rPr>
      <w:szCs w:val="24"/>
    </w:rPr>
  </w:style>
  <w:style w:type="paragraph" w:styleId="7">
    <w:name w:val="toc 7"/>
    <w:basedOn w:val="a"/>
    <w:next w:val="a"/>
    <w:autoRedefine/>
    <w:semiHidden/>
    <w:rsid w:val="00237D8F"/>
    <w:pPr>
      <w:ind w:leftChars="1200" w:left="2520"/>
    </w:pPr>
    <w:rPr>
      <w:szCs w:val="24"/>
    </w:rPr>
  </w:style>
  <w:style w:type="paragraph" w:styleId="8">
    <w:name w:val="toc 8"/>
    <w:basedOn w:val="a"/>
    <w:next w:val="a"/>
    <w:autoRedefine/>
    <w:semiHidden/>
    <w:rsid w:val="00237D8F"/>
    <w:pPr>
      <w:ind w:leftChars="1400" w:left="2940"/>
    </w:pPr>
    <w:rPr>
      <w:szCs w:val="24"/>
    </w:rPr>
  </w:style>
  <w:style w:type="paragraph" w:styleId="9">
    <w:name w:val="toc 9"/>
    <w:basedOn w:val="a"/>
    <w:next w:val="a"/>
    <w:autoRedefine/>
    <w:semiHidden/>
    <w:rsid w:val="00237D8F"/>
    <w:pPr>
      <w:ind w:leftChars="1600" w:left="3360"/>
    </w:pPr>
    <w:rPr>
      <w:szCs w:val="24"/>
    </w:rPr>
  </w:style>
  <w:style w:type="paragraph" w:styleId="af">
    <w:name w:val="annotation text"/>
    <w:basedOn w:val="a"/>
    <w:semiHidden/>
    <w:rsid w:val="00237D8F"/>
    <w:pPr>
      <w:jc w:val="left"/>
    </w:pPr>
    <w:rPr>
      <w:szCs w:val="24"/>
    </w:rPr>
  </w:style>
  <w:style w:type="paragraph" w:styleId="af0">
    <w:name w:val="List"/>
    <w:basedOn w:val="a"/>
    <w:rsid w:val="00237D8F"/>
    <w:pPr>
      <w:ind w:left="420" w:hanging="420"/>
    </w:pPr>
  </w:style>
  <w:style w:type="paragraph" w:styleId="af1">
    <w:name w:val="List Number"/>
    <w:basedOn w:val="a"/>
    <w:rsid w:val="00237D8F"/>
    <w:pPr>
      <w:tabs>
        <w:tab w:val="num" w:pos="425"/>
        <w:tab w:val="num" w:pos="975"/>
      </w:tabs>
      <w:ind w:left="425" w:hanging="425"/>
    </w:pPr>
    <w:rPr>
      <w:sz w:val="28"/>
    </w:rPr>
  </w:style>
  <w:style w:type="paragraph" w:styleId="af2">
    <w:name w:val="Block Text"/>
    <w:basedOn w:val="a"/>
    <w:rsid w:val="00237D8F"/>
    <w:pPr>
      <w:spacing w:after="120" w:line="360" w:lineRule="auto"/>
      <w:ind w:left="435" w:right="58"/>
    </w:pPr>
    <w:rPr>
      <w:rFonts w:ascii="宋体"/>
      <w:sz w:val="28"/>
    </w:rPr>
  </w:style>
  <w:style w:type="paragraph" w:styleId="af3">
    <w:name w:val="annotation subject"/>
    <w:basedOn w:val="af"/>
    <w:next w:val="af"/>
    <w:semiHidden/>
    <w:rsid w:val="00237D8F"/>
    <w:rPr>
      <w:b/>
      <w:bCs/>
    </w:rPr>
  </w:style>
  <w:style w:type="paragraph" w:customStyle="1" w:styleId="af4">
    <w:name w:val="地址"/>
    <w:basedOn w:val="a9"/>
    <w:rsid w:val="00237D8F"/>
    <w:pPr>
      <w:keepLines/>
      <w:widowControl/>
      <w:overflowPunct w:val="0"/>
      <w:autoSpaceDE w:val="0"/>
      <w:autoSpaceDN w:val="0"/>
      <w:adjustRightInd w:val="0"/>
      <w:ind w:left="-1080" w:right="3960"/>
      <w:jc w:val="left"/>
    </w:pPr>
    <w:rPr>
      <w:kern w:val="0"/>
      <w:sz w:val="20"/>
      <w:lang w:bidi="he-IL"/>
    </w:rPr>
  </w:style>
  <w:style w:type="paragraph" w:customStyle="1" w:styleId="15">
    <w:name w:val="样式 小四 行距: 1.5 倍行距"/>
    <w:basedOn w:val="a"/>
    <w:rsid w:val="00237D8F"/>
    <w:pPr>
      <w:spacing w:line="360" w:lineRule="auto"/>
      <w:ind w:firstLineChars="200" w:firstLine="200"/>
    </w:pPr>
    <w:rPr>
      <w:sz w:val="24"/>
    </w:rPr>
  </w:style>
  <w:style w:type="paragraph" w:customStyle="1" w:styleId="3173">
    <w:name w:val="样式 标题 3 + 四号 行距: 多倍行距 1.73 字行"/>
    <w:basedOn w:val="a"/>
    <w:rsid w:val="00237D8F"/>
    <w:pPr>
      <w:numPr>
        <w:ilvl w:val="1"/>
        <w:numId w:val="1"/>
      </w:numPr>
    </w:pPr>
  </w:style>
  <w:style w:type="paragraph" w:customStyle="1" w:styleId="xl24">
    <w:name w:val="xl24"/>
    <w:basedOn w:val="a"/>
    <w:rsid w:val="00237D8F"/>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informal1">
    <w:name w:val="informal1"/>
    <w:basedOn w:val="a"/>
    <w:rsid w:val="00237D8F"/>
    <w:pPr>
      <w:widowControl/>
      <w:spacing w:before="100" w:beforeAutospacing="1" w:after="100" w:afterAutospacing="1"/>
      <w:jc w:val="left"/>
    </w:pPr>
    <w:rPr>
      <w:rFonts w:ascii="宋体" w:hAnsi="宋体" w:cs="宋体"/>
      <w:kern w:val="0"/>
      <w:sz w:val="24"/>
      <w:szCs w:val="24"/>
    </w:rPr>
  </w:style>
  <w:style w:type="paragraph" w:customStyle="1" w:styleId="informal2">
    <w:name w:val="informal2"/>
    <w:basedOn w:val="a"/>
    <w:rsid w:val="00237D8F"/>
    <w:pPr>
      <w:widowControl/>
      <w:spacing w:before="100" w:beforeAutospacing="1" w:after="100" w:afterAutospacing="1"/>
      <w:jc w:val="left"/>
    </w:pPr>
    <w:rPr>
      <w:rFonts w:ascii="宋体" w:hAnsi="宋体" w:cs="宋体"/>
      <w:kern w:val="0"/>
      <w:sz w:val="24"/>
      <w:szCs w:val="24"/>
    </w:rPr>
  </w:style>
  <w:style w:type="paragraph" w:customStyle="1" w:styleId="address">
    <w:name w:val="address"/>
    <w:basedOn w:val="a"/>
    <w:rsid w:val="00237D8F"/>
    <w:pPr>
      <w:widowControl/>
      <w:spacing w:before="100" w:beforeAutospacing="1" w:after="100" w:afterAutospacing="1"/>
      <w:jc w:val="left"/>
    </w:pPr>
    <w:rPr>
      <w:rFonts w:ascii="宋体" w:hAnsi="宋体" w:cs="宋体"/>
      <w:kern w:val="0"/>
      <w:sz w:val="24"/>
      <w:szCs w:val="24"/>
    </w:rPr>
  </w:style>
  <w:style w:type="character" w:customStyle="1" w:styleId="md1">
    <w:name w:val="md1"/>
    <w:rsid w:val="00237D8F"/>
    <w:rPr>
      <w:sz w:val="22"/>
      <w:szCs w:val="22"/>
    </w:rPr>
  </w:style>
  <w:style w:type="table" w:styleId="af5">
    <w:name w:val="Table Grid"/>
    <w:basedOn w:val="a2"/>
    <w:uiPriority w:val="59"/>
    <w:rsid w:val="00237D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sid w:val="00237D8F"/>
    <w:rPr>
      <w:b/>
      <w:bCs/>
    </w:rPr>
  </w:style>
  <w:style w:type="paragraph" w:styleId="af7">
    <w:name w:val="List Paragraph"/>
    <w:basedOn w:val="a"/>
    <w:uiPriority w:val="34"/>
    <w:qFormat/>
    <w:rsid w:val="00B95F8E"/>
    <w:pPr>
      <w:ind w:firstLineChars="200" w:firstLine="420"/>
    </w:pPr>
  </w:style>
  <w:style w:type="character" w:styleId="af8">
    <w:name w:val="annotation reference"/>
    <w:rsid w:val="00555AA1"/>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3795"/>
    <w:pPr>
      <w:widowControl w:val="0"/>
      <w:jc w:val="both"/>
    </w:pPr>
    <w:rPr>
      <w:kern w:val="2"/>
      <w:sz w:val="21"/>
    </w:rPr>
  </w:style>
  <w:style w:type="paragraph" w:styleId="1">
    <w:name w:val="heading 1"/>
    <w:basedOn w:val="a"/>
    <w:next w:val="a"/>
    <w:link w:val="1Char"/>
    <w:qFormat/>
    <w:rsid w:val="00237D8F"/>
    <w:pPr>
      <w:keepNext/>
      <w:keepLines/>
      <w:spacing w:before="340" w:after="330" w:line="578" w:lineRule="auto"/>
      <w:outlineLvl w:val="0"/>
    </w:pPr>
    <w:rPr>
      <w:b/>
      <w:bCs/>
      <w:kern w:val="44"/>
      <w:sz w:val="44"/>
      <w:szCs w:val="44"/>
    </w:rPr>
  </w:style>
  <w:style w:type="paragraph" w:styleId="2">
    <w:name w:val="heading 2"/>
    <w:aliases w:val="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
    <w:basedOn w:val="a"/>
    <w:next w:val="a0"/>
    <w:qFormat/>
    <w:pPr>
      <w:keepNext/>
      <w:keepLines/>
      <w:spacing w:before="260" w:after="260" w:line="416" w:lineRule="auto"/>
      <w:outlineLvl w:val="1"/>
    </w:pPr>
    <w:rPr>
      <w:rFonts w:ascii="Arial" w:eastAsia="黑体" w:hAnsi="Arial"/>
      <w:b/>
      <w:sz w:val="32"/>
    </w:rPr>
  </w:style>
  <w:style w:type="paragraph" w:styleId="3">
    <w:name w:val="heading 3"/>
    <w:basedOn w:val="a"/>
    <w:next w:val="a"/>
    <w:qFormat/>
    <w:rsid w:val="00E209D6"/>
    <w:pPr>
      <w:keepNext/>
      <w:keepLines/>
      <w:spacing w:before="260" w:after="260" w:line="416" w:lineRule="auto"/>
      <w:outlineLvl w:val="2"/>
    </w:pPr>
    <w:rPr>
      <w:b/>
      <w:bCs/>
      <w:sz w:val="32"/>
      <w:szCs w:val="32"/>
    </w:rPr>
  </w:style>
  <w:style w:type="paragraph" w:styleId="4">
    <w:name w:val="heading 4"/>
    <w:basedOn w:val="a"/>
    <w:next w:val="a0"/>
    <w:qFormat/>
    <w:rsid w:val="00237D8F"/>
    <w:pPr>
      <w:keepNext/>
      <w:keepLines/>
      <w:spacing w:before="280" w:after="290" w:line="374"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a4">
    <w:name w:val="footer"/>
    <w:basedOn w:val="a"/>
    <w:pPr>
      <w:tabs>
        <w:tab w:val="center" w:pos="4153"/>
        <w:tab w:val="right" w:pos="8306"/>
      </w:tabs>
      <w:snapToGrid w:val="0"/>
      <w:jc w:val="left"/>
    </w:pPr>
    <w:rPr>
      <w:sz w:val="18"/>
    </w:rPr>
  </w:style>
  <w:style w:type="character" w:styleId="a5">
    <w:name w:val="page number"/>
    <w:basedOn w:val="a1"/>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Body Text Indent"/>
    <w:basedOn w:val="a"/>
    <w:pPr>
      <w:ind w:firstLine="645"/>
    </w:pPr>
    <w:rPr>
      <w:rFonts w:ascii="仿宋_GB2312" w:eastAsia="仿宋_GB2312"/>
      <w:sz w:val="32"/>
    </w:rPr>
  </w:style>
  <w:style w:type="paragraph" w:styleId="20">
    <w:name w:val="Body Text Indent 2"/>
    <w:basedOn w:val="a"/>
    <w:pPr>
      <w:spacing w:line="600" w:lineRule="exact"/>
      <w:ind w:firstLine="646"/>
    </w:pPr>
    <w:rPr>
      <w:rFonts w:ascii="仿宋_GB2312" w:eastAsia="仿宋_GB2312"/>
      <w:sz w:val="32"/>
    </w:rPr>
  </w:style>
  <w:style w:type="paragraph" w:styleId="a8">
    <w:name w:val="Date"/>
    <w:basedOn w:val="a"/>
    <w:next w:val="a"/>
    <w:rPr>
      <w:sz w:val="28"/>
    </w:rPr>
  </w:style>
  <w:style w:type="paragraph" w:styleId="a9">
    <w:name w:val="Body Text"/>
    <w:basedOn w:val="a"/>
    <w:rPr>
      <w:sz w:val="28"/>
    </w:rPr>
  </w:style>
  <w:style w:type="paragraph" w:styleId="21">
    <w:name w:val="Body Text 2"/>
    <w:basedOn w:val="a"/>
    <w:pPr>
      <w:spacing w:before="60" w:line="560" w:lineRule="exact"/>
      <w:jc w:val="center"/>
    </w:pPr>
    <w:rPr>
      <w:rFonts w:eastAsia="方正小标宋简体"/>
      <w:sz w:val="44"/>
    </w:rPr>
  </w:style>
  <w:style w:type="character" w:styleId="aa">
    <w:name w:val="Hyperlink"/>
    <w:uiPriority w:val="99"/>
    <w:rPr>
      <w:color w:val="0000FF"/>
      <w:u w:val="single"/>
    </w:rPr>
  </w:style>
  <w:style w:type="paragraph" w:styleId="30">
    <w:name w:val="Body Text 3"/>
    <w:basedOn w:val="a"/>
    <w:rPr>
      <w:rFonts w:eastAsia="方正楷体简体"/>
      <w:sz w:val="24"/>
    </w:rPr>
  </w:style>
  <w:style w:type="paragraph" w:styleId="31">
    <w:name w:val="Body Text Indent 3"/>
    <w:basedOn w:val="a"/>
    <w:pPr>
      <w:spacing w:line="560" w:lineRule="exact"/>
      <w:ind w:firstLine="644"/>
    </w:pPr>
    <w:rPr>
      <w:rFonts w:ascii="方正仿宋简体" w:eastAsia="方正仿宋简体"/>
      <w:sz w:val="30"/>
    </w:rPr>
  </w:style>
  <w:style w:type="paragraph" w:styleId="ab">
    <w:name w:val="Plain Text"/>
    <w:basedOn w:val="a"/>
    <w:rPr>
      <w:rFonts w:ascii="宋体" w:hAnsi="Courier New"/>
    </w:rPr>
  </w:style>
  <w:style w:type="paragraph" w:styleId="ac">
    <w:name w:val="Balloon Text"/>
    <w:basedOn w:val="a"/>
    <w:semiHidden/>
    <w:rsid w:val="00E81D13"/>
    <w:rPr>
      <w:sz w:val="18"/>
      <w:szCs w:val="18"/>
    </w:rPr>
  </w:style>
  <w:style w:type="paragraph" w:styleId="ad">
    <w:name w:val="Normal (Web)"/>
    <w:basedOn w:val="a"/>
    <w:rsid w:val="00D7670D"/>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39"/>
    <w:rsid w:val="00237D8F"/>
    <w:rPr>
      <w:szCs w:val="24"/>
    </w:rPr>
  </w:style>
  <w:style w:type="paragraph" w:styleId="22">
    <w:name w:val="toc 2"/>
    <w:basedOn w:val="a"/>
    <w:next w:val="a"/>
    <w:autoRedefine/>
    <w:uiPriority w:val="39"/>
    <w:rsid w:val="00237D8F"/>
    <w:pPr>
      <w:ind w:leftChars="200" w:left="420"/>
    </w:pPr>
    <w:rPr>
      <w:szCs w:val="24"/>
    </w:rPr>
  </w:style>
  <w:style w:type="character" w:styleId="ae">
    <w:name w:val="FollowedHyperlink"/>
    <w:rsid w:val="00237D8F"/>
    <w:rPr>
      <w:color w:val="800080"/>
      <w:u w:val="single"/>
    </w:rPr>
  </w:style>
  <w:style w:type="character" w:customStyle="1" w:styleId="1Char">
    <w:name w:val="标题 1 Char"/>
    <w:link w:val="1"/>
    <w:locked/>
    <w:rsid w:val="00237D8F"/>
    <w:rPr>
      <w:rFonts w:eastAsia="宋体"/>
      <w:b/>
      <w:bCs/>
      <w:kern w:val="44"/>
      <w:sz w:val="44"/>
      <w:szCs w:val="44"/>
      <w:lang w:val="en-US" w:eastAsia="zh-CN" w:bidi="ar-SA"/>
    </w:rPr>
  </w:style>
  <w:style w:type="paragraph" w:styleId="32">
    <w:name w:val="toc 3"/>
    <w:basedOn w:val="a"/>
    <w:next w:val="a"/>
    <w:autoRedefine/>
    <w:uiPriority w:val="39"/>
    <w:rsid w:val="00237D8F"/>
    <w:pPr>
      <w:ind w:leftChars="400" w:left="840"/>
    </w:pPr>
    <w:rPr>
      <w:szCs w:val="24"/>
    </w:rPr>
  </w:style>
  <w:style w:type="paragraph" w:styleId="40">
    <w:name w:val="toc 4"/>
    <w:basedOn w:val="a"/>
    <w:next w:val="a"/>
    <w:autoRedefine/>
    <w:semiHidden/>
    <w:rsid w:val="00237D8F"/>
    <w:pPr>
      <w:ind w:leftChars="600" w:left="1260"/>
    </w:pPr>
    <w:rPr>
      <w:szCs w:val="24"/>
    </w:rPr>
  </w:style>
  <w:style w:type="paragraph" w:styleId="5">
    <w:name w:val="toc 5"/>
    <w:basedOn w:val="a"/>
    <w:next w:val="a"/>
    <w:autoRedefine/>
    <w:semiHidden/>
    <w:rsid w:val="00237D8F"/>
    <w:pPr>
      <w:ind w:leftChars="800" w:left="1680"/>
    </w:pPr>
    <w:rPr>
      <w:szCs w:val="24"/>
    </w:rPr>
  </w:style>
  <w:style w:type="paragraph" w:styleId="6">
    <w:name w:val="toc 6"/>
    <w:basedOn w:val="a"/>
    <w:next w:val="a"/>
    <w:autoRedefine/>
    <w:semiHidden/>
    <w:rsid w:val="00237D8F"/>
    <w:pPr>
      <w:ind w:leftChars="1000" w:left="2100"/>
    </w:pPr>
    <w:rPr>
      <w:szCs w:val="24"/>
    </w:rPr>
  </w:style>
  <w:style w:type="paragraph" w:styleId="7">
    <w:name w:val="toc 7"/>
    <w:basedOn w:val="a"/>
    <w:next w:val="a"/>
    <w:autoRedefine/>
    <w:semiHidden/>
    <w:rsid w:val="00237D8F"/>
    <w:pPr>
      <w:ind w:leftChars="1200" w:left="2520"/>
    </w:pPr>
    <w:rPr>
      <w:szCs w:val="24"/>
    </w:rPr>
  </w:style>
  <w:style w:type="paragraph" w:styleId="8">
    <w:name w:val="toc 8"/>
    <w:basedOn w:val="a"/>
    <w:next w:val="a"/>
    <w:autoRedefine/>
    <w:semiHidden/>
    <w:rsid w:val="00237D8F"/>
    <w:pPr>
      <w:ind w:leftChars="1400" w:left="2940"/>
    </w:pPr>
    <w:rPr>
      <w:szCs w:val="24"/>
    </w:rPr>
  </w:style>
  <w:style w:type="paragraph" w:styleId="9">
    <w:name w:val="toc 9"/>
    <w:basedOn w:val="a"/>
    <w:next w:val="a"/>
    <w:autoRedefine/>
    <w:semiHidden/>
    <w:rsid w:val="00237D8F"/>
    <w:pPr>
      <w:ind w:leftChars="1600" w:left="3360"/>
    </w:pPr>
    <w:rPr>
      <w:szCs w:val="24"/>
    </w:rPr>
  </w:style>
  <w:style w:type="paragraph" w:styleId="af">
    <w:name w:val="annotation text"/>
    <w:basedOn w:val="a"/>
    <w:semiHidden/>
    <w:rsid w:val="00237D8F"/>
    <w:pPr>
      <w:jc w:val="left"/>
    </w:pPr>
    <w:rPr>
      <w:szCs w:val="24"/>
    </w:rPr>
  </w:style>
  <w:style w:type="paragraph" w:styleId="af0">
    <w:name w:val="List"/>
    <w:basedOn w:val="a"/>
    <w:rsid w:val="00237D8F"/>
    <w:pPr>
      <w:ind w:left="420" w:hanging="420"/>
    </w:pPr>
  </w:style>
  <w:style w:type="paragraph" w:styleId="af1">
    <w:name w:val="List Number"/>
    <w:basedOn w:val="a"/>
    <w:rsid w:val="00237D8F"/>
    <w:pPr>
      <w:tabs>
        <w:tab w:val="num" w:pos="425"/>
        <w:tab w:val="num" w:pos="975"/>
      </w:tabs>
      <w:ind w:left="425" w:hanging="425"/>
    </w:pPr>
    <w:rPr>
      <w:sz w:val="28"/>
    </w:rPr>
  </w:style>
  <w:style w:type="paragraph" w:styleId="af2">
    <w:name w:val="Block Text"/>
    <w:basedOn w:val="a"/>
    <w:rsid w:val="00237D8F"/>
    <w:pPr>
      <w:spacing w:after="120" w:line="360" w:lineRule="auto"/>
      <w:ind w:left="435" w:right="58"/>
    </w:pPr>
    <w:rPr>
      <w:rFonts w:ascii="宋体"/>
      <w:sz w:val="28"/>
    </w:rPr>
  </w:style>
  <w:style w:type="paragraph" w:styleId="af3">
    <w:name w:val="annotation subject"/>
    <w:basedOn w:val="af"/>
    <w:next w:val="af"/>
    <w:semiHidden/>
    <w:rsid w:val="00237D8F"/>
    <w:rPr>
      <w:b/>
      <w:bCs/>
    </w:rPr>
  </w:style>
  <w:style w:type="paragraph" w:customStyle="1" w:styleId="af4">
    <w:name w:val="地址"/>
    <w:basedOn w:val="a9"/>
    <w:rsid w:val="00237D8F"/>
    <w:pPr>
      <w:keepLines/>
      <w:widowControl/>
      <w:overflowPunct w:val="0"/>
      <w:autoSpaceDE w:val="0"/>
      <w:autoSpaceDN w:val="0"/>
      <w:adjustRightInd w:val="0"/>
      <w:ind w:left="-1080" w:right="3960"/>
      <w:jc w:val="left"/>
    </w:pPr>
    <w:rPr>
      <w:kern w:val="0"/>
      <w:sz w:val="20"/>
      <w:lang w:bidi="he-IL"/>
    </w:rPr>
  </w:style>
  <w:style w:type="paragraph" w:customStyle="1" w:styleId="15">
    <w:name w:val="样式 小四 行距: 1.5 倍行距"/>
    <w:basedOn w:val="a"/>
    <w:rsid w:val="00237D8F"/>
    <w:pPr>
      <w:spacing w:line="360" w:lineRule="auto"/>
      <w:ind w:firstLineChars="200" w:firstLine="200"/>
    </w:pPr>
    <w:rPr>
      <w:sz w:val="24"/>
    </w:rPr>
  </w:style>
  <w:style w:type="paragraph" w:customStyle="1" w:styleId="3173">
    <w:name w:val="样式 标题 3 + 四号 行距: 多倍行距 1.73 字行"/>
    <w:basedOn w:val="a"/>
    <w:rsid w:val="00237D8F"/>
    <w:pPr>
      <w:numPr>
        <w:ilvl w:val="1"/>
        <w:numId w:val="1"/>
      </w:numPr>
    </w:pPr>
  </w:style>
  <w:style w:type="paragraph" w:customStyle="1" w:styleId="xl24">
    <w:name w:val="xl24"/>
    <w:basedOn w:val="a"/>
    <w:rsid w:val="00237D8F"/>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informal1">
    <w:name w:val="informal1"/>
    <w:basedOn w:val="a"/>
    <w:rsid w:val="00237D8F"/>
    <w:pPr>
      <w:widowControl/>
      <w:spacing w:before="100" w:beforeAutospacing="1" w:after="100" w:afterAutospacing="1"/>
      <w:jc w:val="left"/>
    </w:pPr>
    <w:rPr>
      <w:rFonts w:ascii="宋体" w:hAnsi="宋体" w:cs="宋体"/>
      <w:kern w:val="0"/>
      <w:sz w:val="24"/>
      <w:szCs w:val="24"/>
    </w:rPr>
  </w:style>
  <w:style w:type="paragraph" w:customStyle="1" w:styleId="informal2">
    <w:name w:val="informal2"/>
    <w:basedOn w:val="a"/>
    <w:rsid w:val="00237D8F"/>
    <w:pPr>
      <w:widowControl/>
      <w:spacing w:before="100" w:beforeAutospacing="1" w:after="100" w:afterAutospacing="1"/>
      <w:jc w:val="left"/>
    </w:pPr>
    <w:rPr>
      <w:rFonts w:ascii="宋体" w:hAnsi="宋体" w:cs="宋体"/>
      <w:kern w:val="0"/>
      <w:sz w:val="24"/>
      <w:szCs w:val="24"/>
    </w:rPr>
  </w:style>
  <w:style w:type="paragraph" w:customStyle="1" w:styleId="address">
    <w:name w:val="address"/>
    <w:basedOn w:val="a"/>
    <w:rsid w:val="00237D8F"/>
    <w:pPr>
      <w:widowControl/>
      <w:spacing w:before="100" w:beforeAutospacing="1" w:after="100" w:afterAutospacing="1"/>
      <w:jc w:val="left"/>
    </w:pPr>
    <w:rPr>
      <w:rFonts w:ascii="宋体" w:hAnsi="宋体" w:cs="宋体"/>
      <w:kern w:val="0"/>
      <w:sz w:val="24"/>
      <w:szCs w:val="24"/>
    </w:rPr>
  </w:style>
  <w:style w:type="character" w:customStyle="1" w:styleId="md1">
    <w:name w:val="md1"/>
    <w:rsid w:val="00237D8F"/>
    <w:rPr>
      <w:sz w:val="22"/>
      <w:szCs w:val="22"/>
    </w:rPr>
  </w:style>
  <w:style w:type="table" w:styleId="af5">
    <w:name w:val="Table Grid"/>
    <w:basedOn w:val="a2"/>
    <w:uiPriority w:val="59"/>
    <w:rsid w:val="00237D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sid w:val="00237D8F"/>
    <w:rPr>
      <w:b/>
      <w:bCs/>
    </w:rPr>
  </w:style>
  <w:style w:type="paragraph" w:styleId="af7">
    <w:name w:val="List Paragraph"/>
    <w:basedOn w:val="a"/>
    <w:uiPriority w:val="34"/>
    <w:qFormat/>
    <w:rsid w:val="00B95F8E"/>
    <w:pPr>
      <w:ind w:firstLineChars="200" w:firstLine="420"/>
    </w:pPr>
  </w:style>
  <w:style w:type="character" w:styleId="af8">
    <w:name w:val="annotation reference"/>
    <w:rsid w:val="00555AA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7234">
      <w:bodyDiv w:val="1"/>
      <w:marLeft w:val="0"/>
      <w:marRight w:val="0"/>
      <w:marTop w:val="0"/>
      <w:marBottom w:val="0"/>
      <w:divBdr>
        <w:top w:val="none" w:sz="0" w:space="0" w:color="auto"/>
        <w:left w:val="none" w:sz="0" w:space="0" w:color="auto"/>
        <w:bottom w:val="none" w:sz="0" w:space="0" w:color="auto"/>
        <w:right w:val="none" w:sz="0" w:space="0" w:color="auto"/>
      </w:divBdr>
    </w:div>
    <w:div w:id="20782936">
      <w:bodyDiv w:val="1"/>
      <w:marLeft w:val="0"/>
      <w:marRight w:val="0"/>
      <w:marTop w:val="0"/>
      <w:marBottom w:val="0"/>
      <w:divBdr>
        <w:top w:val="none" w:sz="0" w:space="0" w:color="auto"/>
        <w:left w:val="none" w:sz="0" w:space="0" w:color="auto"/>
        <w:bottom w:val="none" w:sz="0" w:space="0" w:color="auto"/>
        <w:right w:val="none" w:sz="0" w:space="0" w:color="auto"/>
      </w:divBdr>
    </w:div>
    <w:div w:id="30345782">
      <w:bodyDiv w:val="1"/>
      <w:marLeft w:val="0"/>
      <w:marRight w:val="0"/>
      <w:marTop w:val="0"/>
      <w:marBottom w:val="0"/>
      <w:divBdr>
        <w:top w:val="none" w:sz="0" w:space="0" w:color="auto"/>
        <w:left w:val="none" w:sz="0" w:space="0" w:color="auto"/>
        <w:bottom w:val="none" w:sz="0" w:space="0" w:color="auto"/>
        <w:right w:val="none" w:sz="0" w:space="0" w:color="auto"/>
      </w:divBdr>
    </w:div>
    <w:div w:id="34696995">
      <w:bodyDiv w:val="1"/>
      <w:marLeft w:val="0"/>
      <w:marRight w:val="0"/>
      <w:marTop w:val="0"/>
      <w:marBottom w:val="0"/>
      <w:divBdr>
        <w:top w:val="none" w:sz="0" w:space="0" w:color="auto"/>
        <w:left w:val="none" w:sz="0" w:space="0" w:color="auto"/>
        <w:bottom w:val="none" w:sz="0" w:space="0" w:color="auto"/>
        <w:right w:val="none" w:sz="0" w:space="0" w:color="auto"/>
      </w:divBdr>
    </w:div>
    <w:div w:id="35394093">
      <w:bodyDiv w:val="1"/>
      <w:marLeft w:val="0"/>
      <w:marRight w:val="0"/>
      <w:marTop w:val="0"/>
      <w:marBottom w:val="0"/>
      <w:divBdr>
        <w:top w:val="none" w:sz="0" w:space="0" w:color="auto"/>
        <w:left w:val="none" w:sz="0" w:space="0" w:color="auto"/>
        <w:bottom w:val="none" w:sz="0" w:space="0" w:color="auto"/>
        <w:right w:val="none" w:sz="0" w:space="0" w:color="auto"/>
      </w:divBdr>
    </w:div>
    <w:div w:id="36666214">
      <w:bodyDiv w:val="1"/>
      <w:marLeft w:val="0"/>
      <w:marRight w:val="0"/>
      <w:marTop w:val="0"/>
      <w:marBottom w:val="0"/>
      <w:divBdr>
        <w:top w:val="none" w:sz="0" w:space="0" w:color="auto"/>
        <w:left w:val="none" w:sz="0" w:space="0" w:color="auto"/>
        <w:bottom w:val="none" w:sz="0" w:space="0" w:color="auto"/>
        <w:right w:val="none" w:sz="0" w:space="0" w:color="auto"/>
      </w:divBdr>
    </w:div>
    <w:div w:id="47455311">
      <w:bodyDiv w:val="1"/>
      <w:marLeft w:val="0"/>
      <w:marRight w:val="0"/>
      <w:marTop w:val="0"/>
      <w:marBottom w:val="0"/>
      <w:divBdr>
        <w:top w:val="none" w:sz="0" w:space="0" w:color="auto"/>
        <w:left w:val="none" w:sz="0" w:space="0" w:color="auto"/>
        <w:bottom w:val="none" w:sz="0" w:space="0" w:color="auto"/>
        <w:right w:val="none" w:sz="0" w:space="0" w:color="auto"/>
      </w:divBdr>
    </w:div>
    <w:div w:id="48648289">
      <w:bodyDiv w:val="1"/>
      <w:marLeft w:val="0"/>
      <w:marRight w:val="0"/>
      <w:marTop w:val="0"/>
      <w:marBottom w:val="0"/>
      <w:divBdr>
        <w:top w:val="none" w:sz="0" w:space="0" w:color="auto"/>
        <w:left w:val="none" w:sz="0" w:space="0" w:color="auto"/>
        <w:bottom w:val="none" w:sz="0" w:space="0" w:color="auto"/>
        <w:right w:val="none" w:sz="0" w:space="0" w:color="auto"/>
      </w:divBdr>
    </w:div>
    <w:div w:id="64499675">
      <w:bodyDiv w:val="1"/>
      <w:marLeft w:val="0"/>
      <w:marRight w:val="0"/>
      <w:marTop w:val="0"/>
      <w:marBottom w:val="0"/>
      <w:divBdr>
        <w:top w:val="none" w:sz="0" w:space="0" w:color="auto"/>
        <w:left w:val="none" w:sz="0" w:space="0" w:color="auto"/>
        <w:bottom w:val="none" w:sz="0" w:space="0" w:color="auto"/>
        <w:right w:val="none" w:sz="0" w:space="0" w:color="auto"/>
      </w:divBdr>
    </w:div>
    <w:div w:id="75178947">
      <w:bodyDiv w:val="1"/>
      <w:marLeft w:val="0"/>
      <w:marRight w:val="0"/>
      <w:marTop w:val="0"/>
      <w:marBottom w:val="0"/>
      <w:divBdr>
        <w:top w:val="none" w:sz="0" w:space="0" w:color="auto"/>
        <w:left w:val="none" w:sz="0" w:space="0" w:color="auto"/>
        <w:bottom w:val="none" w:sz="0" w:space="0" w:color="auto"/>
        <w:right w:val="none" w:sz="0" w:space="0" w:color="auto"/>
      </w:divBdr>
    </w:div>
    <w:div w:id="91705606">
      <w:bodyDiv w:val="1"/>
      <w:marLeft w:val="0"/>
      <w:marRight w:val="0"/>
      <w:marTop w:val="0"/>
      <w:marBottom w:val="0"/>
      <w:divBdr>
        <w:top w:val="none" w:sz="0" w:space="0" w:color="auto"/>
        <w:left w:val="none" w:sz="0" w:space="0" w:color="auto"/>
        <w:bottom w:val="none" w:sz="0" w:space="0" w:color="auto"/>
        <w:right w:val="none" w:sz="0" w:space="0" w:color="auto"/>
      </w:divBdr>
    </w:div>
    <w:div w:id="93598501">
      <w:bodyDiv w:val="1"/>
      <w:marLeft w:val="0"/>
      <w:marRight w:val="0"/>
      <w:marTop w:val="0"/>
      <w:marBottom w:val="0"/>
      <w:divBdr>
        <w:top w:val="none" w:sz="0" w:space="0" w:color="auto"/>
        <w:left w:val="none" w:sz="0" w:space="0" w:color="auto"/>
        <w:bottom w:val="none" w:sz="0" w:space="0" w:color="auto"/>
        <w:right w:val="none" w:sz="0" w:space="0" w:color="auto"/>
      </w:divBdr>
    </w:div>
    <w:div w:id="98333631">
      <w:bodyDiv w:val="1"/>
      <w:marLeft w:val="0"/>
      <w:marRight w:val="0"/>
      <w:marTop w:val="0"/>
      <w:marBottom w:val="0"/>
      <w:divBdr>
        <w:top w:val="none" w:sz="0" w:space="0" w:color="auto"/>
        <w:left w:val="none" w:sz="0" w:space="0" w:color="auto"/>
        <w:bottom w:val="none" w:sz="0" w:space="0" w:color="auto"/>
        <w:right w:val="none" w:sz="0" w:space="0" w:color="auto"/>
      </w:divBdr>
    </w:div>
    <w:div w:id="115565593">
      <w:bodyDiv w:val="1"/>
      <w:marLeft w:val="0"/>
      <w:marRight w:val="0"/>
      <w:marTop w:val="0"/>
      <w:marBottom w:val="0"/>
      <w:divBdr>
        <w:top w:val="none" w:sz="0" w:space="0" w:color="auto"/>
        <w:left w:val="none" w:sz="0" w:space="0" w:color="auto"/>
        <w:bottom w:val="none" w:sz="0" w:space="0" w:color="auto"/>
        <w:right w:val="none" w:sz="0" w:space="0" w:color="auto"/>
      </w:divBdr>
    </w:div>
    <w:div w:id="121967713">
      <w:bodyDiv w:val="1"/>
      <w:marLeft w:val="0"/>
      <w:marRight w:val="0"/>
      <w:marTop w:val="0"/>
      <w:marBottom w:val="0"/>
      <w:divBdr>
        <w:top w:val="none" w:sz="0" w:space="0" w:color="auto"/>
        <w:left w:val="none" w:sz="0" w:space="0" w:color="auto"/>
        <w:bottom w:val="none" w:sz="0" w:space="0" w:color="auto"/>
        <w:right w:val="none" w:sz="0" w:space="0" w:color="auto"/>
      </w:divBdr>
    </w:div>
    <w:div w:id="155851604">
      <w:bodyDiv w:val="1"/>
      <w:marLeft w:val="0"/>
      <w:marRight w:val="0"/>
      <w:marTop w:val="0"/>
      <w:marBottom w:val="0"/>
      <w:divBdr>
        <w:top w:val="none" w:sz="0" w:space="0" w:color="auto"/>
        <w:left w:val="none" w:sz="0" w:space="0" w:color="auto"/>
        <w:bottom w:val="none" w:sz="0" w:space="0" w:color="auto"/>
        <w:right w:val="none" w:sz="0" w:space="0" w:color="auto"/>
      </w:divBdr>
    </w:div>
    <w:div w:id="165756145">
      <w:bodyDiv w:val="1"/>
      <w:marLeft w:val="0"/>
      <w:marRight w:val="0"/>
      <w:marTop w:val="0"/>
      <w:marBottom w:val="0"/>
      <w:divBdr>
        <w:top w:val="none" w:sz="0" w:space="0" w:color="auto"/>
        <w:left w:val="none" w:sz="0" w:space="0" w:color="auto"/>
        <w:bottom w:val="none" w:sz="0" w:space="0" w:color="auto"/>
        <w:right w:val="none" w:sz="0" w:space="0" w:color="auto"/>
      </w:divBdr>
    </w:div>
    <w:div w:id="178937364">
      <w:bodyDiv w:val="1"/>
      <w:marLeft w:val="0"/>
      <w:marRight w:val="0"/>
      <w:marTop w:val="0"/>
      <w:marBottom w:val="0"/>
      <w:divBdr>
        <w:top w:val="none" w:sz="0" w:space="0" w:color="auto"/>
        <w:left w:val="none" w:sz="0" w:space="0" w:color="auto"/>
        <w:bottom w:val="none" w:sz="0" w:space="0" w:color="auto"/>
        <w:right w:val="none" w:sz="0" w:space="0" w:color="auto"/>
      </w:divBdr>
    </w:div>
    <w:div w:id="180708270">
      <w:bodyDiv w:val="1"/>
      <w:marLeft w:val="0"/>
      <w:marRight w:val="0"/>
      <w:marTop w:val="0"/>
      <w:marBottom w:val="0"/>
      <w:divBdr>
        <w:top w:val="none" w:sz="0" w:space="0" w:color="auto"/>
        <w:left w:val="none" w:sz="0" w:space="0" w:color="auto"/>
        <w:bottom w:val="none" w:sz="0" w:space="0" w:color="auto"/>
        <w:right w:val="none" w:sz="0" w:space="0" w:color="auto"/>
      </w:divBdr>
    </w:div>
    <w:div w:id="182285882">
      <w:bodyDiv w:val="1"/>
      <w:marLeft w:val="0"/>
      <w:marRight w:val="0"/>
      <w:marTop w:val="0"/>
      <w:marBottom w:val="0"/>
      <w:divBdr>
        <w:top w:val="none" w:sz="0" w:space="0" w:color="auto"/>
        <w:left w:val="none" w:sz="0" w:space="0" w:color="auto"/>
        <w:bottom w:val="none" w:sz="0" w:space="0" w:color="auto"/>
        <w:right w:val="none" w:sz="0" w:space="0" w:color="auto"/>
      </w:divBdr>
    </w:div>
    <w:div w:id="195392087">
      <w:bodyDiv w:val="1"/>
      <w:marLeft w:val="0"/>
      <w:marRight w:val="0"/>
      <w:marTop w:val="0"/>
      <w:marBottom w:val="0"/>
      <w:divBdr>
        <w:top w:val="none" w:sz="0" w:space="0" w:color="auto"/>
        <w:left w:val="none" w:sz="0" w:space="0" w:color="auto"/>
        <w:bottom w:val="none" w:sz="0" w:space="0" w:color="auto"/>
        <w:right w:val="none" w:sz="0" w:space="0" w:color="auto"/>
      </w:divBdr>
    </w:div>
    <w:div w:id="217085906">
      <w:bodyDiv w:val="1"/>
      <w:marLeft w:val="0"/>
      <w:marRight w:val="0"/>
      <w:marTop w:val="0"/>
      <w:marBottom w:val="0"/>
      <w:divBdr>
        <w:top w:val="none" w:sz="0" w:space="0" w:color="auto"/>
        <w:left w:val="none" w:sz="0" w:space="0" w:color="auto"/>
        <w:bottom w:val="none" w:sz="0" w:space="0" w:color="auto"/>
        <w:right w:val="none" w:sz="0" w:space="0" w:color="auto"/>
      </w:divBdr>
    </w:div>
    <w:div w:id="230622284">
      <w:bodyDiv w:val="1"/>
      <w:marLeft w:val="0"/>
      <w:marRight w:val="0"/>
      <w:marTop w:val="0"/>
      <w:marBottom w:val="0"/>
      <w:divBdr>
        <w:top w:val="none" w:sz="0" w:space="0" w:color="auto"/>
        <w:left w:val="none" w:sz="0" w:space="0" w:color="auto"/>
        <w:bottom w:val="none" w:sz="0" w:space="0" w:color="auto"/>
        <w:right w:val="none" w:sz="0" w:space="0" w:color="auto"/>
      </w:divBdr>
    </w:div>
    <w:div w:id="233316196">
      <w:bodyDiv w:val="1"/>
      <w:marLeft w:val="0"/>
      <w:marRight w:val="0"/>
      <w:marTop w:val="0"/>
      <w:marBottom w:val="0"/>
      <w:divBdr>
        <w:top w:val="none" w:sz="0" w:space="0" w:color="auto"/>
        <w:left w:val="none" w:sz="0" w:space="0" w:color="auto"/>
        <w:bottom w:val="none" w:sz="0" w:space="0" w:color="auto"/>
        <w:right w:val="none" w:sz="0" w:space="0" w:color="auto"/>
      </w:divBdr>
    </w:div>
    <w:div w:id="254019737">
      <w:bodyDiv w:val="1"/>
      <w:marLeft w:val="0"/>
      <w:marRight w:val="0"/>
      <w:marTop w:val="0"/>
      <w:marBottom w:val="0"/>
      <w:divBdr>
        <w:top w:val="none" w:sz="0" w:space="0" w:color="auto"/>
        <w:left w:val="none" w:sz="0" w:space="0" w:color="auto"/>
        <w:bottom w:val="none" w:sz="0" w:space="0" w:color="auto"/>
        <w:right w:val="none" w:sz="0" w:space="0" w:color="auto"/>
      </w:divBdr>
    </w:div>
    <w:div w:id="258878979">
      <w:bodyDiv w:val="1"/>
      <w:marLeft w:val="0"/>
      <w:marRight w:val="0"/>
      <w:marTop w:val="0"/>
      <w:marBottom w:val="0"/>
      <w:divBdr>
        <w:top w:val="none" w:sz="0" w:space="0" w:color="auto"/>
        <w:left w:val="none" w:sz="0" w:space="0" w:color="auto"/>
        <w:bottom w:val="none" w:sz="0" w:space="0" w:color="auto"/>
        <w:right w:val="none" w:sz="0" w:space="0" w:color="auto"/>
      </w:divBdr>
    </w:div>
    <w:div w:id="259459902">
      <w:bodyDiv w:val="1"/>
      <w:marLeft w:val="0"/>
      <w:marRight w:val="0"/>
      <w:marTop w:val="0"/>
      <w:marBottom w:val="0"/>
      <w:divBdr>
        <w:top w:val="none" w:sz="0" w:space="0" w:color="auto"/>
        <w:left w:val="none" w:sz="0" w:space="0" w:color="auto"/>
        <w:bottom w:val="none" w:sz="0" w:space="0" w:color="auto"/>
        <w:right w:val="none" w:sz="0" w:space="0" w:color="auto"/>
      </w:divBdr>
    </w:div>
    <w:div w:id="265769623">
      <w:bodyDiv w:val="1"/>
      <w:marLeft w:val="0"/>
      <w:marRight w:val="0"/>
      <w:marTop w:val="0"/>
      <w:marBottom w:val="0"/>
      <w:divBdr>
        <w:top w:val="none" w:sz="0" w:space="0" w:color="auto"/>
        <w:left w:val="none" w:sz="0" w:space="0" w:color="auto"/>
        <w:bottom w:val="none" w:sz="0" w:space="0" w:color="auto"/>
        <w:right w:val="none" w:sz="0" w:space="0" w:color="auto"/>
      </w:divBdr>
    </w:div>
    <w:div w:id="297417933">
      <w:bodyDiv w:val="1"/>
      <w:marLeft w:val="0"/>
      <w:marRight w:val="0"/>
      <w:marTop w:val="0"/>
      <w:marBottom w:val="0"/>
      <w:divBdr>
        <w:top w:val="none" w:sz="0" w:space="0" w:color="auto"/>
        <w:left w:val="none" w:sz="0" w:space="0" w:color="auto"/>
        <w:bottom w:val="none" w:sz="0" w:space="0" w:color="auto"/>
        <w:right w:val="none" w:sz="0" w:space="0" w:color="auto"/>
      </w:divBdr>
    </w:div>
    <w:div w:id="303317039">
      <w:bodyDiv w:val="1"/>
      <w:marLeft w:val="0"/>
      <w:marRight w:val="0"/>
      <w:marTop w:val="0"/>
      <w:marBottom w:val="0"/>
      <w:divBdr>
        <w:top w:val="none" w:sz="0" w:space="0" w:color="auto"/>
        <w:left w:val="none" w:sz="0" w:space="0" w:color="auto"/>
        <w:bottom w:val="none" w:sz="0" w:space="0" w:color="auto"/>
        <w:right w:val="none" w:sz="0" w:space="0" w:color="auto"/>
      </w:divBdr>
    </w:div>
    <w:div w:id="311570226">
      <w:bodyDiv w:val="1"/>
      <w:marLeft w:val="0"/>
      <w:marRight w:val="0"/>
      <w:marTop w:val="0"/>
      <w:marBottom w:val="0"/>
      <w:divBdr>
        <w:top w:val="none" w:sz="0" w:space="0" w:color="auto"/>
        <w:left w:val="none" w:sz="0" w:space="0" w:color="auto"/>
        <w:bottom w:val="none" w:sz="0" w:space="0" w:color="auto"/>
        <w:right w:val="none" w:sz="0" w:space="0" w:color="auto"/>
      </w:divBdr>
    </w:div>
    <w:div w:id="312223440">
      <w:bodyDiv w:val="1"/>
      <w:marLeft w:val="0"/>
      <w:marRight w:val="0"/>
      <w:marTop w:val="0"/>
      <w:marBottom w:val="0"/>
      <w:divBdr>
        <w:top w:val="none" w:sz="0" w:space="0" w:color="auto"/>
        <w:left w:val="none" w:sz="0" w:space="0" w:color="auto"/>
        <w:bottom w:val="none" w:sz="0" w:space="0" w:color="auto"/>
        <w:right w:val="none" w:sz="0" w:space="0" w:color="auto"/>
      </w:divBdr>
    </w:div>
    <w:div w:id="316154728">
      <w:bodyDiv w:val="1"/>
      <w:marLeft w:val="0"/>
      <w:marRight w:val="0"/>
      <w:marTop w:val="0"/>
      <w:marBottom w:val="0"/>
      <w:divBdr>
        <w:top w:val="none" w:sz="0" w:space="0" w:color="auto"/>
        <w:left w:val="none" w:sz="0" w:space="0" w:color="auto"/>
        <w:bottom w:val="none" w:sz="0" w:space="0" w:color="auto"/>
        <w:right w:val="none" w:sz="0" w:space="0" w:color="auto"/>
      </w:divBdr>
    </w:div>
    <w:div w:id="326443183">
      <w:bodyDiv w:val="1"/>
      <w:marLeft w:val="0"/>
      <w:marRight w:val="0"/>
      <w:marTop w:val="0"/>
      <w:marBottom w:val="0"/>
      <w:divBdr>
        <w:top w:val="none" w:sz="0" w:space="0" w:color="auto"/>
        <w:left w:val="none" w:sz="0" w:space="0" w:color="auto"/>
        <w:bottom w:val="none" w:sz="0" w:space="0" w:color="auto"/>
        <w:right w:val="none" w:sz="0" w:space="0" w:color="auto"/>
      </w:divBdr>
    </w:div>
    <w:div w:id="363943491">
      <w:bodyDiv w:val="1"/>
      <w:marLeft w:val="0"/>
      <w:marRight w:val="0"/>
      <w:marTop w:val="0"/>
      <w:marBottom w:val="0"/>
      <w:divBdr>
        <w:top w:val="none" w:sz="0" w:space="0" w:color="auto"/>
        <w:left w:val="none" w:sz="0" w:space="0" w:color="auto"/>
        <w:bottom w:val="none" w:sz="0" w:space="0" w:color="auto"/>
        <w:right w:val="none" w:sz="0" w:space="0" w:color="auto"/>
      </w:divBdr>
    </w:div>
    <w:div w:id="365183242">
      <w:bodyDiv w:val="1"/>
      <w:marLeft w:val="0"/>
      <w:marRight w:val="0"/>
      <w:marTop w:val="0"/>
      <w:marBottom w:val="0"/>
      <w:divBdr>
        <w:top w:val="none" w:sz="0" w:space="0" w:color="auto"/>
        <w:left w:val="none" w:sz="0" w:space="0" w:color="auto"/>
        <w:bottom w:val="none" w:sz="0" w:space="0" w:color="auto"/>
        <w:right w:val="none" w:sz="0" w:space="0" w:color="auto"/>
      </w:divBdr>
    </w:div>
    <w:div w:id="372195275">
      <w:bodyDiv w:val="1"/>
      <w:marLeft w:val="0"/>
      <w:marRight w:val="0"/>
      <w:marTop w:val="0"/>
      <w:marBottom w:val="0"/>
      <w:divBdr>
        <w:top w:val="none" w:sz="0" w:space="0" w:color="auto"/>
        <w:left w:val="none" w:sz="0" w:space="0" w:color="auto"/>
        <w:bottom w:val="none" w:sz="0" w:space="0" w:color="auto"/>
        <w:right w:val="none" w:sz="0" w:space="0" w:color="auto"/>
      </w:divBdr>
    </w:div>
    <w:div w:id="375282531">
      <w:bodyDiv w:val="1"/>
      <w:marLeft w:val="0"/>
      <w:marRight w:val="0"/>
      <w:marTop w:val="0"/>
      <w:marBottom w:val="0"/>
      <w:divBdr>
        <w:top w:val="none" w:sz="0" w:space="0" w:color="auto"/>
        <w:left w:val="none" w:sz="0" w:space="0" w:color="auto"/>
        <w:bottom w:val="none" w:sz="0" w:space="0" w:color="auto"/>
        <w:right w:val="none" w:sz="0" w:space="0" w:color="auto"/>
      </w:divBdr>
    </w:div>
    <w:div w:id="380253538">
      <w:bodyDiv w:val="1"/>
      <w:marLeft w:val="0"/>
      <w:marRight w:val="0"/>
      <w:marTop w:val="0"/>
      <w:marBottom w:val="0"/>
      <w:divBdr>
        <w:top w:val="none" w:sz="0" w:space="0" w:color="auto"/>
        <w:left w:val="none" w:sz="0" w:space="0" w:color="auto"/>
        <w:bottom w:val="none" w:sz="0" w:space="0" w:color="auto"/>
        <w:right w:val="none" w:sz="0" w:space="0" w:color="auto"/>
      </w:divBdr>
    </w:div>
    <w:div w:id="388915778">
      <w:bodyDiv w:val="1"/>
      <w:marLeft w:val="0"/>
      <w:marRight w:val="0"/>
      <w:marTop w:val="0"/>
      <w:marBottom w:val="0"/>
      <w:divBdr>
        <w:top w:val="none" w:sz="0" w:space="0" w:color="auto"/>
        <w:left w:val="none" w:sz="0" w:space="0" w:color="auto"/>
        <w:bottom w:val="none" w:sz="0" w:space="0" w:color="auto"/>
        <w:right w:val="none" w:sz="0" w:space="0" w:color="auto"/>
      </w:divBdr>
    </w:div>
    <w:div w:id="393703595">
      <w:bodyDiv w:val="1"/>
      <w:marLeft w:val="0"/>
      <w:marRight w:val="0"/>
      <w:marTop w:val="0"/>
      <w:marBottom w:val="0"/>
      <w:divBdr>
        <w:top w:val="none" w:sz="0" w:space="0" w:color="auto"/>
        <w:left w:val="none" w:sz="0" w:space="0" w:color="auto"/>
        <w:bottom w:val="none" w:sz="0" w:space="0" w:color="auto"/>
        <w:right w:val="none" w:sz="0" w:space="0" w:color="auto"/>
      </w:divBdr>
    </w:div>
    <w:div w:id="410347318">
      <w:bodyDiv w:val="1"/>
      <w:marLeft w:val="0"/>
      <w:marRight w:val="0"/>
      <w:marTop w:val="0"/>
      <w:marBottom w:val="0"/>
      <w:divBdr>
        <w:top w:val="none" w:sz="0" w:space="0" w:color="auto"/>
        <w:left w:val="none" w:sz="0" w:space="0" w:color="auto"/>
        <w:bottom w:val="none" w:sz="0" w:space="0" w:color="auto"/>
        <w:right w:val="none" w:sz="0" w:space="0" w:color="auto"/>
      </w:divBdr>
    </w:div>
    <w:div w:id="421685852">
      <w:bodyDiv w:val="1"/>
      <w:marLeft w:val="0"/>
      <w:marRight w:val="0"/>
      <w:marTop w:val="0"/>
      <w:marBottom w:val="0"/>
      <w:divBdr>
        <w:top w:val="none" w:sz="0" w:space="0" w:color="auto"/>
        <w:left w:val="none" w:sz="0" w:space="0" w:color="auto"/>
        <w:bottom w:val="none" w:sz="0" w:space="0" w:color="auto"/>
        <w:right w:val="none" w:sz="0" w:space="0" w:color="auto"/>
      </w:divBdr>
    </w:div>
    <w:div w:id="423377429">
      <w:bodyDiv w:val="1"/>
      <w:marLeft w:val="0"/>
      <w:marRight w:val="0"/>
      <w:marTop w:val="0"/>
      <w:marBottom w:val="0"/>
      <w:divBdr>
        <w:top w:val="none" w:sz="0" w:space="0" w:color="auto"/>
        <w:left w:val="none" w:sz="0" w:space="0" w:color="auto"/>
        <w:bottom w:val="none" w:sz="0" w:space="0" w:color="auto"/>
        <w:right w:val="none" w:sz="0" w:space="0" w:color="auto"/>
      </w:divBdr>
    </w:div>
    <w:div w:id="439109350">
      <w:bodyDiv w:val="1"/>
      <w:marLeft w:val="0"/>
      <w:marRight w:val="0"/>
      <w:marTop w:val="0"/>
      <w:marBottom w:val="0"/>
      <w:divBdr>
        <w:top w:val="none" w:sz="0" w:space="0" w:color="auto"/>
        <w:left w:val="none" w:sz="0" w:space="0" w:color="auto"/>
        <w:bottom w:val="none" w:sz="0" w:space="0" w:color="auto"/>
        <w:right w:val="none" w:sz="0" w:space="0" w:color="auto"/>
      </w:divBdr>
    </w:div>
    <w:div w:id="441921766">
      <w:bodyDiv w:val="1"/>
      <w:marLeft w:val="0"/>
      <w:marRight w:val="0"/>
      <w:marTop w:val="0"/>
      <w:marBottom w:val="0"/>
      <w:divBdr>
        <w:top w:val="none" w:sz="0" w:space="0" w:color="auto"/>
        <w:left w:val="none" w:sz="0" w:space="0" w:color="auto"/>
        <w:bottom w:val="none" w:sz="0" w:space="0" w:color="auto"/>
        <w:right w:val="none" w:sz="0" w:space="0" w:color="auto"/>
      </w:divBdr>
    </w:div>
    <w:div w:id="442043921">
      <w:bodyDiv w:val="1"/>
      <w:marLeft w:val="0"/>
      <w:marRight w:val="0"/>
      <w:marTop w:val="0"/>
      <w:marBottom w:val="0"/>
      <w:divBdr>
        <w:top w:val="none" w:sz="0" w:space="0" w:color="auto"/>
        <w:left w:val="none" w:sz="0" w:space="0" w:color="auto"/>
        <w:bottom w:val="none" w:sz="0" w:space="0" w:color="auto"/>
        <w:right w:val="none" w:sz="0" w:space="0" w:color="auto"/>
      </w:divBdr>
    </w:div>
    <w:div w:id="444733974">
      <w:bodyDiv w:val="1"/>
      <w:marLeft w:val="0"/>
      <w:marRight w:val="0"/>
      <w:marTop w:val="0"/>
      <w:marBottom w:val="0"/>
      <w:divBdr>
        <w:top w:val="none" w:sz="0" w:space="0" w:color="auto"/>
        <w:left w:val="none" w:sz="0" w:space="0" w:color="auto"/>
        <w:bottom w:val="none" w:sz="0" w:space="0" w:color="auto"/>
        <w:right w:val="none" w:sz="0" w:space="0" w:color="auto"/>
      </w:divBdr>
    </w:div>
    <w:div w:id="457797128">
      <w:bodyDiv w:val="1"/>
      <w:marLeft w:val="0"/>
      <w:marRight w:val="0"/>
      <w:marTop w:val="0"/>
      <w:marBottom w:val="0"/>
      <w:divBdr>
        <w:top w:val="none" w:sz="0" w:space="0" w:color="auto"/>
        <w:left w:val="none" w:sz="0" w:space="0" w:color="auto"/>
        <w:bottom w:val="none" w:sz="0" w:space="0" w:color="auto"/>
        <w:right w:val="none" w:sz="0" w:space="0" w:color="auto"/>
      </w:divBdr>
    </w:div>
    <w:div w:id="466823621">
      <w:bodyDiv w:val="1"/>
      <w:marLeft w:val="0"/>
      <w:marRight w:val="0"/>
      <w:marTop w:val="0"/>
      <w:marBottom w:val="0"/>
      <w:divBdr>
        <w:top w:val="none" w:sz="0" w:space="0" w:color="auto"/>
        <w:left w:val="none" w:sz="0" w:space="0" w:color="auto"/>
        <w:bottom w:val="none" w:sz="0" w:space="0" w:color="auto"/>
        <w:right w:val="none" w:sz="0" w:space="0" w:color="auto"/>
      </w:divBdr>
    </w:div>
    <w:div w:id="473303766">
      <w:bodyDiv w:val="1"/>
      <w:marLeft w:val="0"/>
      <w:marRight w:val="0"/>
      <w:marTop w:val="0"/>
      <w:marBottom w:val="0"/>
      <w:divBdr>
        <w:top w:val="none" w:sz="0" w:space="0" w:color="auto"/>
        <w:left w:val="none" w:sz="0" w:space="0" w:color="auto"/>
        <w:bottom w:val="none" w:sz="0" w:space="0" w:color="auto"/>
        <w:right w:val="none" w:sz="0" w:space="0" w:color="auto"/>
      </w:divBdr>
    </w:div>
    <w:div w:id="485635012">
      <w:bodyDiv w:val="1"/>
      <w:marLeft w:val="0"/>
      <w:marRight w:val="0"/>
      <w:marTop w:val="0"/>
      <w:marBottom w:val="0"/>
      <w:divBdr>
        <w:top w:val="none" w:sz="0" w:space="0" w:color="auto"/>
        <w:left w:val="none" w:sz="0" w:space="0" w:color="auto"/>
        <w:bottom w:val="none" w:sz="0" w:space="0" w:color="auto"/>
        <w:right w:val="none" w:sz="0" w:space="0" w:color="auto"/>
      </w:divBdr>
    </w:div>
    <w:div w:id="491603334">
      <w:bodyDiv w:val="1"/>
      <w:marLeft w:val="0"/>
      <w:marRight w:val="0"/>
      <w:marTop w:val="0"/>
      <w:marBottom w:val="0"/>
      <w:divBdr>
        <w:top w:val="none" w:sz="0" w:space="0" w:color="auto"/>
        <w:left w:val="none" w:sz="0" w:space="0" w:color="auto"/>
        <w:bottom w:val="none" w:sz="0" w:space="0" w:color="auto"/>
        <w:right w:val="none" w:sz="0" w:space="0" w:color="auto"/>
      </w:divBdr>
    </w:div>
    <w:div w:id="504825788">
      <w:bodyDiv w:val="1"/>
      <w:marLeft w:val="0"/>
      <w:marRight w:val="0"/>
      <w:marTop w:val="0"/>
      <w:marBottom w:val="0"/>
      <w:divBdr>
        <w:top w:val="none" w:sz="0" w:space="0" w:color="auto"/>
        <w:left w:val="none" w:sz="0" w:space="0" w:color="auto"/>
        <w:bottom w:val="none" w:sz="0" w:space="0" w:color="auto"/>
        <w:right w:val="none" w:sz="0" w:space="0" w:color="auto"/>
      </w:divBdr>
    </w:div>
    <w:div w:id="506143103">
      <w:bodyDiv w:val="1"/>
      <w:marLeft w:val="0"/>
      <w:marRight w:val="0"/>
      <w:marTop w:val="0"/>
      <w:marBottom w:val="0"/>
      <w:divBdr>
        <w:top w:val="none" w:sz="0" w:space="0" w:color="auto"/>
        <w:left w:val="none" w:sz="0" w:space="0" w:color="auto"/>
        <w:bottom w:val="none" w:sz="0" w:space="0" w:color="auto"/>
        <w:right w:val="none" w:sz="0" w:space="0" w:color="auto"/>
      </w:divBdr>
    </w:div>
    <w:div w:id="508832325">
      <w:bodyDiv w:val="1"/>
      <w:marLeft w:val="0"/>
      <w:marRight w:val="0"/>
      <w:marTop w:val="0"/>
      <w:marBottom w:val="0"/>
      <w:divBdr>
        <w:top w:val="none" w:sz="0" w:space="0" w:color="auto"/>
        <w:left w:val="none" w:sz="0" w:space="0" w:color="auto"/>
        <w:bottom w:val="none" w:sz="0" w:space="0" w:color="auto"/>
        <w:right w:val="none" w:sz="0" w:space="0" w:color="auto"/>
      </w:divBdr>
    </w:div>
    <w:div w:id="509174086">
      <w:bodyDiv w:val="1"/>
      <w:marLeft w:val="0"/>
      <w:marRight w:val="0"/>
      <w:marTop w:val="0"/>
      <w:marBottom w:val="0"/>
      <w:divBdr>
        <w:top w:val="none" w:sz="0" w:space="0" w:color="auto"/>
        <w:left w:val="none" w:sz="0" w:space="0" w:color="auto"/>
        <w:bottom w:val="none" w:sz="0" w:space="0" w:color="auto"/>
        <w:right w:val="none" w:sz="0" w:space="0" w:color="auto"/>
      </w:divBdr>
    </w:div>
    <w:div w:id="518736749">
      <w:bodyDiv w:val="1"/>
      <w:marLeft w:val="0"/>
      <w:marRight w:val="0"/>
      <w:marTop w:val="0"/>
      <w:marBottom w:val="0"/>
      <w:divBdr>
        <w:top w:val="none" w:sz="0" w:space="0" w:color="auto"/>
        <w:left w:val="none" w:sz="0" w:space="0" w:color="auto"/>
        <w:bottom w:val="none" w:sz="0" w:space="0" w:color="auto"/>
        <w:right w:val="none" w:sz="0" w:space="0" w:color="auto"/>
      </w:divBdr>
    </w:div>
    <w:div w:id="538591050">
      <w:bodyDiv w:val="1"/>
      <w:marLeft w:val="0"/>
      <w:marRight w:val="0"/>
      <w:marTop w:val="0"/>
      <w:marBottom w:val="0"/>
      <w:divBdr>
        <w:top w:val="none" w:sz="0" w:space="0" w:color="auto"/>
        <w:left w:val="none" w:sz="0" w:space="0" w:color="auto"/>
        <w:bottom w:val="none" w:sz="0" w:space="0" w:color="auto"/>
        <w:right w:val="none" w:sz="0" w:space="0" w:color="auto"/>
      </w:divBdr>
    </w:div>
    <w:div w:id="557320363">
      <w:bodyDiv w:val="1"/>
      <w:marLeft w:val="0"/>
      <w:marRight w:val="0"/>
      <w:marTop w:val="0"/>
      <w:marBottom w:val="0"/>
      <w:divBdr>
        <w:top w:val="none" w:sz="0" w:space="0" w:color="auto"/>
        <w:left w:val="none" w:sz="0" w:space="0" w:color="auto"/>
        <w:bottom w:val="none" w:sz="0" w:space="0" w:color="auto"/>
        <w:right w:val="none" w:sz="0" w:space="0" w:color="auto"/>
      </w:divBdr>
    </w:div>
    <w:div w:id="562761830">
      <w:bodyDiv w:val="1"/>
      <w:marLeft w:val="0"/>
      <w:marRight w:val="0"/>
      <w:marTop w:val="0"/>
      <w:marBottom w:val="0"/>
      <w:divBdr>
        <w:top w:val="none" w:sz="0" w:space="0" w:color="auto"/>
        <w:left w:val="none" w:sz="0" w:space="0" w:color="auto"/>
        <w:bottom w:val="none" w:sz="0" w:space="0" w:color="auto"/>
        <w:right w:val="none" w:sz="0" w:space="0" w:color="auto"/>
      </w:divBdr>
    </w:div>
    <w:div w:id="579022054">
      <w:bodyDiv w:val="1"/>
      <w:marLeft w:val="0"/>
      <w:marRight w:val="0"/>
      <w:marTop w:val="0"/>
      <w:marBottom w:val="0"/>
      <w:divBdr>
        <w:top w:val="none" w:sz="0" w:space="0" w:color="auto"/>
        <w:left w:val="none" w:sz="0" w:space="0" w:color="auto"/>
        <w:bottom w:val="none" w:sz="0" w:space="0" w:color="auto"/>
        <w:right w:val="none" w:sz="0" w:space="0" w:color="auto"/>
      </w:divBdr>
    </w:div>
    <w:div w:id="638456791">
      <w:bodyDiv w:val="1"/>
      <w:marLeft w:val="0"/>
      <w:marRight w:val="0"/>
      <w:marTop w:val="0"/>
      <w:marBottom w:val="0"/>
      <w:divBdr>
        <w:top w:val="none" w:sz="0" w:space="0" w:color="auto"/>
        <w:left w:val="none" w:sz="0" w:space="0" w:color="auto"/>
        <w:bottom w:val="none" w:sz="0" w:space="0" w:color="auto"/>
        <w:right w:val="none" w:sz="0" w:space="0" w:color="auto"/>
      </w:divBdr>
    </w:div>
    <w:div w:id="659624065">
      <w:bodyDiv w:val="1"/>
      <w:marLeft w:val="0"/>
      <w:marRight w:val="0"/>
      <w:marTop w:val="0"/>
      <w:marBottom w:val="0"/>
      <w:divBdr>
        <w:top w:val="none" w:sz="0" w:space="0" w:color="auto"/>
        <w:left w:val="none" w:sz="0" w:space="0" w:color="auto"/>
        <w:bottom w:val="none" w:sz="0" w:space="0" w:color="auto"/>
        <w:right w:val="none" w:sz="0" w:space="0" w:color="auto"/>
      </w:divBdr>
    </w:div>
    <w:div w:id="670107182">
      <w:bodyDiv w:val="1"/>
      <w:marLeft w:val="0"/>
      <w:marRight w:val="0"/>
      <w:marTop w:val="0"/>
      <w:marBottom w:val="0"/>
      <w:divBdr>
        <w:top w:val="none" w:sz="0" w:space="0" w:color="auto"/>
        <w:left w:val="none" w:sz="0" w:space="0" w:color="auto"/>
        <w:bottom w:val="none" w:sz="0" w:space="0" w:color="auto"/>
        <w:right w:val="none" w:sz="0" w:space="0" w:color="auto"/>
      </w:divBdr>
    </w:div>
    <w:div w:id="671106798">
      <w:bodyDiv w:val="1"/>
      <w:marLeft w:val="0"/>
      <w:marRight w:val="0"/>
      <w:marTop w:val="0"/>
      <w:marBottom w:val="0"/>
      <w:divBdr>
        <w:top w:val="none" w:sz="0" w:space="0" w:color="auto"/>
        <w:left w:val="none" w:sz="0" w:space="0" w:color="auto"/>
        <w:bottom w:val="none" w:sz="0" w:space="0" w:color="auto"/>
        <w:right w:val="none" w:sz="0" w:space="0" w:color="auto"/>
      </w:divBdr>
    </w:div>
    <w:div w:id="675232174">
      <w:bodyDiv w:val="1"/>
      <w:marLeft w:val="0"/>
      <w:marRight w:val="0"/>
      <w:marTop w:val="0"/>
      <w:marBottom w:val="0"/>
      <w:divBdr>
        <w:top w:val="none" w:sz="0" w:space="0" w:color="auto"/>
        <w:left w:val="none" w:sz="0" w:space="0" w:color="auto"/>
        <w:bottom w:val="none" w:sz="0" w:space="0" w:color="auto"/>
        <w:right w:val="none" w:sz="0" w:space="0" w:color="auto"/>
      </w:divBdr>
    </w:div>
    <w:div w:id="686714926">
      <w:bodyDiv w:val="1"/>
      <w:marLeft w:val="0"/>
      <w:marRight w:val="0"/>
      <w:marTop w:val="0"/>
      <w:marBottom w:val="0"/>
      <w:divBdr>
        <w:top w:val="none" w:sz="0" w:space="0" w:color="auto"/>
        <w:left w:val="none" w:sz="0" w:space="0" w:color="auto"/>
        <w:bottom w:val="none" w:sz="0" w:space="0" w:color="auto"/>
        <w:right w:val="none" w:sz="0" w:space="0" w:color="auto"/>
      </w:divBdr>
    </w:div>
    <w:div w:id="687221532">
      <w:bodyDiv w:val="1"/>
      <w:marLeft w:val="0"/>
      <w:marRight w:val="0"/>
      <w:marTop w:val="0"/>
      <w:marBottom w:val="0"/>
      <w:divBdr>
        <w:top w:val="none" w:sz="0" w:space="0" w:color="auto"/>
        <w:left w:val="none" w:sz="0" w:space="0" w:color="auto"/>
        <w:bottom w:val="none" w:sz="0" w:space="0" w:color="auto"/>
        <w:right w:val="none" w:sz="0" w:space="0" w:color="auto"/>
      </w:divBdr>
    </w:div>
    <w:div w:id="688070698">
      <w:bodyDiv w:val="1"/>
      <w:marLeft w:val="0"/>
      <w:marRight w:val="0"/>
      <w:marTop w:val="0"/>
      <w:marBottom w:val="0"/>
      <w:divBdr>
        <w:top w:val="none" w:sz="0" w:space="0" w:color="auto"/>
        <w:left w:val="none" w:sz="0" w:space="0" w:color="auto"/>
        <w:bottom w:val="none" w:sz="0" w:space="0" w:color="auto"/>
        <w:right w:val="none" w:sz="0" w:space="0" w:color="auto"/>
      </w:divBdr>
    </w:div>
    <w:div w:id="690422830">
      <w:bodyDiv w:val="1"/>
      <w:marLeft w:val="0"/>
      <w:marRight w:val="0"/>
      <w:marTop w:val="0"/>
      <w:marBottom w:val="0"/>
      <w:divBdr>
        <w:top w:val="none" w:sz="0" w:space="0" w:color="auto"/>
        <w:left w:val="none" w:sz="0" w:space="0" w:color="auto"/>
        <w:bottom w:val="none" w:sz="0" w:space="0" w:color="auto"/>
        <w:right w:val="none" w:sz="0" w:space="0" w:color="auto"/>
      </w:divBdr>
    </w:div>
    <w:div w:id="700127918">
      <w:bodyDiv w:val="1"/>
      <w:marLeft w:val="0"/>
      <w:marRight w:val="0"/>
      <w:marTop w:val="0"/>
      <w:marBottom w:val="0"/>
      <w:divBdr>
        <w:top w:val="none" w:sz="0" w:space="0" w:color="auto"/>
        <w:left w:val="none" w:sz="0" w:space="0" w:color="auto"/>
        <w:bottom w:val="none" w:sz="0" w:space="0" w:color="auto"/>
        <w:right w:val="none" w:sz="0" w:space="0" w:color="auto"/>
      </w:divBdr>
    </w:div>
    <w:div w:id="703484204">
      <w:bodyDiv w:val="1"/>
      <w:marLeft w:val="0"/>
      <w:marRight w:val="0"/>
      <w:marTop w:val="0"/>
      <w:marBottom w:val="0"/>
      <w:divBdr>
        <w:top w:val="none" w:sz="0" w:space="0" w:color="auto"/>
        <w:left w:val="none" w:sz="0" w:space="0" w:color="auto"/>
        <w:bottom w:val="none" w:sz="0" w:space="0" w:color="auto"/>
        <w:right w:val="none" w:sz="0" w:space="0" w:color="auto"/>
      </w:divBdr>
    </w:div>
    <w:div w:id="708839637">
      <w:bodyDiv w:val="1"/>
      <w:marLeft w:val="0"/>
      <w:marRight w:val="0"/>
      <w:marTop w:val="0"/>
      <w:marBottom w:val="0"/>
      <w:divBdr>
        <w:top w:val="none" w:sz="0" w:space="0" w:color="auto"/>
        <w:left w:val="none" w:sz="0" w:space="0" w:color="auto"/>
        <w:bottom w:val="none" w:sz="0" w:space="0" w:color="auto"/>
        <w:right w:val="none" w:sz="0" w:space="0" w:color="auto"/>
      </w:divBdr>
    </w:div>
    <w:div w:id="722364630">
      <w:bodyDiv w:val="1"/>
      <w:marLeft w:val="0"/>
      <w:marRight w:val="0"/>
      <w:marTop w:val="0"/>
      <w:marBottom w:val="0"/>
      <w:divBdr>
        <w:top w:val="none" w:sz="0" w:space="0" w:color="auto"/>
        <w:left w:val="none" w:sz="0" w:space="0" w:color="auto"/>
        <w:bottom w:val="none" w:sz="0" w:space="0" w:color="auto"/>
        <w:right w:val="none" w:sz="0" w:space="0" w:color="auto"/>
      </w:divBdr>
    </w:div>
    <w:div w:id="726220431">
      <w:bodyDiv w:val="1"/>
      <w:marLeft w:val="0"/>
      <w:marRight w:val="0"/>
      <w:marTop w:val="0"/>
      <w:marBottom w:val="0"/>
      <w:divBdr>
        <w:top w:val="none" w:sz="0" w:space="0" w:color="auto"/>
        <w:left w:val="none" w:sz="0" w:space="0" w:color="auto"/>
        <w:bottom w:val="none" w:sz="0" w:space="0" w:color="auto"/>
        <w:right w:val="none" w:sz="0" w:space="0" w:color="auto"/>
      </w:divBdr>
    </w:div>
    <w:div w:id="731856400">
      <w:bodyDiv w:val="1"/>
      <w:marLeft w:val="0"/>
      <w:marRight w:val="0"/>
      <w:marTop w:val="0"/>
      <w:marBottom w:val="0"/>
      <w:divBdr>
        <w:top w:val="none" w:sz="0" w:space="0" w:color="auto"/>
        <w:left w:val="none" w:sz="0" w:space="0" w:color="auto"/>
        <w:bottom w:val="none" w:sz="0" w:space="0" w:color="auto"/>
        <w:right w:val="none" w:sz="0" w:space="0" w:color="auto"/>
      </w:divBdr>
    </w:div>
    <w:div w:id="732890448">
      <w:bodyDiv w:val="1"/>
      <w:marLeft w:val="0"/>
      <w:marRight w:val="0"/>
      <w:marTop w:val="0"/>
      <w:marBottom w:val="0"/>
      <w:divBdr>
        <w:top w:val="none" w:sz="0" w:space="0" w:color="auto"/>
        <w:left w:val="none" w:sz="0" w:space="0" w:color="auto"/>
        <w:bottom w:val="none" w:sz="0" w:space="0" w:color="auto"/>
        <w:right w:val="none" w:sz="0" w:space="0" w:color="auto"/>
      </w:divBdr>
    </w:div>
    <w:div w:id="735712906">
      <w:bodyDiv w:val="1"/>
      <w:marLeft w:val="0"/>
      <w:marRight w:val="0"/>
      <w:marTop w:val="0"/>
      <w:marBottom w:val="0"/>
      <w:divBdr>
        <w:top w:val="none" w:sz="0" w:space="0" w:color="auto"/>
        <w:left w:val="none" w:sz="0" w:space="0" w:color="auto"/>
        <w:bottom w:val="none" w:sz="0" w:space="0" w:color="auto"/>
        <w:right w:val="none" w:sz="0" w:space="0" w:color="auto"/>
      </w:divBdr>
    </w:div>
    <w:div w:id="744646783">
      <w:bodyDiv w:val="1"/>
      <w:marLeft w:val="0"/>
      <w:marRight w:val="0"/>
      <w:marTop w:val="0"/>
      <w:marBottom w:val="0"/>
      <w:divBdr>
        <w:top w:val="none" w:sz="0" w:space="0" w:color="auto"/>
        <w:left w:val="none" w:sz="0" w:space="0" w:color="auto"/>
        <w:bottom w:val="none" w:sz="0" w:space="0" w:color="auto"/>
        <w:right w:val="none" w:sz="0" w:space="0" w:color="auto"/>
      </w:divBdr>
    </w:div>
    <w:div w:id="809130555">
      <w:bodyDiv w:val="1"/>
      <w:marLeft w:val="0"/>
      <w:marRight w:val="0"/>
      <w:marTop w:val="0"/>
      <w:marBottom w:val="0"/>
      <w:divBdr>
        <w:top w:val="none" w:sz="0" w:space="0" w:color="auto"/>
        <w:left w:val="none" w:sz="0" w:space="0" w:color="auto"/>
        <w:bottom w:val="none" w:sz="0" w:space="0" w:color="auto"/>
        <w:right w:val="none" w:sz="0" w:space="0" w:color="auto"/>
      </w:divBdr>
    </w:div>
    <w:div w:id="815416995">
      <w:bodyDiv w:val="1"/>
      <w:marLeft w:val="0"/>
      <w:marRight w:val="0"/>
      <w:marTop w:val="0"/>
      <w:marBottom w:val="0"/>
      <w:divBdr>
        <w:top w:val="none" w:sz="0" w:space="0" w:color="auto"/>
        <w:left w:val="none" w:sz="0" w:space="0" w:color="auto"/>
        <w:bottom w:val="none" w:sz="0" w:space="0" w:color="auto"/>
        <w:right w:val="none" w:sz="0" w:space="0" w:color="auto"/>
      </w:divBdr>
    </w:div>
    <w:div w:id="836505908">
      <w:bodyDiv w:val="1"/>
      <w:marLeft w:val="0"/>
      <w:marRight w:val="0"/>
      <w:marTop w:val="0"/>
      <w:marBottom w:val="0"/>
      <w:divBdr>
        <w:top w:val="none" w:sz="0" w:space="0" w:color="auto"/>
        <w:left w:val="none" w:sz="0" w:space="0" w:color="auto"/>
        <w:bottom w:val="none" w:sz="0" w:space="0" w:color="auto"/>
        <w:right w:val="none" w:sz="0" w:space="0" w:color="auto"/>
      </w:divBdr>
    </w:div>
    <w:div w:id="854877918">
      <w:bodyDiv w:val="1"/>
      <w:marLeft w:val="0"/>
      <w:marRight w:val="0"/>
      <w:marTop w:val="0"/>
      <w:marBottom w:val="0"/>
      <w:divBdr>
        <w:top w:val="none" w:sz="0" w:space="0" w:color="auto"/>
        <w:left w:val="none" w:sz="0" w:space="0" w:color="auto"/>
        <w:bottom w:val="none" w:sz="0" w:space="0" w:color="auto"/>
        <w:right w:val="none" w:sz="0" w:space="0" w:color="auto"/>
      </w:divBdr>
    </w:div>
    <w:div w:id="869878362">
      <w:bodyDiv w:val="1"/>
      <w:marLeft w:val="0"/>
      <w:marRight w:val="0"/>
      <w:marTop w:val="0"/>
      <w:marBottom w:val="0"/>
      <w:divBdr>
        <w:top w:val="none" w:sz="0" w:space="0" w:color="auto"/>
        <w:left w:val="none" w:sz="0" w:space="0" w:color="auto"/>
        <w:bottom w:val="none" w:sz="0" w:space="0" w:color="auto"/>
        <w:right w:val="none" w:sz="0" w:space="0" w:color="auto"/>
      </w:divBdr>
    </w:div>
    <w:div w:id="899168196">
      <w:bodyDiv w:val="1"/>
      <w:marLeft w:val="0"/>
      <w:marRight w:val="0"/>
      <w:marTop w:val="0"/>
      <w:marBottom w:val="0"/>
      <w:divBdr>
        <w:top w:val="none" w:sz="0" w:space="0" w:color="auto"/>
        <w:left w:val="none" w:sz="0" w:space="0" w:color="auto"/>
        <w:bottom w:val="none" w:sz="0" w:space="0" w:color="auto"/>
        <w:right w:val="none" w:sz="0" w:space="0" w:color="auto"/>
      </w:divBdr>
    </w:div>
    <w:div w:id="905532321">
      <w:bodyDiv w:val="1"/>
      <w:marLeft w:val="0"/>
      <w:marRight w:val="0"/>
      <w:marTop w:val="0"/>
      <w:marBottom w:val="0"/>
      <w:divBdr>
        <w:top w:val="none" w:sz="0" w:space="0" w:color="auto"/>
        <w:left w:val="none" w:sz="0" w:space="0" w:color="auto"/>
        <w:bottom w:val="none" w:sz="0" w:space="0" w:color="auto"/>
        <w:right w:val="none" w:sz="0" w:space="0" w:color="auto"/>
      </w:divBdr>
    </w:div>
    <w:div w:id="910239593">
      <w:bodyDiv w:val="1"/>
      <w:marLeft w:val="0"/>
      <w:marRight w:val="0"/>
      <w:marTop w:val="0"/>
      <w:marBottom w:val="0"/>
      <w:divBdr>
        <w:top w:val="none" w:sz="0" w:space="0" w:color="auto"/>
        <w:left w:val="none" w:sz="0" w:space="0" w:color="auto"/>
        <w:bottom w:val="none" w:sz="0" w:space="0" w:color="auto"/>
        <w:right w:val="none" w:sz="0" w:space="0" w:color="auto"/>
      </w:divBdr>
    </w:div>
    <w:div w:id="914048831">
      <w:bodyDiv w:val="1"/>
      <w:marLeft w:val="0"/>
      <w:marRight w:val="0"/>
      <w:marTop w:val="0"/>
      <w:marBottom w:val="0"/>
      <w:divBdr>
        <w:top w:val="none" w:sz="0" w:space="0" w:color="auto"/>
        <w:left w:val="none" w:sz="0" w:space="0" w:color="auto"/>
        <w:bottom w:val="none" w:sz="0" w:space="0" w:color="auto"/>
        <w:right w:val="none" w:sz="0" w:space="0" w:color="auto"/>
      </w:divBdr>
    </w:div>
    <w:div w:id="934247545">
      <w:bodyDiv w:val="1"/>
      <w:marLeft w:val="0"/>
      <w:marRight w:val="0"/>
      <w:marTop w:val="0"/>
      <w:marBottom w:val="0"/>
      <w:divBdr>
        <w:top w:val="none" w:sz="0" w:space="0" w:color="auto"/>
        <w:left w:val="none" w:sz="0" w:space="0" w:color="auto"/>
        <w:bottom w:val="none" w:sz="0" w:space="0" w:color="auto"/>
        <w:right w:val="none" w:sz="0" w:space="0" w:color="auto"/>
      </w:divBdr>
    </w:div>
    <w:div w:id="954488035">
      <w:bodyDiv w:val="1"/>
      <w:marLeft w:val="0"/>
      <w:marRight w:val="0"/>
      <w:marTop w:val="0"/>
      <w:marBottom w:val="0"/>
      <w:divBdr>
        <w:top w:val="none" w:sz="0" w:space="0" w:color="auto"/>
        <w:left w:val="none" w:sz="0" w:space="0" w:color="auto"/>
        <w:bottom w:val="none" w:sz="0" w:space="0" w:color="auto"/>
        <w:right w:val="none" w:sz="0" w:space="0" w:color="auto"/>
      </w:divBdr>
    </w:div>
    <w:div w:id="958679566">
      <w:bodyDiv w:val="1"/>
      <w:marLeft w:val="0"/>
      <w:marRight w:val="0"/>
      <w:marTop w:val="0"/>
      <w:marBottom w:val="0"/>
      <w:divBdr>
        <w:top w:val="none" w:sz="0" w:space="0" w:color="auto"/>
        <w:left w:val="none" w:sz="0" w:space="0" w:color="auto"/>
        <w:bottom w:val="none" w:sz="0" w:space="0" w:color="auto"/>
        <w:right w:val="none" w:sz="0" w:space="0" w:color="auto"/>
      </w:divBdr>
    </w:div>
    <w:div w:id="965739219">
      <w:bodyDiv w:val="1"/>
      <w:marLeft w:val="0"/>
      <w:marRight w:val="0"/>
      <w:marTop w:val="0"/>
      <w:marBottom w:val="0"/>
      <w:divBdr>
        <w:top w:val="none" w:sz="0" w:space="0" w:color="auto"/>
        <w:left w:val="none" w:sz="0" w:space="0" w:color="auto"/>
        <w:bottom w:val="none" w:sz="0" w:space="0" w:color="auto"/>
        <w:right w:val="none" w:sz="0" w:space="0" w:color="auto"/>
      </w:divBdr>
    </w:div>
    <w:div w:id="970523017">
      <w:bodyDiv w:val="1"/>
      <w:marLeft w:val="0"/>
      <w:marRight w:val="0"/>
      <w:marTop w:val="0"/>
      <w:marBottom w:val="0"/>
      <w:divBdr>
        <w:top w:val="none" w:sz="0" w:space="0" w:color="auto"/>
        <w:left w:val="none" w:sz="0" w:space="0" w:color="auto"/>
        <w:bottom w:val="none" w:sz="0" w:space="0" w:color="auto"/>
        <w:right w:val="none" w:sz="0" w:space="0" w:color="auto"/>
      </w:divBdr>
    </w:div>
    <w:div w:id="1009601516">
      <w:bodyDiv w:val="1"/>
      <w:marLeft w:val="0"/>
      <w:marRight w:val="0"/>
      <w:marTop w:val="0"/>
      <w:marBottom w:val="0"/>
      <w:divBdr>
        <w:top w:val="none" w:sz="0" w:space="0" w:color="auto"/>
        <w:left w:val="none" w:sz="0" w:space="0" w:color="auto"/>
        <w:bottom w:val="none" w:sz="0" w:space="0" w:color="auto"/>
        <w:right w:val="none" w:sz="0" w:space="0" w:color="auto"/>
      </w:divBdr>
    </w:div>
    <w:div w:id="1049842597">
      <w:bodyDiv w:val="1"/>
      <w:marLeft w:val="0"/>
      <w:marRight w:val="0"/>
      <w:marTop w:val="0"/>
      <w:marBottom w:val="0"/>
      <w:divBdr>
        <w:top w:val="none" w:sz="0" w:space="0" w:color="auto"/>
        <w:left w:val="none" w:sz="0" w:space="0" w:color="auto"/>
        <w:bottom w:val="none" w:sz="0" w:space="0" w:color="auto"/>
        <w:right w:val="none" w:sz="0" w:space="0" w:color="auto"/>
      </w:divBdr>
    </w:div>
    <w:div w:id="1052391177">
      <w:bodyDiv w:val="1"/>
      <w:marLeft w:val="0"/>
      <w:marRight w:val="0"/>
      <w:marTop w:val="0"/>
      <w:marBottom w:val="0"/>
      <w:divBdr>
        <w:top w:val="none" w:sz="0" w:space="0" w:color="auto"/>
        <w:left w:val="none" w:sz="0" w:space="0" w:color="auto"/>
        <w:bottom w:val="none" w:sz="0" w:space="0" w:color="auto"/>
        <w:right w:val="none" w:sz="0" w:space="0" w:color="auto"/>
      </w:divBdr>
    </w:div>
    <w:div w:id="1053698200">
      <w:bodyDiv w:val="1"/>
      <w:marLeft w:val="0"/>
      <w:marRight w:val="0"/>
      <w:marTop w:val="0"/>
      <w:marBottom w:val="0"/>
      <w:divBdr>
        <w:top w:val="none" w:sz="0" w:space="0" w:color="auto"/>
        <w:left w:val="none" w:sz="0" w:space="0" w:color="auto"/>
        <w:bottom w:val="none" w:sz="0" w:space="0" w:color="auto"/>
        <w:right w:val="none" w:sz="0" w:space="0" w:color="auto"/>
      </w:divBdr>
    </w:div>
    <w:div w:id="1059859832">
      <w:bodyDiv w:val="1"/>
      <w:marLeft w:val="0"/>
      <w:marRight w:val="0"/>
      <w:marTop w:val="0"/>
      <w:marBottom w:val="0"/>
      <w:divBdr>
        <w:top w:val="none" w:sz="0" w:space="0" w:color="auto"/>
        <w:left w:val="none" w:sz="0" w:space="0" w:color="auto"/>
        <w:bottom w:val="none" w:sz="0" w:space="0" w:color="auto"/>
        <w:right w:val="none" w:sz="0" w:space="0" w:color="auto"/>
      </w:divBdr>
    </w:div>
    <w:div w:id="1060978829">
      <w:bodyDiv w:val="1"/>
      <w:marLeft w:val="0"/>
      <w:marRight w:val="0"/>
      <w:marTop w:val="0"/>
      <w:marBottom w:val="0"/>
      <w:divBdr>
        <w:top w:val="none" w:sz="0" w:space="0" w:color="auto"/>
        <w:left w:val="none" w:sz="0" w:space="0" w:color="auto"/>
        <w:bottom w:val="none" w:sz="0" w:space="0" w:color="auto"/>
        <w:right w:val="none" w:sz="0" w:space="0" w:color="auto"/>
      </w:divBdr>
    </w:div>
    <w:div w:id="1061251681">
      <w:bodyDiv w:val="1"/>
      <w:marLeft w:val="0"/>
      <w:marRight w:val="0"/>
      <w:marTop w:val="0"/>
      <w:marBottom w:val="0"/>
      <w:divBdr>
        <w:top w:val="none" w:sz="0" w:space="0" w:color="auto"/>
        <w:left w:val="none" w:sz="0" w:space="0" w:color="auto"/>
        <w:bottom w:val="none" w:sz="0" w:space="0" w:color="auto"/>
        <w:right w:val="none" w:sz="0" w:space="0" w:color="auto"/>
      </w:divBdr>
    </w:div>
    <w:div w:id="1076050523">
      <w:bodyDiv w:val="1"/>
      <w:marLeft w:val="0"/>
      <w:marRight w:val="0"/>
      <w:marTop w:val="0"/>
      <w:marBottom w:val="0"/>
      <w:divBdr>
        <w:top w:val="none" w:sz="0" w:space="0" w:color="auto"/>
        <w:left w:val="none" w:sz="0" w:space="0" w:color="auto"/>
        <w:bottom w:val="none" w:sz="0" w:space="0" w:color="auto"/>
        <w:right w:val="none" w:sz="0" w:space="0" w:color="auto"/>
      </w:divBdr>
    </w:div>
    <w:div w:id="1078287548">
      <w:bodyDiv w:val="1"/>
      <w:marLeft w:val="0"/>
      <w:marRight w:val="0"/>
      <w:marTop w:val="0"/>
      <w:marBottom w:val="0"/>
      <w:divBdr>
        <w:top w:val="none" w:sz="0" w:space="0" w:color="auto"/>
        <w:left w:val="none" w:sz="0" w:space="0" w:color="auto"/>
        <w:bottom w:val="none" w:sz="0" w:space="0" w:color="auto"/>
        <w:right w:val="none" w:sz="0" w:space="0" w:color="auto"/>
      </w:divBdr>
    </w:div>
    <w:div w:id="1078675475">
      <w:bodyDiv w:val="1"/>
      <w:marLeft w:val="0"/>
      <w:marRight w:val="0"/>
      <w:marTop w:val="0"/>
      <w:marBottom w:val="0"/>
      <w:divBdr>
        <w:top w:val="none" w:sz="0" w:space="0" w:color="auto"/>
        <w:left w:val="none" w:sz="0" w:space="0" w:color="auto"/>
        <w:bottom w:val="none" w:sz="0" w:space="0" w:color="auto"/>
        <w:right w:val="none" w:sz="0" w:space="0" w:color="auto"/>
      </w:divBdr>
    </w:div>
    <w:div w:id="1080368609">
      <w:bodyDiv w:val="1"/>
      <w:marLeft w:val="0"/>
      <w:marRight w:val="0"/>
      <w:marTop w:val="0"/>
      <w:marBottom w:val="0"/>
      <w:divBdr>
        <w:top w:val="none" w:sz="0" w:space="0" w:color="auto"/>
        <w:left w:val="none" w:sz="0" w:space="0" w:color="auto"/>
        <w:bottom w:val="none" w:sz="0" w:space="0" w:color="auto"/>
        <w:right w:val="none" w:sz="0" w:space="0" w:color="auto"/>
      </w:divBdr>
    </w:div>
    <w:div w:id="1084451158">
      <w:bodyDiv w:val="1"/>
      <w:marLeft w:val="0"/>
      <w:marRight w:val="0"/>
      <w:marTop w:val="0"/>
      <w:marBottom w:val="0"/>
      <w:divBdr>
        <w:top w:val="none" w:sz="0" w:space="0" w:color="auto"/>
        <w:left w:val="none" w:sz="0" w:space="0" w:color="auto"/>
        <w:bottom w:val="none" w:sz="0" w:space="0" w:color="auto"/>
        <w:right w:val="none" w:sz="0" w:space="0" w:color="auto"/>
      </w:divBdr>
    </w:div>
    <w:div w:id="1094781301">
      <w:bodyDiv w:val="1"/>
      <w:marLeft w:val="0"/>
      <w:marRight w:val="0"/>
      <w:marTop w:val="0"/>
      <w:marBottom w:val="0"/>
      <w:divBdr>
        <w:top w:val="none" w:sz="0" w:space="0" w:color="auto"/>
        <w:left w:val="none" w:sz="0" w:space="0" w:color="auto"/>
        <w:bottom w:val="none" w:sz="0" w:space="0" w:color="auto"/>
        <w:right w:val="none" w:sz="0" w:space="0" w:color="auto"/>
      </w:divBdr>
    </w:div>
    <w:div w:id="1095592309">
      <w:bodyDiv w:val="1"/>
      <w:marLeft w:val="0"/>
      <w:marRight w:val="0"/>
      <w:marTop w:val="0"/>
      <w:marBottom w:val="0"/>
      <w:divBdr>
        <w:top w:val="none" w:sz="0" w:space="0" w:color="auto"/>
        <w:left w:val="none" w:sz="0" w:space="0" w:color="auto"/>
        <w:bottom w:val="none" w:sz="0" w:space="0" w:color="auto"/>
        <w:right w:val="none" w:sz="0" w:space="0" w:color="auto"/>
      </w:divBdr>
    </w:div>
    <w:div w:id="1119689541">
      <w:bodyDiv w:val="1"/>
      <w:marLeft w:val="0"/>
      <w:marRight w:val="0"/>
      <w:marTop w:val="0"/>
      <w:marBottom w:val="0"/>
      <w:divBdr>
        <w:top w:val="none" w:sz="0" w:space="0" w:color="auto"/>
        <w:left w:val="none" w:sz="0" w:space="0" w:color="auto"/>
        <w:bottom w:val="none" w:sz="0" w:space="0" w:color="auto"/>
        <w:right w:val="none" w:sz="0" w:space="0" w:color="auto"/>
      </w:divBdr>
    </w:div>
    <w:div w:id="1131364735">
      <w:bodyDiv w:val="1"/>
      <w:marLeft w:val="0"/>
      <w:marRight w:val="0"/>
      <w:marTop w:val="0"/>
      <w:marBottom w:val="0"/>
      <w:divBdr>
        <w:top w:val="none" w:sz="0" w:space="0" w:color="auto"/>
        <w:left w:val="none" w:sz="0" w:space="0" w:color="auto"/>
        <w:bottom w:val="none" w:sz="0" w:space="0" w:color="auto"/>
        <w:right w:val="none" w:sz="0" w:space="0" w:color="auto"/>
      </w:divBdr>
    </w:div>
    <w:div w:id="1132674604">
      <w:bodyDiv w:val="1"/>
      <w:marLeft w:val="0"/>
      <w:marRight w:val="0"/>
      <w:marTop w:val="0"/>
      <w:marBottom w:val="0"/>
      <w:divBdr>
        <w:top w:val="none" w:sz="0" w:space="0" w:color="auto"/>
        <w:left w:val="none" w:sz="0" w:space="0" w:color="auto"/>
        <w:bottom w:val="none" w:sz="0" w:space="0" w:color="auto"/>
        <w:right w:val="none" w:sz="0" w:space="0" w:color="auto"/>
      </w:divBdr>
    </w:div>
    <w:div w:id="1134830348">
      <w:bodyDiv w:val="1"/>
      <w:marLeft w:val="0"/>
      <w:marRight w:val="0"/>
      <w:marTop w:val="0"/>
      <w:marBottom w:val="0"/>
      <w:divBdr>
        <w:top w:val="none" w:sz="0" w:space="0" w:color="auto"/>
        <w:left w:val="none" w:sz="0" w:space="0" w:color="auto"/>
        <w:bottom w:val="none" w:sz="0" w:space="0" w:color="auto"/>
        <w:right w:val="none" w:sz="0" w:space="0" w:color="auto"/>
      </w:divBdr>
    </w:div>
    <w:div w:id="1140076902">
      <w:bodyDiv w:val="1"/>
      <w:marLeft w:val="0"/>
      <w:marRight w:val="0"/>
      <w:marTop w:val="0"/>
      <w:marBottom w:val="0"/>
      <w:divBdr>
        <w:top w:val="none" w:sz="0" w:space="0" w:color="auto"/>
        <w:left w:val="none" w:sz="0" w:space="0" w:color="auto"/>
        <w:bottom w:val="none" w:sz="0" w:space="0" w:color="auto"/>
        <w:right w:val="none" w:sz="0" w:space="0" w:color="auto"/>
      </w:divBdr>
    </w:div>
    <w:div w:id="1140537982">
      <w:bodyDiv w:val="1"/>
      <w:marLeft w:val="0"/>
      <w:marRight w:val="0"/>
      <w:marTop w:val="0"/>
      <w:marBottom w:val="0"/>
      <w:divBdr>
        <w:top w:val="none" w:sz="0" w:space="0" w:color="auto"/>
        <w:left w:val="none" w:sz="0" w:space="0" w:color="auto"/>
        <w:bottom w:val="none" w:sz="0" w:space="0" w:color="auto"/>
        <w:right w:val="none" w:sz="0" w:space="0" w:color="auto"/>
      </w:divBdr>
    </w:div>
    <w:div w:id="1144811885">
      <w:bodyDiv w:val="1"/>
      <w:marLeft w:val="0"/>
      <w:marRight w:val="0"/>
      <w:marTop w:val="0"/>
      <w:marBottom w:val="0"/>
      <w:divBdr>
        <w:top w:val="none" w:sz="0" w:space="0" w:color="auto"/>
        <w:left w:val="none" w:sz="0" w:space="0" w:color="auto"/>
        <w:bottom w:val="none" w:sz="0" w:space="0" w:color="auto"/>
        <w:right w:val="none" w:sz="0" w:space="0" w:color="auto"/>
      </w:divBdr>
    </w:div>
    <w:div w:id="1147094165">
      <w:bodyDiv w:val="1"/>
      <w:marLeft w:val="0"/>
      <w:marRight w:val="0"/>
      <w:marTop w:val="0"/>
      <w:marBottom w:val="0"/>
      <w:divBdr>
        <w:top w:val="none" w:sz="0" w:space="0" w:color="auto"/>
        <w:left w:val="none" w:sz="0" w:space="0" w:color="auto"/>
        <w:bottom w:val="none" w:sz="0" w:space="0" w:color="auto"/>
        <w:right w:val="none" w:sz="0" w:space="0" w:color="auto"/>
      </w:divBdr>
    </w:div>
    <w:div w:id="1158964602">
      <w:bodyDiv w:val="1"/>
      <w:marLeft w:val="0"/>
      <w:marRight w:val="0"/>
      <w:marTop w:val="0"/>
      <w:marBottom w:val="0"/>
      <w:divBdr>
        <w:top w:val="none" w:sz="0" w:space="0" w:color="auto"/>
        <w:left w:val="none" w:sz="0" w:space="0" w:color="auto"/>
        <w:bottom w:val="none" w:sz="0" w:space="0" w:color="auto"/>
        <w:right w:val="none" w:sz="0" w:space="0" w:color="auto"/>
      </w:divBdr>
    </w:div>
    <w:div w:id="1172178914">
      <w:bodyDiv w:val="1"/>
      <w:marLeft w:val="0"/>
      <w:marRight w:val="0"/>
      <w:marTop w:val="0"/>
      <w:marBottom w:val="0"/>
      <w:divBdr>
        <w:top w:val="none" w:sz="0" w:space="0" w:color="auto"/>
        <w:left w:val="none" w:sz="0" w:space="0" w:color="auto"/>
        <w:bottom w:val="none" w:sz="0" w:space="0" w:color="auto"/>
        <w:right w:val="none" w:sz="0" w:space="0" w:color="auto"/>
      </w:divBdr>
    </w:div>
    <w:div w:id="1191382767">
      <w:bodyDiv w:val="1"/>
      <w:marLeft w:val="0"/>
      <w:marRight w:val="0"/>
      <w:marTop w:val="0"/>
      <w:marBottom w:val="0"/>
      <w:divBdr>
        <w:top w:val="none" w:sz="0" w:space="0" w:color="auto"/>
        <w:left w:val="none" w:sz="0" w:space="0" w:color="auto"/>
        <w:bottom w:val="none" w:sz="0" w:space="0" w:color="auto"/>
        <w:right w:val="none" w:sz="0" w:space="0" w:color="auto"/>
      </w:divBdr>
    </w:div>
    <w:div w:id="1202595411">
      <w:bodyDiv w:val="1"/>
      <w:marLeft w:val="0"/>
      <w:marRight w:val="0"/>
      <w:marTop w:val="0"/>
      <w:marBottom w:val="0"/>
      <w:divBdr>
        <w:top w:val="none" w:sz="0" w:space="0" w:color="auto"/>
        <w:left w:val="none" w:sz="0" w:space="0" w:color="auto"/>
        <w:bottom w:val="none" w:sz="0" w:space="0" w:color="auto"/>
        <w:right w:val="none" w:sz="0" w:space="0" w:color="auto"/>
      </w:divBdr>
    </w:div>
    <w:div w:id="1205486474">
      <w:bodyDiv w:val="1"/>
      <w:marLeft w:val="0"/>
      <w:marRight w:val="0"/>
      <w:marTop w:val="0"/>
      <w:marBottom w:val="0"/>
      <w:divBdr>
        <w:top w:val="none" w:sz="0" w:space="0" w:color="auto"/>
        <w:left w:val="none" w:sz="0" w:space="0" w:color="auto"/>
        <w:bottom w:val="none" w:sz="0" w:space="0" w:color="auto"/>
        <w:right w:val="none" w:sz="0" w:space="0" w:color="auto"/>
      </w:divBdr>
    </w:div>
    <w:div w:id="1210070138">
      <w:bodyDiv w:val="1"/>
      <w:marLeft w:val="0"/>
      <w:marRight w:val="0"/>
      <w:marTop w:val="0"/>
      <w:marBottom w:val="0"/>
      <w:divBdr>
        <w:top w:val="none" w:sz="0" w:space="0" w:color="auto"/>
        <w:left w:val="none" w:sz="0" w:space="0" w:color="auto"/>
        <w:bottom w:val="none" w:sz="0" w:space="0" w:color="auto"/>
        <w:right w:val="none" w:sz="0" w:space="0" w:color="auto"/>
      </w:divBdr>
    </w:div>
    <w:div w:id="1214467817">
      <w:bodyDiv w:val="1"/>
      <w:marLeft w:val="0"/>
      <w:marRight w:val="0"/>
      <w:marTop w:val="0"/>
      <w:marBottom w:val="0"/>
      <w:divBdr>
        <w:top w:val="none" w:sz="0" w:space="0" w:color="auto"/>
        <w:left w:val="none" w:sz="0" w:space="0" w:color="auto"/>
        <w:bottom w:val="none" w:sz="0" w:space="0" w:color="auto"/>
        <w:right w:val="none" w:sz="0" w:space="0" w:color="auto"/>
      </w:divBdr>
    </w:div>
    <w:div w:id="1220021098">
      <w:bodyDiv w:val="1"/>
      <w:marLeft w:val="0"/>
      <w:marRight w:val="0"/>
      <w:marTop w:val="0"/>
      <w:marBottom w:val="0"/>
      <w:divBdr>
        <w:top w:val="none" w:sz="0" w:space="0" w:color="auto"/>
        <w:left w:val="none" w:sz="0" w:space="0" w:color="auto"/>
        <w:bottom w:val="none" w:sz="0" w:space="0" w:color="auto"/>
        <w:right w:val="none" w:sz="0" w:space="0" w:color="auto"/>
      </w:divBdr>
    </w:div>
    <w:div w:id="1234268801">
      <w:bodyDiv w:val="1"/>
      <w:marLeft w:val="0"/>
      <w:marRight w:val="0"/>
      <w:marTop w:val="0"/>
      <w:marBottom w:val="0"/>
      <w:divBdr>
        <w:top w:val="none" w:sz="0" w:space="0" w:color="auto"/>
        <w:left w:val="none" w:sz="0" w:space="0" w:color="auto"/>
        <w:bottom w:val="none" w:sz="0" w:space="0" w:color="auto"/>
        <w:right w:val="none" w:sz="0" w:space="0" w:color="auto"/>
      </w:divBdr>
    </w:div>
    <w:div w:id="1252928032">
      <w:bodyDiv w:val="1"/>
      <w:marLeft w:val="0"/>
      <w:marRight w:val="0"/>
      <w:marTop w:val="0"/>
      <w:marBottom w:val="0"/>
      <w:divBdr>
        <w:top w:val="none" w:sz="0" w:space="0" w:color="auto"/>
        <w:left w:val="none" w:sz="0" w:space="0" w:color="auto"/>
        <w:bottom w:val="none" w:sz="0" w:space="0" w:color="auto"/>
        <w:right w:val="none" w:sz="0" w:space="0" w:color="auto"/>
      </w:divBdr>
    </w:div>
    <w:div w:id="1262252669">
      <w:bodyDiv w:val="1"/>
      <w:marLeft w:val="0"/>
      <w:marRight w:val="0"/>
      <w:marTop w:val="0"/>
      <w:marBottom w:val="0"/>
      <w:divBdr>
        <w:top w:val="none" w:sz="0" w:space="0" w:color="auto"/>
        <w:left w:val="none" w:sz="0" w:space="0" w:color="auto"/>
        <w:bottom w:val="none" w:sz="0" w:space="0" w:color="auto"/>
        <w:right w:val="none" w:sz="0" w:space="0" w:color="auto"/>
      </w:divBdr>
    </w:div>
    <w:div w:id="1267225431">
      <w:bodyDiv w:val="1"/>
      <w:marLeft w:val="0"/>
      <w:marRight w:val="0"/>
      <w:marTop w:val="0"/>
      <w:marBottom w:val="0"/>
      <w:divBdr>
        <w:top w:val="none" w:sz="0" w:space="0" w:color="auto"/>
        <w:left w:val="none" w:sz="0" w:space="0" w:color="auto"/>
        <w:bottom w:val="none" w:sz="0" w:space="0" w:color="auto"/>
        <w:right w:val="none" w:sz="0" w:space="0" w:color="auto"/>
      </w:divBdr>
    </w:div>
    <w:div w:id="1267275019">
      <w:bodyDiv w:val="1"/>
      <w:marLeft w:val="0"/>
      <w:marRight w:val="0"/>
      <w:marTop w:val="0"/>
      <w:marBottom w:val="0"/>
      <w:divBdr>
        <w:top w:val="none" w:sz="0" w:space="0" w:color="auto"/>
        <w:left w:val="none" w:sz="0" w:space="0" w:color="auto"/>
        <w:bottom w:val="none" w:sz="0" w:space="0" w:color="auto"/>
        <w:right w:val="none" w:sz="0" w:space="0" w:color="auto"/>
      </w:divBdr>
    </w:div>
    <w:div w:id="1267343490">
      <w:bodyDiv w:val="1"/>
      <w:marLeft w:val="0"/>
      <w:marRight w:val="0"/>
      <w:marTop w:val="0"/>
      <w:marBottom w:val="0"/>
      <w:divBdr>
        <w:top w:val="none" w:sz="0" w:space="0" w:color="auto"/>
        <w:left w:val="none" w:sz="0" w:space="0" w:color="auto"/>
        <w:bottom w:val="none" w:sz="0" w:space="0" w:color="auto"/>
        <w:right w:val="none" w:sz="0" w:space="0" w:color="auto"/>
      </w:divBdr>
    </w:div>
    <w:div w:id="1270311230">
      <w:bodyDiv w:val="1"/>
      <w:marLeft w:val="0"/>
      <w:marRight w:val="0"/>
      <w:marTop w:val="0"/>
      <w:marBottom w:val="0"/>
      <w:divBdr>
        <w:top w:val="none" w:sz="0" w:space="0" w:color="auto"/>
        <w:left w:val="none" w:sz="0" w:space="0" w:color="auto"/>
        <w:bottom w:val="none" w:sz="0" w:space="0" w:color="auto"/>
        <w:right w:val="none" w:sz="0" w:space="0" w:color="auto"/>
      </w:divBdr>
    </w:div>
    <w:div w:id="1275484609">
      <w:bodyDiv w:val="1"/>
      <w:marLeft w:val="0"/>
      <w:marRight w:val="0"/>
      <w:marTop w:val="0"/>
      <w:marBottom w:val="0"/>
      <w:divBdr>
        <w:top w:val="none" w:sz="0" w:space="0" w:color="auto"/>
        <w:left w:val="none" w:sz="0" w:space="0" w:color="auto"/>
        <w:bottom w:val="none" w:sz="0" w:space="0" w:color="auto"/>
        <w:right w:val="none" w:sz="0" w:space="0" w:color="auto"/>
      </w:divBdr>
    </w:div>
    <w:div w:id="1282109493">
      <w:bodyDiv w:val="1"/>
      <w:marLeft w:val="0"/>
      <w:marRight w:val="0"/>
      <w:marTop w:val="0"/>
      <w:marBottom w:val="0"/>
      <w:divBdr>
        <w:top w:val="none" w:sz="0" w:space="0" w:color="auto"/>
        <w:left w:val="none" w:sz="0" w:space="0" w:color="auto"/>
        <w:bottom w:val="none" w:sz="0" w:space="0" w:color="auto"/>
        <w:right w:val="none" w:sz="0" w:space="0" w:color="auto"/>
      </w:divBdr>
    </w:div>
    <w:div w:id="1288505932">
      <w:bodyDiv w:val="1"/>
      <w:marLeft w:val="0"/>
      <w:marRight w:val="0"/>
      <w:marTop w:val="0"/>
      <w:marBottom w:val="0"/>
      <w:divBdr>
        <w:top w:val="none" w:sz="0" w:space="0" w:color="auto"/>
        <w:left w:val="none" w:sz="0" w:space="0" w:color="auto"/>
        <w:bottom w:val="none" w:sz="0" w:space="0" w:color="auto"/>
        <w:right w:val="none" w:sz="0" w:space="0" w:color="auto"/>
      </w:divBdr>
    </w:div>
    <w:div w:id="1294483954">
      <w:bodyDiv w:val="1"/>
      <w:marLeft w:val="0"/>
      <w:marRight w:val="0"/>
      <w:marTop w:val="0"/>
      <w:marBottom w:val="0"/>
      <w:divBdr>
        <w:top w:val="none" w:sz="0" w:space="0" w:color="auto"/>
        <w:left w:val="none" w:sz="0" w:space="0" w:color="auto"/>
        <w:bottom w:val="none" w:sz="0" w:space="0" w:color="auto"/>
        <w:right w:val="none" w:sz="0" w:space="0" w:color="auto"/>
      </w:divBdr>
    </w:div>
    <w:div w:id="1299073659">
      <w:bodyDiv w:val="1"/>
      <w:marLeft w:val="0"/>
      <w:marRight w:val="0"/>
      <w:marTop w:val="0"/>
      <w:marBottom w:val="0"/>
      <w:divBdr>
        <w:top w:val="none" w:sz="0" w:space="0" w:color="auto"/>
        <w:left w:val="none" w:sz="0" w:space="0" w:color="auto"/>
        <w:bottom w:val="none" w:sz="0" w:space="0" w:color="auto"/>
        <w:right w:val="none" w:sz="0" w:space="0" w:color="auto"/>
      </w:divBdr>
    </w:div>
    <w:div w:id="1317874745">
      <w:bodyDiv w:val="1"/>
      <w:marLeft w:val="0"/>
      <w:marRight w:val="0"/>
      <w:marTop w:val="0"/>
      <w:marBottom w:val="0"/>
      <w:divBdr>
        <w:top w:val="none" w:sz="0" w:space="0" w:color="auto"/>
        <w:left w:val="none" w:sz="0" w:space="0" w:color="auto"/>
        <w:bottom w:val="none" w:sz="0" w:space="0" w:color="auto"/>
        <w:right w:val="none" w:sz="0" w:space="0" w:color="auto"/>
      </w:divBdr>
    </w:div>
    <w:div w:id="1321033338">
      <w:bodyDiv w:val="1"/>
      <w:marLeft w:val="0"/>
      <w:marRight w:val="0"/>
      <w:marTop w:val="0"/>
      <w:marBottom w:val="0"/>
      <w:divBdr>
        <w:top w:val="none" w:sz="0" w:space="0" w:color="auto"/>
        <w:left w:val="none" w:sz="0" w:space="0" w:color="auto"/>
        <w:bottom w:val="none" w:sz="0" w:space="0" w:color="auto"/>
        <w:right w:val="none" w:sz="0" w:space="0" w:color="auto"/>
      </w:divBdr>
    </w:div>
    <w:div w:id="1328635565">
      <w:bodyDiv w:val="1"/>
      <w:marLeft w:val="0"/>
      <w:marRight w:val="0"/>
      <w:marTop w:val="0"/>
      <w:marBottom w:val="0"/>
      <w:divBdr>
        <w:top w:val="none" w:sz="0" w:space="0" w:color="auto"/>
        <w:left w:val="none" w:sz="0" w:space="0" w:color="auto"/>
        <w:bottom w:val="none" w:sz="0" w:space="0" w:color="auto"/>
        <w:right w:val="none" w:sz="0" w:space="0" w:color="auto"/>
      </w:divBdr>
    </w:div>
    <w:div w:id="1331061677">
      <w:bodyDiv w:val="1"/>
      <w:marLeft w:val="0"/>
      <w:marRight w:val="0"/>
      <w:marTop w:val="0"/>
      <w:marBottom w:val="0"/>
      <w:divBdr>
        <w:top w:val="none" w:sz="0" w:space="0" w:color="auto"/>
        <w:left w:val="none" w:sz="0" w:space="0" w:color="auto"/>
        <w:bottom w:val="none" w:sz="0" w:space="0" w:color="auto"/>
        <w:right w:val="none" w:sz="0" w:space="0" w:color="auto"/>
      </w:divBdr>
    </w:div>
    <w:div w:id="1364936672">
      <w:bodyDiv w:val="1"/>
      <w:marLeft w:val="0"/>
      <w:marRight w:val="0"/>
      <w:marTop w:val="0"/>
      <w:marBottom w:val="0"/>
      <w:divBdr>
        <w:top w:val="none" w:sz="0" w:space="0" w:color="auto"/>
        <w:left w:val="none" w:sz="0" w:space="0" w:color="auto"/>
        <w:bottom w:val="none" w:sz="0" w:space="0" w:color="auto"/>
        <w:right w:val="none" w:sz="0" w:space="0" w:color="auto"/>
      </w:divBdr>
    </w:div>
    <w:div w:id="1372417591">
      <w:bodyDiv w:val="1"/>
      <w:marLeft w:val="0"/>
      <w:marRight w:val="0"/>
      <w:marTop w:val="0"/>
      <w:marBottom w:val="0"/>
      <w:divBdr>
        <w:top w:val="none" w:sz="0" w:space="0" w:color="auto"/>
        <w:left w:val="none" w:sz="0" w:space="0" w:color="auto"/>
        <w:bottom w:val="none" w:sz="0" w:space="0" w:color="auto"/>
        <w:right w:val="none" w:sz="0" w:space="0" w:color="auto"/>
      </w:divBdr>
    </w:div>
    <w:div w:id="1372804848">
      <w:bodyDiv w:val="1"/>
      <w:marLeft w:val="0"/>
      <w:marRight w:val="0"/>
      <w:marTop w:val="0"/>
      <w:marBottom w:val="0"/>
      <w:divBdr>
        <w:top w:val="none" w:sz="0" w:space="0" w:color="auto"/>
        <w:left w:val="none" w:sz="0" w:space="0" w:color="auto"/>
        <w:bottom w:val="none" w:sz="0" w:space="0" w:color="auto"/>
        <w:right w:val="none" w:sz="0" w:space="0" w:color="auto"/>
      </w:divBdr>
    </w:div>
    <w:div w:id="1376614874">
      <w:bodyDiv w:val="1"/>
      <w:marLeft w:val="0"/>
      <w:marRight w:val="0"/>
      <w:marTop w:val="0"/>
      <w:marBottom w:val="0"/>
      <w:divBdr>
        <w:top w:val="none" w:sz="0" w:space="0" w:color="auto"/>
        <w:left w:val="none" w:sz="0" w:space="0" w:color="auto"/>
        <w:bottom w:val="none" w:sz="0" w:space="0" w:color="auto"/>
        <w:right w:val="none" w:sz="0" w:space="0" w:color="auto"/>
      </w:divBdr>
    </w:div>
    <w:div w:id="1378234456">
      <w:bodyDiv w:val="1"/>
      <w:marLeft w:val="0"/>
      <w:marRight w:val="0"/>
      <w:marTop w:val="0"/>
      <w:marBottom w:val="0"/>
      <w:divBdr>
        <w:top w:val="none" w:sz="0" w:space="0" w:color="auto"/>
        <w:left w:val="none" w:sz="0" w:space="0" w:color="auto"/>
        <w:bottom w:val="none" w:sz="0" w:space="0" w:color="auto"/>
        <w:right w:val="none" w:sz="0" w:space="0" w:color="auto"/>
      </w:divBdr>
    </w:div>
    <w:div w:id="1384211220">
      <w:bodyDiv w:val="1"/>
      <w:marLeft w:val="0"/>
      <w:marRight w:val="0"/>
      <w:marTop w:val="0"/>
      <w:marBottom w:val="0"/>
      <w:divBdr>
        <w:top w:val="none" w:sz="0" w:space="0" w:color="auto"/>
        <w:left w:val="none" w:sz="0" w:space="0" w:color="auto"/>
        <w:bottom w:val="none" w:sz="0" w:space="0" w:color="auto"/>
        <w:right w:val="none" w:sz="0" w:space="0" w:color="auto"/>
      </w:divBdr>
    </w:div>
    <w:div w:id="1395472459">
      <w:bodyDiv w:val="1"/>
      <w:marLeft w:val="0"/>
      <w:marRight w:val="0"/>
      <w:marTop w:val="0"/>
      <w:marBottom w:val="0"/>
      <w:divBdr>
        <w:top w:val="none" w:sz="0" w:space="0" w:color="auto"/>
        <w:left w:val="none" w:sz="0" w:space="0" w:color="auto"/>
        <w:bottom w:val="none" w:sz="0" w:space="0" w:color="auto"/>
        <w:right w:val="none" w:sz="0" w:space="0" w:color="auto"/>
      </w:divBdr>
    </w:div>
    <w:div w:id="1425766214">
      <w:bodyDiv w:val="1"/>
      <w:marLeft w:val="0"/>
      <w:marRight w:val="0"/>
      <w:marTop w:val="0"/>
      <w:marBottom w:val="0"/>
      <w:divBdr>
        <w:top w:val="none" w:sz="0" w:space="0" w:color="auto"/>
        <w:left w:val="none" w:sz="0" w:space="0" w:color="auto"/>
        <w:bottom w:val="none" w:sz="0" w:space="0" w:color="auto"/>
        <w:right w:val="none" w:sz="0" w:space="0" w:color="auto"/>
      </w:divBdr>
    </w:div>
    <w:div w:id="1430273327">
      <w:bodyDiv w:val="1"/>
      <w:marLeft w:val="0"/>
      <w:marRight w:val="0"/>
      <w:marTop w:val="0"/>
      <w:marBottom w:val="0"/>
      <w:divBdr>
        <w:top w:val="none" w:sz="0" w:space="0" w:color="auto"/>
        <w:left w:val="none" w:sz="0" w:space="0" w:color="auto"/>
        <w:bottom w:val="none" w:sz="0" w:space="0" w:color="auto"/>
        <w:right w:val="none" w:sz="0" w:space="0" w:color="auto"/>
      </w:divBdr>
    </w:div>
    <w:div w:id="1449083914">
      <w:bodyDiv w:val="1"/>
      <w:marLeft w:val="0"/>
      <w:marRight w:val="0"/>
      <w:marTop w:val="0"/>
      <w:marBottom w:val="0"/>
      <w:divBdr>
        <w:top w:val="none" w:sz="0" w:space="0" w:color="auto"/>
        <w:left w:val="none" w:sz="0" w:space="0" w:color="auto"/>
        <w:bottom w:val="none" w:sz="0" w:space="0" w:color="auto"/>
        <w:right w:val="none" w:sz="0" w:space="0" w:color="auto"/>
      </w:divBdr>
    </w:div>
    <w:div w:id="1449472400">
      <w:bodyDiv w:val="1"/>
      <w:marLeft w:val="0"/>
      <w:marRight w:val="0"/>
      <w:marTop w:val="0"/>
      <w:marBottom w:val="0"/>
      <w:divBdr>
        <w:top w:val="none" w:sz="0" w:space="0" w:color="auto"/>
        <w:left w:val="none" w:sz="0" w:space="0" w:color="auto"/>
        <w:bottom w:val="none" w:sz="0" w:space="0" w:color="auto"/>
        <w:right w:val="none" w:sz="0" w:space="0" w:color="auto"/>
      </w:divBdr>
    </w:div>
    <w:div w:id="1450008641">
      <w:bodyDiv w:val="1"/>
      <w:marLeft w:val="0"/>
      <w:marRight w:val="0"/>
      <w:marTop w:val="0"/>
      <w:marBottom w:val="0"/>
      <w:divBdr>
        <w:top w:val="none" w:sz="0" w:space="0" w:color="auto"/>
        <w:left w:val="none" w:sz="0" w:space="0" w:color="auto"/>
        <w:bottom w:val="none" w:sz="0" w:space="0" w:color="auto"/>
        <w:right w:val="none" w:sz="0" w:space="0" w:color="auto"/>
      </w:divBdr>
    </w:div>
    <w:div w:id="1470905496">
      <w:bodyDiv w:val="1"/>
      <w:marLeft w:val="0"/>
      <w:marRight w:val="0"/>
      <w:marTop w:val="0"/>
      <w:marBottom w:val="0"/>
      <w:divBdr>
        <w:top w:val="none" w:sz="0" w:space="0" w:color="auto"/>
        <w:left w:val="none" w:sz="0" w:space="0" w:color="auto"/>
        <w:bottom w:val="none" w:sz="0" w:space="0" w:color="auto"/>
        <w:right w:val="none" w:sz="0" w:space="0" w:color="auto"/>
      </w:divBdr>
    </w:div>
    <w:div w:id="1480075380">
      <w:bodyDiv w:val="1"/>
      <w:marLeft w:val="0"/>
      <w:marRight w:val="0"/>
      <w:marTop w:val="0"/>
      <w:marBottom w:val="0"/>
      <w:divBdr>
        <w:top w:val="none" w:sz="0" w:space="0" w:color="auto"/>
        <w:left w:val="none" w:sz="0" w:space="0" w:color="auto"/>
        <w:bottom w:val="none" w:sz="0" w:space="0" w:color="auto"/>
        <w:right w:val="none" w:sz="0" w:space="0" w:color="auto"/>
      </w:divBdr>
    </w:div>
    <w:div w:id="1485976189">
      <w:bodyDiv w:val="1"/>
      <w:marLeft w:val="0"/>
      <w:marRight w:val="0"/>
      <w:marTop w:val="0"/>
      <w:marBottom w:val="0"/>
      <w:divBdr>
        <w:top w:val="none" w:sz="0" w:space="0" w:color="auto"/>
        <w:left w:val="none" w:sz="0" w:space="0" w:color="auto"/>
        <w:bottom w:val="none" w:sz="0" w:space="0" w:color="auto"/>
        <w:right w:val="none" w:sz="0" w:space="0" w:color="auto"/>
      </w:divBdr>
    </w:div>
    <w:div w:id="1510296187">
      <w:bodyDiv w:val="1"/>
      <w:marLeft w:val="0"/>
      <w:marRight w:val="0"/>
      <w:marTop w:val="0"/>
      <w:marBottom w:val="0"/>
      <w:divBdr>
        <w:top w:val="none" w:sz="0" w:space="0" w:color="auto"/>
        <w:left w:val="none" w:sz="0" w:space="0" w:color="auto"/>
        <w:bottom w:val="none" w:sz="0" w:space="0" w:color="auto"/>
        <w:right w:val="none" w:sz="0" w:space="0" w:color="auto"/>
      </w:divBdr>
    </w:div>
    <w:div w:id="1515027531">
      <w:bodyDiv w:val="1"/>
      <w:marLeft w:val="0"/>
      <w:marRight w:val="0"/>
      <w:marTop w:val="0"/>
      <w:marBottom w:val="0"/>
      <w:divBdr>
        <w:top w:val="none" w:sz="0" w:space="0" w:color="auto"/>
        <w:left w:val="none" w:sz="0" w:space="0" w:color="auto"/>
        <w:bottom w:val="none" w:sz="0" w:space="0" w:color="auto"/>
        <w:right w:val="none" w:sz="0" w:space="0" w:color="auto"/>
      </w:divBdr>
    </w:div>
    <w:div w:id="1533152976">
      <w:bodyDiv w:val="1"/>
      <w:marLeft w:val="0"/>
      <w:marRight w:val="0"/>
      <w:marTop w:val="0"/>
      <w:marBottom w:val="0"/>
      <w:divBdr>
        <w:top w:val="none" w:sz="0" w:space="0" w:color="auto"/>
        <w:left w:val="none" w:sz="0" w:space="0" w:color="auto"/>
        <w:bottom w:val="none" w:sz="0" w:space="0" w:color="auto"/>
        <w:right w:val="none" w:sz="0" w:space="0" w:color="auto"/>
      </w:divBdr>
    </w:div>
    <w:div w:id="1540972927">
      <w:bodyDiv w:val="1"/>
      <w:marLeft w:val="0"/>
      <w:marRight w:val="0"/>
      <w:marTop w:val="0"/>
      <w:marBottom w:val="0"/>
      <w:divBdr>
        <w:top w:val="none" w:sz="0" w:space="0" w:color="auto"/>
        <w:left w:val="none" w:sz="0" w:space="0" w:color="auto"/>
        <w:bottom w:val="none" w:sz="0" w:space="0" w:color="auto"/>
        <w:right w:val="none" w:sz="0" w:space="0" w:color="auto"/>
      </w:divBdr>
    </w:div>
    <w:div w:id="1549534834">
      <w:bodyDiv w:val="1"/>
      <w:marLeft w:val="0"/>
      <w:marRight w:val="0"/>
      <w:marTop w:val="0"/>
      <w:marBottom w:val="0"/>
      <w:divBdr>
        <w:top w:val="none" w:sz="0" w:space="0" w:color="auto"/>
        <w:left w:val="none" w:sz="0" w:space="0" w:color="auto"/>
        <w:bottom w:val="none" w:sz="0" w:space="0" w:color="auto"/>
        <w:right w:val="none" w:sz="0" w:space="0" w:color="auto"/>
      </w:divBdr>
    </w:div>
    <w:div w:id="1555266897">
      <w:bodyDiv w:val="1"/>
      <w:marLeft w:val="0"/>
      <w:marRight w:val="0"/>
      <w:marTop w:val="0"/>
      <w:marBottom w:val="0"/>
      <w:divBdr>
        <w:top w:val="none" w:sz="0" w:space="0" w:color="auto"/>
        <w:left w:val="none" w:sz="0" w:space="0" w:color="auto"/>
        <w:bottom w:val="none" w:sz="0" w:space="0" w:color="auto"/>
        <w:right w:val="none" w:sz="0" w:space="0" w:color="auto"/>
      </w:divBdr>
    </w:div>
    <w:div w:id="1556620637">
      <w:bodyDiv w:val="1"/>
      <w:marLeft w:val="0"/>
      <w:marRight w:val="0"/>
      <w:marTop w:val="0"/>
      <w:marBottom w:val="0"/>
      <w:divBdr>
        <w:top w:val="none" w:sz="0" w:space="0" w:color="auto"/>
        <w:left w:val="none" w:sz="0" w:space="0" w:color="auto"/>
        <w:bottom w:val="none" w:sz="0" w:space="0" w:color="auto"/>
        <w:right w:val="none" w:sz="0" w:space="0" w:color="auto"/>
      </w:divBdr>
    </w:div>
    <w:div w:id="1556744650">
      <w:bodyDiv w:val="1"/>
      <w:marLeft w:val="0"/>
      <w:marRight w:val="0"/>
      <w:marTop w:val="0"/>
      <w:marBottom w:val="0"/>
      <w:divBdr>
        <w:top w:val="none" w:sz="0" w:space="0" w:color="auto"/>
        <w:left w:val="none" w:sz="0" w:space="0" w:color="auto"/>
        <w:bottom w:val="none" w:sz="0" w:space="0" w:color="auto"/>
        <w:right w:val="none" w:sz="0" w:space="0" w:color="auto"/>
      </w:divBdr>
    </w:div>
    <w:div w:id="1561091343">
      <w:bodyDiv w:val="1"/>
      <w:marLeft w:val="0"/>
      <w:marRight w:val="0"/>
      <w:marTop w:val="0"/>
      <w:marBottom w:val="0"/>
      <w:divBdr>
        <w:top w:val="none" w:sz="0" w:space="0" w:color="auto"/>
        <w:left w:val="none" w:sz="0" w:space="0" w:color="auto"/>
        <w:bottom w:val="none" w:sz="0" w:space="0" w:color="auto"/>
        <w:right w:val="none" w:sz="0" w:space="0" w:color="auto"/>
      </w:divBdr>
    </w:div>
    <w:div w:id="1561163291">
      <w:bodyDiv w:val="1"/>
      <w:marLeft w:val="0"/>
      <w:marRight w:val="0"/>
      <w:marTop w:val="0"/>
      <w:marBottom w:val="0"/>
      <w:divBdr>
        <w:top w:val="none" w:sz="0" w:space="0" w:color="auto"/>
        <w:left w:val="none" w:sz="0" w:space="0" w:color="auto"/>
        <w:bottom w:val="none" w:sz="0" w:space="0" w:color="auto"/>
        <w:right w:val="none" w:sz="0" w:space="0" w:color="auto"/>
      </w:divBdr>
    </w:div>
    <w:div w:id="1562204327">
      <w:bodyDiv w:val="1"/>
      <w:marLeft w:val="0"/>
      <w:marRight w:val="0"/>
      <w:marTop w:val="0"/>
      <w:marBottom w:val="0"/>
      <w:divBdr>
        <w:top w:val="none" w:sz="0" w:space="0" w:color="auto"/>
        <w:left w:val="none" w:sz="0" w:space="0" w:color="auto"/>
        <w:bottom w:val="none" w:sz="0" w:space="0" w:color="auto"/>
        <w:right w:val="none" w:sz="0" w:space="0" w:color="auto"/>
      </w:divBdr>
    </w:div>
    <w:div w:id="1564291274">
      <w:bodyDiv w:val="1"/>
      <w:marLeft w:val="0"/>
      <w:marRight w:val="0"/>
      <w:marTop w:val="0"/>
      <w:marBottom w:val="0"/>
      <w:divBdr>
        <w:top w:val="none" w:sz="0" w:space="0" w:color="auto"/>
        <w:left w:val="none" w:sz="0" w:space="0" w:color="auto"/>
        <w:bottom w:val="none" w:sz="0" w:space="0" w:color="auto"/>
        <w:right w:val="none" w:sz="0" w:space="0" w:color="auto"/>
      </w:divBdr>
    </w:div>
    <w:div w:id="1570268883">
      <w:bodyDiv w:val="1"/>
      <w:marLeft w:val="0"/>
      <w:marRight w:val="0"/>
      <w:marTop w:val="0"/>
      <w:marBottom w:val="0"/>
      <w:divBdr>
        <w:top w:val="none" w:sz="0" w:space="0" w:color="auto"/>
        <w:left w:val="none" w:sz="0" w:space="0" w:color="auto"/>
        <w:bottom w:val="none" w:sz="0" w:space="0" w:color="auto"/>
        <w:right w:val="none" w:sz="0" w:space="0" w:color="auto"/>
      </w:divBdr>
    </w:div>
    <w:div w:id="1570654391">
      <w:bodyDiv w:val="1"/>
      <w:marLeft w:val="0"/>
      <w:marRight w:val="0"/>
      <w:marTop w:val="0"/>
      <w:marBottom w:val="0"/>
      <w:divBdr>
        <w:top w:val="none" w:sz="0" w:space="0" w:color="auto"/>
        <w:left w:val="none" w:sz="0" w:space="0" w:color="auto"/>
        <w:bottom w:val="none" w:sz="0" w:space="0" w:color="auto"/>
        <w:right w:val="none" w:sz="0" w:space="0" w:color="auto"/>
      </w:divBdr>
    </w:div>
    <w:div w:id="1576939619">
      <w:bodyDiv w:val="1"/>
      <w:marLeft w:val="0"/>
      <w:marRight w:val="0"/>
      <w:marTop w:val="0"/>
      <w:marBottom w:val="0"/>
      <w:divBdr>
        <w:top w:val="none" w:sz="0" w:space="0" w:color="auto"/>
        <w:left w:val="none" w:sz="0" w:space="0" w:color="auto"/>
        <w:bottom w:val="none" w:sz="0" w:space="0" w:color="auto"/>
        <w:right w:val="none" w:sz="0" w:space="0" w:color="auto"/>
      </w:divBdr>
    </w:div>
    <w:div w:id="1595162868">
      <w:bodyDiv w:val="1"/>
      <w:marLeft w:val="0"/>
      <w:marRight w:val="0"/>
      <w:marTop w:val="0"/>
      <w:marBottom w:val="0"/>
      <w:divBdr>
        <w:top w:val="none" w:sz="0" w:space="0" w:color="auto"/>
        <w:left w:val="none" w:sz="0" w:space="0" w:color="auto"/>
        <w:bottom w:val="none" w:sz="0" w:space="0" w:color="auto"/>
        <w:right w:val="none" w:sz="0" w:space="0" w:color="auto"/>
      </w:divBdr>
    </w:div>
    <w:div w:id="1604453408">
      <w:bodyDiv w:val="1"/>
      <w:marLeft w:val="0"/>
      <w:marRight w:val="0"/>
      <w:marTop w:val="0"/>
      <w:marBottom w:val="0"/>
      <w:divBdr>
        <w:top w:val="none" w:sz="0" w:space="0" w:color="auto"/>
        <w:left w:val="none" w:sz="0" w:space="0" w:color="auto"/>
        <w:bottom w:val="none" w:sz="0" w:space="0" w:color="auto"/>
        <w:right w:val="none" w:sz="0" w:space="0" w:color="auto"/>
      </w:divBdr>
    </w:div>
    <w:div w:id="1618443926">
      <w:bodyDiv w:val="1"/>
      <w:marLeft w:val="0"/>
      <w:marRight w:val="0"/>
      <w:marTop w:val="0"/>
      <w:marBottom w:val="0"/>
      <w:divBdr>
        <w:top w:val="none" w:sz="0" w:space="0" w:color="auto"/>
        <w:left w:val="none" w:sz="0" w:space="0" w:color="auto"/>
        <w:bottom w:val="none" w:sz="0" w:space="0" w:color="auto"/>
        <w:right w:val="none" w:sz="0" w:space="0" w:color="auto"/>
      </w:divBdr>
    </w:div>
    <w:div w:id="1618562645">
      <w:bodyDiv w:val="1"/>
      <w:marLeft w:val="0"/>
      <w:marRight w:val="0"/>
      <w:marTop w:val="0"/>
      <w:marBottom w:val="0"/>
      <w:divBdr>
        <w:top w:val="none" w:sz="0" w:space="0" w:color="auto"/>
        <w:left w:val="none" w:sz="0" w:space="0" w:color="auto"/>
        <w:bottom w:val="none" w:sz="0" w:space="0" w:color="auto"/>
        <w:right w:val="none" w:sz="0" w:space="0" w:color="auto"/>
      </w:divBdr>
    </w:div>
    <w:div w:id="1620448969">
      <w:bodyDiv w:val="1"/>
      <w:marLeft w:val="0"/>
      <w:marRight w:val="0"/>
      <w:marTop w:val="0"/>
      <w:marBottom w:val="0"/>
      <w:divBdr>
        <w:top w:val="none" w:sz="0" w:space="0" w:color="auto"/>
        <w:left w:val="none" w:sz="0" w:space="0" w:color="auto"/>
        <w:bottom w:val="none" w:sz="0" w:space="0" w:color="auto"/>
        <w:right w:val="none" w:sz="0" w:space="0" w:color="auto"/>
      </w:divBdr>
    </w:div>
    <w:div w:id="1620722229">
      <w:bodyDiv w:val="1"/>
      <w:marLeft w:val="0"/>
      <w:marRight w:val="0"/>
      <w:marTop w:val="0"/>
      <w:marBottom w:val="0"/>
      <w:divBdr>
        <w:top w:val="none" w:sz="0" w:space="0" w:color="auto"/>
        <w:left w:val="none" w:sz="0" w:space="0" w:color="auto"/>
        <w:bottom w:val="none" w:sz="0" w:space="0" w:color="auto"/>
        <w:right w:val="none" w:sz="0" w:space="0" w:color="auto"/>
      </w:divBdr>
    </w:div>
    <w:div w:id="1623488742">
      <w:bodyDiv w:val="1"/>
      <w:marLeft w:val="0"/>
      <w:marRight w:val="0"/>
      <w:marTop w:val="0"/>
      <w:marBottom w:val="0"/>
      <w:divBdr>
        <w:top w:val="none" w:sz="0" w:space="0" w:color="auto"/>
        <w:left w:val="none" w:sz="0" w:space="0" w:color="auto"/>
        <w:bottom w:val="none" w:sz="0" w:space="0" w:color="auto"/>
        <w:right w:val="none" w:sz="0" w:space="0" w:color="auto"/>
      </w:divBdr>
    </w:div>
    <w:div w:id="1628126328">
      <w:bodyDiv w:val="1"/>
      <w:marLeft w:val="0"/>
      <w:marRight w:val="0"/>
      <w:marTop w:val="0"/>
      <w:marBottom w:val="0"/>
      <w:divBdr>
        <w:top w:val="none" w:sz="0" w:space="0" w:color="auto"/>
        <w:left w:val="none" w:sz="0" w:space="0" w:color="auto"/>
        <w:bottom w:val="none" w:sz="0" w:space="0" w:color="auto"/>
        <w:right w:val="none" w:sz="0" w:space="0" w:color="auto"/>
      </w:divBdr>
    </w:div>
    <w:div w:id="1629817636">
      <w:bodyDiv w:val="1"/>
      <w:marLeft w:val="0"/>
      <w:marRight w:val="0"/>
      <w:marTop w:val="0"/>
      <w:marBottom w:val="0"/>
      <w:divBdr>
        <w:top w:val="none" w:sz="0" w:space="0" w:color="auto"/>
        <w:left w:val="none" w:sz="0" w:space="0" w:color="auto"/>
        <w:bottom w:val="none" w:sz="0" w:space="0" w:color="auto"/>
        <w:right w:val="none" w:sz="0" w:space="0" w:color="auto"/>
      </w:divBdr>
    </w:div>
    <w:div w:id="1632321348">
      <w:bodyDiv w:val="1"/>
      <w:marLeft w:val="0"/>
      <w:marRight w:val="0"/>
      <w:marTop w:val="0"/>
      <w:marBottom w:val="0"/>
      <w:divBdr>
        <w:top w:val="none" w:sz="0" w:space="0" w:color="auto"/>
        <w:left w:val="none" w:sz="0" w:space="0" w:color="auto"/>
        <w:bottom w:val="none" w:sz="0" w:space="0" w:color="auto"/>
        <w:right w:val="none" w:sz="0" w:space="0" w:color="auto"/>
      </w:divBdr>
    </w:div>
    <w:div w:id="1655834193">
      <w:bodyDiv w:val="1"/>
      <w:marLeft w:val="0"/>
      <w:marRight w:val="0"/>
      <w:marTop w:val="0"/>
      <w:marBottom w:val="0"/>
      <w:divBdr>
        <w:top w:val="none" w:sz="0" w:space="0" w:color="auto"/>
        <w:left w:val="none" w:sz="0" w:space="0" w:color="auto"/>
        <w:bottom w:val="none" w:sz="0" w:space="0" w:color="auto"/>
        <w:right w:val="none" w:sz="0" w:space="0" w:color="auto"/>
      </w:divBdr>
    </w:div>
    <w:div w:id="1665820531">
      <w:bodyDiv w:val="1"/>
      <w:marLeft w:val="0"/>
      <w:marRight w:val="0"/>
      <w:marTop w:val="0"/>
      <w:marBottom w:val="0"/>
      <w:divBdr>
        <w:top w:val="none" w:sz="0" w:space="0" w:color="auto"/>
        <w:left w:val="none" w:sz="0" w:space="0" w:color="auto"/>
        <w:bottom w:val="none" w:sz="0" w:space="0" w:color="auto"/>
        <w:right w:val="none" w:sz="0" w:space="0" w:color="auto"/>
      </w:divBdr>
    </w:div>
    <w:div w:id="1671448450">
      <w:bodyDiv w:val="1"/>
      <w:marLeft w:val="0"/>
      <w:marRight w:val="0"/>
      <w:marTop w:val="0"/>
      <w:marBottom w:val="0"/>
      <w:divBdr>
        <w:top w:val="none" w:sz="0" w:space="0" w:color="auto"/>
        <w:left w:val="none" w:sz="0" w:space="0" w:color="auto"/>
        <w:bottom w:val="none" w:sz="0" w:space="0" w:color="auto"/>
        <w:right w:val="none" w:sz="0" w:space="0" w:color="auto"/>
      </w:divBdr>
    </w:div>
    <w:div w:id="1674406304">
      <w:bodyDiv w:val="1"/>
      <w:marLeft w:val="0"/>
      <w:marRight w:val="0"/>
      <w:marTop w:val="0"/>
      <w:marBottom w:val="0"/>
      <w:divBdr>
        <w:top w:val="none" w:sz="0" w:space="0" w:color="auto"/>
        <w:left w:val="none" w:sz="0" w:space="0" w:color="auto"/>
        <w:bottom w:val="none" w:sz="0" w:space="0" w:color="auto"/>
        <w:right w:val="none" w:sz="0" w:space="0" w:color="auto"/>
      </w:divBdr>
    </w:div>
    <w:div w:id="1687827806">
      <w:bodyDiv w:val="1"/>
      <w:marLeft w:val="0"/>
      <w:marRight w:val="0"/>
      <w:marTop w:val="0"/>
      <w:marBottom w:val="0"/>
      <w:divBdr>
        <w:top w:val="none" w:sz="0" w:space="0" w:color="auto"/>
        <w:left w:val="none" w:sz="0" w:space="0" w:color="auto"/>
        <w:bottom w:val="none" w:sz="0" w:space="0" w:color="auto"/>
        <w:right w:val="none" w:sz="0" w:space="0" w:color="auto"/>
      </w:divBdr>
    </w:div>
    <w:div w:id="1694845719">
      <w:bodyDiv w:val="1"/>
      <w:marLeft w:val="0"/>
      <w:marRight w:val="0"/>
      <w:marTop w:val="0"/>
      <w:marBottom w:val="0"/>
      <w:divBdr>
        <w:top w:val="none" w:sz="0" w:space="0" w:color="auto"/>
        <w:left w:val="none" w:sz="0" w:space="0" w:color="auto"/>
        <w:bottom w:val="none" w:sz="0" w:space="0" w:color="auto"/>
        <w:right w:val="none" w:sz="0" w:space="0" w:color="auto"/>
      </w:divBdr>
    </w:div>
    <w:div w:id="1697543113">
      <w:bodyDiv w:val="1"/>
      <w:marLeft w:val="0"/>
      <w:marRight w:val="0"/>
      <w:marTop w:val="0"/>
      <w:marBottom w:val="0"/>
      <w:divBdr>
        <w:top w:val="none" w:sz="0" w:space="0" w:color="auto"/>
        <w:left w:val="none" w:sz="0" w:space="0" w:color="auto"/>
        <w:bottom w:val="none" w:sz="0" w:space="0" w:color="auto"/>
        <w:right w:val="none" w:sz="0" w:space="0" w:color="auto"/>
      </w:divBdr>
    </w:div>
    <w:div w:id="1710688040">
      <w:bodyDiv w:val="1"/>
      <w:marLeft w:val="0"/>
      <w:marRight w:val="0"/>
      <w:marTop w:val="0"/>
      <w:marBottom w:val="0"/>
      <w:divBdr>
        <w:top w:val="none" w:sz="0" w:space="0" w:color="auto"/>
        <w:left w:val="none" w:sz="0" w:space="0" w:color="auto"/>
        <w:bottom w:val="none" w:sz="0" w:space="0" w:color="auto"/>
        <w:right w:val="none" w:sz="0" w:space="0" w:color="auto"/>
      </w:divBdr>
    </w:div>
    <w:div w:id="1728914498">
      <w:bodyDiv w:val="1"/>
      <w:marLeft w:val="0"/>
      <w:marRight w:val="0"/>
      <w:marTop w:val="0"/>
      <w:marBottom w:val="0"/>
      <w:divBdr>
        <w:top w:val="none" w:sz="0" w:space="0" w:color="auto"/>
        <w:left w:val="none" w:sz="0" w:space="0" w:color="auto"/>
        <w:bottom w:val="none" w:sz="0" w:space="0" w:color="auto"/>
        <w:right w:val="none" w:sz="0" w:space="0" w:color="auto"/>
      </w:divBdr>
    </w:div>
    <w:div w:id="1729524100">
      <w:bodyDiv w:val="1"/>
      <w:marLeft w:val="0"/>
      <w:marRight w:val="0"/>
      <w:marTop w:val="0"/>
      <w:marBottom w:val="0"/>
      <w:divBdr>
        <w:top w:val="none" w:sz="0" w:space="0" w:color="auto"/>
        <w:left w:val="none" w:sz="0" w:space="0" w:color="auto"/>
        <w:bottom w:val="none" w:sz="0" w:space="0" w:color="auto"/>
        <w:right w:val="none" w:sz="0" w:space="0" w:color="auto"/>
      </w:divBdr>
    </w:div>
    <w:div w:id="1740858805">
      <w:bodyDiv w:val="1"/>
      <w:marLeft w:val="0"/>
      <w:marRight w:val="0"/>
      <w:marTop w:val="0"/>
      <w:marBottom w:val="0"/>
      <w:divBdr>
        <w:top w:val="none" w:sz="0" w:space="0" w:color="auto"/>
        <w:left w:val="none" w:sz="0" w:space="0" w:color="auto"/>
        <w:bottom w:val="none" w:sz="0" w:space="0" w:color="auto"/>
        <w:right w:val="none" w:sz="0" w:space="0" w:color="auto"/>
      </w:divBdr>
    </w:div>
    <w:div w:id="1745486463">
      <w:bodyDiv w:val="1"/>
      <w:marLeft w:val="0"/>
      <w:marRight w:val="0"/>
      <w:marTop w:val="0"/>
      <w:marBottom w:val="0"/>
      <w:divBdr>
        <w:top w:val="none" w:sz="0" w:space="0" w:color="auto"/>
        <w:left w:val="none" w:sz="0" w:space="0" w:color="auto"/>
        <w:bottom w:val="none" w:sz="0" w:space="0" w:color="auto"/>
        <w:right w:val="none" w:sz="0" w:space="0" w:color="auto"/>
      </w:divBdr>
    </w:div>
    <w:div w:id="1749768440">
      <w:bodyDiv w:val="1"/>
      <w:marLeft w:val="0"/>
      <w:marRight w:val="0"/>
      <w:marTop w:val="0"/>
      <w:marBottom w:val="0"/>
      <w:divBdr>
        <w:top w:val="none" w:sz="0" w:space="0" w:color="auto"/>
        <w:left w:val="none" w:sz="0" w:space="0" w:color="auto"/>
        <w:bottom w:val="none" w:sz="0" w:space="0" w:color="auto"/>
        <w:right w:val="none" w:sz="0" w:space="0" w:color="auto"/>
      </w:divBdr>
    </w:div>
    <w:div w:id="1759014524">
      <w:bodyDiv w:val="1"/>
      <w:marLeft w:val="0"/>
      <w:marRight w:val="0"/>
      <w:marTop w:val="0"/>
      <w:marBottom w:val="0"/>
      <w:divBdr>
        <w:top w:val="none" w:sz="0" w:space="0" w:color="auto"/>
        <w:left w:val="none" w:sz="0" w:space="0" w:color="auto"/>
        <w:bottom w:val="none" w:sz="0" w:space="0" w:color="auto"/>
        <w:right w:val="none" w:sz="0" w:space="0" w:color="auto"/>
      </w:divBdr>
    </w:div>
    <w:div w:id="1771197304">
      <w:bodyDiv w:val="1"/>
      <w:marLeft w:val="0"/>
      <w:marRight w:val="0"/>
      <w:marTop w:val="0"/>
      <w:marBottom w:val="0"/>
      <w:divBdr>
        <w:top w:val="none" w:sz="0" w:space="0" w:color="auto"/>
        <w:left w:val="none" w:sz="0" w:space="0" w:color="auto"/>
        <w:bottom w:val="none" w:sz="0" w:space="0" w:color="auto"/>
        <w:right w:val="none" w:sz="0" w:space="0" w:color="auto"/>
      </w:divBdr>
    </w:div>
    <w:div w:id="1780490560">
      <w:bodyDiv w:val="1"/>
      <w:marLeft w:val="0"/>
      <w:marRight w:val="0"/>
      <w:marTop w:val="0"/>
      <w:marBottom w:val="0"/>
      <w:divBdr>
        <w:top w:val="none" w:sz="0" w:space="0" w:color="auto"/>
        <w:left w:val="none" w:sz="0" w:space="0" w:color="auto"/>
        <w:bottom w:val="none" w:sz="0" w:space="0" w:color="auto"/>
        <w:right w:val="none" w:sz="0" w:space="0" w:color="auto"/>
      </w:divBdr>
    </w:div>
    <w:div w:id="1780879380">
      <w:bodyDiv w:val="1"/>
      <w:marLeft w:val="0"/>
      <w:marRight w:val="0"/>
      <w:marTop w:val="0"/>
      <w:marBottom w:val="0"/>
      <w:divBdr>
        <w:top w:val="none" w:sz="0" w:space="0" w:color="auto"/>
        <w:left w:val="none" w:sz="0" w:space="0" w:color="auto"/>
        <w:bottom w:val="none" w:sz="0" w:space="0" w:color="auto"/>
        <w:right w:val="none" w:sz="0" w:space="0" w:color="auto"/>
      </w:divBdr>
    </w:div>
    <w:div w:id="1789931991">
      <w:bodyDiv w:val="1"/>
      <w:marLeft w:val="0"/>
      <w:marRight w:val="0"/>
      <w:marTop w:val="0"/>
      <w:marBottom w:val="0"/>
      <w:divBdr>
        <w:top w:val="none" w:sz="0" w:space="0" w:color="auto"/>
        <w:left w:val="none" w:sz="0" w:space="0" w:color="auto"/>
        <w:bottom w:val="none" w:sz="0" w:space="0" w:color="auto"/>
        <w:right w:val="none" w:sz="0" w:space="0" w:color="auto"/>
      </w:divBdr>
    </w:div>
    <w:div w:id="1796215633">
      <w:bodyDiv w:val="1"/>
      <w:marLeft w:val="0"/>
      <w:marRight w:val="0"/>
      <w:marTop w:val="0"/>
      <w:marBottom w:val="0"/>
      <w:divBdr>
        <w:top w:val="none" w:sz="0" w:space="0" w:color="auto"/>
        <w:left w:val="none" w:sz="0" w:space="0" w:color="auto"/>
        <w:bottom w:val="none" w:sz="0" w:space="0" w:color="auto"/>
        <w:right w:val="none" w:sz="0" w:space="0" w:color="auto"/>
      </w:divBdr>
    </w:div>
    <w:div w:id="1798794103">
      <w:bodyDiv w:val="1"/>
      <w:marLeft w:val="0"/>
      <w:marRight w:val="0"/>
      <w:marTop w:val="0"/>
      <w:marBottom w:val="0"/>
      <w:divBdr>
        <w:top w:val="none" w:sz="0" w:space="0" w:color="auto"/>
        <w:left w:val="none" w:sz="0" w:space="0" w:color="auto"/>
        <w:bottom w:val="none" w:sz="0" w:space="0" w:color="auto"/>
        <w:right w:val="none" w:sz="0" w:space="0" w:color="auto"/>
      </w:divBdr>
    </w:div>
    <w:div w:id="1807428051">
      <w:bodyDiv w:val="1"/>
      <w:marLeft w:val="0"/>
      <w:marRight w:val="0"/>
      <w:marTop w:val="0"/>
      <w:marBottom w:val="0"/>
      <w:divBdr>
        <w:top w:val="none" w:sz="0" w:space="0" w:color="auto"/>
        <w:left w:val="none" w:sz="0" w:space="0" w:color="auto"/>
        <w:bottom w:val="none" w:sz="0" w:space="0" w:color="auto"/>
        <w:right w:val="none" w:sz="0" w:space="0" w:color="auto"/>
      </w:divBdr>
    </w:div>
    <w:div w:id="1824616992">
      <w:bodyDiv w:val="1"/>
      <w:marLeft w:val="0"/>
      <w:marRight w:val="0"/>
      <w:marTop w:val="0"/>
      <w:marBottom w:val="0"/>
      <w:divBdr>
        <w:top w:val="none" w:sz="0" w:space="0" w:color="auto"/>
        <w:left w:val="none" w:sz="0" w:space="0" w:color="auto"/>
        <w:bottom w:val="none" w:sz="0" w:space="0" w:color="auto"/>
        <w:right w:val="none" w:sz="0" w:space="0" w:color="auto"/>
      </w:divBdr>
    </w:div>
    <w:div w:id="1858225972">
      <w:bodyDiv w:val="1"/>
      <w:marLeft w:val="0"/>
      <w:marRight w:val="0"/>
      <w:marTop w:val="0"/>
      <w:marBottom w:val="0"/>
      <w:divBdr>
        <w:top w:val="none" w:sz="0" w:space="0" w:color="auto"/>
        <w:left w:val="none" w:sz="0" w:space="0" w:color="auto"/>
        <w:bottom w:val="none" w:sz="0" w:space="0" w:color="auto"/>
        <w:right w:val="none" w:sz="0" w:space="0" w:color="auto"/>
      </w:divBdr>
    </w:div>
    <w:div w:id="1869365831">
      <w:bodyDiv w:val="1"/>
      <w:marLeft w:val="0"/>
      <w:marRight w:val="0"/>
      <w:marTop w:val="0"/>
      <w:marBottom w:val="0"/>
      <w:divBdr>
        <w:top w:val="none" w:sz="0" w:space="0" w:color="auto"/>
        <w:left w:val="none" w:sz="0" w:space="0" w:color="auto"/>
        <w:bottom w:val="none" w:sz="0" w:space="0" w:color="auto"/>
        <w:right w:val="none" w:sz="0" w:space="0" w:color="auto"/>
      </w:divBdr>
    </w:div>
    <w:div w:id="1872524169">
      <w:bodyDiv w:val="1"/>
      <w:marLeft w:val="0"/>
      <w:marRight w:val="0"/>
      <w:marTop w:val="0"/>
      <w:marBottom w:val="0"/>
      <w:divBdr>
        <w:top w:val="none" w:sz="0" w:space="0" w:color="auto"/>
        <w:left w:val="none" w:sz="0" w:space="0" w:color="auto"/>
        <w:bottom w:val="none" w:sz="0" w:space="0" w:color="auto"/>
        <w:right w:val="none" w:sz="0" w:space="0" w:color="auto"/>
      </w:divBdr>
    </w:div>
    <w:div w:id="1881168768">
      <w:bodyDiv w:val="1"/>
      <w:marLeft w:val="0"/>
      <w:marRight w:val="0"/>
      <w:marTop w:val="0"/>
      <w:marBottom w:val="0"/>
      <w:divBdr>
        <w:top w:val="none" w:sz="0" w:space="0" w:color="auto"/>
        <w:left w:val="none" w:sz="0" w:space="0" w:color="auto"/>
        <w:bottom w:val="none" w:sz="0" w:space="0" w:color="auto"/>
        <w:right w:val="none" w:sz="0" w:space="0" w:color="auto"/>
      </w:divBdr>
    </w:div>
    <w:div w:id="1887141025">
      <w:bodyDiv w:val="1"/>
      <w:marLeft w:val="0"/>
      <w:marRight w:val="0"/>
      <w:marTop w:val="0"/>
      <w:marBottom w:val="0"/>
      <w:divBdr>
        <w:top w:val="none" w:sz="0" w:space="0" w:color="auto"/>
        <w:left w:val="none" w:sz="0" w:space="0" w:color="auto"/>
        <w:bottom w:val="none" w:sz="0" w:space="0" w:color="auto"/>
        <w:right w:val="none" w:sz="0" w:space="0" w:color="auto"/>
      </w:divBdr>
    </w:div>
    <w:div w:id="1889803248">
      <w:bodyDiv w:val="1"/>
      <w:marLeft w:val="0"/>
      <w:marRight w:val="0"/>
      <w:marTop w:val="0"/>
      <w:marBottom w:val="0"/>
      <w:divBdr>
        <w:top w:val="none" w:sz="0" w:space="0" w:color="auto"/>
        <w:left w:val="none" w:sz="0" w:space="0" w:color="auto"/>
        <w:bottom w:val="none" w:sz="0" w:space="0" w:color="auto"/>
        <w:right w:val="none" w:sz="0" w:space="0" w:color="auto"/>
      </w:divBdr>
    </w:div>
    <w:div w:id="1894150505">
      <w:bodyDiv w:val="1"/>
      <w:marLeft w:val="0"/>
      <w:marRight w:val="0"/>
      <w:marTop w:val="0"/>
      <w:marBottom w:val="0"/>
      <w:divBdr>
        <w:top w:val="none" w:sz="0" w:space="0" w:color="auto"/>
        <w:left w:val="none" w:sz="0" w:space="0" w:color="auto"/>
        <w:bottom w:val="none" w:sz="0" w:space="0" w:color="auto"/>
        <w:right w:val="none" w:sz="0" w:space="0" w:color="auto"/>
      </w:divBdr>
    </w:div>
    <w:div w:id="1899516636">
      <w:bodyDiv w:val="1"/>
      <w:marLeft w:val="0"/>
      <w:marRight w:val="0"/>
      <w:marTop w:val="0"/>
      <w:marBottom w:val="0"/>
      <w:divBdr>
        <w:top w:val="none" w:sz="0" w:space="0" w:color="auto"/>
        <w:left w:val="none" w:sz="0" w:space="0" w:color="auto"/>
        <w:bottom w:val="none" w:sz="0" w:space="0" w:color="auto"/>
        <w:right w:val="none" w:sz="0" w:space="0" w:color="auto"/>
      </w:divBdr>
    </w:div>
    <w:div w:id="1903566502">
      <w:bodyDiv w:val="1"/>
      <w:marLeft w:val="0"/>
      <w:marRight w:val="0"/>
      <w:marTop w:val="0"/>
      <w:marBottom w:val="0"/>
      <w:divBdr>
        <w:top w:val="none" w:sz="0" w:space="0" w:color="auto"/>
        <w:left w:val="none" w:sz="0" w:space="0" w:color="auto"/>
        <w:bottom w:val="none" w:sz="0" w:space="0" w:color="auto"/>
        <w:right w:val="none" w:sz="0" w:space="0" w:color="auto"/>
      </w:divBdr>
    </w:div>
    <w:div w:id="1904289793">
      <w:bodyDiv w:val="1"/>
      <w:marLeft w:val="0"/>
      <w:marRight w:val="0"/>
      <w:marTop w:val="0"/>
      <w:marBottom w:val="0"/>
      <w:divBdr>
        <w:top w:val="none" w:sz="0" w:space="0" w:color="auto"/>
        <w:left w:val="none" w:sz="0" w:space="0" w:color="auto"/>
        <w:bottom w:val="none" w:sz="0" w:space="0" w:color="auto"/>
        <w:right w:val="none" w:sz="0" w:space="0" w:color="auto"/>
      </w:divBdr>
    </w:div>
    <w:div w:id="1914267740">
      <w:bodyDiv w:val="1"/>
      <w:marLeft w:val="0"/>
      <w:marRight w:val="0"/>
      <w:marTop w:val="0"/>
      <w:marBottom w:val="0"/>
      <w:divBdr>
        <w:top w:val="none" w:sz="0" w:space="0" w:color="auto"/>
        <w:left w:val="none" w:sz="0" w:space="0" w:color="auto"/>
        <w:bottom w:val="none" w:sz="0" w:space="0" w:color="auto"/>
        <w:right w:val="none" w:sz="0" w:space="0" w:color="auto"/>
      </w:divBdr>
    </w:div>
    <w:div w:id="1916863308">
      <w:bodyDiv w:val="1"/>
      <w:marLeft w:val="0"/>
      <w:marRight w:val="0"/>
      <w:marTop w:val="0"/>
      <w:marBottom w:val="0"/>
      <w:divBdr>
        <w:top w:val="none" w:sz="0" w:space="0" w:color="auto"/>
        <w:left w:val="none" w:sz="0" w:space="0" w:color="auto"/>
        <w:bottom w:val="none" w:sz="0" w:space="0" w:color="auto"/>
        <w:right w:val="none" w:sz="0" w:space="0" w:color="auto"/>
      </w:divBdr>
    </w:div>
    <w:div w:id="1917279694">
      <w:bodyDiv w:val="1"/>
      <w:marLeft w:val="0"/>
      <w:marRight w:val="0"/>
      <w:marTop w:val="0"/>
      <w:marBottom w:val="0"/>
      <w:divBdr>
        <w:top w:val="none" w:sz="0" w:space="0" w:color="auto"/>
        <w:left w:val="none" w:sz="0" w:space="0" w:color="auto"/>
        <w:bottom w:val="none" w:sz="0" w:space="0" w:color="auto"/>
        <w:right w:val="none" w:sz="0" w:space="0" w:color="auto"/>
      </w:divBdr>
    </w:div>
    <w:div w:id="1930844825">
      <w:bodyDiv w:val="1"/>
      <w:marLeft w:val="0"/>
      <w:marRight w:val="0"/>
      <w:marTop w:val="0"/>
      <w:marBottom w:val="0"/>
      <w:divBdr>
        <w:top w:val="none" w:sz="0" w:space="0" w:color="auto"/>
        <w:left w:val="none" w:sz="0" w:space="0" w:color="auto"/>
        <w:bottom w:val="none" w:sz="0" w:space="0" w:color="auto"/>
        <w:right w:val="none" w:sz="0" w:space="0" w:color="auto"/>
      </w:divBdr>
    </w:div>
    <w:div w:id="1935437496">
      <w:bodyDiv w:val="1"/>
      <w:marLeft w:val="0"/>
      <w:marRight w:val="0"/>
      <w:marTop w:val="0"/>
      <w:marBottom w:val="0"/>
      <w:divBdr>
        <w:top w:val="none" w:sz="0" w:space="0" w:color="auto"/>
        <w:left w:val="none" w:sz="0" w:space="0" w:color="auto"/>
        <w:bottom w:val="none" w:sz="0" w:space="0" w:color="auto"/>
        <w:right w:val="none" w:sz="0" w:space="0" w:color="auto"/>
      </w:divBdr>
    </w:div>
    <w:div w:id="1939486024">
      <w:bodyDiv w:val="1"/>
      <w:marLeft w:val="0"/>
      <w:marRight w:val="0"/>
      <w:marTop w:val="0"/>
      <w:marBottom w:val="0"/>
      <w:divBdr>
        <w:top w:val="none" w:sz="0" w:space="0" w:color="auto"/>
        <w:left w:val="none" w:sz="0" w:space="0" w:color="auto"/>
        <w:bottom w:val="none" w:sz="0" w:space="0" w:color="auto"/>
        <w:right w:val="none" w:sz="0" w:space="0" w:color="auto"/>
      </w:divBdr>
    </w:div>
    <w:div w:id="1944650928">
      <w:bodyDiv w:val="1"/>
      <w:marLeft w:val="0"/>
      <w:marRight w:val="0"/>
      <w:marTop w:val="0"/>
      <w:marBottom w:val="0"/>
      <w:divBdr>
        <w:top w:val="none" w:sz="0" w:space="0" w:color="auto"/>
        <w:left w:val="none" w:sz="0" w:space="0" w:color="auto"/>
        <w:bottom w:val="none" w:sz="0" w:space="0" w:color="auto"/>
        <w:right w:val="none" w:sz="0" w:space="0" w:color="auto"/>
      </w:divBdr>
    </w:div>
    <w:div w:id="1955476049">
      <w:bodyDiv w:val="1"/>
      <w:marLeft w:val="0"/>
      <w:marRight w:val="0"/>
      <w:marTop w:val="0"/>
      <w:marBottom w:val="0"/>
      <w:divBdr>
        <w:top w:val="none" w:sz="0" w:space="0" w:color="auto"/>
        <w:left w:val="none" w:sz="0" w:space="0" w:color="auto"/>
        <w:bottom w:val="none" w:sz="0" w:space="0" w:color="auto"/>
        <w:right w:val="none" w:sz="0" w:space="0" w:color="auto"/>
      </w:divBdr>
    </w:div>
    <w:div w:id="1956330286">
      <w:bodyDiv w:val="1"/>
      <w:marLeft w:val="0"/>
      <w:marRight w:val="0"/>
      <w:marTop w:val="0"/>
      <w:marBottom w:val="0"/>
      <w:divBdr>
        <w:top w:val="none" w:sz="0" w:space="0" w:color="auto"/>
        <w:left w:val="none" w:sz="0" w:space="0" w:color="auto"/>
        <w:bottom w:val="none" w:sz="0" w:space="0" w:color="auto"/>
        <w:right w:val="none" w:sz="0" w:space="0" w:color="auto"/>
      </w:divBdr>
    </w:div>
    <w:div w:id="1976133806">
      <w:bodyDiv w:val="1"/>
      <w:marLeft w:val="0"/>
      <w:marRight w:val="0"/>
      <w:marTop w:val="0"/>
      <w:marBottom w:val="0"/>
      <w:divBdr>
        <w:top w:val="none" w:sz="0" w:space="0" w:color="auto"/>
        <w:left w:val="none" w:sz="0" w:space="0" w:color="auto"/>
        <w:bottom w:val="none" w:sz="0" w:space="0" w:color="auto"/>
        <w:right w:val="none" w:sz="0" w:space="0" w:color="auto"/>
      </w:divBdr>
    </w:div>
    <w:div w:id="1978097584">
      <w:bodyDiv w:val="1"/>
      <w:marLeft w:val="0"/>
      <w:marRight w:val="0"/>
      <w:marTop w:val="0"/>
      <w:marBottom w:val="0"/>
      <w:divBdr>
        <w:top w:val="none" w:sz="0" w:space="0" w:color="auto"/>
        <w:left w:val="none" w:sz="0" w:space="0" w:color="auto"/>
        <w:bottom w:val="none" w:sz="0" w:space="0" w:color="auto"/>
        <w:right w:val="none" w:sz="0" w:space="0" w:color="auto"/>
      </w:divBdr>
    </w:div>
    <w:div w:id="1985623160">
      <w:bodyDiv w:val="1"/>
      <w:marLeft w:val="0"/>
      <w:marRight w:val="0"/>
      <w:marTop w:val="0"/>
      <w:marBottom w:val="0"/>
      <w:divBdr>
        <w:top w:val="none" w:sz="0" w:space="0" w:color="auto"/>
        <w:left w:val="none" w:sz="0" w:space="0" w:color="auto"/>
        <w:bottom w:val="none" w:sz="0" w:space="0" w:color="auto"/>
        <w:right w:val="none" w:sz="0" w:space="0" w:color="auto"/>
      </w:divBdr>
    </w:div>
    <w:div w:id="1986735668">
      <w:bodyDiv w:val="1"/>
      <w:marLeft w:val="0"/>
      <w:marRight w:val="0"/>
      <w:marTop w:val="0"/>
      <w:marBottom w:val="0"/>
      <w:divBdr>
        <w:top w:val="none" w:sz="0" w:space="0" w:color="auto"/>
        <w:left w:val="none" w:sz="0" w:space="0" w:color="auto"/>
        <w:bottom w:val="none" w:sz="0" w:space="0" w:color="auto"/>
        <w:right w:val="none" w:sz="0" w:space="0" w:color="auto"/>
      </w:divBdr>
    </w:div>
    <w:div w:id="1999918115">
      <w:bodyDiv w:val="1"/>
      <w:marLeft w:val="0"/>
      <w:marRight w:val="0"/>
      <w:marTop w:val="0"/>
      <w:marBottom w:val="0"/>
      <w:divBdr>
        <w:top w:val="none" w:sz="0" w:space="0" w:color="auto"/>
        <w:left w:val="none" w:sz="0" w:space="0" w:color="auto"/>
        <w:bottom w:val="none" w:sz="0" w:space="0" w:color="auto"/>
        <w:right w:val="none" w:sz="0" w:space="0" w:color="auto"/>
      </w:divBdr>
    </w:div>
    <w:div w:id="2004358079">
      <w:bodyDiv w:val="1"/>
      <w:marLeft w:val="0"/>
      <w:marRight w:val="0"/>
      <w:marTop w:val="0"/>
      <w:marBottom w:val="0"/>
      <w:divBdr>
        <w:top w:val="none" w:sz="0" w:space="0" w:color="auto"/>
        <w:left w:val="none" w:sz="0" w:space="0" w:color="auto"/>
        <w:bottom w:val="none" w:sz="0" w:space="0" w:color="auto"/>
        <w:right w:val="none" w:sz="0" w:space="0" w:color="auto"/>
      </w:divBdr>
    </w:div>
    <w:div w:id="2037658414">
      <w:bodyDiv w:val="1"/>
      <w:marLeft w:val="0"/>
      <w:marRight w:val="0"/>
      <w:marTop w:val="0"/>
      <w:marBottom w:val="0"/>
      <w:divBdr>
        <w:top w:val="none" w:sz="0" w:space="0" w:color="auto"/>
        <w:left w:val="none" w:sz="0" w:space="0" w:color="auto"/>
        <w:bottom w:val="none" w:sz="0" w:space="0" w:color="auto"/>
        <w:right w:val="none" w:sz="0" w:space="0" w:color="auto"/>
      </w:divBdr>
    </w:div>
    <w:div w:id="2037922260">
      <w:bodyDiv w:val="1"/>
      <w:marLeft w:val="0"/>
      <w:marRight w:val="0"/>
      <w:marTop w:val="0"/>
      <w:marBottom w:val="0"/>
      <w:divBdr>
        <w:top w:val="none" w:sz="0" w:space="0" w:color="auto"/>
        <w:left w:val="none" w:sz="0" w:space="0" w:color="auto"/>
        <w:bottom w:val="none" w:sz="0" w:space="0" w:color="auto"/>
        <w:right w:val="none" w:sz="0" w:space="0" w:color="auto"/>
      </w:divBdr>
    </w:div>
    <w:div w:id="2048294758">
      <w:bodyDiv w:val="1"/>
      <w:marLeft w:val="0"/>
      <w:marRight w:val="0"/>
      <w:marTop w:val="0"/>
      <w:marBottom w:val="0"/>
      <w:divBdr>
        <w:top w:val="none" w:sz="0" w:space="0" w:color="auto"/>
        <w:left w:val="none" w:sz="0" w:space="0" w:color="auto"/>
        <w:bottom w:val="none" w:sz="0" w:space="0" w:color="auto"/>
        <w:right w:val="none" w:sz="0" w:space="0" w:color="auto"/>
      </w:divBdr>
    </w:div>
    <w:div w:id="2065177342">
      <w:bodyDiv w:val="1"/>
      <w:marLeft w:val="0"/>
      <w:marRight w:val="0"/>
      <w:marTop w:val="0"/>
      <w:marBottom w:val="0"/>
      <w:divBdr>
        <w:top w:val="none" w:sz="0" w:space="0" w:color="auto"/>
        <w:left w:val="none" w:sz="0" w:space="0" w:color="auto"/>
        <w:bottom w:val="none" w:sz="0" w:space="0" w:color="auto"/>
        <w:right w:val="none" w:sz="0" w:space="0" w:color="auto"/>
      </w:divBdr>
    </w:div>
    <w:div w:id="2065331489">
      <w:bodyDiv w:val="1"/>
      <w:marLeft w:val="0"/>
      <w:marRight w:val="0"/>
      <w:marTop w:val="0"/>
      <w:marBottom w:val="0"/>
      <w:divBdr>
        <w:top w:val="none" w:sz="0" w:space="0" w:color="auto"/>
        <w:left w:val="none" w:sz="0" w:space="0" w:color="auto"/>
        <w:bottom w:val="none" w:sz="0" w:space="0" w:color="auto"/>
        <w:right w:val="none" w:sz="0" w:space="0" w:color="auto"/>
      </w:divBdr>
    </w:div>
    <w:div w:id="2079742117">
      <w:bodyDiv w:val="1"/>
      <w:marLeft w:val="0"/>
      <w:marRight w:val="0"/>
      <w:marTop w:val="0"/>
      <w:marBottom w:val="0"/>
      <w:divBdr>
        <w:top w:val="none" w:sz="0" w:space="0" w:color="auto"/>
        <w:left w:val="none" w:sz="0" w:space="0" w:color="auto"/>
        <w:bottom w:val="none" w:sz="0" w:space="0" w:color="auto"/>
        <w:right w:val="none" w:sz="0" w:space="0" w:color="auto"/>
      </w:divBdr>
    </w:div>
    <w:div w:id="2103454828">
      <w:bodyDiv w:val="1"/>
      <w:marLeft w:val="0"/>
      <w:marRight w:val="0"/>
      <w:marTop w:val="0"/>
      <w:marBottom w:val="0"/>
      <w:divBdr>
        <w:top w:val="none" w:sz="0" w:space="0" w:color="auto"/>
        <w:left w:val="none" w:sz="0" w:space="0" w:color="auto"/>
        <w:bottom w:val="none" w:sz="0" w:space="0" w:color="auto"/>
        <w:right w:val="none" w:sz="0" w:space="0" w:color="auto"/>
      </w:divBdr>
    </w:div>
    <w:div w:id="2106001349">
      <w:bodyDiv w:val="1"/>
      <w:marLeft w:val="0"/>
      <w:marRight w:val="0"/>
      <w:marTop w:val="0"/>
      <w:marBottom w:val="0"/>
      <w:divBdr>
        <w:top w:val="none" w:sz="0" w:space="0" w:color="auto"/>
        <w:left w:val="none" w:sz="0" w:space="0" w:color="auto"/>
        <w:bottom w:val="none" w:sz="0" w:space="0" w:color="auto"/>
        <w:right w:val="none" w:sz="0" w:space="0" w:color="auto"/>
      </w:divBdr>
    </w:div>
    <w:div w:id="21445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C2A0F-F616-4A0E-96B4-F0A068299DE0}">
  <ds:schemaRefs>
    <ds:schemaRef ds:uri="http://schemas.microsoft.com/office/2006/metadata/longProperties"/>
  </ds:schemaRefs>
</ds:datastoreItem>
</file>

<file path=customXml/itemProps2.xml><?xml version="1.0" encoding="utf-8"?>
<ds:datastoreItem xmlns:ds="http://schemas.openxmlformats.org/officeDocument/2006/customXml" ds:itemID="{930F931E-02CD-4FEA-9EBA-219F0A00DB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17C236-1882-4E6B-B640-1E87FE598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A6E5A9-FDBE-4576-9042-2937C508C0AF}">
  <ds:schemaRefs>
    <ds:schemaRef ds:uri="http://schemas.microsoft.com/sharepoint/v3/contenttype/forms"/>
  </ds:schemaRefs>
</ds:datastoreItem>
</file>

<file path=customXml/itemProps5.xml><?xml version="1.0" encoding="utf-8"?>
<ds:datastoreItem xmlns:ds="http://schemas.openxmlformats.org/officeDocument/2006/customXml" ds:itemID="{E721E80B-4051-4F7C-9326-79A74913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123</Pages>
  <Words>78148</Words>
  <Characters>10934</Characters>
  <Application>Microsoft Office Word</Application>
  <DocSecurity>0</DocSecurity>
  <Lines>91</Lines>
  <Paragraphs>177</Paragraphs>
  <ScaleCrop>false</ScaleCrop>
  <Company>sse</Company>
  <LinksUpToDate>false</LinksUpToDate>
  <CharactersWithSpaces>88905</CharactersWithSpaces>
  <SharedDoc>false</SharedDoc>
  <HLinks>
    <vt:vector size="300" baseType="variant">
      <vt:variant>
        <vt:i4>1572927</vt:i4>
      </vt:variant>
      <vt:variant>
        <vt:i4>296</vt:i4>
      </vt:variant>
      <vt:variant>
        <vt:i4>0</vt:i4>
      </vt:variant>
      <vt:variant>
        <vt:i4>5</vt:i4>
      </vt:variant>
      <vt:variant>
        <vt:lpwstr/>
      </vt:variant>
      <vt:variant>
        <vt:lpwstr>_Toc399766376</vt:lpwstr>
      </vt:variant>
      <vt:variant>
        <vt:i4>1572927</vt:i4>
      </vt:variant>
      <vt:variant>
        <vt:i4>290</vt:i4>
      </vt:variant>
      <vt:variant>
        <vt:i4>0</vt:i4>
      </vt:variant>
      <vt:variant>
        <vt:i4>5</vt:i4>
      </vt:variant>
      <vt:variant>
        <vt:lpwstr/>
      </vt:variant>
      <vt:variant>
        <vt:lpwstr>_Toc399766375</vt:lpwstr>
      </vt:variant>
      <vt:variant>
        <vt:i4>1572927</vt:i4>
      </vt:variant>
      <vt:variant>
        <vt:i4>284</vt:i4>
      </vt:variant>
      <vt:variant>
        <vt:i4>0</vt:i4>
      </vt:variant>
      <vt:variant>
        <vt:i4>5</vt:i4>
      </vt:variant>
      <vt:variant>
        <vt:lpwstr/>
      </vt:variant>
      <vt:variant>
        <vt:lpwstr>_Toc399766374</vt:lpwstr>
      </vt:variant>
      <vt:variant>
        <vt:i4>1572927</vt:i4>
      </vt:variant>
      <vt:variant>
        <vt:i4>278</vt:i4>
      </vt:variant>
      <vt:variant>
        <vt:i4>0</vt:i4>
      </vt:variant>
      <vt:variant>
        <vt:i4>5</vt:i4>
      </vt:variant>
      <vt:variant>
        <vt:lpwstr/>
      </vt:variant>
      <vt:variant>
        <vt:lpwstr>_Toc399766373</vt:lpwstr>
      </vt:variant>
      <vt:variant>
        <vt:i4>1572927</vt:i4>
      </vt:variant>
      <vt:variant>
        <vt:i4>272</vt:i4>
      </vt:variant>
      <vt:variant>
        <vt:i4>0</vt:i4>
      </vt:variant>
      <vt:variant>
        <vt:i4>5</vt:i4>
      </vt:variant>
      <vt:variant>
        <vt:lpwstr/>
      </vt:variant>
      <vt:variant>
        <vt:lpwstr>_Toc399766372</vt:lpwstr>
      </vt:variant>
      <vt:variant>
        <vt:i4>1572927</vt:i4>
      </vt:variant>
      <vt:variant>
        <vt:i4>266</vt:i4>
      </vt:variant>
      <vt:variant>
        <vt:i4>0</vt:i4>
      </vt:variant>
      <vt:variant>
        <vt:i4>5</vt:i4>
      </vt:variant>
      <vt:variant>
        <vt:lpwstr/>
      </vt:variant>
      <vt:variant>
        <vt:lpwstr>_Toc399766371</vt:lpwstr>
      </vt:variant>
      <vt:variant>
        <vt:i4>1572927</vt:i4>
      </vt:variant>
      <vt:variant>
        <vt:i4>260</vt:i4>
      </vt:variant>
      <vt:variant>
        <vt:i4>0</vt:i4>
      </vt:variant>
      <vt:variant>
        <vt:i4>5</vt:i4>
      </vt:variant>
      <vt:variant>
        <vt:lpwstr/>
      </vt:variant>
      <vt:variant>
        <vt:lpwstr>_Toc399766370</vt:lpwstr>
      </vt:variant>
      <vt:variant>
        <vt:i4>1638463</vt:i4>
      </vt:variant>
      <vt:variant>
        <vt:i4>254</vt:i4>
      </vt:variant>
      <vt:variant>
        <vt:i4>0</vt:i4>
      </vt:variant>
      <vt:variant>
        <vt:i4>5</vt:i4>
      </vt:variant>
      <vt:variant>
        <vt:lpwstr/>
      </vt:variant>
      <vt:variant>
        <vt:lpwstr>_Toc399766369</vt:lpwstr>
      </vt:variant>
      <vt:variant>
        <vt:i4>1638463</vt:i4>
      </vt:variant>
      <vt:variant>
        <vt:i4>248</vt:i4>
      </vt:variant>
      <vt:variant>
        <vt:i4>0</vt:i4>
      </vt:variant>
      <vt:variant>
        <vt:i4>5</vt:i4>
      </vt:variant>
      <vt:variant>
        <vt:lpwstr/>
      </vt:variant>
      <vt:variant>
        <vt:lpwstr>_Toc399766368</vt:lpwstr>
      </vt:variant>
      <vt:variant>
        <vt:i4>1638463</vt:i4>
      </vt:variant>
      <vt:variant>
        <vt:i4>242</vt:i4>
      </vt:variant>
      <vt:variant>
        <vt:i4>0</vt:i4>
      </vt:variant>
      <vt:variant>
        <vt:i4>5</vt:i4>
      </vt:variant>
      <vt:variant>
        <vt:lpwstr/>
      </vt:variant>
      <vt:variant>
        <vt:lpwstr>_Toc399766367</vt:lpwstr>
      </vt:variant>
      <vt:variant>
        <vt:i4>1638463</vt:i4>
      </vt:variant>
      <vt:variant>
        <vt:i4>236</vt:i4>
      </vt:variant>
      <vt:variant>
        <vt:i4>0</vt:i4>
      </vt:variant>
      <vt:variant>
        <vt:i4>5</vt:i4>
      </vt:variant>
      <vt:variant>
        <vt:lpwstr/>
      </vt:variant>
      <vt:variant>
        <vt:lpwstr>_Toc399766366</vt:lpwstr>
      </vt:variant>
      <vt:variant>
        <vt:i4>1638463</vt:i4>
      </vt:variant>
      <vt:variant>
        <vt:i4>230</vt:i4>
      </vt:variant>
      <vt:variant>
        <vt:i4>0</vt:i4>
      </vt:variant>
      <vt:variant>
        <vt:i4>5</vt:i4>
      </vt:variant>
      <vt:variant>
        <vt:lpwstr/>
      </vt:variant>
      <vt:variant>
        <vt:lpwstr>_Toc399766365</vt:lpwstr>
      </vt:variant>
      <vt:variant>
        <vt:i4>1638463</vt:i4>
      </vt:variant>
      <vt:variant>
        <vt:i4>224</vt:i4>
      </vt:variant>
      <vt:variant>
        <vt:i4>0</vt:i4>
      </vt:variant>
      <vt:variant>
        <vt:i4>5</vt:i4>
      </vt:variant>
      <vt:variant>
        <vt:lpwstr/>
      </vt:variant>
      <vt:variant>
        <vt:lpwstr>_Toc399766364</vt:lpwstr>
      </vt:variant>
      <vt:variant>
        <vt:i4>1638463</vt:i4>
      </vt:variant>
      <vt:variant>
        <vt:i4>218</vt:i4>
      </vt:variant>
      <vt:variant>
        <vt:i4>0</vt:i4>
      </vt:variant>
      <vt:variant>
        <vt:i4>5</vt:i4>
      </vt:variant>
      <vt:variant>
        <vt:lpwstr/>
      </vt:variant>
      <vt:variant>
        <vt:lpwstr>_Toc399766363</vt:lpwstr>
      </vt:variant>
      <vt:variant>
        <vt:i4>1638463</vt:i4>
      </vt:variant>
      <vt:variant>
        <vt:i4>212</vt:i4>
      </vt:variant>
      <vt:variant>
        <vt:i4>0</vt:i4>
      </vt:variant>
      <vt:variant>
        <vt:i4>5</vt:i4>
      </vt:variant>
      <vt:variant>
        <vt:lpwstr/>
      </vt:variant>
      <vt:variant>
        <vt:lpwstr>_Toc399766362</vt:lpwstr>
      </vt:variant>
      <vt:variant>
        <vt:i4>1638463</vt:i4>
      </vt:variant>
      <vt:variant>
        <vt:i4>206</vt:i4>
      </vt:variant>
      <vt:variant>
        <vt:i4>0</vt:i4>
      </vt:variant>
      <vt:variant>
        <vt:i4>5</vt:i4>
      </vt:variant>
      <vt:variant>
        <vt:lpwstr/>
      </vt:variant>
      <vt:variant>
        <vt:lpwstr>_Toc399766361</vt:lpwstr>
      </vt:variant>
      <vt:variant>
        <vt:i4>1638463</vt:i4>
      </vt:variant>
      <vt:variant>
        <vt:i4>200</vt:i4>
      </vt:variant>
      <vt:variant>
        <vt:i4>0</vt:i4>
      </vt:variant>
      <vt:variant>
        <vt:i4>5</vt:i4>
      </vt:variant>
      <vt:variant>
        <vt:lpwstr/>
      </vt:variant>
      <vt:variant>
        <vt:lpwstr>_Toc399766360</vt:lpwstr>
      </vt:variant>
      <vt:variant>
        <vt:i4>1703999</vt:i4>
      </vt:variant>
      <vt:variant>
        <vt:i4>194</vt:i4>
      </vt:variant>
      <vt:variant>
        <vt:i4>0</vt:i4>
      </vt:variant>
      <vt:variant>
        <vt:i4>5</vt:i4>
      </vt:variant>
      <vt:variant>
        <vt:lpwstr/>
      </vt:variant>
      <vt:variant>
        <vt:lpwstr>_Toc399766359</vt:lpwstr>
      </vt:variant>
      <vt:variant>
        <vt:i4>1703999</vt:i4>
      </vt:variant>
      <vt:variant>
        <vt:i4>188</vt:i4>
      </vt:variant>
      <vt:variant>
        <vt:i4>0</vt:i4>
      </vt:variant>
      <vt:variant>
        <vt:i4>5</vt:i4>
      </vt:variant>
      <vt:variant>
        <vt:lpwstr/>
      </vt:variant>
      <vt:variant>
        <vt:lpwstr>_Toc399766358</vt:lpwstr>
      </vt:variant>
      <vt:variant>
        <vt:i4>1703999</vt:i4>
      </vt:variant>
      <vt:variant>
        <vt:i4>182</vt:i4>
      </vt:variant>
      <vt:variant>
        <vt:i4>0</vt:i4>
      </vt:variant>
      <vt:variant>
        <vt:i4>5</vt:i4>
      </vt:variant>
      <vt:variant>
        <vt:lpwstr/>
      </vt:variant>
      <vt:variant>
        <vt:lpwstr>_Toc399766357</vt:lpwstr>
      </vt:variant>
      <vt:variant>
        <vt:i4>1703999</vt:i4>
      </vt:variant>
      <vt:variant>
        <vt:i4>176</vt:i4>
      </vt:variant>
      <vt:variant>
        <vt:i4>0</vt:i4>
      </vt:variant>
      <vt:variant>
        <vt:i4>5</vt:i4>
      </vt:variant>
      <vt:variant>
        <vt:lpwstr/>
      </vt:variant>
      <vt:variant>
        <vt:lpwstr>_Toc399766356</vt:lpwstr>
      </vt:variant>
      <vt:variant>
        <vt:i4>1703999</vt:i4>
      </vt:variant>
      <vt:variant>
        <vt:i4>170</vt:i4>
      </vt:variant>
      <vt:variant>
        <vt:i4>0</vt:i4>
      </vt:variant>
      <vt:variant>
        <vt:i4>5</vt:i4>
      </vt:variant>
      <vt:variant>
        <vt:lpwstr/>
      </vt:variant>
      <vt:variant>
        <vt:lpwstr>_Toc399766355</vt:lpwstr>
      </vt:variant>
      <vt:variant>
        <vt:i4>1703999</vt:i4>
      </vt:variant>
      <vt:variant>
        <vt:i4>164</vt:i4>
      </vt:variant>
      <vt:variant>
        <vt:i4>0</vt:i4>
      </vt:variant>
      <vt:variant>
        <vt:i4>5</vt:i4>
      </vt:variant>
      <vt:variant>
        <vt:lpwstr/>
      </vt:variant>
      <vt:variant>
        <vt:lpwstr>_Toc399766354</vt:lpwstr>
      </vt:variant>
      <vt:variant>
        <vt:i4>1703999</vt:i4>
      </vt:variant>
      <vt:variant>
        <vt:i4>158</vt:i4>
      </vt:variant>
      <vt:variant>
        <vt:i4>0</vt:i4>
      </vt:variant>
      <vt:variant>
        <vt:i4>5</vt:i4>
      </vt:variant>
      <vt:variant>
        <vt:lpwstr/>
      </vt:variant>
      <vt:variant>
        <vt:lpwstr>_Toc399766353</vt:lpwstr>
      </vt:variant>
      <vt:variant>
        <vt:i4>1703999</vt:i4>
      </vt:variant>
      <vt:variant>
        <vt:i4>152</vt:i4>
      </vt:variant>
      <vt:variant>
        <vt:i4>0</vt:i4>
      </vt:variant>
      <vt:variant>
        <vt:i4>5</vt:i4>
      </vt:variant>
      <vt:variant>
        <vt:lpwstr/>
      </vt:variant>
      <vt:variant>
        <vt:lpwstr>_Toc399766352</vt:lpwstr>
      </vt:variant>
      <vt:variant>
        <vt:i4>1703999</vt:i4>
      </vt:variant>
      <vt:variant>
        <vt:i4>146</vt:i4>
      </vt:variant>
      <vt:variant>
        <vt:i4>0</vt:i4>
      </vt:variant>
      <vt:variant>
        <vt:i4>5</vt:i4>
      </vt:variant>
      <vt:variant>
        <vt:lpwstr/>
      </vt:variant>
      <vt:variant>
        <vt:lpwstr>_Toc399766351</vt:lpwstr>
      </vt:variant>
      <vt:variant>
        <vt:i4>1703999</vt:i4>
      </vt:variant>
      <vt:variant>
        <vt:i4>140</vt:i4>
      </vt:variant>
      <vt:variant>
        <vt:i4>0</vt:i4>
      </vt:variant>
      <vt:variant>
        <vt:i4>5</vt:i4>
      </vt:variant>
      <vt:variant>
        <vt:lpwstr/>
      </vt:variant>
      <vt:variant>
        <vt:lpwstr>_Toc399766350</vt:lpwstr>
      </vt:variant>
      <vt:variant>
        <vt:i4>1769535</vt:i4>
      </vt:variant>
      <vt:variant>
        <vt:i4>134</vt:i4>
      </vt:variant>
      <vt:variant>
        <vt:i4>0</vt:i4>
      </vt:variant>
      <vt:variant>
        <vt:i4>5</vt:i4>
      </vt:variant>
      <vt:variant>
        <vt:lpwstr/>
      </vt:variant>
      <vt:variant>
        <vt:lpwstr>_Toc399766349</vt:lpwstr>
      </vt:variant>
      <vt:variant>
        <vt:i4>1769535</vt:i4>
      </vt:variant>
      <vt:variant>
        <vt:i4>128</vt:i4>
      </vt:variant>
      <vt:variant>
        <vt:i4>0</vt:i4>
      </vt:variant>
      <vt:variant>
        <vt:i4>5</vt:i4>
      </vt:variant>
      <vt:variant>
        <vt:lpwstr/>
      </vt:variant>
      <vt:variant>
        <vt:lpwstr>_Toc399766348</vt:lpwstr>
      </vt:variant>
      <vt:variant>
        <vt:i4>1769535</vt:i4>
      </vt:variant>
      <vt:variant>
        <vt:i4>122</vt:i4>
      </vt:variant>
      <vt:variant>
        <vt:i4>0</vt:i4>
      </vt:variant>
      <vt:variant>
        <vt:i4>5</vt:i4>
      </vt:variant>
      <vt:variant>
        <vt:lpwstr/>
      </vt:variant>
      <vt:variant>
        <vt:lpwstr>_Toc399766347</vt:lpwstr>
      </vt:variant>
      <vt:variant>
        <vt:i4>1769535</vt:i4>
      </vt:variant>
      <vt:variant>
        <vt:i4>116</vt:i4>
      </vt:variant>
      <vt:variant>
        <vt:i4>0</vt:i4>
      </vt:variant>
      <vt:variant>
        <vt:i4>5</vt:i4>
      </vt:variant>
      <vt:variant>
        <vt:lpwstr/>
      </vt:variant>
      <vt:variant>
        <vt:lpwstr>_Toc399766346</vt:lpwstr>
      </vt:variant>
      <vt:variant>
        <vt:i4>1769535</vt:i4>
      </vt:variant>
      <vt:variant>
        <vt:i4>110</vt:i4>
      </vt:variant>
      <vt:variant>
        <vt:i4>0</vt:i4>
      </vt:variant>
      <vt:variant>
        <vt:i4>5</vt:i4>
      </vt:variant>
      <vt:variant>
        <vt:lpwstr/>
      </vt:variant>
      <vt:variant>
        <vt:lpwstr>_Toc399766345</vt:lpwstr>
      </vt:variant>
      <vt:variant>
        <vt:i4>1769535</vt:i4>
      </vt:variant>
      <vt:variant>
        <vt:i4>104</vt:i4>
      </vt:variant>
      <vt:variant>
        <vt:i4>0</vt:i4>
      </vt:variant>
      <vt:variant>
        <vt:i4>5</vt:i4>
      </vt:variant>
      <vt:variant>
        <vt:lpwstr/>
      </vt:variant>
      <vt:variant>
        <vt:lpwstr>_Toc399766344</vt:lpwstr>
      </vt:variant>
      <vt:variant>
        <vt:i4>1769535</vt:i4>
      </vt:variant>
      <vt:variant>
        <vt:i4>98</vt:i4>
      </vt:variant>
      <vt:variant>
        <vt:i4>0</vt:i4>
      </vt:variant>
      <vt:variant>
        <vt:i4>5</vt:i4>
      </vt:variant>
      <vt:variant>
        <vt:lpwstr/>
      </vt:variant>
      <vt:variant>
        <vt:lpwstr>_Toc399766343</vt:lpwstr>
      </vt:variant>
      <vt:variant>
        <vt:i4>1769535</vt:i4>
      </vt:variant>
      <vt:variant>
        <vt:i4>92</vt:i4>
      </vt:variant>
      <vt:variant>
        <vt:i4>0</vt:i4>
      </vt:variant>
      <vt:variant>
        <vt:i4>5</vt:i4>
      </vt:variant>
      <vt:variant>
        <vt:lpwstr/>
      </vt:variant>
      <vt:variant>
        <vt:lpwstr>_Toc399766342</vt:lpwstr>
      </vt:variant>
      <vt:variant>
        <vt:i4>1769535</vt:i4>
      </vt:variant>
      <vt:variant>
        <vt:i4>86</vt:i4>
      </vt:variant>
      <vt:variant>
        <vt:i4>0</vt:i4>
      </vt:variant>
      <vt:variant>
        <vt:i4>5</vt:i4>
      </vt:variant>
      <vt:variant>
        <vt:lpwstr/>
      </vt:variant>
      <vt:variant>
        <vt:lpwstr>_Toc399766341</vt:lpwstr>
      </vt:variant>
      <vt:variant>
        <vt:i4>1769535</vt:i4>
      </vt:variant>
      <vt:variant>
        <vt:i4>80</vt:i4>
      </vt:variant>
      <vt:variant>
        <vt:i4>0</vt:i4>
      </vt:variant>
      <vt:variant>
        <vt:i4>5</vt:i4>
      </vt:variant>
      <vt:variant>
        <vt:lpwstr/>
      </vt:variant>
      <vt:variant>
        <vt:lpwstr>_Toc399766340</vt:lpwstr>
      </vt:variant>
      <vt:variant>
        <vt:i4>1835071</vt:i4>
      </vt:variant>
      <vt:variant>
        <vt:i4>74</vt:i4>
      </vt:variant>
      <vt:variant>
        <vt:i4>0</vt:i4>
      </vt:variant>
      <vt:variant>
        <vt:i4>5</vt:i4>
      </vt:variant>
      <vt:variant>
        <vt:lpwstr/>
      </vt:variant>
      <vt:variant>
        <vt:lpwstr>_Toc399766339</vt:lpwstr>
      </vt:variant>
      <vt:variant>
        <vt:i4>1835071</vt:i4>
      </vt:variant>
      <vt:variant>
        <vt:i4>68</vt:i4>
      </vt:variant>
      <vt:variant>
        <vt:i4>0</vt:i4>
      </vt:variant>
      <vt:variant>
        <vt:i4>5</vt:i4>
      </vt:variant>
      <vt:variant>
        <vt:lpwstr/>
      </vt:variant>
      <vt:variant>
        <vt:lpwstr>_Toc399766338</vt:lpwstr>
      </vt:variant>
      <vt:variant>
        <vt:i4>1835071</vt:i4>
      </vt:variant>
      <vt:variant>
        <vt:i4>62</vt:i4>
      </vt:variant>
      <vt:variant>
        <vt:i4>0</vt:i4>
      </vt:variant>
      <vt:variant>
        <vt:i4>5</vt:i4>
      </vt:variant>
      <vt:variant>
        <vt:lpwstr/>
      </vt:variant>
      <vt:variant>
        <vt:lpwstr>_Toc399766337</vt:lpwstr>
      </vt:variant>
      <vt:variant>
        <vt:i4>1835071</vt:i4>
      </vt:variant>
      <vt:variant>
        <vt:i4>56</vt:i4>
      </vt:variant>
      <vt:variant>
        <vt:i4>0</vt:i4>
      </vt:variant>
      <vt:variant>
        <vt:i4>5</vt:i4>
      </vt:variant>
      <vt:variant>
        <vt:lpwstr/>
      </vt:variant>
      <vt:variant>
        <vt:lpwstr>_Toc399766336</vt:lpwstr>
      </vt:variant>
      <vt:variant>
        <vt:i4>1835071</vt:i4>
      </vt:variant>
      <vt:variant>
        <vt:i4>50</vt:i4>
      </vt:variant>
      <vt:variant>
        <vt:i4>0</vt:i4>
      </vt:variant>
      <vt:variant>
        <vt:i4>5</vt:i4>
      </vt:variant>
      <vt:variant>
        <vt:lpwstr/>
      </vt:variant>
      <vt:variant>
        <vt:lpwstr>_Toc399766335</vt:lpwstr>
      </vt:variant>
      <vt:variant>
        <vt:i4>1835071</vt:i4>
      </vt:variant>
      <vt:variant>
        <vt:i4>44</vt:i4>
      </vt:variant>
      <vt:variant>
        <vt:i4>0</vt:i4>
      </vt:variant>
      <vt:variant>
        <vt:i4>5</vt:i4>
      </vt:variant>
      <vt:variant>
        <vt:lpwstr/>
      </vt:variant>
      <vt:variant>
        <vt:lpwstr>_Toc399766334</vt:lpwstr>
      </vt:variant>
      <vt:variant>
        <vt:i4>1835071</vt:i4>
      </vt:variant>
      <vt:variant>
        <vt:i4>38</vt:i4>
      </vt:variant>
      <vt:variant>
        <vt:i4>0</vt:i4>
      </vt:variant>
      <vt:variant>
        <vt:i4>5</vt:i4>
      </vt:variant>
      <vt:variant>
        <vt:lpwstr/>
      </vt:variant>
      <vt:variant>
        <vt:lpwstr>_Toc399766333</vt:lpwstr>
      </vt:variant>
      <vt:variant>
        <vt:i4>1835071</vt:i4>
      </vt:variant>
      <vt:variant>
        <vt:i4>32</vt:i4>
      </vt:variant>
      <vt:variant>
        <vt:i4>0</vt:i4>
      </vt:variant>
      <vt:variant>
        <vt:i4>5</vt:i4>
      </vt:variant>
      <vt:variant>
        <vt:lpwstr/>
      </vt:variant>
      <vt:variant>
        <vt:lpwstr>_Toc399766332</vt:lpwstr>
      </vt:variant>
      <vt:variant>
        <vt:i4>1835071</vt:i4>
      </vt:variant>
      <vt:variant>
        <vt:i4>26</vt:i4>
      </vt:variant>
      <vt:variant>
        <vt:i4>0</vt:i4>
      </vt:variant>
      <vt:variant>
        <vt:i4>5</vt:i4>
      </vt:variant>
      <vt:variant>
        <vt:lpwstr/>
      </vt:variant>
      <vt:variant>
        <vt:lpwstr>_Toc399766331</vt:lpwstr>
      </vt:variant>
      <vt:variant>
        <vt:i4>1835071</vt:i4>
      </vt:variant>
      <vt:variant>
        <vt:i4>20</vt:i4>
      </vt:variant>
      <vt:variant>
        <vt:i4>0</vt:i4>
      </vt:variant>
      <vt:variant>
        <vt:i4>5</vt:i4>
      </vt:variant>
      <vt:variant>
        <vt:lpwstr/>
      </vt:variant>
      <vt:variant>
        <vt:lpwstr>_Toc399766330</vt:lpwstr>
      </vt:variant>
      <vt:variant>
        <vt:i4>1900607</vt:i4>
      </vt:variant>
      <vt:variant>
        <vt:i4>14</vt:i4>
      </vt:variant>
      <vt:variant>
        <vt:i4>0</vt:i4>
      </vt:variant>
      <vt:variant>
        <vt:i4>5</vt:i4>
      </vt:variant>
      <vt:variant>
        <vt:lpwstr/>
      </vt:variant>
      <vt:variant>
        <vt:lpwstr>_Toc399766329</vt:lpwstr>
      </vt:variant>
      <vt:variant>
        <vt:i4>1900607</vt:i4>
      </vt:variant>
      <vt:variant>
        <vt:i4>8</vt:i4>
      </vt:variant>
      <vt:variant>
        <vt:i4>0</vt:i4>
      </vt:variant>
      <vt:variant>
        <vt:i4>5</vt:i4>
      </vt:variant>
      <vt:variant>
        <vt:lpwstr/>
      </vt:variant>
      <vt:variant>
        <vt:lpwstr>_Toc399766328</vt:lpwstr>
      </vt:variant>
      <vt:variant>
        <vt:i4>1900607</vt:i4>
      </vt:variant>
      <vt:variant>
        <vt:i4>2</vt:i4>
      </vt:variant>
      <vt:variant>
        <vt:i4>0</vt:i4>
      </vt:variant>
      <vt:variant>
        <vt:i4>5</vt:i4>
      </vt:variant>
      <vt:variant>
        <vt:lpwstr/>
      </vt:variant>
      <vt:variant>
        <vt:lpwstr>_Toc399766327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LocalAccount</cp:lastModifiedBy>
  <cp:revision>10</cp:revision>
  <cp:lastPrinted>2014-10-14T02:28:00Z</cp:lastPrinted>
  <dcterms:created xsi:type="dcterms:W3CDTF">2018-04-19T10:33:00Z</dcterms:created>
  <dcterms:modified xsi:type="dcterms:W3CDTF">2018-04-20T12:01:00Z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主题">
    <vt:lpwstr>深证上[2012]214号-发布《深圳证券交易所股票上市规则（2012年修订）》的通知</vt:lpwstr>
  </property>
  <property fmtid="{D5CDD505-2E9C-101B-9397-08002B2CF9AE}" pid="3" name="SPSDescription">
    <vt:lpwstr/>
  </property>
  <property fmtid="{D5CDD505-2E9C-101B-9397-08002B2CF9AE}" pid="4" name="Owner">
    <vt:lpwstr/>
  </property>
  <property fmtid="{D5CDD505-2E9C-101B-9397-08002B2CF9AE}" pid="5" name="文档类型">
    <vt:lpwstr>业务</vt:lpwstr>
  </property>
  <property fmtid="{D5CDD505-2E9C-101B-9397-08002B2CF9AE}" pid="6" name="发文日期">
    <vt:lpwstr>2012-07-12T00:00:00Z</vt:lpwstr>
  </property>
  <property fmtid="{D5CDD505-2E9C-101B-9397-08002B2CF9AE}" pid="7" name="Status">
    <vt:lpwstr/>
  </property>
  <property fmtid="{D5CDD505-2E9C-101B-9397-08002B2CF9AE}" pid="8" name="Title">
    <vt:lpwstr>股票上市规则（拟发布稿）</vt:lpwstr>
  </property>
  <property fmtid="{D5CDD505-2E9C-101B-9397-08002B2CF9AE}" pid="9" name="ContentTypeId">
    <vt:lpwstr>0x010100277BE70400348A4D8EEC7D959D14FCE9</vt:lpwstr>
  </property>
</Properties>
</file>