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B6" w:rsidRPr="00714115" w:rsidRDefault="005C5BB6" w:rsidP="005C5BB6">
      <w:pPr>
        <w:spacing w:line="560" w:lineRule="exact"/>
        <w:rPr>
          <w:rFonts w:ascii="仿宋_GB2312" w:eastAsia="仿宋_GB2312" w:hAnsi="微软雅黑"/>
          <w:b/>
          <w:color w:val="000000"/>
          <w:sz w:val="30"/>
          <w:szCs w:val="30"/>
        </w:rPr>
      </w:pPr>
      <w:r w:rsidRPr="00714115">
        <w:rPr>
          <w:rFonts w:ascii="仿宋_GB2312" w:eastAsia="仿宋_GB2312" w:hAnsi="微软雅黑" w:hint="eastAsia"/>
          <w:b/>
          <w:color w:val="000000"/>
          <w:sz w:val="30"/>
          <w:szCs w:val="30"/>
        </w:rPr>
        <w:t>附件</w:t>
      </w:r>
      <w:r>
        <w:rPr>
          <w:rFonts w:ascii="仿宋_GB2312" w:eastAsia="仿宋_GB2312" w:hAnsi="微软雅黑" w:hint="eastAsia"/>
          <w:b/>
          <w:color w:val="000000"/>
          <w:sz w:val="30"/>
          <w:szCs w:val="30"/>
        </w:rPr>
        <w:t>6</w:t>
      </w:r>
    </w:p>
    <w:p w:rsidR="005C5BB6" w:rsidRPr="00180DFE" w:rsidRDefault="005C5BB6" w:rsidP="005C5BB6">
      <w:pPr>
        <w:widowControl/>
        <w:spacing w:line="540" w:lineRule="exact"/>
        <w:rPr>
          <w:rFonts w:ascii="仿宋_GB2312" w:eastAsia="仿宋_GB2312"/>
          <w:b/>
          <w:sz w:val="30"/>
          <w:szCs w:val="30"/>
        </w:rPr>
      </w:pPr>
    </w:p>
    <w:p w:rsidR="005C5BB6" w:rsidRPr="00BC207A" w:rsidRDefault="005C5BB6" w:rsidP="005C5BB6">
      <w:pPr>
        <w:widowControl/>
        <w:spacing w:line="540" w:lineRule="exact"/>
        <w:jc w:val="center"/>
        <w:rPr>
          <w:rFonts w:ascii="方正大标宋简体" w:eastAsia="方正大标宋简体" w:hAnsi="微软雅黑"/>
          <w:color w:val="000000"/>
          <w:sz w:val="42"/>
          <w:szCs w:val="42"/>
        </w:rPr>
      </w:pPr>
      <w:r w:rsidRPr="00BC207A">
        <w:rPr>
          <w:rFonts w:ascii="方正大标宋简体" w:eastAsia="方正大标宋简体" w:hAnsi="微软雅黑" w:hint="eastAsia"/>
          <w:color w:val="000000"/>
          <w:sz w:val="42"/>
          <w:szCs w:val="42"/>
        </w:rPr>
        <w:t>上市公司行业信息披露指引第</w:t>
      </w:r>
      <w:r>
        <w:rPr>
          <w:rFonts w:ascii="方正大标宋简体" w:eastAsia="方正大标宋简体" w:hAnsi="微软雅黑" w:hint="eastAsia"/>
          <w:color w:val="000000"/>
          <w:sz w:val="42"/>
          <w:szCs w:val="42"/>
        </w:rPr>
        <w:t>十九</w:t>
      </w:r>
      <w:r w:rsidRPr="00BC207A">
        <w:rPr>
          <w:rFonts w:ascii="方正大标宋简体" w:eastAsia="方正大标宋简体" w:hAnsi="微软雅黑" w:hint="eastAsia"/>
          <w:color w:val="000000"/>
          <w:sz w:val="42"/>
          <w:szCs w:val="42"/>
        </w:rPr>
        <w:t>号——</w:t>
      </w:r>
    </w:p>
    <w:p w:rsidR="005C5BB6" w:rsidRPr="00556DAA" w:rsidRDefault="005C5BB6" w:rsidP="005C5BB6">
      <w:pPr>
        <w:widowControl/>
        <w:spacing w:line="540" w:lineRule="exact"/>
        <w:jc w:val="center"/>
        <w:rPr>
          <w:rFonts w:ascii="黑体" w:eastAsia="黑体" w:hAnsi="微软雅黑"/>
          <w:b/>
          <w:color w:val="000000"/>
          <w:sz w:val="42"/>
          <w:szCs w:val="42"/>
        </w:rPr>
      </w:pPr>
      <w:r>
        <w:rPr>
          <w:rFonts w:ascii="方正大标宋简体" w:eastAsia="方正大标宋简体" w:hAnsi="微软雅黑" w:hint="eastAsia"/>
          <w:color w:val="000000"/>
          <w:sz w:val="42"/>
          <w:szCs w:val="42"/>
        </w:rPr>
        <w:t>航空运输</w:t>
      </w:r>
    </w:p>
    <w:p w:rsidR="005C5BB6" w:rsidRDefault="005C5BB6" w:rsidP="005C5BB6">
      <w:pPr>
        <w:pStyle w:val="a5"/>
        <w:spacing w:before="0" w:beforeAutospacing="0" w:after="0" w:afterAutospacing="0" w:line="540" w:lineRule="exact"/>
        <w:ind w:firstLineChars="200" w:firstLine="600"/>
        <w:rPr>
          <w:rFonts w:ascii="仿宋_GB2312" w:eastAsia="仿宋_GB2312" w:hAnsi="Times New Roman" w:cs="Times New Roman"/>
          <w:kern w:val="2"/>
          <w:sz w:val="30"/>
          <w:szCs w:val="30"/>
        </w:rPr>
      </w:pPr>
    </w:p>
    <w:p w:rsidR="005C5BB6" w:rsidRDefault="005C5BB6" w:rsidP="005C5BB6">
      <w:pPr>
        <w:pStyle w:val="a5"/>
        <w:spacing w:before="0" w:beforeAutospacing="0" w:after="0" w:afterAutospacing="0"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E25CC">
        <w:rPr>
          <w:rFonts w:ascii="仿宋_GB2312" w:eastAsia="仿宋_GB2312" w:hAnsi="Times New Roman" w:cs="Times New Roman" w:hint="eastAsia"/>
          <w:kern w:val="2"/>
          <w:sz w:val="30"/>
          <w:szCs w:val="30"/>
        </w:rPr>
        <w:t>上海证券交易所（以下简称本所）</w:t>
      </w:r>
      <w:r>
        <w:rPr>
          <w:rFonts w:ascii="仿宋_GB2312" w:eastAsia="仿宋_GB2312" w:hAnsi="Times New Roman" w:cs="Times New Roman" w:hint="eastAsia"/>
          <w:kern w:val="2"/>
          <w:sz w:val="30"/>
          <w:szCs w:val="30"/>
        </w:rPr>
        <w:t>航空运输业</w:t>
      </w:r>
      <w:r w:rsidRPr="00DE25CC">
        <w:rPr>
          <w:rFonts w:ascii="仿宋_GB2312" w:eastAsia="仿宋_GB2312" w:hAnsi="Times New Roman" w:cs="Times New Roman" w:hint="eastAsia"/>
          <w:kern w:val="2"/>
          <w:sz w:val="30"/>
          <w:szCs w:val="30"/>
        </w:rPr>
        <w:t>上市公司在年度报告和临时报告中披露行业经营性信息，适用本指引。</w:t>
      </w:r>
    </w:p>
    <w:p w:rsidR="005C5BB6" w:rsidRPr="00EC4CC7" w:rsidRDefault="005C5BB6" w:rsidP="005C5BB6">
      <w:pPr>
        <w:pStyle w:val="a5"/>
        <w:spacing w:before="0" w:beforeAutospacing="0" w:after="0" w:afterAutospacing="0"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本所</w:t>
      </w:r>
      <w:r>
        <w:rPr>
          <w:rFonts w:ascii="仿宋_GB2312" w:eastAsia="仿宋_GB2312" w:hint="eastAsia"/>
          <w:sz w:val="30"/>
          <w:szCs w:val="20"/>
        </w:rPr>
        <w:t>航空运输业上市公司</w:t>
      </w:r>
      <w:r>
        <w:rPr>
          <w:rFonts w:ascii="仿宋_GB2312" w:eastAsia="仿宋_GB2312" w:hint="eastAsia"/>
          <w:color w:val="000000"/>
          <w:sz w:val="30"/>
          <w:szCs w:val="30"/>
        </w:rPr>
        <w:t>在适用本指引时，还应当同时遵守</w:t>
      </w:r>
      <w:r>
        <w:rPr>
          <w:rFonts w:ascii="仿宋_GB2312" w:eastAsia="仿宋_GB2312" w:hint="eastAsia"/>
          <w:sz w:val="30"/>
          <w:szCs w:val="30"/>
        </w:rPr>
        <w:t>《</w:t>
      </w:r>
      <w:r w:rsidRPr="003B6D4F">
        <w:rPr>
          <w:rFonts w:ascii="仿宋_GB2312" w:eastAsia="仿宋_GB2312" w:hint="eastAsia"/>
          <w:sz w:val="30"/>
          <w:szCs w:val="30"/>
        </w:rPr>
        <w:t>上市公司行业信息披露指引第一号</w:t>
      </w:r>
      <w:r>
        <w:rPr>
          <w:rFonts w:ascii="仿宋_GB2312" w:eastAsia="仿宋_GB2312" w:hint="eastAsia"/>
          <w:sz w:val="30"/>
          <w:szCs w:val="30"/>
        </w:rPr>
        <w:t>——</w:t>
      </w:r>
      <w:r w:rsidRPr="003B6D4F">
        <w:rPr>
          <w:rFonts w:ascii="仿宋_GB2312" w:eastAsia="仿宋_GB2312" w:hint="eastAsia"/>
          <w:sz w:val="30"/>
          <w:szCs w:val="30"/>
        </w:rPr>
        <w:t>一般规定</w:t>
      </w:r>
      <w:r>
        <w:rPr>
          <w:rFonts w:ascii="仿宋_GB2312" w:eastAsia="仿宋_GB2312" w:hint="eastAsia"/>
          <w:sz w:val="30"/>
          <w:szCs w:val="30"/>
        </w:rPr>
        <w:t>》中的各项原则规定。</w:t>
      </w:r>
      <w:r w:rsidRPr="00455229">
        <w:rPr>
          <w:rFonts w:ascii="仿宋_GB2312" w:eastAsia="仿宋_GB2312" w:hint="eastAsia"/>
          <w:sz w:val="30"/>
          <w:szCs w:val="30"/>
        </w:rPr>
        <w:t>上市公司</w:t>
      </w:r>
      <w:r>
        <w:rPr>
          <w:rFonts w:ascii="仿宋_GB2312" w:eastAsia="仿宋_GB2312" w:hint="eastAsia"/>
          <w:sz w:val="30"/>
          <w:szCs w:val="30"/>
        </w:rPr>
        <w:t>确属客观原因难以按照本指引要求披露相关信息的，可以不予披露，但</w:t>
      </w:r>
      <w:r w:rsidRPr="00455229">
        <w:rPr>
          <w:rFonts w:ascii="仿宋_GB2312" w:eastAsia="仿宋_GB2312" w:hint="eastAsia"/>
          <w:sz w:val="30"/>
          <w:szCs w:val="30"/>
        </w:rPr>
        <w:t>应当在定期</w:t>
      </w:r>
      <w:r w:rsidRPr="00455229">
        <w:rPr>
          <w:rFonts w:eastAsia="仿宋_GB2312" w:hint="eastAsia"/>
          <w:sz w:val="30"/>
          <w:szCs w:val="30"/>
        </w:rPr>
        <w:t>报告或临时报告中解释未</w:t>
      </w:r>
      <w:r>
        <w:rPr>
          <w:rFonts w:eastAsia="仿宋_GB2312" w:hint="eastAsia"/>
          <w:sz w:val="30"/>
          <w:szCs w:val="30"/>
        </w:rPr>
        <w:t>按要求进行</w:t>
      </w:r>
      <w:r w:rsidRPr="00455229">
        <w:rPr>
          <w:rFonts w:eastAsia="仿宋_GB2312" w:hint="eastAsia"/>
          <w:sz w:val="30"/>
          <w:szCs w:val="30"/>
        </w:rPr>
        <w:t>披露的原因，并予以特别提示。</w:t>
      </w:r>
    </w:p>
    <w:p w:rsidR="005C5BB6" w:rsidRPr="00973ACE" w:rsidRDefault="005C5BB6" w:rsidP="005C5BB6">
      <w:pPr>
        <w:spacing w:line="540" w:lineRule="exact"/>
        <w:ind w:left="1" w:hanging="1"/>
        <w:jc w:val="center"/>
        <w:rPr>
          <w:rFonts w:ascii="黑体" w:eastAsia="黑体" w:hAnsi="宋体"/>
          <w:b/>
          <w:sz w:val="30"/>
        </w:rPr>
      </w:pPr>
      <w:r w:rsidRPr="00973ACE">
        <w:rPr>
          <w:rFonts w:ascii="黑体" w:eastAsia="黑体" w:hAnsi="宋体" w:hint="eastAsia"/>
          <w:b/>
          <w:sz w:val="30"/>
        </w:rPr>
        <w:t>第一节 年度报告</w:t>
      </w:r>
    </w:p>
    <w:p w:rsidR="005C5BB6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第一条 上市公司应当披露</w:t>
      </w:r>
      <w:r w:rsidRPr="00B41835">
        <w:rPr>
          <w:rFonts w:ascii="仿宋_GB2312" w:eastAsia="仿宋_GB2312" w:hint="eastAsia"/>
          <w:color w:val="000000"/>
          <w:kern w:val="0"/>
          <w:sz w:val="30"/>
          <w:szCs w:val="30"/>
        </w:rPr>
        <w:t>报告期内</w:t>
      </w:r>
      <w:r w:rsidRPr="000820E0">
        <w:rPr>
          <w:rFonts w:ascii="仿宋_GB2312" w:eastAsia="仿宋_GB2312" w:hint="eastAsia"/>
          <w:color w:val="000000"/>
          <w:kern w:val="0"/>
          <w:sz w:val="30"/>
          <w:szCs w:val="30"/>
        </w:rPr>
        <w:t>对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航空运输业具有</w:t>
      </w:r>
      <w:r w:rsidRPr="000820E0">
        <w:rPr>
          <w:rFonts w:ascii="仿宋_GB2312" w:eastAsia="仿宋_GB2312" w:hint="eastAsia"/>
          <w:color w:val="000000"/>
          <w:kern w:val="0"/>
          <w:sz w:val="30"/>
          <w:szCs w:val="30"/>
        </w:rPr>
        <w:t>重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大</w:t>
      </w:r>
      <w:r w:rsidRPr="000820E0">
        <w:rPr>
          <w:rFonts w:ascii="仿宋_GB2312" w:eastAsia="仿宋_GB2312" w:hint="eastAsia"/>
          <w:color w:val="000000"/>
          <w:kern w:val="0"/>
          <w:sz w:val="30"/>
          <w:szCs w:val="30"/>
        </w:rPr>
        <w:t>影响的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宏观经济形势、国际政治、</w:t>
      </w:r>
      <w:r w:rsidRPr="0023662B">
        <w:rPr>
          <w:rFonts w:ascii="仿宋_GB2312" w:eastAsia="仿宋_GB2312" w:hint="eastAsia"/>
          <w:color w:val="000000"/>
          <w:kern w:val="0"/>
          <w:sz w:val="30"/>
          <w:szCs w:val="30"/>
        </w:rPr>
        <w:t>地缘政治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、行业政策等外部因素</w:t>
      </w:r>
      <w:r w:rsidRPr="000820E0">
        <w:rPr>
          <w:rFonts w:ascii="仿宋_GB2312" w:eastAsia="仿宋_GB2312" w:hint="eastAsia"/>
          <w:color w:val="000000"/>
          <w:kern w:val="0"/>
          <w:sz w:val="30"/>
          <w:szCs w:val="30"/>
        </w:rPr>
        <w:t>的变化情况，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并说明</w:t>
      </w:r>
      <w:r w:rsidRPr="000820E0">
        <w:rPr>
          <w:rFonts w:ascii="仿宋_GB2312" w:eastAsia="仿宋_GB2312" w:hint="eastAsia"/>
          <w:color w:val="000000"/>
          <w:kern w:val="0"/>
          <w:sz w:val="30"/>
          <w:szCs w:val="30"/>
        </w:rPr>
        <w:t>对公司当期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和</w:t>
      </w:r>
      <w:r w:rsidRPr="000820E0">
        <w:rPr>
          <w:rFonts w:ascii="仿宋_GB2312" w:eastAsia="仿宋_GB2312" w:hint="eastAsia"/>
          <w:color w:val="000000"/>
          <w:kern w:val="0"/>
          <w:sz w:val="30"/>
          <w:szCs w:val="30"/>
        </w:rPr>
        <w:t>未来发展的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具体</w:t>
      </w:r>
      <w:r w:rsidRPr="000820E0">
        <w:rPr>
          <w:rFonts w:ascii="仿宋_GB2312" w:eastAsia="仿宋_GB2312" w:hint="eastAsia"/>
          <w:color w:val="000000"/>
          <w:kern w:val="0"/>
          <w:sz w:val="30"/>
          <w:szCs w:val="30"/>
        </w:rPr>
        <w:t>影响，以及公司已经或计划采取的应对措施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。</w:t>
      </w:r>
    </w:p>
    <w:p w:rsidR="005C5BB6" w:rsidRDefault="005C5BB6" w:rsidP="005C5BB6">
      <w:pPr>
        <w:widowControl/>
        <w:snapToGrid w:val="0"/>
        <w:spacing w:line="540" w:lineRule="exact"/>
        <w:ind w:firstLineChars="189" w:firstLine="567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 xml:space="preserve">第二条 </w:t>
      </w:r>
      <w:r w:rsidRPr="00531D39">
        <w:rPr>
          <w:rFonts w:ascii="仿宋_GB2312" w:eastAsia="仿宋_GB2312" w:hint="eastAsia"/>
          <w:kern w:val="0"/>
          <w:sz w:val="30"/>
          <w:szCs w:val="30"/>
        </w:rPr>
        <w:t>上市公司应当</w:t>
      </w:r>
      <w:r>
        <w:rPr>
          <w:rFonts w:ascii="仿宋_GB2312" w:eastAsia="仿宋_GB2312" w:hint="eastAsia"/>
          <w:kern w:val="0"/>
          <w:sz w:val="30"/>
          <w:szCs w:val="30"/>
        </w:rPr>
        <w:t>结合行业发展状况和影响因素，披露</w:t>
      </w:r>
      <w:r w:rsidRPr="00531D39">
        <w:rPr>
          <w:rFonts w:ascii="仿宋_GB2312" w:eastAsia="仿宋_GB2312" w:hint="eastAsia"/>
          <w:kern w:val="0"/>
          <w:sz w:val="30"/>
          <w:szCs w:val="30"/>
        </w:rPr>
        <w:t>公司</w:t>
      </w:r>
      <w:r>
        <w:rPr>
          <w:rFonts w:ascii="仿宋_GB2312" w:eastAsia="仿宋_GB2312" w:hint="eastAsia"/>
          <w:kern w:val="0"/>
          <w:sz w:val="30"/>
          <w:szCs w:val="30"/>
        </w:rPr>
        <w:t>的</w:t>
      </w:r>
      <w:r w:rsidRPr="00531D39">
        <w:rPr>
          <w:rFonts w:ascii="仿宋_GB2312" w:eastAsia="仿宋_GB2312" w:hint="eastAsia"/>
          <w:kern w:val="0"/>
          <w:sz w:val="30"/>
          <w:szCs w:val="30"/>
        </w:rPr>
        <w:t>行业地位</w:t>
      </w:r>
      <w:r>
        <w:rPr>
          <w:rFonts w:ascii="仿宋_GB2312" w:eastAsia="仿宋_GB2312" w:hint="eastAsia"/>
          <w:kern w:val="0"/>
          <w:sz w:val="30"/>
          <w:szCs w:val="30"/>
        </w:rPr>
        <w:t>、竞争优势和劣势。</w:t>
      </w:r>
    </w:p>
    <w:p w:rsidR="005C5BB6" w:rsidRPr="00B1532A" w:rsidRDefault="005C5BB6" w:rsidP="005C5BB6">
      <w:pPr>
        <w:widowControl/>
        <w:snapToGrid w:val="0"/>
        <w:spacing w:line="540" w:lineRule="exact"/>
        <w:ind w:firstLineChars="189" w:firstLine="567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相关行业发展状况和影响因素包括</w:t>
      </w:r>
      <w:r w:rsidRPr="00E948C0">
        <w:rPr>
          <w:rFonts w:ascii="仿宋_GB2312" w:eastAsia="仿宋_GB2312" w:hint="eastAsia"/>
          <w:color w:val="000000"/>
          <w:kern w:val="0"/>
          <w:sz w:val="30"/>
          <w:szCs w:val="30"/>
        </w:rPr>
        <w:t>新增主要航线、</w:t>
      </w:r>
      <w:r>
        <w:rPr>
          <w:rFonts w:ascii="仿宋_GB2312" w:eastAsia="仿宋_GB2312" w:hint="eastAsia"/>
          <w:kern w:val="0"/>
          <w:sz w:val="30"/>
          <w:szCs w:val="30"/>
        </w:rPr>
        <w:t>票价调整、油价及汇率波动、</w:t>
      </w:r>
      <w:r w:rsidRPr="00531D39">
        <w:rPr>
          <w:rFonts w:ascii="仿宋_GB2312" w:eastAsia="仿宋_GB2312" w:hint="eastAsia"/>
          <w:kern w:val="0"/>
          <w:sz w:val="30"/>
          <w:szCs w:val="30"/>
        </w:rPr>
        <w:t>竞争</w:t>
      </w:r>
      <w:r>
        <w:rPr>
          <w:rFonts w:ascii="仿宋_GB2312" w:eastAsia="仿宋_GB2312" w:hint="eastAsia"/>
          <w:kern w:val="0"/>
          <w:sz w:val="30"/>
          <w:szCs w:val="30"/>
        </w:rPr>
        <w:t>格局、</w:t>
      </w:r>
      <w:r w:rsidRPr="00531D39">
        <w:rPr>
          <w:rFonts w:ascii="仿宋_GB2312" w:eastAsia="仿宋_GB2312" w:hint="eastAsia"/>
          <w:kern w:val="0"/>
          <w:sz w:val="30"/>
          <w:szCs w:val="30"/>
        </w:rPr>
        <w:t>市场</w:t>
      </w:r>
      <w:r>
        <w:rPr>
          <w:rFonts w:ascii="仿宋_GB2312" w:eastAsia="仿宋_GB2312" w:hint="eastAsia"/>
          <w:kern w:val="0"/>
          <w:sz w:val="30"/>
          <w:szCs w:val="30"/>
        </w:rPr>
        <w:t>发展趋势等</w:t>
      </w:r>
      <w:r w:rsidRPr="00531D39">
        <w:rPr>
          <w:rFonts w:ascii="仿宋_GB2312" w:eastAsia="仿宋_GB2312" w:hint="eastAsia"/>
          <w:kern w:val="0"/>
          <w:sz w:val="30"/>
          <w:szCs w:val="30"/>
        </w:rPr>
        <w:t>。</w:t>
      </w:r>
      <w:r w:rsidRPr="00EE6338">
        <w:rPr>
          <w:rFonts w:ascii="仿宋_GB2312" w:eastAsia="仿宋_GB2312" w:hAnsi="宋体" w:hint="eastAsia"/>
          <w:sz w:val="30"/>
          <w:szCs w:val="30"/>
        </w:rPr>
        <w:t>公司引用第三方数据的，应当保证引用内容充分可靠、客观权威，并</w:t>
      </w:r>
      <w:r>
        <w:rPr>
          <w:rFonts w:ascii="仿宋_GB2312" w:eastAsia="仿宋_GB2312" w:hAnsi="宋体" w:hint="eastAsia"/>
          <w:sz w:val="30"/>
          <w:szCs w:val="30"/>
        </w:rPr>
        <w:t>披露数据</w:t>
      </w:r>
      <w:r w:rsidRPr="00EE6338">
        <w:rPr>
          <w:rFonts w:ascii="仿宋_GB2312" w:eastAsia="仿宋_GB2312" w:hAnsi="宋体" w:hint="eastAsia"/>
          <w:sz w:val="30"/>
          <w:szCs w:val="30"/>
        </w:rPr>
        <w:t>来源</w:t>
      </w:r>
      <w:r w:rsidRPr="000D4A40">
        <w:rPr>
          <w:rStyle w:val="Char1"/>
          <w:rFonts w:hint="eastAsia"/>
        </w:rPr>
        <w:t>。</w:t>
      </w:r>
    </w:p>
    <w:p w:rsidR="005C5BB6" w:rsidRPr="008149D4" w:rsidRDefault="005C5BB6" w:rsidP="005C5BB6">
      <w:pPr>
        <w:spacing w:line="540" w:lineRule="exact"/>
        <w:ind w:firstLineChars="189" w:firstLine="567"/>
        <w:rPr>
          <w:rFonts w:ascii="仿宋_GB2312" w:eastAsia="仿宋_GB2312" w:hAnsi="仿宋_GB2312" w:cs="宋体"/>
          <w:sz w:val="30"/>
          <w:szCs w:val="30"/>
        </w:rPr>
      </w:pPr>
      <w:r w:rsidRPr="00B41835">
        <w:rPr>
          <w:rFonts w:ascii="仿宋_GB2312" w:eastAsia="仿宋_GB2312" w:hint="eastAsia"/>
          <w:color w:val="000000"/>
          <w:kern w:val="0"/>
          <w:sz w:val="30"/>
          <w:szCs w:val="30"/>
        </w:rPr>
        <w:t>第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三</w:t>
      </w:r>
      <w:r w:rsidRPr="00B41835">
        <w:rPr>
          <w:rFonts w:ascii="仿宋_GB2312" w:eastAsia="仿宋_GB2312" w:hint="eastAsia"/>
          <w:color w:val="000000"/>
          <w:kern w:val="0"/>
          <w:sz w:val="30"/>
          <w:szCs w:val="30"/>
        </w:rPr>
        <w:t>条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宋体" w:hint="eastAsia"/>
          <w:sz w:val="30"/>
          <w:szCs w:val="30"/>
        </w:rPr>
        <w:t>上市公司应当结合飞机引进、航线布局、常旅客计划等关键经营数据的历史情况和未来规划，披露公司的盈利模式、</w:t>
      </w:r>
      <w:r w:rsidRPr="000D4A40">
        <w:rPr>
          <w:rStyle w:val="Char1"/>
          <w:rFonts w:hint="eastAsia"/>
        </w:rPr>
        <w:lastRenderedPageBreak/>
        <w:t>经营特色</w:t>
      </w:r>
      <w:r>
        <w:rPr>
          <w:rStyle w:val="Char1"/>
          <w:rFonts w:hint="eastAsia"/>
        </w:rPr>
        <w:t>和</w:t>
      </w:r>
      <w:r w:rsidRPr="008149D4">
        <w:rPr>
          <w:rStyle w:val="Char1"/>
          <w:rFonts w:hint="eastAsia"/>
        </w:rPr>
        <w:t>发展</w:t>
      </w:r>
      <w:r w:rsidRPr="000D4A40">
        <w:rPr>
          <w:rStyle w:val="Char1"/>
          <w:rFonts w:hint="eastAsia"/>
        </w:rPr>
        <w:t>战略</w:t>
      </w:r>
      <w:r>
        <w:rPr>
          <w:rFonts w:ascii="仿宋_GB2312" w:eastAsia="仿宋_GB2312" w:hAnsi="仿宋_GB2312" w:cs="宋体" w:hint="eastAsia"/>
          <w:sz w:val="30"/>
          <w:szCs w:val="30"/>
        </w:rPr>
        <w:t>。</w:t>
      </w:r>
    </w:p>
    <w:p w:rsidR="005C5BB6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第四条 上市公司应当披露主要业务经营情况，包括航线网络、旅客运输量、客座率、综合载运率、飞机日利用率等营运效率指标。</w:t>
      </w:r>
    </w:p>
    <w:p w:rsidR="005C5BB6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第五</w:t>
      </w:r>
      <w:r w:rsidRPr="00B41835">
        <w:rPr>
          <w:rFonts w:ascii="仿宋_GB2312" w:eastAsia="仿宋_GB2312" w:hint="eastAsia"/>
          <w:color w:val="000000"/>
          <w:kern w:val="0"/>
          <w:sz w:val="30"/>
          <w:szCs w:val="30"/>
        </w:rPr>
        <w:t>条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 xml:space="preserve"> 上市公司应当披露以下航线或目的地情况：</w:t>
      </w:r>
    </w:p>
    <w:p w:rsidR="005C5BB6" w:rsidRPr="00714115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（一）报告期末航线或目的地数目；</w:t>
      </w:r>
    </w:p>
    <w:p w:rsidR="005C5BB6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 w:rsidRPr="00327FB2">
        <w:rPr>
          <w:rFonts w:ascii="仿宋_GB2312" w:eastAsia="仿宋_GB2312" w:hint="eastAsia"/>
          <w:color w:val="000000"/>
          <w:kern w:val="0"/>
          <w:sz w:val="30"/>
          <w:szCs w:val="30"/>
        </w:rPr>
        <w:t>（二）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报告期内新增、退出的主要航线或目的地；</w:t>
      </w:r>
    </w:p>
    <w:p w:rsidR="005C5BB6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（三）拟增加、退出的</w:t>
      </w:r>
      <w:r w:rsidRPr="00E948C0">
        <w:rPr>
          <w:rFonts w:ascii="仿宋_GB2312" w:eastAsia="仿宋_GB2312" w:hint="eastAsia"/>
          <w:color w:val="000000"/>
          <w:kern w:val="0"/>
          <w:sz w:val="30"/>
          <w:szCs w:val="30"/>
        </w:rPr>
        <w:t>主要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航线或目的地情况。</w:t>
      </w:r>
    </w:p>
    <w:p w:rsidR="005C5BB6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 w:rsidRPr="00714115">
        <w:rPr>
          <w:rFonts w:ascii="仿宋_GB2312" w:eastAsia="仿宋_GB2312" w:hint="eastAsia"/>
          <w:color w:val="000000"/>
          <w:kern w:val="0"/>
          <w:sz w:val="30"/>
          <w:szCs w:val="30"/>
        </w:rPr>
        <w:t xml:space="preserve">第六条 </w:t>
      </w:r>
      <w:r w:rsidRPr="00B41835">
        <w:rPr>
          <w:rFonts w:ascii="仿宋_GB2312" w:eastAsia="仿宋_GB2312" w:hint="eastAsia"/>
          <w:color w:val="000000"/>
          <w:kern w:val="0"/>
          <w:sz w:val="30"/>
          <w:szCs w:val="30"/>
        </w:rPr>
        <w:t>上市公司应当披露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报告期末</w:t>
      </w:r>
      <w:r w:rsidRPr="000D4A40">
        <w:rPr>
          <w:rFonts w:ascii="仿宋_GB2312" w:eastAsia="仿宋_GB2312" w:hint="eastAsia"/>
          <w:color w:val="000000"/>
          <w:kern w:val="0"/>
          <w:sz w:val="30"/>
          <w:szCs w:val="30"/>
        </w:rPr>
        <w:t>机队整体情况，按照自行保有、融资租赁、经营租赁等状况分类披露各飞机型号的飞机数量、平均机龄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、飞机日利用率、有收入的飞行小时。</w:t>
      </w:r>
    </w:p>
    <w:p w:rsidR="005C5BB6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 w:rsidRPr="00714115">
        <w:rPr>
          <w:rFonts w:ascii="仿宋_GB2312" w:eastAsia="仿宋_GB2312" w:hint="eastAsia"/>
          <w:color w:val="000000"/>
          <w:kern w:val="0"/>
          <w:sz w:val="30"/>
          <w:szCs w:val="30"/>
        </w:rPr>
        <w:t xml:space="preserve">第七条 </w:t>
      </w:r>
      <w:r w:rsidRPr="00B41835">
        <w:rPr>
          <w:rFonts w:ascii="仿宋_GB2312" w:eastAsia="仿宋_GB2312" w:hint="eastAsia"/>
          <w:color w:val="000000"/>
          <w:kern w:val="0"/>
          <w:sz w:val="30"/>
          <w:szCs w:val="30"/>
        </w:rPr>
        <w:t>上市公司应当披露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以下飞机及相关设备的引进</w:t>
      </w:r>
      <w:r w:rsidRPr="00714115">
        <w:rPr>
          <w:rFonts w:ascii="仿宋_GB2312" w:eastAsia="仿宋_GB2312" w:hint="eastAsia"/>
          <w:color w:val="000000"/>
          <w:kern w:val="0"/>
          <w:sz w:val="30"/>
          <w:szCs w:val="30"/>
        </w:rPr>
        <w:t>和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融资计划：</w:t>
      </w:r>
    </w:p>
    <w:p w:rsidR="005C5BB6" w:rsidRPr="00E948C0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（一）报告期内引进飞机及相关设备的资金安排，包括自有资金、外部借款等；</w:t>
      </w:r>
    </w:p>
    <w:p w:rsidR="005C5BB6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 w:rsidRPr="00327FB2">
        <w:rPr>
          <w:rFonts w:ascii="仿宋_GB2312" w:eastAsia="仿宋_GB2312" w:hint="eastAsia"/>
          <w:color w:val="000000"/>
          <w:kern w:val="0"/>
          <w:sz w:val="30"/>
          <w:szCs w:val="30"/>
        </w:rPr>
        <w:t>（二）</w:t>
      </w:r>
      <w:r w:rsidRPr="00714115">
        <w:rPr>
          <w:rFonts w:ascii="仿宋_GB2312" w:eastAsia="仿宋_GB2312" w:hint="eastAsia"/>
          <w:color w:val="000000"/>
          <w:kern w:val="0"/>
          <w:sz w:val="30"/>
          <w:szCs w:val="30"/>
        </w:rPr>
        <w:t>未来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3</w:t>
      </w:r>
      <w:r w:rsidRPr="00714115">
        <w:rPr>
          <w:rFonts w:ascii="仿宋_GB2312" w:eastAsia="仿宋_GB2312" w:hint="eastAsia"/>
          <w:color w:val="000000"/>
          <w:kern w:val="0"/>
          <w:sz w:val="30"/>
          <w:szCs w:val="30"/>
        </w:rPr>
        <w:t>个会计年度飞机及相关设备的资本开支计划、交付计划、相关融资计划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；</w:t>
      </w:r>
    </w:p>
    <w:p w:rsidR="005C5BB6" w:rsidRPr="00714115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 w:rsidRPr="00714115">
        <w:rPr>
          <w:rFonts w:ascii="仿宋_GB2312" w:eastAsia="仿宋_GB2312" w:hint="eastAsia"/>
          <w:color w:val="000000"/>
          <w:kern w:val="0"/>
          <w:sz w:val="30"/>
          <w:szCs w:val="30"/>
        </w:rPr>
        <w:t>（三）新增购买飞机的预估成本（目录价格）及收益。公司无法准确预估收益的，应当披露过去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3</w:t>
      </w:r>
      <w:r w:rsidRPr="00714115">
        <w:rPr>
          <w:rFonts w:ascii="仿宋_GB2312" w:eastAsia="仿宋_GB2312" w:hint="eastAsia"/>
          <w:color w:val="000000"/>
          <w:kern w:val="0"/>
          <w:sz w:val="30"/>
          <w:szCs w:val="30"/>
        </w:rPr>
        <w:t>年公司不同机型的平均营业利润；</w:t>
      </w:r>
    </w:p>
    <w:p w:rsidR="005C5BB6" w:rsidRPr="00714115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 w:rsidRPr="00714115">
        <w:rPr>
          <w:rFonts w:ascii="仿宋_GB2312" w:eastAsia="仿宋_GB2312" w:hint="eastAsia"/>
          <w:color w:val="000000"/>
          <w:kern w:val="0"/>
          <w:sz w:val="30"/>
          <w:szCs w:val="30"/>
        </w:rPr>
        <w:t>（四）报告期内飞机的保养政策及成本；</w:t>
      </w:r>
      <w:r w:rsidRPr="00714115">
        <w:rPr>
          <w:rFonts w:ascii="仿宋_GB2312" w:eastAsia="仿宋_GB2312"/>
          <w:color w:val="000000"/>
          <w:kern w:val="0"/>
          <w:sz w:val="30"/>
          <w:szCs w:val="30"/>
        </w:rPr>
        <w:t xml:space="preserve"> </w:t>
      </w:r>
    </w:p>
    <w:p w:rsidR="005C5BB6" w:rsidRPr="00714115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 w:rsidRPr="00714115">
        <w:rPr>
          <w:rFonts w:ascii="仿宋_GB2312" w:eastAsia="仿宋_GB2312" w:hint="eastAsia"/>
          <w:color w:val="000000"/>
          <w:kern w:val="0"/>
          <w:sz w:val="30"/>
          <w:szCs w:val="30"/>
        </w:rPr>
        <w:t>（五）报告期内飞机的折旧成本。</w:t>
      </w:r>
    </w:p>
    <w:p w:rsidR="005C5BB6" w:rsidRPr="00714115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 w:rsidRPr="00714115">
        <w:rPr>
          <w:rFonts w:ascii="仿宋_GB2312" w:eastAsia="仿宋_GB2312" w:hint="eastAsia"/>
          <w:color w:val="000000"/>
          <w:kern w:val="0"/>
          <w:sz w:val="30"/>
          <w:szCs w:val="30"/>
        </w:rPr>
        <w:t>第八条 上市公司应当披露飞行员培养及变动的以下信息：</w:t>
      </w:r>
    </w:p>
    <w:p w:rsidR="005C5BB6" w:rsidRPr="00714115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 w:rsidRPr="00714115">
        <w:rPr>
          <w:rFonts w:ascii="仿宋_GB2312" w:eastAsia="仿宋_GB2312" w:hint="eastAsia"/>
          <w:color w:val="000000"/>
          <w:kern w:val="0"/>
          <w:sz w:val="30"/>
          <w:szCs w:val="30"/>
        </w:rPr>
        <w:t>（一）报告期内机长、副驾驶及其他飞行员的增减数量；</w:t>
      </w:r>
    </w:p>
    <w:p w:rsidR="005C5BB6" w:rsidRPr="00714115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 w:rsidRPr="00714115">
        <w:rPr>
          <w:rFonts w:ascii="仿宋_GB2312" w:eastAsia="仿宋_GB2312" w:hint="eastAsia"/>
          <w:color w:val="000000"/>
          <w:kern w:val="0"/>
          <w:sz w:val="30"/>
          <w:szCs w:val="30"/>
        </w:rPr>
        <w:t>（二）现役机长和副驾驶的年平均飞行小时数。</w:t>
      </w:r>
    </w:p>
    <w:p w:rsidR="005C5BB6" w:rsidRPr="00A43137" w:rsidDel="00572750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 w:rsidRPr="00A43137">
        <w:rPr>
          <w:rFonts w:ascii="仿宋_GB2312" w:eastAsia="仿宋_GB2312" w:hint="eastAsia"/>
          <w:color w:val="000000"/>
          <w:kern w:val="0"/>
          <w:sz w:val="30"/>
          <w:szCs w:val="30"/>
        </w:rPr>
        <w:lastRenderedPageBreak/>
        <w:t>第</w:t>
      </w:r>
      <w:r w:rsidRPr="000D4A40">
        <w:rPr>
          <w:rFonts w:ascii="仿宋_GB2312" w:eastAsia="仿宋_GB2312" w:hint="eastAsia"/>
          <w:color w:val="000000"/>
          <w:kern w:val="0"/>
          <w:sz w:val="30"/>
          <w:szCs w:val="30"/>
        </w:rPr>
        <w:t>九条</w:t>
      </w:r>
      <w:r w:rsidRPr="000D4A40">
        <w:rPr>
          <w:rFonts w:ascii="仿宋_GB2312" w:eastAsia="仿宋_GB2312"/>
          <w:color w:val="000000"/>
          <w:kern w:val="0"/>
          <w:sz w:val="30"/>
          <w:szCs w:val="30"/>
        </w:rPr>
        <w:t xml:space="preserve"> </w:t>
      </w:r>
      <w:r w:rsidRPr="000D4A40">
        <w:rPr>
          <w:rFonts w:ascii="仿宋_GB2312" w:eastAsia="仿宋_GB2312" w:hint="eastAsia"/>
          <w:color w:val="000000"/>
          <w:kern w:val="0"/>
          <w:sz w:val="30"/>
          <w:szCs w:val="30"/>
        </w:rPr>
        <w:t>上市公司应当披露燃油价格波动风险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情况</w:t>
      </w:r>
      <w:r w:rsidRPr="000D4A40">
        <w:rPr>
          <w:rFonts w:ascii="仿宋_GB2312" w:eastAsia="仿宋_GB2312" w:hint="eastAsia"/>
          <w:color w:val="000000"/>
          <w:kern w:val="0"/>
          <w:sz w:val="30"/>
          <w:szCs w:val="30"/>
        </w:rPr>
        <w:t>，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包括</w:t>
      </w:r>
      <w:r w:rsidRPr="00A43137">
        <w:rPr>
          <w:rFonts w:ascii="仿宋_GB2312" w:eastAsia="仿宋_GB2312" w:hint="eastAsia"/>
          <w:color w:val="000000"/>
          <w:kern w:val="0"/>
          <w:sz w:val="30"/>
          <w:szCs w:val="30"/>
        </w:rPr>
        <w:t>燃油成本占营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业</w:t>
      </w:r>
      <w:r w:rsidRPr="00A43137">
        <w:rPr>
          <w:rFonts w:ascii="仿宋_GB2312" w:eastAsia="仿宋_GB2312" w:hint="eastAsia"/>
          <w:color w:val="000000"/>
          <w:kern w:val="0"/>
          <w:sz w:val="30"/>
          <w:szCs w:val="30"/>
        </w:rPr>
        <w:t>成本总额的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比例</w:t>
      </w:r>
      <w:r w:rsidRPr="00A43137">
        <w:rPr>
          <w:rFonts w:ascii="仿宋_GB2312" w:eastAsia="仿宋_GB2312" w:hint="eastAsia"/>
          <w:color w:val="000000"/>
          <w:kern w:val="0"/>
          <w:sz w:val="30"/>
          <w:szCs w:val="30"/>
        </w:rPr>
        <w:t>、燃油成本波动对营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业</w:t>
      </w:r>
      <w:r w:rsidRPr="00A43137">
        <w:rPr>
          <w:rFonts w:ascii="仿宋_GB2312" w:eastAsia="仿宋_GB2312" w:hint="eastAsia"/>
          <w:color w:val="000000"/>
          <w:kern w:val="0"/>
          <w:sz w:val="30"/>
          <w:szCs w:val="30"/>
        </w:rPr>
        <w:t>成本总额的敏感性分析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等。</w:t>
      </w:r>
    </w:p>
    <w:p w:rsidR="005C5BB6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第十</w:t>
      </w:r>
      <w:r w:rsidRPr="00B41835">
        <w:rPr>
          <w:rFonts w:ascii="仿宋_GB2312" w:eastAsia="仿宋_GB2312" w:hint="eastAsia"/>
          <w:color w:val="000000"/>
          <w:kern w:val="0"/>
          <w:sz w:val="30"/>
          <w:szCs w:val="30"/>
        </w:rPr>
        <w:t>条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 xml:space="preserve"> 上市公司应当披露汇</w:t>
      </w:r>
      <w:r w:rsidRPr="000D4A40">
        <w:rPr>
          <w:rFonts w:ascii="仿宋_GB2312" w:eastAsia="仿宋_GB2312" w:hint="eastAsia"/>
          <w:color w:val="000000"/>
          <w:kern w:val="0"/>
          <w:sz w:val="30"/>
          <w:szCs w:val="30"/>
        </w:rPr>
        <w:t>率波动风</w:t>
      </w:r>
      <w:r w:rsidRPr="005E6141">
        <w:rPr>
          <w:rFonts w:ascii="仿宋_GB2312" w:eastAsia="仿宋_GB2312" w:hint="eastAsia"/>
          <w:color w:val="000000"/>
          <w:kern w:val="0"/>
          <w:sz w:val="30"/>
          <w:szCs w:val="30"/>
        </w:rPr>
        <w:t>险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情况</w:t>
      </w:r>
      <w:r w:rsidRPr="000D4A40">
        <w:rPr>
          <w:rFonts w:hint="eastAsia"/>
          <w:color w:val="000000"/>
        </w:rPr>
        <w:t>，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包括报告期末外币流动资产及负债、外汇汇率变动对净利润影响的敏感性分析等。</w:t>
      </w:r>
    </w:p>
    <w:p w:rsidR="005C5BB6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 w:rsidRPr="00A43137">
        <w:rPr>
          <w:rFonts w:ascii="仿宋_GB2312" w:eastAsia="仿宋_GB2312" w:hint="eastAsia"/>
          <w:color w:val="000000"/>
          <w:kern w:val="0"/>
          <w:sz w:val="30"/>
          <w:szCs w:val="30"/>
        </w:rPr>
        <w:t>第十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一</w:t>
      </w:r>
      <w:r w:rsidRPr="00690AC3">
        <w:rPr>
          <w:rFonts w:ascii="仿宋_GB2312" w:eastAsia="仿宋_GB2312" w:hint="eastAsia"/>
          <w:color w:val="000000"/>
          <w:kern w:val="0"/>
          <w:sz w:val="30"/>
          <w:szCs w:val="30"/>
        </w:rPr>
        <w:t>条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 xml:space="preserve"> </w:t>
      </w:r>
      <w:r w:rsidRPr="00690AC3">
        <w:rPr>
          <w:rFonts w:ascii="仿宋_GB2312" w:eastAsia="仿宋_GB2312" w:hint="eastAsia"/>
          <w:color w:val="000000"/>
          <w:kern w:val="0"/>
          <w:sz w:val="30"/>
          <w:szCs w:val="30"/>
        </w:rPr>
        <w:t>上市公司从事燃油或外汇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期货、期权等衍生产品交易，</w:t>
      </w:r>
      <w:r w:rsidRPr="00690AC3">
        <w:rPr>
          <w:rFonts w:ascii="仿宋_GB2312" w:eastAsia="仿宋_GB2312" w:hint="eastAsia"/>
          <w:color w:val="000000"/>
          <w:kern w:val="0"/>
          <w:sz w:val="30"/>
          <w:szCs w:val="30"/>
        </w:rPr>
        <w:t>影响重大的，应当结合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相关交易的合同主要条款，分类汇总</w:t>
      </w:r>
      <w:r w:rsidRPr="00690AC3">
        <w:rPr>
          <w:rFonts w:ascii="仿宋_GB2312" w:eastAsia="仿宋_GB2312" w:hint="eastAsia"/>
          <w:color w:val="000000"/>
          <w:kern w:val="0"/>
          <w:sz w:val="30"/>
          <w:szCs w:val="30"/>
        </w:rPr>
        <w:t>披露上述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交易</w:t>
      </w:r>
      <w:r w:rsidRPr="00690AC3">
        <w:rPr>
          <w:rFonts w:ascii="仿宋_GB2312" w:eastAsia="仿宋_GB2312" w:hint="eastAsia"/>
          <w:color w:val="000000"/>
          <w:kern w:val="0"/>
          <w:sz w:val="30"/>
          <w:szCs w:val="30"/>
        </w:rPr>
        <w:t>的</w:t>
      </w:r>
      <w:r w:rsidRPr="000D4A40">
        <w:rPr>
          <w:rFonts w:ascii="仿宋_GB2312" w:eastAsia="仿宋_GB2312" w:hint="eastAsia"/>
          <w:color w:val="000000"/>
          <w:kern w:val="0"/>
          <w:sz w:val="30"/>
          <w:szCs w:val="30"/>
        </w:rPr>
        <w:t>持有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目的、</w:t>
      </w:r>
      <w:r w:rsidRPr="00690AC3">
        <w:rPr>
          <w:rFonts w:ascii="仿宋_GB2312" w:eastAsia="仿宋_GB2312" w:hint="eastAsia"/>
          <w:color w:val="000000"/>
          <w:kern w:val="0"/>
          <w:sz w:val="30"/>
          <w:szCs w:val="30"/>
        </w:rPr>
        <w:t>金额、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套期保值效果、风险敞口、</w:t>
      </w:r>
      <w:r w:rsidRPr="00690AC3">
        <w:rPr>
          <w:rFonts w:ascii="仿宋_GB2312" w:eastAsia="仿宋_GB2312" w:hint="eastAsia"/>
          <w:color w:val="000000"/>
          <w:kern w:val="0"/>
          <w:sz w:val="30"/>
          <w:szCs w:val="30"/>
        </w:rPr>
        <w:t>可能承担的最高损失额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和相应的会计政策</w:t>
      </w:r>
      <w:r w:rsidRPr="00690AC3">
        <w:rPr>
          <w:rFonts w:ascii="仿宋_GB2312" w:eastAsia="仿宋_GB2312" w:hint="eastAsia"/>
          <w:color w:val="000000"/>
          <w:kern w:val="0"/>
          <w:sz w:val="30"/>
          <w:szCs w:val="30"/>
        </w:rPr>
        <w:t>。</w:t>
      </w:r>
    </w:p>
    <w:p w:rsidR="005C5BB6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 w:rsidRPr="000D4A40">
        <w:rPr>
          <w:rFonts w:ascii="仿宋_GB2312" w:eastAsia="仿宋_GB2312" w:hint="eastAsia"/>
          <w:color w:val="000000"/>
          <w:kern w:val="0"/>
          <w:sz w:val="30"/>
          <w:szCs w:val="30"/>
        </w:rPr>
        <w:t>第十二条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 xml:space="preserve"> 上市公司应当披露报告期内安全投入情况。报告期内公司发生重大安全事件的，还应当披露事件的相关情况、中国民用航空局调查结果及该事件</w:t>
      </w:r>
      <w:r w:rsidRPr="00A43137">
        <w:rPr>
          <w:rFonts w:ascii="仿宋_GB2312" w:eastAsia="仿宋_GB2312" w:hint="eastAsia"/>
          <w:color w:val="000000"/>
          <w:kern w:val="0"/>
          <w:sz w:val="30"/>
          <w:szCs w:val="30"/>
        </w:rPr>
        <w:t>对公司的影响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。</w:t>
      </w:r>
    </w:p>
    <w:p w:rsidR="005C5BB6" w:rsidRPr="00A43137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重大安全事件</w:t>
      </w:r>
      <w:r>
        <w:rPr>
          <w:rFonts w:ascii="仿宋_GB2312" w:eastAsia="仿宋_GB2312" w:hint="eastAsia"/>
          <w:kern w:val="0"/>
          <w:sz w:val="30"/>
          <w:szCs w:val="30"/>
        </w:rPr>
        <w:t>包括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重大和特别重大飞行事故、</w:t>
      </w:r>
      <w:r w:rsidRPr="00E948C0">
        <w:rPr>
          <w:rFonts w:ascii="仿宋_GB2312" w:eastAsia="仿宋_GB2312" w:hint="eastAsia"/>
          <w:color w:val="000000"/>
          <w:kern w:val="0"/>
          <w:sz w:val="30"/>
          <w:szCs w:val="30"/>
        </w:rPr>
        <w:t>重大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和</w:t>
      </w:r>
      <w:r w:rsidRPr="00E948C0">
        <w:rPr>
          <w:rFonts w:ascii="仿宋_GB2312" w:eastAsia="仿宋_GB2312" w:hint="eastAsia"/>
          <w:color w:val="000000"/>
          <w:kern w:val="0"/>
          <w:sz w:val="30"/>
          <w:szCs w:val="30"/>
        </w:rPr>
        <w:t>特别重大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地面事故等。</w:t>
      </w:r>
    </w:p>
    <w:p w:rsidR="005C5BB6" w:rsidRDefault="005C5BB6" w:rsidP="005C5BB6">
      <w:pPr>
        <w:pStyle w:val="a6"/>
      </w:pPr>
      <w:r w:rsidRPr="000D4A40">
        <w:rPr>
          <w:rFonts w:hint="eastAsia"/>
          <w:b w:val="0"/>
          <w:i w:val="0"/>
        </w:rPr>
        <w:t>第十三条</w:t>
      </w:r>
      <w:r w:rsidRPr="000D4A40">
        <w:rPr>
          <w:b w:val="0"/>
          <w:i w:val="0"/>
        </w:rPr>
        <w:t xml:space="preserve"> </w:t>
      </w:r>
      <w:r w:rsidRPr="000D4A40">
        <w:rPr>
          <w:rFonts w:hint="eastAsia"/>
          <w:b w:val="0"/>
          <w:i w:val="0"/>
        </w:rPr>
        <w:t>上市公司应当</w:t>
      </w:r>
      <w:r>
        <w:rPr>
          <w:rFonts w:hint="eastAsia"/>
          <w:b w:val="0"/>
          <w:i w:val="0"/>
        </w:rPr>
        <w:t>在企业会计准则原则性规定的基础上，</w:t>
      </w:r>
      <w:r w:rsidRPr="000D4A40">
        <w:rPr>
          <w:rFonts w:hint="eastAsia"/>
          <w:b w:val="0"/>
          <w:i w:val="0"/>
        </w:rPr>
        <w:t>披露</w:t>
      </w:r>
      <w:r>
        <w:rPr>
          <w:rFonts w:hint="eastAsia"/>
          <w:b w:val="0"/>
          <w:i w:val="0"/>
        </w:rPr>
        <w:t>以下行业具体会计</w:t>
      </w:r>
      <w:r w:rsidRPr="000D4A40">
        <w:rPr>
          <w:rFonts w:hint="eastAsia"/>
          <w:b w:val="0"/>
          <w:i w:val="0"/>
        </w:rPr>
        <w:t>政策</w:t>
      </w:r>
      <w:r>
        <w:rPr>
          <w:rFonts w:hint="eastAsia"/>
          <w:b w:val="0"/>
          <w:i w:val="0"/>
        </w:rPr>
        <w:t>和财务信息：</w:t>
      </w:r>
    </w:p>
    <w:p w:rsidR="005C5BB6" w:rsidRDefault="005C5BB6" w:rsidP="005C5BB6">
      <w:pPr>
        <w:pStyle w:val="a6"/>
      </w:pPr>
      <w:r>
        <w:rPr>
          <w:rFonts w:hint="eastAsia"/>
          <w:b w:val="0"/>
          <w:i w:val="0"/>
        </w:rPr>
        <w:t>（一）依据公司自身经营特点和发展战略，在财务报表附注中细化披露固定资产折旧政策；</w:t>
      </w:r>
    </w:p>
    <w:p w:rsidR="005C5BB6" w:rsidRDefault="005C5BB6" w:rsidP="005C5BB6">
      <w:pPr>
        <w:pStyle w:val="a6"/>
      </w:pPr>
      <w:r w:rsidRPr="000D4A40">
        <w:rPr>
          <w:rFonts w:hint="eastAsia"/>
          <w:b w:val="0"/>
          <w:i w:val="0"/>
        </w:rPr>
        <w:t>（二）</w:t>
      </w:r>
      <w:r>
        <w:rPr>
          <w:rFonts w:hint="eastAsia"/>
          <w:b w:val="0"/>
          <w:i w:val="0"/>
        </w:rPr>
        <w:t>报告期内公司</w:t>
      </w:r>
      <w:r w:rsidRPr="000D4A40">
        <w:rPr>
          <w:rFonts w:hint="eastAsia"/>
          <w:b w:val="0"/>
          <w:i w:val="0"/>
        </w:rPr>
        <w:t>处置飞机、发动机、高价周转件等重要固定资产的</w:t>
      </w:r>
      <w:r>
        <w:rPr>
          <w:rFonts w:hint="eastAsia"/>
          <w:b w:val="0"/>
          <w:i w:val="0"/>
        </w:rPr>
        <w:t>情况</w:t>
      </w:r>
      <w:r w:rsidRPr="000D4A40">
        <w:rPr>
          <w:rFonts w:hint="eastAsia"/>
          <w:b w:val="0"/>
          <w:i w:val="0"/>
        </w:rPr>
        <w:t>；</w:t>
      </w:r>
    </w:p>
    <w:p w:rsidR="005C5BB6" w:rsidRDefault="005C5BB6" w:rsidP="005C5BB6">
      <w:pPr>
        <w:pStyle w:val="a6"/>
      </w:pPr>
      <w:r w:rsidRPr="000D4A40">
        <w:rPr>
          <w:rFonts w:hint="eastAsia"/>
          <w:b w:val="0"/>
          <w:i w:val="0"/>
        </w:rPr>
        <w:t>（三）固定资产资产减值损失或固定资产处置损失金额</w:t>
      </w:r>
      <w:r>
        <w:rPr>
          <w:rFonts w:hint="eastAsia"/>
          <w:b w:val="0"/>
          <w:i w:val="0"/>
        </w:rPr>
        <w:t>占最近一期经审计净利润10%以上且绝对金额超过5000万元</w:t>
      </w:r>
      <w:r w:rsidRPr="000D4A40">
        <w:rPr>
          <w:rFonts w:hint="eastAsia"/>
          <w:b w:val="0"/>
          <w:i w:val="0"/>
        </w:rPr>
        <w:t>的，应当</w:t>
      </w:r>
      <w:r>
        <w:rPr>
          <w:rFonts w:hint="eastAsia"/>
          <w:b w:val="0"/>
          <w:i w:val="0"/>
        </w:rPr>
        <w:t>披露相关情况和</w:t>
      </w:r>
      <w:r w:rsidRPr="000D4A40">
        <w:rPr>
          <w:rFonts w:hint="eastAsia"/>
          <w:b w:val="0"/>
          <w:i w:val="0"/>
        </w:rPr>
        <w:t>原因。</w:t>
      </w:r>
    </w:p>
    <w:p w:rsidR="005C5BB6" w:rsidRDefault="005C5BB6" w:rsidP="005C5BB6">
      <w:pPr>
        <w:spacing w:line="54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</w:rPr>
      </w:pPr>
      <w:r w:rsidRPr="000D4A40">
        <w:rPr>
          <w:rFonts w:ascii="仿宋_GB2312" w:eastAsia="仿宋_GB2312" w:hint="eastAsia"/>
          <w:kern w:val="0"/>
          <w:sz w:val="30"/>
          <w:szCs w:val="30"/>
        </w:rPr>
        <w:t>第十四条</w:t>
      </w:r>
      <w:r w:rsidRPr="000D4A40">
        <w:rPr>
          <w:rFonts w:ascii="仿宋_GB2312" w:eastAsia="仿宋_GB2312"/>
          <w:kern w:val="0"/>
          <w:sz w:val="30"/>
          <w:szCs w:val="30"/>
        </w:rPr>
        <w:t xml:space="preserve"> </w:t>
      </w:r>
      <w:r w:rsidRPr="000D4A40">
        <w:rPr>
          <w:rFonts w:ascii="仿宋_GB2312" w:eastAsia="仿宋_GB2312" w:hint="eastAsia"/>
          <w:color w:val="000000"/>
          <w:kern w:val="0"/>
          <w:sz w:val="30"/>
          <w:szCs w:val="30"/>
        </w:rPr>
        <w:t>上市公司应当以列表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方式</w:t>
      </w:r>
      <w:r w:rsidRPr="000D4A40">
        <w:rPr>
          <w:rFonts w:ascii="仿宋_GB2312" w:eastAsia="仿宋_GB2312" w:hint="eastAsia"/>
          <w:color w:val="000000"/>
          <w:kern w:val="0"/>
          <w:sz w:val="30"/>
          <w:szCs w:val="30"/>
        </w:rPr>
        <w:t>披露报告期内主要补贴</w:t>
      </w:r>
      <w:r w:rsidRPr="000D4A40">
        <w:rPr>
          <w:rFonts w:ascii="仿宋_GB2312" w:eastAsia="仿宋_GB2312" w:hint="eastAsia"/>
          <w:color w:val="000000"/>
          <w:kern w:val="0"/>
          <w:sz w:val="30"/>
          <w:szCs w:val="30"/>
        </w:rPr>
        <w:lastRenderedPageBreak/>
        <w:t>或奖励收入，包括民航基础设施建设基金先征后返、航线补贴、</w:t>
      </w:r>
      <w:r w:rsidRPr="002B4C7B">
        <w:rPr>
          <w:rFonts w:ascii="仿宋_GB2312" w:eastAsia="仿宋_GB2312" w:hint="eastAsia"/>
          <w:color w:val="000000"/>
          <w:kern w:val="0"/>
          <w:sz w:val="30"/>
          <w:szCs w:val="30"/>
        </w:rPr>
        <w:t>政府专项补贴或奖励等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。应收补贴或奖励收入占</w:t>
      </w:r>
      <w:r w:rsidRPr="000D4A40">
        <w:rPr>
          <w:rFonts w:ascii="仿宋_GB2312" w:eastAsia="仿宋_GB2312" w:hint="eastAsia"/>
          <w:color w:val="000000"/>
          <w:kern w:val="0"/>
          <w:sz w:val="30"/>
          <w:szCs w:val="30"/>
        </w:rPr>
        <w:t>最近一期经审计净利润</w:t>
      </w:r>
      <w:r w:rsidRPr="00714115">
        <w:rPr>
          <w:rFonts w:ascii="仿宋_GB2312" w:eastAsia="仿宋_GB2312"/>
          <w:color w:val="000000"/>
          <w:kern w:val="0"/>
          <w:sz w:val="30"/>
          <w:szCs w:val="30"/>
        </w:rPr>
        <w:t>10%</w:t>
      </w:r>
      <w:r w:rsidRPr="00714115">
        <w:rPr>
          <w:rFonts w:ascii="仿宋_GB2312" w:eastAsia="仿宋_GB2312" w:hint="eastAsia"/>
          <w:color w:val="000000"/>
          <w:kern w:val="0"/>
          <w:sz w:val="30"/>
          <w:szCs w:val="30"/>
        </w:rPr>
        <w:t>以上且绝对金额超过</w:t>
      </w:r>
      <w:r w:rsidRPr="00714115">
        <w:rPr>
          <w:rFonts w:ascii="仿宋_GB2312" w:eastAsia="仿宋_GB2312"/>
          <w:color w:val="000000"/>
          <w:kern w:val="0"/>
          <w:sz w:val="30"/>
          <w:szCs w:val="30"/>
        </w:rPr>
        <w:t>5000</w:t>
      </w:r>
      <w:r w:rsidRPr="00714115">
        <w:rPr>
          <w:rFonts w:ascii="仿宋_GB2312" w:eastAsia="仿宋_GB2312" w:hint="eastAsia"/>
          <w:color w:val="000000"/>
          <w:kern w:val="0"/>
          <w:sz w:val="30"/>
          <w:szCs w:val="30"/>
        </w:rPr>
        <w:t>万元的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，应当披露是否存在政策变动及偿付不确定性风险。</w:t>
      </w:r>
    </w:p>
    <w:p w:rsidR="005C5BB6" w:rsidRPr="001160B0" w:rsidRDefault="005C5BB6" w:rsidP="005C5BB6">
      <w:pPr>
        <w:snapToGrid w:val="0"/>
        <w:spacing w:line="540" w:lineRule="exact"/>
        <w:jc w:val="center"/>
        <w:rPr>
          <w:rFonts w:ascii="黑体" w:eastAsia="黑体"/>
          <w:b/>
          <w:color w:val="000000"/>
          <w:kern w:val="0"/>
          <w:sz w:val="30"/>
          <w:szCs w:val="30"/>
        </w:rPr>
      </w:pPr>
      <w:r w:rsidRPr="001160B0">
        <w:rPr>
          <w:rFonts w:ascii="黑体" w:eastAsia="黑体" w:hint="eastAsia"/>
          <w:b/>
          <w:color w:val="000000"/>
          <w:kern w:val="0"/>
          <w:sz w:val="30"/>
          <w:szCs w:val="30"/>
        </w:rPr>
        <w:t>第二节 临时报告</w:t>
      </w:r>
    </w:p>
    <w:p w:rsidR="005C5BB6" w:rsidRDefault="005C5BB6" w:rsidP="005C5BB6">
      <w:pPr>
        <w:snapToGrid w:val="0"/>
        <w:spacing w:line="540" w:lineRule="exact"/>
        <w:ind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第十五条 上</w:t>
      </w:r>
      <w:r w:rsidRPr="00531D39">
        <w:rPr>
          <w:rFonts w:ascii="仿宋_GB2312" w:eastAsia="仿宋_GB2312" w:hAnsi="仿宋_GB2312" w:hint="eastAsia"/>
          <w:sz w:val="30"/>
          <w:szCs w:val="30"/>
        </w:rPr>
        <w:t>市公司年度报告披露的行业影响因素发生重大变化，或发生</w:t>
      </w:r>
      <w:r>
        <w:rPr>
          <w:rFonts w:ascii="仿宋_GB2312" w:eastAsia="仿宋_GB2312" w:hAnsi="仿宋_GB2312" w:hint="eastAsia"/>
          <w:sz w:val="30"/>
          <w:szCs w:val="30"/>
        </w:rPr>
        <w:t>对公司有重大影响的行业性事件的，</w:t>
      </w:r>
      <w:r>
        <w:rPr>
          <w:rFonts w:ascii="仿宋_GB2312" w:eastAsia="仿宋_GB2312" w:hint="eastAsia"/>
          <w:sz w:val="30"/>
          <w:szCs w:val="30"/>
        </w:rPr>
        <w:t>应当及时披露相关情况</w:t>
      </w:r>
      <w:r>
        <w:rPr>
          <w:rFonts w:ascii="仿宋_GB2312" w:eastAsia="仿宋_GB2312" w:hAnsi="仿宋_GB2312" w:hint="eastAsia"/>
          <w:sz w:val="30"/>
          <w:szCs w:val="30"/>
        </w:rPr>
        <w:t>，并说明对</w:t>
      </w:r>
      <w:r>
        <w:rPr>
          <w:rFonts w:ascii="仿宋_GB2312" w:eastAsia="仿宋_GB2312" w:hint="eastAsia"/>
          <w:sz w:val="30"/>
          <w:szCs w:val="30"/>
        </w:rPr>
        <w:t>公司当期</w:t>
      </w:r>
      <w:r>
        <w:rPr>
          <w:rFonts w:ascii="仿宋_GB2312" w:eastAsia="仿宋_GB2312" w:hAnsi="仿宋_GB2312" w:hint="eastAsia"/>
          <w:sz w:val="30"/>
          <w:szCs w:val="30"/>
        </w:rPr>
        <w:t>与</w:t>
      </w:r>
      <w:r w:rsidRPr="00531D39">
        <w:rPr>
          <w:rFonts w:ascii="仿宋_GB2312" w:eastAsia="仿宋_GB2312" w:hAnsi="仿宋_GB2312" w:hint="eastAsia"/>
          <w:sz w:val="30"/>
          <w:szCs w:val="30"/>
        </w:rPr>
        <w:t>未来发展</w:t>
      </w:r>
      <w:r>
        <w:rPr>
          <w:rFonts w:ascii="仿宋_GB2312" w:eastAsia="仿宋_GB2312" w:hint="eastAsia"/>
          <w:sz w:val="30"/>
          <w:szCs w:val="30"/>
        </w:rPr>
        <w:t>的影响，以及公司拟采取的应对措施</w:t>
      </w:r>
      <w:r w:rsidRPr="00531D39">
        <w:rPr>
          <w:rFonts w:ascii="仿宋_GB2312" w:eastAsia="仿宋_GB2312" w:hAnsi="仿宋_GB2312" w:hint="eastAsia"/>
          <w:sz w:val="30"/>
          <w:szCs w:val="30"/>
        </w:rPr>
        <w:t>。</w:t>
      </w:r>
    </w:p>
    <w:p w:rsidR="005C5BB6" w:rsidRDefault="005C5BB6" w:rsidP="005C5BB6">
      <w:pPr>
        <w:snapToGrid w:val="0"/>
        <w:spacing w:line="540" w:lineRule="exact"/>
        <w:ind w:firstLine="600"/>
        <w:rPr>
          <w:rFonts w:ascii="仿宋_GB2312" w:eastAsia="仿宋_GB2312" w:hAnsi="仿宋_GB2312"/>
          <w:sz w:val="30"/>
          <w:szCs w:val="30"/>
        </w:rPr>
      </w:pPr>
      <w:r w:rsidRPr="000D4A40">
        <w:rPr>
          <w:rFonts w:ascii="仿宋_GB2312" w:eastAsia="仿宋_GB2312" w:hAnsi="仿宋_GB2312" w:hint="eastAsia"/>
          <w:sz w:val="30"/>
          <w:szCs w:val="30"/>
        </w:rPr>
        <w:t>第十六条</w:t>
      </w:r>
      <w:r>
        <w:rPr>
          <w:rFonts w:ascii="仿宋_GB2312" w:eastAsia="仿宋_GB2312" w:hAnsi="仿宋_GB2312" w:hint="eastAsia"/>
          <w:sz w:val="30"/>
          <w:szCs w:val="30"/>
        </w:rPr>
        <w:t xml:space="preserve"> </w:t>
      </w:r>
      <w:r w:rsidRPr="000D4A40">
        <w:rPr>
          <w:rStyle w:val="Char1"/>
          <w:rFonts w:hint="eastAsia"/>
        </w:rPr>
        <w:t>国家或公司</w:t>
      </w:r>
      <w:r>
        <w:rPr>
          <w:rFonts w:ascii="仿宋_GB2312" w:eastAsia="仿宋_GB2312" w:hAnsi="仿宋_GB2312" w:hint="eastAsia"/>
          <w:sz w:val="30"/>
          <w:szCs w:val="30"/>
        </w:rPr>
        <w:t>机票价格政策发生重大变化的,应当及时披露相关情况及对上市公司的影响。</w:t>
      </w:r>
    </w:p>
    <w:p w:rsidR="005C5BB6" w:rsidRDefault="005C5BB6" w:rsidP="005C5BB6">
      <w:pPr>
        <w:snapToGrid w:val="0"/>
        <w:spacing w:line="540" w:lineRule="exact"/>
        <w:ind w:firstLine="600"/>
        <w:rPr>
          <w:rFonts w:ascii="仿宋_GB2312" w:eastAsia="仿宋_GB2312" w:hAnsi="仿宋_GB2312"/>
          <w:sz w:val="30"/>
          <w:szCs w:val="30"/>
        </w:rPr>
      </w:pPr>
      <w:r w:rsidRPr="000D4A40">
        <w:rPr>
          <w:rFonts w:ascii="仿宋_GB2312" w:eastAsia="仿宋_GB2312" w:hAnsi="仿宋_GB2312" w:hint="eastAsia"/>
          <w:sz w:val="30"/>
          <w:szCs w:val="30"/>
        </w:rPr>
        <w:t>第十七条</w:t>
      </w:r>
      <w:r>
        <w:rPr>
          <w:rFonts w:ascii="仿宋_GB2312" w:eastAsia="仿宋_GB2312" w:hAnsi="仿宋_GB2312" w:hint="eastAsia"/>
          <w:sz w:val="30"/>
          <w:szCs w:val="30"/>
        </w:rPr>
        <w:t xml:space="preserve"> 上市公司签订新航线协议或其他协议，对公司可能产生重大影响的，应当及时披露协议的主要内容。</w:t>
      </w:r>
    </w:p>
    <w:p w:rsidR="005C5BB6" w:rsidRDefault="005C5BB6" w:rsidP="005C5BB6">
      <w:pPr>
        <w:snapToGrid w:val="0"/>
        <w:spacing w:line="540" w:lineRule="exact"/>
        <w:ind w:firstLine="600"/>
        <w:rPr>
          <w:rFonts w:ascii="仿宋_GB2312" w:eastAsia="仿宋_GB2312"/>
          <w:color w:val="000000"/>
          <w:kern w:val="0"/>
          <w:sz w:val="30"/>
          <w:szCs w:val="30"/>
        </w:rPr>
      </w:pPr>
      <w:r w:rsidRPr="000D4A40">
        <w:rPr>
          <w:rFonts w:ascii="仿宋_GB2312" w:eastAsia="仿宋_GB2312" w:hAnsi="仿宋_GB2312" w:hint="eastAsia"/>
          <w:sz w:val="30"/>
          <w:szCs w:val="30"/>
        </w:rPr>
        <w:t>第十八条</w:t>
      </w:r>
      <w:r>
        <w:rPr>
          <w:rFonts w:ascii="仿宋_GB2312" w:eastAsia="仿宋_GB2312" w:hAnsi="仿宋_GB2312" w:hint="eastAsia"/>
          <w:sz w:val="30"/>
          <w:szCs w:val="30"/>
        </w:rPr>
        <w:t xml:space="preserve"> 上市公司发生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重大安全事件的，应当及时披露相关情况及对公司的影响，并根据中国民用航空局的调查进展情况，及时披露调查结果及影响。</w:t>
      </w:r>
    </w:p>
    <w:p w:rsidR="005C5BB6" w:rsidRDefault="005C5BB6" w:rsidP="005C5BB6">
      <w:pPr>
        <w:snapToGrid w:val="0"/>
        <w:spacing w:line="540" w:lineRule="exact"/>
        <w:ind w:firstLine="600"/>
        <w:rPr>
          <w:rFonts w:ascii="仿宋_GB2312" w:eastAsia="仿宋_GB2312" w:hAnsi="仿宋_GB2312"/>
          <w:sz w:val="30"/>
          <w:szCs w:val="30"/>
        </w:rPr>
      </w:pPr>
      <w:r w:rsidRPr="000D4A40">
        <w:rPr>
          <w:rFonts w:ascii="仿宋_GB2312" w:eastAsia="仿宋_GB2312" w:hint="eastAsia"/>
          <w:color w:val="000000"/>
          <w:kern w:val="0"/>
          <w:sz w:val="30"/>
          <w:szCs w:val="30"/>
        </w:rPr>
        <w:t>第十九条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 xml:space="preserve"> 上市公司发生购买或出售飞机等交易时，可以使用“可用吨公里”指标替代金额指标计算</w:t>
      </w:r>
      <w:r w:rsidRPr="000D4A40">
        <w:rPr>
          <w:rFonts w:ascii="仿宋_GB2312" w:eastAsia="仿宋_GB2312" w:hint="eastAsia"/>
          <w:color w:val="000000"/>
          <w:kern w:val="0"/>
          <w:sz w:val="30"/>
          <w:szCs w:val="30"/>
        </w:rPr>
        <w:t>所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需履行的决策及披露程序。</w:t>
      </w:r>
    </w:p>
    <w:p w:rsidR="005C5BB6" w:rsidRDefault="005C5BB6" w:rsidP="005C5BB6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 xml:space="preserve">第二十条 </w:t>
      </w:r>
      <w:r w:rsidRPr="00966D35">
        <w:rPr>
          <w:rFonts w:ascii="仿宋_GB2312" w:eastAsia="仿宋_GB2312" w:hAnsi="仿宋_GB2312" w:hint="eastAsia"/>
          <w:color w:val="000000"/>
          <w:sz w:val="30"/>
          <w:szCs w:val="30"/>
        </w:rPr>
        <w:t>上市公司应当每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月</w:t>
      </w:r>
      <w:r w:rsidRPr="00966D35">
        <w:rPr>
          <w:rFonts w:ascii="仿宋_GB2312" w:eastAsia="仿宋_GB2312" w:hAnsi="仿宋_GB2312" w:hint="eastAsia"/>
          <w:color w:val="000000"/>
          <w:sz w:val="30"/>
          <w:szCs w:val="30"/>
        </w:rPr>
        <w:t>披露以下主要经营数据：</w:t>
      </w:r>
    </w:p>
    <w:p w:rsidR="005C5BB6" w:rsidRPr="00714115" w:rsidRDefault="005C5BB6" w:rsidP="005C5BB6">
      <w:pPr>
        <w:snapToGrid w:val="0"/>
        <w:spacing w:line="540" w:lineRule="exact"/>
        <w:ind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color w:val="000000"/>
          <w:sz w:val="30"/>
          <w:szCs w:val="30"/>
        </w:rPr>
        <w:t>（一）报告</w:t>
      </w:r>
      <w:r w:rsidRPr="00714115">
        <w:rPr>
          <w:rFonts w:ascii="仿宋_GB2312" w:eastAsia="仿宋_GB2312" w:hAnsi="仿宋_GB2312" w:hint="eastAsia"/>
          <w:sz w:val="30"/>
          <w:szCs w:val="30"/>
        </w:rPr>
        <w:t>期内新增国内外主要航线；</w:t>
      </w:r>
    </w:p>
    <w:p w:rsidR="005C5BB6" w:rsidRPr="00714115" w:rsidRDefault="005C5BB6" w:rsidP="005C5BB6">
      <w:pPr>
        <w:snapToGrid w:val="0"/>
        <w:spacing w:line="540" w:lineRule="exact"/>
        <w:ind w:firstLine="600"/>
        <w:rPr>
          <w:rFonts w:ascii="仿宋_GB2312" w:eastAsia="仿宋_GB2312" w:hAnsi="仿宋_GB2312"/>
          <w:sz w:val="30"/>
          <w:szCs w:val="30"/>
        </w:rPr>
      </w:pPr>
      <w:r w:rsidRPr="00714115">
        <w:rPr>
          <w:rFonts w:ascii="仿宋_GB2312" w:eastAsia="仿宋_GB2312" w:hAnsi="仿宋_GB2312" w:hint="eastAsia"/>
          <w:sz w:val="30"/>
          <w:szCs w:val="30"/>
        </w:rPr>
        <w:t>（二）报告期内运力情况，包括现有可用吨公里、可用座位公里、可用货运吨公里、收入吨公里、收入客公里、收入货运吨公里、乘客人数、货物及邮件数量、客座率、货物及邮件载运率及综合载运率；</w:t>
      </w:r>
    </w:p>
    <w:p w:rsidR="005C5BB6" w:rsidRDefault="005C5BB6" w:rsidP="005C5BB6">
      <w:pPr>
        <w:snapToGrid w:val="0"/>
        <w:spacing w:line="540" w:lineRule="exact"/>
        <w:ind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714115">
        <w:rPr>
          <w:rFonts w:ascii="仿宋_GB2312" w:eastAsia="仿宋_GB2312" w:hAnsi="仿宋_GB2312" w:hint="eastAsia"/>
          <w:sz w:val="30"/>
          <w:szCs w:val="30"/>
        </w:rPr>
        <w:lastRenderedPageBreak/>
        <w:t>（三）报告期内公司引进</w:t>
      </w:r>
      <w:r w:rsidRPr="001918FA">
        <w:rPr>
          <w:rFonts w:ascii="仿宋_GB2312" w:eastAsia="仿宋_GB2312" w:hAnsi="仿宋_GB2312" w:hint="eastAsia"/>
          <w:color w:val="000000"/>
          <w:sz w:val="30"/>
          <w:szCs w:val="30"/>
        </w:rPr>
        <w:t>及退役的飞机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型号和数量；</w:t>
      </w:r>
    </w:p>
    <w:p w:rsidR="005C5BB6" w:rsidRPr="001918FA" w:rsidRDefault="005C5BB6" w:rsidP="005C5BB6">
      <w:pPr>
        <w:spacing w:line="56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>
        <w:rPr>
          <w:rFonts w:ascii="仿宋_GB2312" w:eastAsia="仿宋_GB2312" w:hAnsi="仿宋_GB2312" w:hint="eastAsia"/>
          <w:color w:val="000000"/>
          <w:sz w:val="30"/>
          <w:szCs w:val="30"/>
        </w:rPr>
        <w:t>（四）报告期末</w:t>
      </w:r>
      <w:r w:rsidRPr="00FF1088">
        <w:rPr>
          <w:rFonts w:ascii="仿宋_GB2312" w:eastAsia="仿宋_GB2312" w:hAnsi="仿宋_GB2312" w:hint="eastAsia"/>
          <w:color w:val="000000"/>
          <w:sz w:val="30"/>
          <w:szCs w:val="30"/>
        </w:rPr>
        <w:t>按照自行保有、融资租赁、经营租赁等状况分类披露的各飞机型号的飞机数量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。</w:t>
      </w:r>
    </w:p>
    <w:p w:rsidR="005C5BB6" w:rsidRPr="00F2374A" w:rsidRDefault="005C5BB6" w:rsidP="005C5BB6">
      <w:pPr>
        <w:snapToGrid w:val="0"/>
        <w:spacing w:line="540" w:lineRule="exact"/>
        <w:jc w:val="center"/>
        <w:rPr>
          <w:rFonts w:ascii="黑体" w:eastAsia="黑体"/>
          <w:b/>
          <w:color w:val="000000"/>
          <w:kern w:val="0"/>
          <w:sz w:val="30"/>
          <w:szCs w:val="30"/>
        </w:rPr>
      </w:pPr>
      <w:r w:rsidRPr="00F2374A">
        <w:rPr>
          <w:rFonts w:ascii="黑体" w:eastAsia="黑体" w:hint="eastAsia"/>
          <w:b/>
          <w:color w:val="000000"/>
          <w:kern w:val="0"/>
          <w:sz w:val="30"/>
          <w:szCs w:val="30"/>
        </w:rPr>
        <w:t>第三节 附则</w:t>
      </w:r>
    </w:p>
    <w:p w:rsidR="005C5BB6" w:rsidRDefault="005C5BB6" w:rsidP="005C5BB6">
      <w:pPr>
        <w:snapToGrid w:val="0"/>
        <w:spacing w:line="54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226DD6">
        <w:rPr>
          <w:rFonts w:ascii="仿宋_GB2312" w:eastAsia="仿宋_GB2312" w:hAnsi="仿宋_GB2312" w:hint="eastAsia"/>
          <w:color w:val="000000"/>
          <w:sz w:val="30"/>
          <w:szCs w:val="30"/>
        </w:rPr>
        <w:t>第二十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一</w:t>
      </w:r>
      <w:r w:rsidRPr="00226DD6">
        <w:rPr>
          <w:rFonts w:ascii="仿宋_GB2312" w:eastAsia="仿宋_GB2312" w:hAnsi="仿宋_GB2312" w:hint="eastAsia"/>
          <w:color w:val="000000"/>
          <w:sz w:val="30"/>
          <w:szCs w:val="30"/>
        </w:rPr>
        <w:t>条 本指引有关用语含义如下：</w:t>
      </w:r>
    </w:p>
    <w:p w:rsidR="005C5BB6" w:rsidRPr="00773C1C" w:rsidRDefault="005C5BB6" w:rsidP="005C5BB6">
      <w:pPr>
        <w:snapToGrid w:val="0"/>
        <w:spacing w:line="54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773C1C">
        <w:rPr>
          <w:rFonts w:ascii="仿宋_GB2312" w:eastAsia="仿宋_GB2312" w:hAnsi="仿宋_GB2312" w:hint="eastAsia"/>
          <w:color w:val="000000"/>
          <w:sz w:val="30"/>
          <w:szCs w:val="30"/>
        </w:rPr>
        <w:t>（一）旅客运输量：指运输飞行载运的旅客人数。</w:t>
      </w:r>
    </w:p>
    <w:p w:rsidR="005C5BB6" w:rsidRDefault="005C5BB6" w:rsidP="005C5BB6">
      <w:pPr>
        <w:snapToGrid w:val="0"/>
        <w:spacing w:line="54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0D4A40">
        <w:rPr>
          <w:rFonts w:ascii="仿宋_GB2312" w:eastAsia="仿宋_GB2312" w:hAnsi="仿宋_GB2312" w:hint="eastAsia"/>
          <w:color w:val="000000"/>
          <w:sz w:val="30"/>
          <w:szCs w:val="30"/>
        </w:rPr>
        <w:t>（二）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客座</w:t>
      </w:r>
      <w:r w:rsidRPr="00773C1C">
        <w:rPr>
          <w:rFonts w:ascii="仿宋_GB2312" w:eastAsia="仿宋_GB2312" w:hAnsi="仿宋_GB2312" w:hint="eastAsia"/>
          <w:color w:val="000000"/>
          <w:sz w:val="30"/>
          <w:szCs w:val="30"/>
        </w:rPr>
        <w:t>率：指实际完成的</w:t>
      </w:r>
      <w:r w:rsidRPr="000D4A40">
        <w:rPr>
          <w:rStyle w:val="Char1"/>
          <w:rFonts w:hint="eastAsia"/>
        </w:rPr>
        <w:t>收入客公里与可用座位</w:t>
      </w:r>
      <w:r>
        <w:rPr>
          <w:rStyle w:val="Char1"/>
          <w:rFonts w:hint="eastAsia"/>
        </w:rPr>
        <w:t>公里</w:t>
      </w:r>
      <w:r w:rsidRPr="000D4A40">
        <w:rPr>
          <w:rFonts w:ascii="仿宋_GB2312" w:eastAsia="仿宋_GB2312" w:hAnsi="仿宋_GB2312" w:hint="eastAsia"/>
          <w:color w:val="000000"/>
          <w:sz w:val="30"/>
          <w:szCs w:val="30"/>
        </w:rPr>
        <w:t>之比。</w:t>
      </w:r>
    </w:p>
    <w:p w:rsidR="005C5BB6" w:rsidRDefault="005C5BB6" w:rsidP="005C5BB6">
      <w:pPr>
        <w:snapToGrid w:val="0"/>
        <w:spacing w:line="54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0D4A40">
        <w:rPr>
          <w:rFonts w:ascii="仿宋_GB2312" w:eastAsia="仿宋_GB2312" w:hAnsi="仿宋_GB2312" w:hint="eastAsia"/>
          <w:color w:val="000000"/>
          <w:sz w:val="30"/>
          <w:szCs w:val="30"/>
        </w:rPr>
        <w:t>（三）</w:t>
      </w:r>
      <w:r w:rsidRPr="00773C1C">
        <w:rPr>
          <w:rFonts w:ascii="仿宋_GB2312" w:eastAsia="仿宋_GB2312" w:hAnsi="仿宋_GB2312" w:hint="eastAsia"/>
          <w:color w:val="000000"/>
          <w:sz w:val="30"/>
          <w:szCs w:val="30"/>
        </w:rPr>
        <w:t>综合载运率：指运输飞行所完成的</w:t>
      </w:r>
      <w:r w:rsidRPr="000D4A40">
        <w:rPr>
          <w:rFonts w:ascii="仿宋_GB2312" w:eastAsia="仿宋_GB2312" w:hAnsi="仿宋_GB2312" w:hint="eastAsia"/>
          <w:color w:val="000000"/>
          <w:sz w:val="30"/>
          <w:szCs w:val="30"/>
        </w:rPr>
        <w:t>运输总周转量</w:t>
      </w:r>
      <w:r w:rsidRPr="00773C1C">
        <w:rPr>
          <w:rFonts w:ascii="仿宋_GB2312" w:eastAsia="仿宋_GB2312" w:hAnsi="仿宋_GB2312" w:hint="eastAsia"/>
          <w:color w:val="000000"/>
          <w:sz w:val="30"/>
          <w:szCs w:val="30"/>
        </w:rPr>
        <w:t>与</w:t>
      </w:r>
      <w:r w:rsidRPr="000D4A40">
        <w:rPr>
          <w:rFonts w:ascii="仿宋_GB2312" w:eastAsia="仿宋_GB2312" w:hAnsi="仿宋_GB2312" w:hint="eastAsia"/>
          <w:color w:val="000000"/>
          <w:sz w:val="30"/>
          <w:szCs w:val="30"/>
        </w:rPr>
        <w:t>可提供吨公里</w:t>
      </w:r>
      <w:r w:rsidRPr="00773C1C">
        <w:rPr>
          <w:rFonts w:ascii="仿宋_GB2312" w:eastAsia="仿宋_GB2312" w:hAnsi="仿宋_GB2312" w:hint="eastAsia"/>
          <w:color w:val="000000"/>
          <w:sz w:val="30"/>
          <w:szCs w:val="30"/>
        </w:rPr>
        <w:t>之比。</w:t>
      </w:r>
    </w:p>
    <w:p w:rsidR="005C5BB6" w:rsidRDefault="005C5BB6" w:rsidP="005C5BB6">
      <w:pPr>
        <w:snapToGrid w:val="0"/>
        <w:spacing w:line="54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0D4A40">
        <w:rPr>
          <w:rFonts w:ascii="仿宋_GB2312" w:eastAsia="仿宋_GB2312" w:hAnsi="仿宋_GB2312" w:hint="eastAsia"/>
          <w:color w:val="000000"/>
          <w:sz w:val="30"/>
          <w:szCs w:val="30"/>
        </w:rPr>
        <w:t>（四）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飞机日利用</w:t>
      </w:r>
      <w:r w:rsidRPr="00773C1C">
        <w:rPr>
          <w:rFonts w:ascii="仿宋_GB2312" w:eastAsia="仿宋_GB2312" w:hAnsi="仿宋_GB2312" w:hint="eastAsia"/>
          <w:color w:val="000000"/>
          <w:sz w:val="30"/>
          <w:szCs w:val="30"/>
        </w:rPr>
        <w:t>率：指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在册</w:t>
      </w:r>
      <w:r w:rsidRPr="00773C1C">
        <w:rPr>
          <w:rFonts w:ascii="仿宋_GB2312" w:eastAsia="仿宋_GB2312" w:hAnsi="仿宋_GB2312" w:hint="eastAsia"/>
          <w:color w:val="000000"/>
          <w:sz w:val="30"/>
          <w:szCs w:val="30"/>
        </w:rPr>
        <w:t>飞机</w:t>
      </w:r>
      <w:r w:rsidRPr="000D4A40">
        <w:rPr>
          <w:rFonts w:ascii="仿宋_GB2312" w:eastAsia="仿宋_GB2312" w:hAnsi="仿宋_GB2312" w:hint="eastAsia"/>
          <w:color w:val="000000"/>
          <w:sz w:val="30"/>
          <w:szCs w:val="30"/>
        </w:rPr>
        <w:t>在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>每个营运日的实际飞行小时</w:t>
      </w:r>
      <w:r w:rsidRPr="00773C1C">
        <w:rPr>
          <w:rFonts w:ascii="仿宋_GB2312" w:eastAsia="仿宋_GB2312" w:hAnsi="仿宋_GB2312" w:hint="eastAsia"/>
          <w:color w:val="000000"/>
          <w:sz w:val="30"/>
          <w:szCs w:val="30"/>
        </w:rPr>
        <w:t>。</w:t>
      </w:r>
    </w:p>
    <w:p w:rsidR="005C5BB6" w:rsidRPr="00773C1C" w:rsidRDefault="005C5BB6" w:rsidP="005C5BB6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73C1C">
        <w:rPr>
          <w:rFonts w:ascii="仿宋_GB2312" w:eastAsia="仿宋_GB2312" w:hAnsi="宋体" w:hint="eastAsia"/>
          <w:sz w:val="30"/>
          <w:szCs w:val="30"/>
        </w:rPr>
        <w:t>（五）可用座位公里：指飞行公里数乘以可出售座位数。</w:t>
      </w:r>
    </w:p>
    <w:p w:rsidR="005C5BB6" w:rsidRPr="00773C1C" w:rsidRDefault="005C5BB6" w:rsidP="005C5BB6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73C1C">
        <w:rPr>
          <w:rFonts w:ascii="仿宋_GB2312" w:eastAsia="仿宋_GB2312" w:hAnsi="宋体" w:hint="eastAsia"/>
          <w:sz w:val="30"/>
          <w:szCs w:val="30"/>
        </w:rPr>
        <w:t>（六）可用吨公里：指飞行公里数乘以收费载运的可用收费载运吨位。</w:t>
      </w:r>
    </w:p>
    <w:p w:rsidR="005C5BB6" w:rsidRPr="00773C1C" w:rsidRDefault="005C5BB6" w:rsidP="005C5BB6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73C1C">
        <w:rPr>
          <w:rFonts w:ascii="仿宋_GB2312" w:eastAsia="仿宋_GB2312" w:hAnsi="宋体" w:hint="eastAsia"/>
          <w:sz w:val="30"/>
          <w:szCs w:val="30"/>
        </w:rPr>
        <w:t>（七）收入吨公里</w:t>
      </w:r>
      <w:r>
        <w:rPr>
          <w:rFonts w:ascii="仿宋_GB2312" w:eastAsia="仿宋_GB2312" w:hAnsi="宋体" w:hint="eastAsia"/>
          <w:sz w:val="30"/>
          <w:szCs w:val="30"/>
        </w:rPr>
        <w:t>：</w:t>
      </w:r>
      <w:r w:rsidRPr="00773C1C">
        <w:rPr>
          <w:rFonts w:ascii="仿宋_GB2312" w:eastAsia="仿宋_GB2312" w:hAnsi="宋体" w:hint="eastAsia"/>
          <w:sz w:val="30"/>
          <w:szCs w:val="30"/>
        </w:rPr>
        <w:t>指飞行公里乘以收费运载吨位量。</w:t>
      </w:r>
    </w:p>
    <w:p w:rsidR="005C5BB6" w:rsidRPr="00773C1C" w:rsidRDefault="005C5BB6" w:rsidP="005C5BB6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73C1C">
        <w:rPr>
          <w:rFonts w:ascii="仿宋_GB2312" w:eastAsia="仿宋_GB2312" w:hAnsi="宋体" w:hint="eastAsia"/>
          <w:sz w:val="30"/>
          <w:szCs w:val="30"/>
        </w:rPr>
        <w:t>（八）收入客公里：</w:t>
      </w:r>
      <w:r>
        <w:rPr>
          <w:rFonts w:ascii="仿宋_GB2312" w:eastAsia="仿宋_GB2312" w:hAnsi="宋体" w:hint="eastAsia"/>
          <w:sz w:val="30"/>
          <w:szCs w:val="30"/>
        </w:rPr>
        <w:t>指</w:t>
      </w:r>
      <w:r w:rsidRPr="00773C1C">
        <w:rPr>
          <w:rFonts w:ascii="仿宋_GB2312" w:eastAsia="仿宋_GB2312" w:hAnsi="宋体" w:hint="eastAsia"/>
          <w:sz w:val="30"/>
          <w:szCs w:val="30"/>
        </w:rPr>
        <w:t>飞行公里乘以收费旅客人数。</w:t>
      </w:r>
    </w:p>
    <w:p w:rsidR="005C5BB6" w:rsidRPr="00773C1C" w:rsidRDefault="005C5BB6" w:rsidP="005C5BB6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73C1C">
        <w:rPr>
          <w:rFonts w:ascii="仿宋_GB2312" w:eastAsia="仿宋_GB2312" w:hAnsi="宋体" w:hint="eastAsia"/>
          <w:sz w:val="30"/>
          <w:szCs w:val="30"/>
        </w:rPr>
        <w:t>（九）可用货运吨公里：指飞行公里乘以可载货物及邮件吨位数量。</w:t>
      </w:r>
    </w:p>
    <w:p w:rsidR="005C5BB6" w:rsidRPr="00773C1C" w:rsidRDefault="005C5BB6" w:rsidP="005C5BB6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73C1C">
        <w:rPr>
          <w:rFonts w:ascii="仿宋_GB2312" w:eastAsia="仿宋_GB2312" w:hAnsi="宋体" w:hint="eastAsia"/>
          <w:sz w:val="30"/>
          <w:szCs w:val="30"/>
        </w:rPr>
        <w:t>（十）收入货运吨公里：指飞行公里乘以收费运载货物及邮件吨位。</w:t>
      </w:r>
    </w:p>
    <w:p w:rsidR="005C5BB6" w:rsidRPr="00115898" w:rsidRDefault="005C5BB6" w:rsidP="005C5BB6">
      <w:pPr>
        <w:snapToGrid w:val="0"/>
        <w:spacing w:line="540" w:lineRule="exact"/>
        <w:ind w:firstLineChars="200" w:firstLine="600"/>
        <w:rPr>
          <w:rFonts w:ascii="仿宋_GB2312" w:eastAsia="仿宋_GB2312" w:hAnsi="仿宋_GB2312"/>
          <w:color w:val="000000"/>
          <w:sz w:val="30"/>
          <w:szCs w:val="30"/>
        </w:rPr>
      </w:pPr>
      <w:r w:rsidRPr="00773C1C">
        <w:rPr>
          <w:rFonts w:ascii="仿宋_GB2312" w:eastAsia="仿宋_GB2312" w:hAnsi="宋体" w:hint="eastAsia"/>
          <w:sz w:val="30"/>
          <w:szCs w:val="30"/>
        </w:rPr>
        <w:t>第二十二条 本指引由本所负责解释。</w:t>
      </w:r>
    </w:p>
    <w:p w:rsidR="004A2EFB" w:rsidRPr="005C5BB6" w:rsidRDefault="004A2EFB"/>
    <w:sectPr w:rsidR="004A2EFB" w:rsidRPr="005C5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EFB" w:rsidRDefault="004A2EFB" w:rsidP="005C5BB6">
      <w:r>
        <w:separator/>
      </w:r>
    </w:p>
  </w:endnote>
  <w:endnote w:type="continuationSeparator" w:id="1">
    <w:p w:rsidR="004A2EFB" w:rsidRDefault="004A2EFB" w:rsidP="005C5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EFB" w:rsidRDefault="004A2EFB" w:rsidP="005C5BB6">
      <w:r>
        <w:separator/>
      </w:r>
    </w:p>
  </w:footnote>
  <w:footnote w:type="continuationSeparator" w:id="1">
    <w:p w:rsidR="004A2EFB" w:rsidRDefault="004A2EFB" w:rsidP="005C5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BB6"/>
    <w:rsid w:val="004A2EFB"/>
    <w:rsid w:val="005C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5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B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5B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BB6"/>
    <w:rPr>
      <w:sz w:val="18"/>
      <w:szCs w:val="18"/>
    </w:rPr>
  </w:style>
  <w:style w:type="paragraph" w:styleId="a5">
    <w:name w:val="Normal (Web)"/>
    <w:basedOn w:val="a"/>
    <w:rsid w:val="005C5B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6">
    <w:name w:val="语句"/>
    <w:basedOn w:val="a"/>
    <w:link w:val="Char1"/>
    <w:qFormat/>
    <w:rsid w:val="005C5BB6"/>
    <w:pPr>
      <w:widowControl/>
      <w:snapToGrid w:val="0"/>
      <w:spacing w:line="540" w:lineRule="exact"/>
      <w:ind w:firstLineChars="189" w:firstLine="567"/>
    </w:pPr>
    <w:rPr>
      <w:rFonts w:ascii="仿宋_GB2312" w:eastAsia="仿宋_GB2312"/>
      <w:b/>
      <w:i/>
      <w:kern w:val="0"/>
      <w:sz w:val="30"/>
      <w:szCs w:val="30"/>
    </w:rPr>
  </w:style>
  <w:style w:type="character" w:customStyle="1" w:styleId="Char1">
    <w:name w:val="语句 Char"/>
    <w:basedOn w:val="a0"/>
    <w:link w:val="a6"/>
    <w:rsid w:val="005C5BB6"/>
    <w:rPr>
      <w:rFonts w:ascii="仿宋_GB2312" w:eastAsia="仿宋_GB2312" w:hAnsi="Times New Roman" w:cs="Times New Roman"/>
      <w:b/>
      <w:i/>
      <w:kern w:val="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2016-12-02T08:56:00Z</dcterms:created>
  <dcterms:modified xsi:type="dcterms:W3CDTF">2016-12-02T08:56:00Z</dcterms:modified>
</cp:coreProperties>
</file>